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65A0" w14:textId="77777777" w:rsidR="00F94AAF" w:rsidRDefault="00F94AAF" w:rsidP="00F94AAF">
      <w:pPr>
        <w:spacing w:after="0" w:line="240" w:lineRule="auto"/>
        <w:ind w:left="2552" w:hanging="2552"/>
        <w:rPr>
          <w:rFonts w:eastAsia="Times New Roman"/>
          <w:b/>
          <w:sz w:val="20"/>
          <w:szCs w:val="20"/>
          <w:lang w:eastAsia="cs-CZ"/>
        </w:rPr>
      </w:pPr>
      <w:r w:rsidRPr="00F378EB">
        <w:rPr>
          <w:rFonts w:eastAsia="Times New Roman"/>
          <w:sz w:val="20"/>
          <w:szCs w:val="20"/>
          <w:lang w:eastAsia="cs-CZ"/>
        </w:rPr>
        <w:t>Společnost:</w:t>
      </w:r>
      <w:r w:rsidRPr="00F378EB">
        <w:rPr>
          <w:rFonts w:eastAsia="Times New Roman"/>
          <w:sz w:val="20"/>
          <w:szCs w:val="20"/>
          <w:lang w:eastAsia="cs-CZ"/>
        </w:rPr>
        <w:tab/>
      </w:r>
      <w:r w:rsidRPr="00F378EB">
        <w:rPr>
          <w:rFonts w:eastAsia="Times New Roman"/>
          <w:b/>
          <w:sz w:val="20"/>
          <w:szCs w:val="20"/>
          <w:lang w:eastAsia="cs-CZ"/>
        </w:rPr>
        <w:t xml:space="preserve">Oblastní </w:t>
      </w:r>
      <w:r>
        <w:rPr>
          <w:rFonts w:eastAsia="Times New Roman"/>
          <w:b/>
          <w:sz w:val="20"/>
          <w:szCs w:val="20"/>
          <w:lang w:eastAsia="cs-CZ"/>
        </w:rPr>
        <w:t>nemocnice Mladá Boleslav, a.s.,</w:t>
      </w:r>
    </w:p>
    <w:p w14:paraId="314F7B86" w14:textId="77777777" w:rsidR="00F94AAF" w:rsidRPr="00F378EB" w:rsidRDefault="00F94AAF" w:rsidP="00F94AAF">
      <w:pPr>
        <w:spacing w:after="0" w:line="240" w:lineRule="auto"/>
        <w:ind w:left="2552"/>
        <w:rPr>
          <w:rFonts w:eastAsia="Times New Roman"/>
          <w:b/>
          <w:sz w:val="20"/>
          <w:szCs w:val="20"/>
          <w:lang w:eastAsia="cs-CZ"/>
        </w:rPr>
      </w:pPr>
      <w:r w:rsidRPr="00F378EB">
        <w:rPr>
          <w:rFonts w:eastAsia="Times New Roman"/>
          <w:b/>
          <w:sz w:val="20"/>
          <w:szCs w:val="20"/>
          <w:lang w:eastAsia="cs-CZ"/>
        </w:rPr>
        <w:t>nemocnice Středočeského kraje</w:t>
      </w:r>
    </w:p>
    <w:p w14:paraId="514299B2" w14:textId="77777777" w:rsidR="00F94AAF" w:rsidRPr="00F378EB" w:rsidRDefault="00F94AAF" w:rsidP="00F94AAF">
      <w:pPr>
        <w:spacing w:after="0" w:line="240" w:lineRule="auto"/>
        <w:ind w:left="2552" w:hanging="2552"/>
        <w:rPr>
          <w:rFonts w:eastAsia="Times New Roman"/>
          <w:sz w:val="20"/>
          <w:szCs w:val="20"/>
          <w:lang w:eastAsia="cs-CZ"/>
        </w:rPr>
      </w:pPr>
      <w:r w:rsidRPr="00F378EB">
        <w:rPr>
          <w:rFonts w:eastAsia="Times New Roman"/>
          <w:sz w:val="20"/>
          <w:szCs w:val="20"/>
          <w:lang w:eastAsia="cs-CZ"/>
        </w:rPr>
        <w:t>IČO:</w:t>
      </w:r>
      <w:r w:rsidRPr="00F378EB">
        <w:rPr>
          <w:rFonts w:eastAsia="Times New Roman"/>
          <w:sz w:val="20"/>
          <w:szCs w:val="20"/>
          <w:lang w:eastAsia="cs-CZ"/>
        </w:rPr>
        <w:tab/>
        <w:t>272 56 456</w:t>
      </w:r>
    </w:p>
    <w:p w14:paraId="030F2F97" w14:textId="77777777" w:rsidR="00F94AAF" w:rsidRPr="00F378EB" w:rsidRDefault="00F94AAF" w:rsidP="00F94AAF">
      <w:pPr>
        <w:spacing w:after="0" w:line="240" w:lineRule="auto"/>
        <w:ind w:left="2552" w:hanging="2552"/>
        <w:rPr>
          <w:rFonts w:eastAsia="Times New Roman"/>
          <w:sz w:val="20"/>
          <w:szCs w:val="20"/>
          <w:lang w:eastAsia="cs-CZ"/>
        </w:rPr>
      </w:pPr>
      <w:r w:rsidRPr="00F378EB">
        <w:rPr>
          <w:rFonts w:eastAsia="Times New Roman"/>
          <w:sz w:val="20"/>
          <w:szCs w:val="20"/>
          <w:lang w:eastAsia="cs-CZ"/>
        </w:rPr>
        <w:t xml:space="preserve">DIČ: </w:t>
      </w:r>
      <w:r w:rsidRPr="00F378EB">
        <w:rPr>
          <w:rFonts w:eastAsia="Times New Roman"/>
          <w:sz w:val="20"/>
          <w:szCs w:val="20"/>
          <w:lang w:eastAsia="cs-CZ"/>
        </w:rPr>
        <w:tab/>
        <w:t>CZ27256456</w:t>
      </w:r>
    </w:p>
    <w:p w14:paraId="78A152DF" w14:textId="77777777" w:rsidR="00F94AAF" w:rsidRPr="00F378EB" w:rsidRDefault="00F94AAF" w:rsidP="00F94AAF">
      <w:pPr>
        <w:spacing w:after="0" w:line="240" w:lineRule="auto"/>
        <w:ind w:left="2552" w:hanging="2552"/>
        <w:rPr>
          <w:rFonts w:eastAsia="Times New Roman"/>
          <w:sz w:val="20"/>
          <w:szCs w:val="20"/>
          <w:lang w:eastAsia="cs-CZ"/>
        </w:rPr>
      </w:pPr>
      <w:r w:rsidRPr="00F378EB">
        <w:rPr>
          <w:rFonts w:eastAsia="Times New Roman"/>
          <w:sz w:val="20"/>
          <w:szCs w:val="20"/>
          <w:lang w:eastAsia="cs-CZ"/>
        </w:rPr>
        <w:t>Se sídlem:</w:t>
      </w:r>
      <w:r w:rsidRPr="00F378EB">
        <w:rPr>
          <w:rFonts w:eastAsia="Times New Roman"/>
          <w:sz w:val="20"/>
          <w:szCs w:val="20"/>
          <w:lang w:eastAsia="cs-CZ"/>
        </w:rPr>
        <w:tab/>
        <w:t>Mladá Boleslav, třída Václava Klementa 147, PSČ 293 01</w:t>
      </w:r>
    </w:p>
    <w:p w14:paraId="5FF53CDC" w14:textId="77777777" w:rsidR="00F94AAF" w:rsidRPr="00F378EB" w:rsidRDefault="00F94AAF" w:rsidP="00F94AAF">
      <w:pPr>
        <w:spacing w:after="0" w:line="240" w:lineRule="auto"/>
        <w:ind w:left="2552" w:hanging="2552"/>
        <w:rPr>
          <w:rFonts w:eastAsia="Times New Roman"/>
          <w:sz w:val="20"/>
          <w:szCs w:val="20"/>
          <w:lang w:eastAsia="cs-CZ"/>
        </w:rPr>
      </w:pPr>
      <w:r w:rsidRPr="00F378EB">
        <w:rPr>
          <w:rFonts w:eastAsia="Times New Roman"/>
          <w:sz w:val="20"/>
          <w:szCs w:val="20"/>
          <w:lang w:eastAsia="cs-CZ"/>
        </w:rPr>
        <w:t>Zastoupená:</w:t>
      </w:r>
      <w:r w:rsidRPr="00F378EB">
        <w:rPr>
          <w:rFonts w:eastAsia="Times New Roman"/>
          <w:sz w:val="20"/>
          <w:szCs w:val="20"/>
          <w:lang w:eastAsia="cs-CZ"/>
        </w:rPr>
        <w:tab/>
        <w:t>JUDr. Ladislav Řípa, předseda představenstva</w:t>
      </w:r>
    </w:p>
    <w:p w14:paraId="5E2C9A76" w14:textId="77777777" w:rsidR="00F94AAF" w:rsidRPr="00F378EB" w:rsidRDefault="00F94AAF" w:rsidP="00F94AAF">
      <w:pPr>
        <w:spacing w:after="0" w:line="240" w:lineRule="auto"/>
        <w:ind w:left="2552"/>
        <w:rPr>
          <w:rFonts w:eastAsia="Times New Roman"/>
          <w:sz w:val="20"/>
          <w:szCs w:val="20"/>
          <w:lang w:eastAsia="cs-CZ"/>
        </w:rPr>
      </w:pPr>
      <w:r>
        <w:rPr>
          <w:rFonts w:eastAsia="Times New Roman"/>
          <w:sz w:val="20"/>
          <w:szCs w:val="20"/>
          <w:lang w:eastAsia="cs-CZ"/>
        </w:rPr>
        <w:t>Mgr. Daniel Marek</w:t>
      </w:r>
      <w:r w:rsidRPr="00F378EB">
        <w:rPr>
          <w:rFonts w:eastAsia="Times New Roman"/>
          <w:sz w:val="20"/>
          <w:szCs w:val="20"/>
          <w:lang w:eastAsia="cs-CZ"/>
        </w:rPr>
        <w:t>, místopředseda představenstva</w:t>
      </w:r>
    </w:p>
    <w:p w14:paraId="702E9933" w14:textId="77777777" w:rsidR="00F94AAF" w:rsidRPr="00F378EB" w:rsidRDefault="00F94AAF" w:rsidP="00F94AAF">
      <w:pPr>
        <w:spacing w:after="0" w:line="240" w:lineRule="auto"/>
        <w:ind w:left="2552" w:hanging="2552"/>
        <w:rPr>
          <w:rFonts w:eastAsia="Times New Roman"/>
          <w:sz w:val="20"/>
          <w:szCs w:val="20"/>
          <w:lang w:eastAsia="cs-CZ"/>
        </w:rPr>
      </w:pPr>
      <w:r w:rsidRPr="00F378EB">
        <w:rPr>
          <w:rFonts w:eastAsia="Times New Roman"/>
          <w:sz w:val="20"/>
          <w:szCs w:val="20"/>
          <w:lang w:eastAsia="cs-CZ"/>
        </w:rPr>
        <w:t>Bankovní spojení:</w:t>
      </w:r>
      <w:r w:rsidRPr="00F378EB">
        <w:rPr>
          <w:rFonts w:eastAsia="Times New Roman"/>
          <w:sz w:val="20"/>
          <w:szCs w:val="20"/>
          <w:lang w:eastAsia="cs-CZ"/>
        </w:rPr>
        <w:tab/>
        <w:t>Komerční banka, a.s.</w:t>
      </w:r>
    </w:p>
    <w:p w14:paraId="46B82ECA" w14:textId="77777777" w:rsidR="00F94AAF" w:rsidRPr="00F378EB" w:rsidRDefault="00F94AAF" w:rsidP="00F94AAF">
      <w:pPr>
        <w:spacing w:after="0" w:line="240" w:lineRule="auto"/>
        <w:ind w:left="2552" w:hanging="2552"/>
        <w:rPr>
          <w:rFonts w:eastAsia="Times New Roman"/>
          <w:sz w:val="20"/>
          <w:szCs w:val="20"/>
          <w:lang w:eastAsia="cs-CZ"/>
        </w:rPr>
      </w:pPr>
      <w:r w:rsidRPr="00F378EB">
        <w:rPr>
          <w:rFonts w:eastAsia="Times New Roman"/>
          <w:sz w:val="20"/>
          <w:szCs w:val="20"/>
          <w:lang w:eastAsia="cs-CZ"/>
        </w:rPr>
        <w:t>Číslo účtu:</w:t>
      </w:r>
      <w:r w:rsidRPr="00F378EB">
        <w:rPr>
          <w:rFonts w:eastAsia="Times New Roman"/>
          <w:sz w:val="20"/>
          <w:szCs w:val="20"/>
          <w:lang w:eastAsia="cs-CZ"/>
        </w:rPr>
        <w:tab/>
        <w:t>35-3525450227/0100</w:t>
      </w:r>
    </w:p>
    <w:p w14:paraId="22E7DF90" w14:textId="77777777" w:rsidR="00F94AAF" w:rsidRPr="00F378EB" w:rsidRDefault="00F94AAF" w:rsidP="00F94AAF">
      <w:pPr>
        <w:spacing w:after="0" w:line="240" w:lineRule="auto"/>
        <w:ind w:left="2552" w:hanging="2552"/>
        <w:rPr>
          <w:rFonts w:eastAsia="Times New Roman"/>
          <w:sz w:val="20"/>
          <w:szCs w:val="20"/>
          <w:lang w:eastAsia="cs-CZ"/>
        </w:rPr>
      </w:pPr>
      <w:r w:rsidRPr="00F378EB">
        <w:rPr>
          <w:rFonts w:eastAsia="Times New Roman"/>
          <w:sz w:val="20"/>
          <w:szCs w:val="20"/>
          <w:lang w:eastAsia="cs-CZ"/>
        </w:rPr>
        <w:t>Zapsaná v obchodním rejstříku Městského soudu v Praze, oddíl B, vložka 10019</w:t>
      </w:r>
    </w:p>
    <w:p w14:paraId="34786B88" w14:textId="77777777" w:rsidR="00F94AAF" w:rsidRPr="00F378EB" w:rsidRDefault="00F94AAF" w:rsidP="00F94AAF">
      <w:pPr>
        <w:spacing w:after="0" w:line="240" w:lineRule="auto"/>
        <w:rPr>
          <w:rFonts w:eastAsia="Times New Roman"/>
          <w:sz w:val="20"/>
          <w:szCs w:val="20"/>
          <w:lang w:eastAsia="cs-CZ"/>
        </w:rPr>
      </w:pPr>
    </w:p>
    <w:p w14:paraId="0AC2208B" w14:textId="77777777" w:rsidR="00F94AAF" w:rsidRPr="00F378EB" w:rsidRDefault="00F94AAF" w:rsidP="00F94AAF">
      <w:pPr>
        <w:spacing w:after="0" w:line="240" w:lineRule="auto"/>
        <w:rPr>
          <w:rFonts w:eastAsia="Times New Roman"/>
          <w:sz w:val="20"/>
          <w:szCs w:val="20"/>
          <w:lang w:eastAsia="cs-CZ"/>
        </w:rPr>
      </w:pPr>
      <w:r w:rsidRPr="00F378EB">
        <w:rPr>
          <w:rFonts w:eastAsia="Times New Roman"/>
          <w:sz w:val="20"/>
          <w:szCs w:val="20"/>
          <w:lang w:eastAsia="cs-CZ"/>
        </w:rPr>
        <w:t>dále jen „</w:t>
      </w:r>
      <w:r w:rsidRPr="00F378EB">
        <w:rPr>
          <w:rFonts w:eastAsia="Times New Roman"/>
          <w:b/>
          <w:sz w:val="20"/>
          <w:szCs w:val="20"/>
          <w:lang w:eastAsia="cs-CZ"/>
        </w:rPr>
        <w:t>objednatel</w:t>
      </w:r>
      <w:r w:rsidRPr="00F378EB">
        <w:rPr>
          <w:rFonts w:eastAsia="Times New Roman"/>
          <w:sz w:val="20"/>
          <w:szCs w:val="20"/>
          <w:lang w:eastAsia="cs-CZ"/>
        </w:rPr>
        <w:t>“ na straně jedné,</w:t>
      </w:r>
    </w:p>
    <w:p w14:paraId="546729B2" w14:textId="77777777" w:rsidR="00F94AAF" w:rsidRPr="00F378EB" w:rsidRDefault="00F94AAF" w:rsidP="00F94AAF">
      <w:pPr>
        <w:spacing w:after="0" w:line="240" w:lineRule="auto"/>
        <w:rPr>
          <w:rFonts w:eastAsia="Times New Roman"/>
          <w:sz w:val="20"/>
          <w:szCs w:val="20"/>
          <w:lang w:eastAsia="cs-CZ"/>
        </w:rPr>
      </w:pPr>
    </w:p>
    <w:p w14:paraId="14B76A28" w14:textId="77777777" w:rsidR="00F94AAF" w:rsidRPr="00F378EB" w:rsidRDefault="00F94AAF" w:rsidP="00F94AAF">
      <w:pPr>
        <w:spacing w:after="0" w:line="240" w:lineRule="auto"/>
        <w:rPr>
          <w:rFonts w:eastAsia="Times New Roman"/>
          <w:sz w:val="20"/>
          <w:szCs w:val="20"/>
          <w:lang w:eastAsia="cs-CZ"/>
        </w:rPr>
      </w:pPr>
      <w:r w:rsidRPr="00F378EB">
        <w:rPr>
          <w:rFonts w:eastAsia="Times New Roman"/>
          <w:sz w:val="20"/>
          <w:szCs w:val="20"/>
          <w:lang w:eastAsia="cs-CZ"/>
        </w:rPr>
        <w:t>a</w:t>
      </w:r>
    </w:p>
    <w:p w14:paraId="5B7047DD" w14:textId="77777777" w:rsidR="00F94AAF" w:rsidRDefault="00F94AAF" w:rsidP="00F94AAF">
      <w:pPr>
        <w:spacing w:after="0" w:line="240" w:lineRule="auto"/>
        <w:rPr>
          <w:rFonts w:eastAsia="Times New Roman"/>
          <w:sz w:val="20"/>
          <w:szCs w:val="20"/>
          <w:lang w:eastAsia="cs-CZ"/>
        </w:rPr>
      </w:pPr>
    </w:p>
    <w:tbl>
      <w:tblPr>
        <w:tblStyle w:val="Mkatabulky"/>
        <w:tblW w:w="5000" w:type="pct"/>
        <w:tblLook w:val="04A0" w:firstRow="1" w:lastRow="0" w:firstColumn="1" w:lastColumn="0" w:noHBand="0" w:noVBand="1"/>
      </w:tblPr>
      <w:tblGrid>
        <w:gridCol w:w="2550"/>
        <w:gridCol w:w="6520"/>
      </w:tblGrid>
      <w:tr w:rsidR="00F94AAF" w14:paraId="27A4D586" w14:textId="77777777" w:rsidTr="00F94AAF">
        <w:tc>
          <w:tcPr>
            <w:tcW w:w="1406" w:type="pct"/>
            <w:tcBorders>
              <w:top w:val="nil"/>
              <w:left w:val="nil"/>
              <w:bottom w:val="nil"/>
              <w:right w:val="nil"/>
            </w:tcBorders>
            <w:shd w:val="clear" w:color="auto" w:fill="auto"/>
          </w:tcPr>
          <w:p w14:paraId="7D81C020" w14:textId="77777777" w:rsidR="00F94AAF" w:rsidRDefault="00F94AAF" w:rsidP="00F94AAF">
            <w:pPr>
              <w:spacing w:after="0" w:line="240" w:lineRule="auto"/>
              <w:ind w:left="-105"/>
              <w:rPr>
                <w:rFonts w:eastAsia="Times New Roman"/>
              </w:rPr>
            </w:pPr>
            <w:r>
              <w:rPr>
                <w:rFonts w:eastAsia="Times New Roman"/>
              </w:rPr>
              <w:t>Společnost:</w:t>
            </w:r>
          </w:p>
        </w:tc>
        <w:tc>
          <w:tcPr>
            <w:tcW w:w="3594" w:type="pct"/>
            <w:tcBorders>
              <w:top w:val="nil"/>
              <w:left w:val="nil"/>
              <w:bottom w:val="nil"/>
              <w:right w:val="nil"/>
            </w:tcBorders>
            <w:shd w:val="clear" w:color="auto" w:fill="auto"/>
          </w:tcPr>
          <w:p w14:paraId="75B47978" w14:textId="77777777" w:rsidR="00F94AAF" w:rsidRDefault="00F94AAF" w:rsidP="00F94AAF">
            <w:pPr>
              <w:spacing w:after="0" w:line="240" w:lineRule="auto"/>
              <w:ind w:left="-103"/>
              <w:rPr>
                <w:rFonts w:eastAsia="Times New Roman"/>
                <w:b/>
              </w:rPr>
            </w:pPr>
            <w:r>
              <w:rPr>
                <w:rFonts w:eastAsia="Times New Roman"/>
                <w:b/>
              </w:rPr>
              <w:t>Quality Group s.r.o.</w:t>
            </w:r>
          </w:p>
        </w:tc>
      </w:tr>
      <w:tr w:rsidR="00F94AAF" w14:paraId="3E6DAFD2" w14:textId="77777777" w:rsidTr="00F94AAF">
        <w:tc>
          <w:tcPr>
            <w:tcW w:w="1406" w:type="pct"/>
            <w:tcBorders>
              <w:top w:val="nil"/>
              <w:left w:val="nil"/>
              <w:bottom w:val="nil"/>
              <w:right w:val="nil"/>
            </w:tcBorders>
            <w:shd w:val="clear" w:color="auto" w:fill="auto"/>
          </w:tcPr>
          <w:p w14:paraId="79A042ED" w14:textId="77777777" w:rsidR="00F94AAF" w:rsidRDefault="00F94AAF" w:rsidP="00F94AAF">
            <w:pPr>
              <w:spacing w:after="0" w:line="240" w:lineRule="auto"/>
              <w:ind w:left="-105"/>
              <w:rPr>
                <w:rFonts w:eastAsia="Times New Roman"/>
              </w:rPr>
            </w:pPr>
            <w:r>
              <w:rPr>
                <w:rFonts w:eastAsia="Times New Roman"/>
              </w:rPr>
              <w:t>IČO:</w:t>
            </w:r>
          </w:p>
        </w:tc>
        <w:tc>
          <w:tcPr>
            <w:tcW w:w="3594" w:type="pct"/>
            <w:tcBorders>
              <w:top w:val="nil"/>
              <w:left w:val="nil"/>
              <w:bottom w:val="nil"/>
              <w:right w:val="nil"/>
            </w:tcBorders>
            <w:shd w:val="clear" w:color="auto" w:fill="auto"/>
          </w:tcPr>
          <w:p w14:paraId="143488B8" w14:textId="77777777" w:rsidR="00F94AAF" w:rsidRDefault="00F94AAF" w:rsidP="00F94AAF">
            <w:pPr>
              <w:spacing w:after="0" w:line="240" w:lineRule="auto"/>
              <w:ind w:left="-103"/>
              <w:rPr>
                <w:rFonts w:eastAsia="Times New Roman"/>
              </w:rPr>
            </w:pPr>
            <w:r>
              <w:rPr>
                <w:rFonts w:eastAsia="Times New Roman"/>
              </w:rPr>
              <w:t>08879737</w:t>
            </w:r>
          </w:p>
        </w:tc>
      </w:tr>
      <w:tr w:rsidR="00F94AAF" w14:paraId="060DF743" w14:textId="77777777" w:rsidTr="00F94AAF">
        <w:tc>
          <w:tcPr>
            <w:tcW w:w="1406" w:type="pct"/>
            <w:tcBorders>
              <w:top w:val="nil"/>
              <w:left w:val="nil"/>
              <w:bottom w:val="nil"/>
              <w:right w:val="nil"/>
            </w:tcBorders>
            <w:shd w:val="clear" w:color="auto" w:fill="auto"/>
          </w:tcPr>
          <w:p w14:paraId="10FECEE1" w14:textId="77777777" w:rsidR="00F94AAF" w:rsidRDefault="00F94AAF" w:rsidP="00F94AAF">
            <w:pPr>
              <w:spacing w:after="0" w:line="240" w:lineRule="auto"/>
              <w:ind w:left="-105"/>
              <w:rPr>
                <w:rFonts w:eastAsia="Times New Roman"/>
              </w:rPr>
            </w:pPr>
            <w:r>
              <w:rPr>
                <w:rFonts w:eastAsia="Times New Roman"/>
              </w:rPr>
              <w:t>DIČ:</w:t>
            </w:r>
          </w:p>
        </w:tc>
        <w:tc>
          <w:tcPr>
            <w:tcW w:w="3594" w:type="pct"/>
            <w:tcBorders>
              <w:top w:val="nil"/>
              <w:left w:val="nil"/>
              <w:bottom w:val="nil"/>
              <w:right w:val="nil"/>
            </w:tcBorders>
            <w:shd w:val="clear" w:color="auto" w:fill="auto"/>
          </w:tcPr>
          <w:p w14:paraId="1A533B13" w14:textId="77777777" w:rsidR="00F94AAF" w:rsidRDefault="00F94AAF" w:rsidP="00F94AAF">
            <w:pPr>
              <w:spacing w:after="0" w:line="240" w:lineRule="auto"/>
              <w:ind w:left="-103"/>
              <w:rPr>
                <w:rFonts w:eastAsia="Times New Roman"/>
              </w:rPr>
            </w:pPr>
            <w:r>
              <w:rPr>
                <w:rFonts w:eastAsia="Times New Roman"/>
              </w:rPr>
              <w:t>CZ08879737</w:t>
            </w:r>
          </w:p>
        </w:tc>
      </w:tr>
      <w:tr w:rsidR="00F94AAF" w14:paraId="6864B157" w14:textId="77777777" w:rsidTr="00F94AAF">
        <w:tc>
          <w:tcPr>
            <w:tcW w:w="1406" w:type="pct"/>
            <w:tcBorders>
              <w:top w:val="nil"/>
              <w:left w:val="nil"/>
              <w:bottom w:val="nil"/>
              <w:right w:val="nil"/>
            </w:tcBorders>
            <w:shd w:val="clear" w:color="auto" w:fill="auto"/>
          </w:tcPr>
          <w:p w14:paraId="60D37105" w14:textId="77777777" w:rsidR="00F94AAF" w:rsidRDefault="00F94AAF" w:rsidP="00F94AAF">
            <w:pPr>
              <w:spacing w:after="0" w:line="240" w:lineRule="auto"/>
              <w:ind w:left="-105"/>
              <w:rPr>
                <w:rFonts w:eastAsia="Times New Roman"/>
              </w:rPr>
            </w:pPr>
            <w:r>
              <w:rPr>
                <w:rFonts w:eastAsia="Times New Roman"/>
              </w:rPr>
              <w:t>Se sídlem:</w:t>
            </w:r>
          </w:p>
        </w:tc>
        <w:tc>
          <w:tcPr>
            <w:tcW w:w="3594" w:type="pct"/>
            <w:tcBorders>
              <w:top w:val="nil"/>
              <w:left w:val="nil"/>
              <w:bottom w:val="nil"/>
              <w:right w:val="nil"/>
            </w:tcBorders>
            <w:shd w:val="clear" w:color="auto" w:fill="auto"/>
          </w:tcPr>
          <w:p w14:paraId="2AA3C90D" w14:textId="77777777" w:rsidR="00F94AAF" w:rsidRDefault="00F94AAF" w:rsidP="00F94AAF">
            <w:pPr>
              <w:spacing w:after="0" w:line="240" w:lineRule="auto"/>
              <w:ind w:left="-103"/>
              <w:rPr>
                <w:rFonts w:eastAsia="Times New Roman"/>
              </w:rPr>
            </w:pPr>
            <w:r>
              <w:rPr>
                <w:rFonts w:eastAsia="Times New Roman"/>
              </w:rPr>
              <w:t>Příkop 843/4, Brno, PSČ 602 00</w:t>
            </w:r>
          </w:p>
        </w:tc>
      </w:tr>
      <w:tr w:rsidR="00F94AAF" w14:paraId="42CD7477" w14:textId="77777777" w:rsidTr="00F94AAF">
        <w:tc>
          <w:tcPr>
            <w:tcW w:w="1406" w:type="pct"/>
            <w:tcBorders>
              <w:top w:val="nil"/>
              <w:left w:val="nil"/>
              <w:bottom w:val="nil"/>
              <w:right w:val="nil"/>
            </w:tcBorders>
            <w:shd w:val="clear" w:color="auto" w:fill="auto"/>
          </w:tcPr>
          <w:p w14:paraId="79F44A97" w14:textId="77777777" w:rsidR="00F94AAF" w:rsidRDefault="00F94AAF" w:rsidP="00F94AAF">
            <w:pPr>
              <w:spacing w:after="0" w:line="240" w:lineRule="auto"/>
              <w:ind w:left="-105"/>
              <w:rPr>
                <w:rFonts w:eastAsia="Times New Roman"/>
              </w:rPr>
            </w:pPr>
            <w:r>
              <w:rPr>
                <w:rFonts w:eastAsia="Times New Roman"/>
              </w:rPr>
              <w:t>Zastoupená:</w:t>
            </w:r>
          </w:p>
        </w:tc>
        <w:tc>
          <w:tcPr>
            <w:tcW w:w="3594" w:type="pct"/>
            <w:tcBorders>
              <w:top w:val="nil"/>
              <w:left w:val="nil"/>
              <w:bottom w:val="nil"/>
              <w:right w:val="nil"/>
            </w:tcBorders>
            <w:shd w:val="clear" w:color="auto" w:fill="auto"/>
          </w:tcPr>
          <w:p w14:paraId="2BDE89F4" w14:textId="77777777" w:rsidR="00F94AAF" w:rsidRDefault="00F94AAF" w:rsidP="00F94AAF">
            <w:pPr>
              <w:spacing w:after="0" w:line="240" w:lineRule="auto"/>
              <w:ind w:left="-103"/>
              <w:rPr>
                <w:rFonts w:eastAsia="Times New Roman"/>
              </w:rPr>
            </w:pPr>
            <w:r>
              <w:rPr>
                <w:rFonts w:eastAsia="Times New Roman"/>
              </w:rPr>
              <w:t>Ing. Jiří Šoltés, jednatel</w:t>
            </w:r>
          </w:p>
          <w:p w14:paraId="135F1C4D" w14:textId="77777777" w:rsidR="00F94AAF" w:rsidRDefault="00F94AAF" w:rsidP="00F94AAF">
            <w:pPr>
              <w:spacing w:after="0" w:line="240" w:lineRule="auto"/>
              <w:ind w:left="-103"/>
              <w:rPr>
                <w:rFonts w:eastAsia="Times New Roman"/>
              </w:rPr>
            </w:pPr>
            <w:r>
              <w:rPr>
                <w:rFonts w:eastAsia="Times New Roman"/>
              </w:rPr>
              <w:t>Ing. Martin Sobotka, jednatel</w:t>
            </w:r>
          </w:p>
        </w:tc>
      </w:tr>
      <w:tr w:rsidR="00F94AAF" w14:paraId="512D30A7" w14:textId="77777777" w:rsidTr="00F94AAF">
        <w:tc>
          <w:tcPr>
            <w:tcW w:w="1406" w:type="pct"/>
            <w:tcBorders>
              <w:top w:val="nil"/>
              <w:left w:val="nil"/>
              <w:bottom w:val="nil"/>
              <w:right w:val="nil"/>
            </w:tcBorders>
            <w:shd w:val="clear" w:color="auto" w:fill="auto"/>
          </w:tcPr>
          <w:p w14:paraId="5EF9BF70" w14:textId="77777777" w:rsidR="00F94AAF" w:rsidRDefault="00F94AAF" w:rsidP="00F94AAF">
            <w:pPr>
              <w:spacing w:after="0" w:line="240" w:lineRule="auto"/>
              <w:ind w:left="-105"/>
              <w:rPr>
                <w:rFonts w:eastAsia="Times New Roman"/>
              </w:rPr>
            </w:pPr>
            <w:r>
              <w:rPr>
                <w:rFonts w:eastAsia="Times New Roman"/>
              </w:rPr>
              <w:t>Bankovní spojení:</w:t>
            </w:r>
          </w:p>
        </w:tc>
        <w:tc>
          <w:tcPr>
            <w:tcW w:w="3594" w:type="pct"/>
            <w:tcBorders>
              <w:top w:val="nil"/>
              <w:left w:val="nil"/>
              <w:bottom w:val="nil"/>
              <w:right w:val="nil"/>
            </w:tcBorders>
            <w:shd w:val="clear" w:color="auto" w:fill="auto"/>
          </w:tcPr>
          <w:p w14:paraId="2E320D18" w14:textId="77777777" w:rsidR="00F94AAF" w:rsidRDefault="00F94AAF" w:rsidP="00F94AAF">
            <w:pPr>
              <w:spacing w:after="0" w:line="240" w:lineRule="auto"/>
              <w:ind w:left="-103"/>
              <w:rPr>
                <w:rFonts w:eastAsia="Times New Roman"/>
              </w:rPr>
            </w:pPr>
            <w:r>
              <w:rPr>
                <w:rFonts w:eastAsia="Times New Roman"/>
              </w:rPr>
              <w:t>Fio banka, a.s.</w:t>
            </w:r>
          </w:p>
        </w:tc>
      </w:tr>
      <w:tr w:rsidR="00F94AAF" w14:paraId="31391B2F" w14:textId="77777777" w:rsidTr="00F94AAF">
        <w:tc>
          <w:tcPr>
            <w:tcW w:w="1406" w:type="pct"/>
            <w:tcBorders>
              <w:top w:val="nil"/>
              <w:left w:val="nil"/>
              <w:bottom w:val="nil"/>
              <w:right w:val="nil"/>
            </w:tcBorders>
            <w:shd w:val="clear" w:color="auto" w:fill="auto"/>
          </w:tcPr>
          <w:p w14:paraId="4DB055D4" w14:textId="77777777" w:rsidR="00F94AAF" w:rsidRDefault="00F94AAF" w:rsidP="00F94AAF">
            <w:pPr>
              <w:spacing w:after="0" w:line="240" w:lineRule="auto"/>
              <w:ind w:left="-105"/>
              <w:rPr>
                <w:rFonts w:eastAsia="Times New Roman"/>
              </w:rPr>
            </w:pPr>
            <w:r>
              <w:rPr>
                <w:rFonts w:eastAsia="Times New Roman"/>
              </w:rPr>
              <w:t>Číslo účtu:</w:t>
            </w:r>
          </w:p>
        </w:tc>
        <w:tc>
          <w:tcPr>
            <w:tcW w:w="3594" w:type="pct"/>
            <w:tcBorders>
              <w:top w:val="nil"/>
              <w:left w:val="nil"/>
              <w:bottom w:val="nil"/>
              <w:right w:val="nil"/>
            </w:tcBorders>
            <w:shd w:val="clear" w:color="auto" w:fill="auto"/>
          </w:tcPr>
          <w:p w14:paraId="00D973B8" w14:textId="77777777" w:rsidR="00F94AAF" w:rsidRDefault="00F94AAF" w:rsidP="00F94AAF">
            <w:pPr>
              <w:spacing w:after="0" w:line="240" w:lineRule="auto"/>
              <w:ind w:left="-103"/>
              <w:rPr>
                <w:rFonts w:eastAsia="Times New Roman"/>
              </w:rPr>
            </w:pPr>
            <w:r>
              <w:rPr>
                <w:rFonts w:eastAsia="Times New Roman"/>
              </w:rPr>
              <w:t>2901762722/2010</w:t>
            </w:r>
          </w:p>
        </w:tc>
      </w:tr>
      <w:tr w:rsidR="00F94AAF" w14:paraId="55861D88" w14:textId="77777777" w:rsidTr="00F94AAF">
        <w:tc>
          <w:tcPr>
            <w:tcW w:w="5000" w:type="pct"/>
            <w:gridSpan w:val="2"/>
            <w:tcBorders>
              <w:top w:val="nil"/>
              <w:left w:val="nil"/>
              <w:bottom w:val="nil"/>
              <w:right w:val="nil"/>
            </w:tcBorders>
            <w:shd w:val="clear" w:color="auto" w:fill="auto"/>
          </w:tcPr>
          <w:p w14:paraId="76D49C89" w14:textId="77777777" w:rsidR="00F94AAF" w:rsidRDefault="00F94AAF" w:rsidP="00F94AAF">
            <w:pPr>
              <w:spacing w:after="0" w:line="240" w:lineRule="auto"/>
              <w:ind w:left="-105"/>
              <w:rPr>
                <w:rFonts w:eastAsia="Times New Roman"/>
              </w:rPr>
            </w:pPr>
            <w:r>
              <w:rPr>
                <w:rFonts w:eastAsia="Times New Roman"/>
              </w:rPr>
              <w:t>Zapsaná v obchodním rejstříku Krajského soudu v Brně, oddíl C, vložka 1115947</w:t>
            </w:r>
          </w:p>
        </w:tc>
      </w:tr>
    </w:tbl>
    <w:p w14:paraId="1527BFE7" w14:textId="77777777" w:rsidR="00F94AAF" w:rsidRDefault="00F94AAF" w:rsidP="00F94AAF">
      <w:pPr>
        <w:spacing w:after="0" w:line="240" w:lineRule="auto"/>
        <w:rPr>
          <w:rFonts w:eastAsia="Times New Roman"/>
          <w:sz w:val="20"/>
          <w:szCs w:val="20"/>
          <w:lang w:eastAsia="cs-CZ"/>
        </w:rPr>
      </w:pPr>
    </w:p>
    <w:p w14:paraId="74A40FA9" w14:textId="77777777" w:rsidR="00EB1B1D" w:rsidRPr="006821FB" w:rsidRDefault="00EB1B1D" w:rsidP="00EB1B1D">
      <w:pPr>
        <w:spacing w:after="0" w:line="240" w:lineRule="auto"/>
        <w:rPr>
          <w:rFonts w:eastAsia="Times New Roman"/>
          <w:sz w:val="20"/>
          <w:szCs w:val="20"/>
          <w:lang w:eastAsia="cs-CZ"/>
        </w:rPr>
      </w:pPr>
      <w:r w:rsidRPr="006821FB">
        <w:rPr>
          <w:rFonts w:eastAsia="Times New Roman"/>
          <w:sz w:val="20"/>
          <w:szCs w:val="20"/>
          <w:lang w:eastAsia="cs-CZ"/>
        </w:rPr>
        <w:t>dále jen „</w:t>
      </w:r>
      <w:r w:rsidRPr="006821FB">
        <w:rPr>
          <w:rFonts w:eastAsia="Times New Roman"/>
          <w:b/>
          <w:sz w:val="20"/>
          <w:szCs w:val="20"/>
          <w:lang w:eastAsia="cs-CZ"/>
        </w:rPr>
        <w:t>zhotovitel</w:t>
      </w:r>
      <w:r w:rsidRPr="006821FB">
        <w:rPr>
          <w:rFonts w:eastAsia="Times New Roman"/>
          <w:sz w:val="20"/>
          <w:szCs w:val="20"/>
          <w:lang w:eastAsia="cs-CZ"/>
        </w:rPr>
        <w:t>“ na straně druhé,</w:t>
      </w:r>
    </w:p>
    <w:p w14:paraId="68373B34" w14:textId="77777777" w:rsidR="001C1298" w:rsidRDefault="001C1298" w:rsidP="00EB1B1D">
      <w:pPr>
        <w:spacing w:after="0" w:line="240" w:lineRule="auto"/>
        <w:rPr>
          <w:rFonts w:eastAsia="Times New Roman"/>
          <w:sz w:val="20"/>
          <w:szCs w:val="20"/>
          <w:lang w:eastAsia="cs-CZ"/>
        </w:rPr>
      </w:pPr>
    </w:p>
    <w:p w14:paraId="098A5845" w14:textId="59FA08FA" w:rsidR="00EB1B1D" w:rsidRPr="006821FB" w:rsidRDefault="00EB1B1D" w:rsidP="00EB1B1D">
      <w:pPr>
        <w:spacing w:after="0" w:line="240" w:lineRule="auto"/>
        <w:rPr>
          <w:rFonts w:eastAsia="Times New Roman"/>
          <w:sz w:val="20"/>
          <w:szCs w:val="20"/>
          <w:lang w:eastAsia="cs-CZ"/>
        </w:rPr>
      </w:pPr>
      <w:r w:rsidRPr="006821FB">
        <w:rPr>
          <w:rFonts w:eastAsia="Times New Roman"/>
          <w:sz w:val="20"/>
          <w:szCs w:val="20"/>
          <w:lang w:eastAsia="cs-CZ"/>
        </w:rPr>
        <w:t>objednatel a zhotovitel společně jako „</w:t>
      </w:r>
      <w:r w:rsidRPr="006821FB">
        <w:rPr>
          <w:rFonts w:eastAsia="Times New Roman"/>
          <w:b/>
          <w:sz w:val="20"/>
          <w:szCs w:val="20"/>
          <w:lang w:eastAsia="cs-CZ"/>
        </w:rPr>
        <w:t>smluvní strany</w:t>
      </w:r>
      <w:r w:rsidRPr="006821FB">
        <w:rPr>
          <w:rFonts w:eastAsia="Times New Roman"/>
          <w:sz w:val="20"/>
          <w:szCs w:val="20"/>
          <w:lang w:eastAsia="cs-CZ"/>
        </w:rPr>
        <w:t>“</w:t>
      </w:r>
    </w:p>
    <w:p w14:paraId="259F0B2A" w14:textId="77777777" w:rsidR="00EB1B1D" w:rsidRDefault="00EB1B1D" w:rsidP="00EB1B1D">
      <w:pPr>
        <w:spacing w:after="0" w:line="240" w:lineRule="auto"/>
        <w:rPr>
          <w:rFonts w:eastAsia="Times New Roman"/>
          <w:sz w:val="20"/>
          <w:szCs w:val="20"/>
          <w:lang w:eastAsia="cs-CZ"/>
        </w:rPr>
      </w:pPr>
    </w:p>
    <w:p w14:paraId="65DFE8FC" w14:textId="77777777" w:rsidR="001C1298" w:rsidRPr="006821FB" w:rsidRDefault="001C1298" w:rsidP="00EB1B1D">
      <w:pPr>
        <w:spacing w:after="0" w:line="240" w:lineRule="auto"/>
        <w:rPr>
          <w:rFonts w:eastAsia="Times New Roman"/>
          <w:sz w:val="20"/>
          <w:szCs w:val="20"/>
          <w:lang w:eastAsia="cs-CZ"/>
        </w:rPr>
      </w:pPr>
    </w:p>
    <w:p w14:paraId="2C8DCCD1" w14:textId="138352CB" w:rsidR="00EB1B1D" w:rsidRPr="006821FB" w:rsidRDefault="00EB1B1D" w:rsidP="00EB1B1D">
      <w:pPr>
        <w:spacing w:after="0" w:line="240" w:lineRule="auto"/>
        <w:rPr>
          <w:rFonts w:eastAsia="Times New Roman"/>
          <w:sz w:val="20"/>
          <w:szCs w:val="20"/>
          <w:lang w:eastAsia="cs-CZ"/>
        </w:rPr>
      </w:pPr>
      <w:r w:rsidRPr="006821FB">
        <w:rPr>
          <w:rFonts w:eastAsia="Times New Roman"/>
          <w:sz w:val="20"/>
          <w:szCs w:val="20"/>
          <w:lang w:eastAsia="cs-CZ"/>
        </w:rPr>
        <w:t>se níže uvedeného dne, měsíce a roku dohodli v souladu s ustanovením § 2586 zákona č. 89/2012 Sb</w:t>
      </w:r>
      <w:r w:rsidR="00120C45" w:rsidRPr="006821FB">
        <w:rPr>
          <w:rFonts w:eastAsia="Times New Roman"/>
          <w:sz w:val="20"/>
          <w:szCs w:val="20"/>
          <w:lang w:eastAsia="cs-CZ"/>
        </w:rPr>
        <w:t>.</w:t>
      </w:r>
      <w:r w:rsidRPr="006821FB">
        <w:rPr>
          <w:rFonts w:eastAsia="Times New Roman"/>
          <w:sz w:val="20"/>
          <w:szCs w:val="20"/>
          <w:lang w:eastAsia="cs-CZ"/>
        </w:rPr>
        <w:t>, občanský zákoník, jak stanoví tato:</w:t>
      </w:r>
    </w:p>
    <w:p w14:paraId="2A5EF782" w14:textId="77777777" w:rsidR="000560FB" w:rsidRDefault="000560FB" w:rsidP="00EB1B1D">
      <w:pPr>
        <w:spacing w:after="0" w:line="240" w:lineRule="auto"/>
        <w:rPr>
          <w:rFonts w:eastAsia="Times New Roman"/>
          <w:snapToGrid w:val="0"/>
          <w:sz w:val="20"/>
          <w:szCs w:val="20"/>
          <w:lang w:eastAsia="cs-CZ"/>
        </w:rPr>
      </w:pPr>
    </w:p>
    <w:p w14:paraId="321E7A35" w14:textId="77777777" w:rsidR="001C1298" w:rsidRPr="006821FB" w:rsidRDefault="001C1298" w:rsidP="00EB1B1D">
      <w:pPr>
        <w:spacing w:after="0" w:line="240" w:lineRule="auto"/>
        <w:rPr>
          <w:rFonts w:eastAsia="Times New Roman"/>
          <w:snapToGrid w:val="0"/>
          <w:sz w:val="20"/>
          <w:szCs w:val="20"/>
          <w:lang w:eastAsia="cs-CZ"/>
        </w:rPr>
      </w:pPr>
    </w:p>
    <w:p w14:paraId="637E2A6E" w14:textId="77777777" w:rsidR="00EB1B1D" w:rsidRPr="006821FB" w:rsidRDefault="00EB1B1D" w:rsidP="00EB1B1D">
      <w:pPr>
        <w:spacing w:after="0" w:line="240" w:lineRule="auto"/>
        <w:jc w:val="center"/>
        <w:rPr>
          <w:rFonts w:eastAsia="Times New Roman"/>
          <w:b/>
          <w:caps/>
          <w:snapToGrid w:val="0"/>
          <w:sz w:val="24"/>
          <w:szCs w:val="20"/>
          <w:lang w:eastAsia="cs-CZ"/>
        </w:rPr>
      </w:pPr>
      <w:r w:rsidRPr="006821FB">
        <w:rPr>
          <w:rFonts w:eastAsia="Times New Roman"/>
          <w:b/>
          <w:caps/>
          <w:snapToGrid w:val="0"/>
          <w:sz w:val="24"/>
          <w:szCs w:val="20"/>
          <w:lang w:eastAsia="cs-CZ"/>
        </w:rPr>
        <w:t>smlouva o dílo</w:t>
      </w:r>
    </w:p>
    <w:p w14:paraId="7A2EB11F" w14:textId="77777777" w:rsidR="00EB1B1D" w:rsidRPr="006821FB" w:rsidRDefault="00EB1B1D" w:rsidP="00EB1B1D">
      <w:pPr>
        <w:spacing w:after="0" w:line="240" w:lineRule="auto"/>
        <w:jc w:val="center"/>
        <w:rPr>
          <w:rFonts w:eastAsia="Times New Roman"/>
          <w:snapToGrid w:val="0"/>
          <w:sz w:val="20"/>
          <w:szCs w:val="20"/>
          <w:lang w:eastAsia="cs-CZ"/>
        </w:rPr>
      </w:pPr>
      <w:r w:rsidRPr="006821FB">
        <w:rPr>
          <w:rFonts w:eastAsia="Times New Roman"/>
          <w:snapToGrid w:val="0"/>
          <w:sz w:val="20"/>
          <w:szCs w:val="20"/>
          <w:lang w:eastAsia="cs-CZ"/>
        </w:rPr>
        <w:t>dále jen „smlouva“</w:t>
      </w:r>
    </w:p>
    <w:p w14:paraId="0666E4E1" w14:textId="77777777" w:rsidR="00EB1B1D" w:rsidRPr="006821FB" w:rsidRDefault="00EB1B1D" w:rsidP="00EB1B1D">
      <w:pPr>
        <w:pStyle w:val="Nadpis1"/>
        <w:keepNext w:val="0"/>
        <w:keepLines w:val="0"/>
        <w:spacing w:before="200"/>
        <w:rPr>
          <w:rFonts w:ascii="Verdana" w:hAnsi="Verdana"/>
          <w:sz w:val="20"/>
        </w:rPr>
      </w:pPr>
      <w:r w:rsidRPr="006821FB">
        <w:rPr>
          <w:rFonts w:ascii="Verdana" w:hAnsi="Verdana"/>
          <w:sz w:val="20"/>
        </w:rPr>
        <w:t>Úvodní ustanovení</w:t>
      </w:r>
    </w:p>
    <w:p w14:paraId="2CDC835D" w14:textId="239C55D7" w:rsidR="00EC0023" w:rsidRPr="00EC0023" w:rsidRDefault="00EC0023" w:rsidP="00EC0023">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EC0023">
        <w:rPr>
          <w:rFonts w:eastAsia="Times New Roman"/>
          <w:kern w:val="28"/>
          <w:sz w:val="20"/>
          <w:szCs w:val="20"/>
          <w:lang w:eastAsia="cs-CZ"/>
        </w:rPr>
        <w:t xml:space="preserve">Zhotovitel byl zpracovatelem projektové dokumentace pro rekonstrukci Pavilonu L Oblastní nemocnice Mladá Boleslav, a.s., nemocnice Středočeského kraje – vybudování administrativních prostor ve dvou podlažích budovy. V současnosti probíhá realizace stavebních prací. Objednatel má zájem na tom, aby zhotovitel jako zpracovatel projektové dokumentace vykonával autorský dozor </w:t>
      </w:r>
      <w:r w:rsidR="00C95A6C">
        <w:rPr>
          <w:rFonts w:eastAsia="Times New Roman"/>
          <w:kern w:val="28"/>
          <w:sz w:val="20"/>
          <w:szCs w:val="20"/>
          <w:lang w:eastAsia="cs-CZ"/>
        </w:rPr>
        <w:t>(</w:t>
      </w:r>
      <w:r w:rsidRPr="00EC0023">
        <w:rPr>
          <w:rFonts w:eastAsia="Times New Roman"/>
          <w:kern w:val="28"/>
          <w:sz w:val="20"/>
          <w:szCs w:val="20"/>
          <w:lang w:eastAsia="cs-CZ"/>
        </w:rPr>
        <w:t>dozor projektanta na stavbě</w:t>
      </w:r>
      <w:r w:rsidR="00C95A6C">
        <w:rPr>
          <w:rFonts w:eastAsia="Times New Roman"/>
          <w:kern w:val="28"/>
          <w:sz w:val="20"/>
          <w:szCs w:val="20"/>
          <w:lang w:eastAsia="cs-CZ"/>
        </w:rPr>
        <w:t>)</w:t>
      </w:r>
      <w:r w:rsidRPr="00EC0023">
        <w:rPr>
          <w:rFonts w:eastAsia="Times New Roman"/>
          <w:kern w:val="28"/>
          <w:sz w:val="20"/>
          <w:szCs w:val="20"/>
          <w:lang w:eastAsia="cs-CZ"/>
        </w:rPr>
        <w:t>.</w:t>
      </w:r>
    </w:p>
    <w:p w14:paraId="57D55B3A" w14:textId="77777777" w:rsidR="00F94AAF" w:rsidRPr="00CA17C1" w:rsidRDefault="00F94AAF" w:rsidP="00F94AAF">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CA17C1">
        <w:rPr>
          <w:rFonts w:eastAsia="Times New Roman"/>
          <w:kern w:val="28"/>
          <w:sz w:val="20"/>
          <w:szCs w:val="20"/>
          <w:lang w:eastAsia="cs-CZ"/>
        </w:rPr>
        <w:t>Zhotovitel prohlašuje, že předmět plnění této smlouvy odpovídá jeho podnikatelskému oprávnění a profesním schopnostem, a disponuje potřebnými kapacitami k řádnému a včasnému provedení díla dle této smlouvy. Tuto smlouvu uzavírá v postavení profesionála a zavazuje se postupovat při plnění této smlouvy s odbornou péčí.</w:t>
      </w:r>
    </w:p>
    <w:p w14:paraId="2F19A2E7" w14:textId="77777777" w:rsidR="00F94AAF" w:rsidRPr="00D21826" w:rsidRDefault="00F94AAF" w:rsidP="00F94AAF">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Zhotovitele, a že neexistuje</w:t>
      </w:r>
      <w:r>
        <w:rPr>
          <w:rFonts w:eastAsia="Times New Roman"/>
          <w:kern w:val="28"/>
          <w:sz w:val="20"/>
          <w:szCs w:val="20"/>
          <w:lang w:eastAsia="cs-CZ"/>
        </w:rPr>
        <w:t xml:space="preserve"> </w:t>
      </w:r>
      <w:r w:rsidRPr="00D21826">
        <w:rPr>
          <w:rFonts w:eastAsia="Times New Roman"/>
          <w:kern w:val="28"/>
          <w:sz w:val="20"/>
          <w:szCs w:val="20"/>
          <w:lang w:eastAsia="cs-CZ"/>
        </w:rPr>
        <w:t>žádné</w:t>
      </w:r>
      <w:r>
        <w:rPr>
          <w:rFonts w:eastAsia="Times New Roman"/>
          <w:kern w:val="28"/>
          <w:sz w:val="20"/>
          <w:szCs w:val="20"/>
          <w:lang w:eastAsia="cs-CZ"/>
        </w:rPr>
        <w:t xml:space="preserve"> </w:t>
      </w:r>
      <w:r w:rsidRPr="00D21826">
        <w:rPr>
          <w:rFonts w:eastAsia="Times New Roman"/>
          <w:kern w:val="28"/>
          <w:sz w:val="20"/>
          <w:szCs w:val="20"/>
          <w:lang w:eastAsia="cs-CZ"/>
        </w:rPr>
        <w:t>pravomocné rozhodnutí soudu, správního, daňového či jiného orgánu, na základě kterého by bylo možno vůči němu vést exekuci na majetek.</w:t>
      </w:r>
    </w:p>
    <w:p w14:paraId="058B41CD" w14:textId="6C435020" w:rsidR="00F94AAF" w:rsidRPr="00D21826" w:rsidRDefault="00F94AAF" w:rsidP="00F94AAF">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dále prohlašuje, že má sjednáno platné pojištění odpovědnosti za škodu/újmu, ve výši odpovídající předmětu této smlouvy</w:t>
      </w:r>
      <w:r w:rsidR="00EC0023">
        <w:rPr>
          <w:rFonts w:eastAsia="Times New Roman"/>
          <w:kern w:val="28"/>
          <w:sz w:val="20"/>
          <w:szCs w:val="20"/>
          <w:lang w:eastAsia="cs-CZ"/>
        </w:rPr>
        <w:t>, nejméně ve výši 5.000.000,- Kč</w:t>
      </w:r>
      <w:r w:rsidRPr="00D21826">
        <w:rPr>
          <w:rFonts w:eastAsia="Times New Roman"/>
          <w:kern w:val="28"/>
          <w:sz w:val="20"/>
          <w:szCs w:val="20"/>
          <w:lang w:eastAsia="cs-CZ"/>
        </w:rPr>
        <w:t>. Zhotovitel se zavazuje udržovat toto pojištění v platnosti po celou dobu realizace stavebních prací</w:t>
      </w:r>
      <w:r w:rsidR="00B91452">
        <w:rPr>
          <w:rFonts w:eastAsia="Times New Roman"/>
          <w:kern w:val="28"/>
          <w:sz w:val="20"/>
          <w:szCs w:val="20"/>
          <w:lang w:eastAsia="cs-CZ"/>
        </w:rPr>
        <w:t>.</w:t>
      </w:r>
    </w:p>
    <w:p w14:paraId="77577D7C" w14:textId="77777777" w:rsidR="00EB1B1D" w:rsidRPr="006821FB" w:rsidRDefault="00EB1B1D" w:rsidP="00EB1B1D">
      <w:pPr>
        <w:pStyle w:val="Nadpis1"/>
        <w:keepNext w:val="0"/>
        <w:keepLines w:val="0"/>
        <w:spacing w:before="200"/>
        <w:rPr>
          <w:rFonts w:ascii="Verdana" w:hAnsi="Verdana"/>
          <w:sz w:val="20"/>
        </w:rPr>
      </w:pPr>
      <w:r w:rsidRPr="006821FB">
        <w:rPr>
          <w:rFonts w:ascii="Verdana" w:hAnsi="Verdana"/>
          <w:sz w:val="20"/>
        </w:rPr>
        <w:t>Předmět smlouvy</w:t>
      </w:r>
    </w:p>
    <w:p w14:paraId="6675F70C" w14:textId="39480DAB" w:rsidR="00EC0023" w:rsidRDefault="00EC0023" w:rsidP="00EC0023">
      <w:pPr>
        <w:pStyle w:val="Nadpis2"/>
        <w:keepNext w:val="0"/>
        <w:numPr>
          <w:ilvl w:val="1"/>
          <w:numId w:val="25"/>
        </w:numPr>
        <w:tabs>
          <w:tab w:val="left" w:pos="567"/>
        </w:tabs>
        <w:spacing w:after="60"/>
        <w:ind w:left="576"/>
        <w:rPr>
          <w:rFonts w:ascii="Verdana" w:hAnsi="Verdana"/>
          <w:sz w:val="20"/>
          <w:lang w:eastAsia="cs-CZ"/>
        </w:rPr>
      </w:pPr>
      <w:r>
        <w:rPr>
          <w:rFonts w:ascii="Verdana" w:hAnsi="Verdana"/>
          <w:sz w:val="20"/>
          <w:lang w:eastAsia="cs-CZ"/>
        </w:rPr>
        <w:t xml:space="preserve">Zhotovitel se zavazuje vykonávat po dobu provádění </w:t>
      </w:r>
      <w:r w:rsidRPr="00EC0023">
        <w:rPr>
          <w:rFonts w:ascii="Verdana" w:hAnsi="Verdana"/>
          <w:kern w:val="28"/>
          <w:sz w:val="20"/>
          <w:lang w:eastAsia="cs-CZ"/>
        </w:rPr>
        <w:t>rekonstrukc</w:t>
      </w:r>
      <w:r>
        <w:rPr>
          <w:rFonts w:ascii="Verdana" w:hAnsi="Verdana"/>
          <w:kern w:val="28"/>
          <w:sz w:val="20"/>
          <w:lang w:eastAsia="cs-CZ"/>
        </w:rPr>
        <w:t>e</w:t>
      </w:r>
      <w:r w:rsidRPr="00EC0023">
        <w:rPr>
          <w:rFonts w:ascii="Verdana" w:hAnsi="Verdana"/>
          <w:kern w:val="28"/>
          <w:sz w:val="20"/>
          <w:lang w:eastAsia="cs-CZ"/>
        </w:rPr>
        <w:t xml:space="preserve"> Pavilonu L</w:t>
      </w:r>
      <w:r>
        <w:rPr>
          <w:rFonts w:ascii="Verdana" w:hAnsi="Verdana"/>
          <w:sz w:val="20"/>
          <w:lang w:eastAsia="cs-CZ"/>
        </w:rPr>
        <w:t xml:space="preserve"> autorský dozor</w:t>
      </w:r>
      <w:r w:rsidR="00C95A6C">
        <w:rPr>
          <w:rFonts w:ascii="Verdana" w:hAnsi="Verdana"/>
          <w:sz w:val="20"/>
          <w:lang w:eastAsia="cs-CZ"/>
        </w:rPr>
        <w:t xml:space="preserve"> (dozor projektanta na stavbě)</w:t>
      </w:r>
      <w:r>
        <w:rPr>
          <w:rFonts w:ascii="Verdana" w:hAnsi="Verdana"/>
          <w:sz w:val="20"/>
          <w:lang w:eastAsia="cs-CZ"/>
        </w:rPr>
        <w:t>.</w:t>
      </w:r>
    </w:p>
    <w:p w14:paraId="56937461" w14:textId="5C23631D" w:rsidR="00EC0023" w:rsidRPr="00EC0023" w:rsidRDefault="00EC0023" w:rsidP="00EC0023">
      <w:pPr>
        <w:pStyle w:val="Nadpis2"/>
        <w:keepNext w:val="0"/>
        <w:numPr>
          <w:ilvl w:val="1"/>
          <w:numId w:val="25"/>
        </w:numPr>
        <w:tabs>
          <w:tab w:val="left" w:pos="567"/>
        </w:tabs>
        <w:spacing w:after="60"/>
        <w:ind w:left="576"/>
        <w:rPr>
          <w:rFonts w:ascii="Verdana" w:hAnsi="Verdana"/>
          <w:sz w:val="20"/>
          <w:lang w:eastAsia="cs-CZ"/>
        </w:rPr>
      </w:pPr>
      <w:r>
        <w:rPr>
          <w:rFonts w:ascii="Verdana" w:hAnsi="Verdana"/>
          <w:sz w:val="20"/>
          <w:lang w:eastAsia="cs-CZ"/>
        </w:rPr>
        <w:t xml:space="preserve">Výkon autorského dozoru bude zahájen </w:t>
      </w:r>
      <w:r w:rsidRPr="00EC0023">
        <w:rPr>
          <w:rFonts w:ascii="Verdana" w:hAnsi="Verdana"/>
          <w:sz w:val="20"/>
          <w:lang w:eastAsia="cs-CZ"/>
        </w:rPr>
        <w:t xml:space="preserve">bezprostředně po podpisu </w:t>
      </w:r>
      <w:r>
        <w:rPr>
          <w:rFonts w:ascii="Verdana" w:hAnsi="Verdana"/>
          <w:sz w:val="20"/>
          <w:lang w:eastAsia="cs-CZ"/>
        </w:rPr>
        <w:t>této smlouvy</w:t>
      </w:r>
      <w:r w:rsidRPr="00EC0023">
        <w:rPr>
          <w:rFonts w:ascii="Verdana" w:hAnsi="Verdana"/>
          <w:sz w:val="20"/>
          <w:lang w:eastAsia="cs-CZ"/>
        </w:rPr>
        <w:t>.</w:t>
      </w:r>
    </w:p>
    <w:p w14:paraId="71E49217" w14:textId="77777777" w:rsidR="00EC0023" w:rsidRDefault="00EC0023" w:rsidP="00EC0023">
      <w:pPr>
        <w:pStyle w:val="Nadpis2"/>
        <w:keepNext w:val="0"/>
        <w:numPr>
          <w:ilvl w:val="1"/>
          <w:numId w:val="25"/>
        </w:numPr>
        <w:tabs>
          <w:tab w:val="left" w:pos="567"/>
        </w:tabs>
        <w:spacing w:after="60"/>
        <w:ind w:left="576"/>
        <w:rPr>
          <w:rFonts w:ascii="Verdana" w:hAnsi="Verdana"/>
          <w:sz w:val="20"/>
          <w:lang w:eastAsia="cs-CZ"/>
        </w:rPr>
      </w:pPr>
      <w:r>
        <w:rPr>
          <w:rFonts w:ascii="Verdana" w:hAnsi="Verdana"/>
          <w:sz w:val="20"/>
          <w:lang w:eastAsia="cs-CZ"/>
        </w:rPr>
        <w:t>Výkon autorského dozoru se považuje za dokončený kolaudací stavby. V případě, že dojde k ukončení smluvního vztahu mezi zhotovitelem stavby a objednatelem jiným způsobem, než splněním (zejm. odstoupením od smlouvy), trvá závazek zhotovitele k výkonu autorského dozoru i nadále, nejdéle však do 30.6.2030. To neplatí v případě, pokud objednatel zhotoviteli písemně oznámí, že na dalším pokračování závazku zhotovitele netrvá. Objednatel je oprávněn učinit toto oznámení v případě, že upustí od svého záměru stavbu dokončit, předpokládá nutnost stavbu výrazným způsobem změnit, výrazným způsobem posunout termín jejího provedení či z jiného obdobně závažného důvodu.</w:t>
      </w:r>
    </w:p>
    <w:p w14:paraId="4C1C5D09" w14:textId="64F39A91" w:rsidR="00B91452" w:rsidRPr="00D21826" w:rsidRDefault="00EC0023" w:rsidP="00B91452">
      <w:pPr>
        <w:numPr>
          <w:ilvl w:val="1"/>
          <w:numId w:val="1"/>
        </w:numPr>
        <w:tabs>
          <w:tab w:val="clear" w:pos="6247"/>
          <w:tab w:val="left" w:pos="567"/>
        </w:tabs>
        <w:spacing w:after="60" w:line="240" w:lineRule="auto"/>
        <w:ind w:left="567" w:hanging="567"/>
        <w:outlineLvl w:val="0"/>
        <w:rPr>
          <w:rFonts w:eastAsia="Times New Roman"/>
          <w:kern w:val="28"/>
          <w:sz w:val="20"/>
          <w:szCs w:val="20"/>
          <w:lang w:eastAsia="cs-CZ"/>
        </w:rPr>
      </w:pPr>
      <w:r>
        <w:rPr>
          <w:sz w:val="20"/>
          <w:lang w:eastAsia="cs-CZ"/>
        </w:rPr>
        <w:t xml:space="preserve">Objednatel je oprávněn vydat zhotoviteli pokyn k dočasnému přerušení výkonu autorského dozoru, a to na dobu, po kterou je přerušeno provádění stavebních prací. </w:t>
      </w:r>
      <w:r w:rsidR="00F75D37">
        <w:rPr>
          <w:sz w:val="20"/>
          <w:lang w:eastAsia="cs-CZ"/>
        </w:rPr>
        <w:t>Z</w:t>
      </w:r>
      <w:r w:rsidR="00B91452" w:rsidRPr="00D21826">
        <w:rPr>
          <w:rFonts w:eastAsia="Times New Roman"/>
          <w:kern w:val="28"/>
          <w:sz w:val="20"/>
          <w:szCs w:val="20"/>
          <w:lang w:eastAsia="cs-CZ"/>
        </w:rPr>
        <w:t xml:space="preserve">hotovitel </w:t>
      </w:r>
      <w:r w:rsidR="00F75D37">
        <w:rPr>
          <w:rFonts w:eastAsia="Times New Roman"/>
          <w:kern w:val="28"/>
          <w:sz w:val="20"/>
          <w:szCs w:val="20"/>
          <w:lang w:eastAsia="cs-CZ"/>
        </w:rPr>
        <w:t xml:space="preserve">nemá v takovém případě </w:t>
      </w:r>
      <w:r w:rsidR="00B91452" w:rsidRPr="00D21826">
        <w:rPr>
          <w:rFonts w:eastAsia="Times New Roman"/>
          <w:kern w:val="28"/>
          <w:sz w:val="20"/>
          <w:szCs w:val="20"/>
          <w:lang w:eastAsia="cs-CZ"/>
        </w:rPr>
        <w:t xml:space="preserve">nárok na úhradu nákladů spojených s přerušením </w:t>
      </w:r>
      <w:r w:rsidR="00F75D37">
        <w:rPr>
          <w:rFonts w:eastAsia="Times New Roman"/>
          <w:kern w:val="28"/>
          <w:sz w:val="20"/>
          <w:szCs w:val="20"/>
          <w:lang w:eastAsia="cs-CZ"/>
        </w:rPr>
        <w:t>autorského dozoru</w:t>
      </w:r>
      <w:r w:rsidR="00B91452" w:rsidRPr="00D21826">
        <w:rPr>
          <w:rFonts w:eastAsia="Times New Roman"/>
          <w:kern w:val="28"/>
          <w:sz w:val="20"/>
          <w:szCs w:val="20"/>
          <w:lang w:eastAsia="cs-CZ"/>
        </w:rPr>
        <w:t xml:space="preserve">, ani nárok na navýšení </w:t>
      </w:r>
      <w:r w:rsidR="00F75D37">
        <w:rPr>
          <w:rFonts w:eastAsia="Times New Roman"/>
          <w:kern w:val="28"/>
          <w:sz w:val="20"/>
          <w:szCs w:val="20"/>
          <w:lang w:eastAsia="cs-CZ"/>
        </w:rPr>
        <w:t>odměny</w:t>
      </w:r>
      <w:r w:rsidR="00B91452" w:rsidRPr="00D21826">
        <w:rPr>
          <w:rFonts w:eastAsia="Times New Roman"/>
          <w:kern w:val="28"/>
          <w:sz w:val="20"/>
          <w:szCs w:val="20"/>
          <w:lang w:eastAsia="cs-CZ"/>
        </w:rPr>
        <w:t>.</w:t>
      </w:r>
    </w:p>
    <w:p w14:paraId="59869651" w14:textId="77777777" w:rsidR="00EB1B1D" w:rsidRPr="006821FB" w:rsidRDefault="00EB1B1D" w:rsidP="00EB1B1D">
      <w:pPr>
        <w:numPr>
          <w:ilvl w:val="0"/>
          <w:numId w:val="1"/>
        </w:numPr>
        <w:tabs>
          <w:tab w:val="clear" w:pos="720"/>
          <w:tab w:val="left" w:pos="567"/>
        </w:tabs>
        <w:spacing w:before="240" w:after="60" w:line="240" w:lineRule="auto"/>
        <w:ind w:left="567" w:hanging="567"/>
        <w:outlineLvl w:val="0"/>
        <w:rPr>
          <w:rFonts w:eastAsia="Times New Roman"/>
          <w:b/>
          <w:kern w:val="28"/>
          <w:sz w:val="20"/>
          <w:szCs w:val="20"/>
          <w:u w:val="single"/>
          <w:lang w:eastAsia="cs-CZ"/>
        </w:rPr>
      </w:pPr>
      <w:r w:rsidRPr="006821FB">
        <w:rPr>
          <w:rFonts w:eastAsia="Times New Roman"/>
          <w:b/>
          <w:kern w:val="28"/>
          <w:sz w:val="20"/>
          <w:szCs w:val="20"/>
          <w:u w:val="single"/>
          <w:lang w:eastAsia="cs-CZ"/>
        </w:rPr>
        <w:t>Práva a povinnosti smluvních stran</w:t>
      </w:r>
    </w:p>
    <w:p w14:paraId="1B4185E8" w14:textId="2876C8E6" w:rsidR="00EB1B1D" w:rsidRPr="006821FB" w:rsidRDefault="00EB1B1D" w:rsidP="00EB1B1D">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6821FB">
        <w:rPr>
          <w:rFonts w:eastAsia="Times New Roman"/>
          <w:kern w:val="28"/>
          <w:sz w:val="20"/>
          <w:szCs w:val="20"/>
          <w:lang w:eastAsia="cs-CZ"/>
        </w:rPr>
        <w:t xml:space="preserve">Zhotovitel je povinen </w:t>
      </w:r>
      <w:r w:rsidR="00C95A6C">
        <w:rPr>
          <w:rFonts w:eastAsia="Times New Roman"/>
          <w:kern w:val="28"/>
          <w:sz w:val="20"/>
          <w:szCs w:val="20"/>
          <w:lang w:eastAsia="cs-CZ"/>
        </w:rPr>
        <w:t>vykonávat autorský dozor</w:t>
      </w:r>
      <w:r w:rsidRPr="006821FB">
        <w:rPr>
          <w:rFonts w:eastAsia="Times New Roman"/>
          <w:kern w:val="28"/>
          <w:sz w:val="20"/>
          <w:szCs w:val="20"/>
          <w:lang w:eastAsia="cs-CZ"/>
        </w:rPr>
        <w:t xml:space="preserve"> řádně a včas, v souladu s touto smlouvou</w:t>
      </w:r>
      <w:r w:rsidR="00227550" w:rsidRPr="006821FB">
        <w:rPr>
          <w:rFonts w:eastAsia="Times New Roman"/>
          <w:kern w:val="28"/>
          <w:sz w:val="20"/>
          <w:szCs w:val="20"/>
          <w:lang w:eastAsia="cs-CZ"/>
        </w:rPr>
        <w:t xml:space="preserve">, </w:t>
      </w:r>
      <w:r w:rsidR="00B435FD" w:rsidRPr="006821FB">
        <w:rPr>
          <w:rFonts w:eastAsia="Times New Roman"/>
          <w:kern w:val="28"/>
          <w:sz w:val="20"/>
          <w:szCs w:val="20"/>
          <w:lang w:eastAsia="cs-CZ"/>
        </w:rPr>
        <w:t>v rozsahu požadavků objednatele</w:t>
      </w:r>
      <w:r w:rsidRPr="006821FB">
        <w:rPr>
          <w:rFonts w:eastAsia="Times New Roman"/>
          <w:kern w:val="28"/>
          <w:sz w:val="20"/>
          <w:szCs w:val="20"/>
          <w:lang w:eastAsia="cs-CZ"/>
        </w:rPr>
        <w:t xml:space="preserve">. Zhotovitel </w:t>
      </w:r>
      <w:r w:rsidR="00C95A6C">
        <w:rPr>
          <w:rFonts w:eastAsia="Times New Roman"/>
          <w:kern w:val="28"/>
          <w:sz w:val="20"/>
          <w:szCs w:val="20"/>
          <w:lang w:eastAsia="cs-CZ"/>
        </w:rPr>
        <w:t>bude</w:t>
      </w:r>
      <w:r w:rsidRPr="006821FB">
        <w:rPr>
          <w:rFonts w:eastAsia="Times New Roman"/>
          <w:kern w:val="28"/>
          <w:sz w:val="20"/>
          <w:szCs w:val="20"/>
          <w:lang w:eastAsia="cs-CZ"/>
        </w:rPr>
        <w:t xml:space="preserve"> </w:t>
      </w:r>
      <w:r w:rsidR="00C95A6C">
        <w:rPr>
          <w:rFonts w:eastAsia="Times New Roman"/>
          <w:kern w:val="28"/>
          <w:sz w:val="20"/>
          <w:szCs w:val="20"/>
          <w:lang w:eastAsia="cs-CZ"/>
        </w:rPr>
        <w:t>autorský dozor</w:t>
      </w:r>
      <w:r w:rsidRPr="006821FB">
        <w:rPr>
          <w:rFonts w:eastAsia="Times New Roman"/>
          <w:kern w:val="28"/>
          <w:sz w:val="20"/>
          <w:szCs w:val="20"/>
          <w:lang w:eastAsia="cs-CZ"/>
        </w:rPr>
        <w:t xml:space="preserve"> </w:t>
      </w:r>
      <w:r w:rsidR="00C95A6C">
        <w:rPr>
          <w:rFonts w:eastAsia="Times New Roman"/>
          <w:kern w:val="28"/>
          <w:sz w:val="20"/>
          <w:szCs w:val="20"/>
          <w:lang w:eastAsia="cs-CZ"/>
        </w:rPr>
        <w:t xml:space="preserve">provádět </w:t>
      </w:r>
      <w:r w:rsidRPr="006821FB">
        <w:rPr>
          <w:rFonts w:eastAsia="Times New Roman"/>
          <w:kern w:val="28"/>
          <w:sz w:val="20"/>
          <w:szCs w:val="20"/>
          <w:lang w:eastAsia="cs-CZ"/>
        </w:rPr>
        <w:t>samostatně a obstará vše, co je k </w:t>
      </w:r>
      <w:r w:rsidR="00C95A6C">
        <w:rPr>
          <w:rFonts w:eastAsia="Times New Roman"/>
          <w:kern w:val="28"/>
          <w:sz w:val="20"/>
          <w:szCs w:val="20"/>
          <w:lang w:eastAsia="cs-CZ"/>
        </w:rPr>
        <w:t>tomu</w:t>
      </w:r>
      <w:r w:rsidRPr="006821FB">
        <w:rPr>
          <w:rFonts w:eastAsia="Times New Roman"/>
          <w:kern w:val="28"/>
          <w:sz w:val="20"/>
          <w:szCs w:val="20"/>
          <w:lang w:eastAsia="cs-CZ"/>
        </w:rPr>
        <w:t xml:space="preserve"> třeba.</w:t>
      </w:r>
      <w:r w:rsidR="00102D6E" w:rsidRPr="006821FB">
        <w:rPr>
          <w:rFonts w:eastAsia="Times New Roman"/>
          <w:kern w:val="28"/>
          <w:sz w:val="20"/>
          <w:szCs w:val="20"/>
          <w:lang w:eastAsia="cs-CZ"/>
        </w:rPr>
        <w:t xml:space="preserve"> </w:t>
      </w:r>
      <w:r w:rsidR="00D11A4A" w:rsidRPr="006821FB">
        <w:rPr>
          <w:rFonts w:eastAsia="Times New Roman"/>
          <w:kern w:val="28"/>
          <w:sz w:val="20"/>
          <w:szCs w:val="20"/>
          <w:lang w:eastAsia="cs-CZ"/>
        </w:rPr>
        <w:t xml:space="preserve">V případě, že </w:t>
      </w:r>
      <w:r w:rsidR="00C95A6C">
        <w:rPr>
          <w:rFonts w:eastAsia="Times New Roman"/>
          <w:kern w:val="28"/>
          <w:sz w:val="20"/>
          <w:szCs w:val="20"/>
          <w:lang w:eastAsia="cs-CZ"/>
        </w:rPr>
        <w:t>k výkonu autorského dozoru</w:t>
      </w:r>
      <w:r w:rsidR="00D11A4A" w:rsidRPr="006821FB">
        <w:rPr>
          <w:rFonts w:eastAsia="Times New Roman"/>
          <w:kern w:val="28"/>
          <w:sz w:val="20"/>
          <w:szCs w:val="20"/>
          <w:lang w:eastAsia="cs-CZ"/>
        </w:rPr>
        <w:t xml:space="preserve"> </w:t>
      </w:r>
      <w:r w:rsidR="00770D73" w:rsidRPr="006821FB">
        <w:rPr>
          <w:rFonts w:eastAsia="Times New Roman"/>
          <w:kern w:val="28"/>
          <w:sz w:val="20"/>
          <w:szCs w:val="20"/>
          <w:lang w:eastAsia="cs-CZ"/>
        </w:rPr>
        <w:t>budou</w:t>
      </w:r>
      <w:r w:rsidR="00D11A4A" w:rsidRPr="006821FB">
        <w:rPr>
          <w:rFonts w:eastAsia="Times New Roman"/>
          <w:kern w:val="28"/>
          <w:sz w:val="20"/>
          <w:szCs w:val="20"/>
          <w:lang w:eastAsia="cs-CZ"/>
        </w:rPr>
        <w:t xml:space="preserve"> potřebné další podklady, je zhotovitel povinen si tyto podklady včas vyžádat u objednatele, případně si je obstarat sám.</w:t>
      </w:r>
    </w:p>
    <w:p w14:paraId="6EA5544A" w14:textId="600CA516" w:rsidR="00193AC5" w:rsidRPr="00193AC5" w:rsidRDefault="00193AC5" w:rsidP="00193AC5">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193AC5">
        <w:rPr>
          <w:rFonts w:eastAsia="Times New Roman"/>
          <w:kern w:val="28"/>
          <w:sz w:val="20"/>
          <w:szCs w:val="20"/>
          <w:lang w:eastAsia="cs-CZ"/>
        </w:rPr>
        <w:t xml:space="preserve">Zhotovitel se zavazuje </w:t>
      </w:r>
      <w:r w:rsidR="001C1298">
        <w:rPr>
          <w:rFonts w:eastAsia="Times New Roman"/>
          <w:kern w:val="28"/>
          <w:sz w:val="20"/>
          <w:szCs w:val="20"/>
          <w:lang w:eastAsia="cs-CZ"/>
        </w:rPr>
        <w:t>vykonávat</w:t>
      </w:r>
      <w:r w:rsidRPr="00193AC5">
        <w:rPr>
          <w:rFonts w:eastAsia="Times New Roman"/>
          <w:kern w:val="28"/>
          <w:sz w:val="20"/>
          <w:szCs w:val="20"/>
          <w:lang w:eastAsia="cs-CZ"/>
        </w:rPr>
        <w:t xml:space="preserve"> autorsk</w:t>
      </w:r>
      <w:r w:rsidR="00C95A6C">
        <w:rPr>
          <w:rFonts w:eastAsia="Times New Roman"/>
          <w:kern w:val="28"/>
          <w:sz w:val="20"/>
          <w:szCs w:val="20"/>
          <w:lang w:eastAsia="cs-CZ"/>
        </w:rPr>
        <w:t>ý</w:t>
      </w:r>
      <w:r w:rsidRPr="00193AC5">
        <w:rPr>
          <w:rFonts w:eastAsia="Times New Roman"/>
          <w:kern w:val="28"/>
          <w:sz w:val="20"/>
          <w:szCs w:val="20"/>
          <w:lang w:eastAsia="cs-CZ"/>
        </w:rPr>
        <w:t xml:space="preserve"> dozor po celou dobu realizace stavby až do jejího konečného předání a převzetí v souladu s příslušnou smlouvou</w:t>
      </w:r>
      <w:r w:rsidR="001C1298">
        <w:rPr>
          <w:rFonts w:eastAsia="Times New Roman"/>
          <w:kern w:val="28"/>
          <w:sz w:val="20"/>
          <w:szCs w:val="20"/>
          <w:lang w:eastAsia="cs-CZ"/>
        </w:rPr>
        <w:t xml:space="preserve"> o dílo</w:t>
      </w:r>
      <w:r w:rsidRPr="00193AC5">
        <w:rPr>
          <w:rFonts w:eastAsia="Times New Roman"/>
          <w:kern w:val="28"/>
          <w:sz w:val="20"/>
          <w:szCs w:val="20"/>
          <w:lang w:eastAsia="cs-CZ"/>
        </w:rPr>
        <w:t>.</w:t>
      </w:r>
    </w:p>
    <w:p w14:paraId="579F9C35" w14:textId="77777777" w:rsidR="00193AC5" w:rsidRPr="00193AC5" w:rsidRDefault="00193AC5" w:rsidP="00193AC5">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193AC5">
        <w:rPr>
          <w:rFonts w:eastAsia="Times New Roman"/>
          <w:kern w:val="28"/>
          <w:sz w:val="20"/>
          <w:szCs w:val="20"/>
          <w:lang w:eastAsia="cs-CZ"/>
        </w:rPr>
        <w:t>V rámci výkonu autorského dozoru se zhotovitel na výzvu objednatele učiněnou ústně, písemně, telefonicky nebo emailem zavazuje:</w:t>
      </w:r>
    </w:p>
    <w:p w14:paraId="21388AE0"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ověřovat dodržení díla v návaznosti na činnost ostatních účastníků výstavby v rámci realizace stavby,</w:t>
      </w:r>
    </w:p>
    <w:p w14:paraId="11348340"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uvědomit bez zbytečného odkladu objednatele, popř. jím jmenovaný technický dozor a zhotovitele stavby, zjistí-li nedodržení díla, případně právních předpisů a technických norem či jakýchkoli příslušných povolení či souhlasů orgánů státní správy,</w:t>
      </w:r>
    </w:p>
    <w:p w14:paraId="269BF9DB"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požádat, aby nebyly zahájeny, případně aby byly zastaveny práce na realizaci stavby, pokud vytýkané závažné závady nebyly včas odstraněny, nebo jestliže by mohly být jinak ohroženy důležité zájmy objednatele,</w:t>
      </w:r>
    </w:p>
    <w:p w14:paraId="48CD0499"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uvědomit bez zbytečného odkladu objednatele, popř. jím jmenovaný technický dozor, pokud zjistí, že zhotovitel stavby i nadále provádí stavbu v rozporu s dílem, rozhodnutím objednatele, nebo jakýmkoli příslušným povolením či souhlasem orgánů státní správy,</w:t>
      </w:r>
    </w:p>
    <w:p w14:paraId="7C364AB4"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navrhovat objednateli, popř. jím jmenovanému technickému dozoru opatření, zjistí-li odchylky od díla;</w:t>
      </w:r>
    </w:p>
    <w:p w14:paraId="49DCD586"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na požádání zhotovitele stavby, objednatele nebo jím pověřené osoby poskytnout nutná vysvětlení k dílu,</w:t>
      </w:r>
    </w:p>
    <w:p w14:paraId="37F85284"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Pr>
          <w:rFonts w:ascii="Verdana" w:hAnsi="Verdana"/>
          <w:sz w:val="20"/>
          <w:lang w:eastAsia="cs-CZ"/>
        </w:rPr>
        <w:t xml:space="preserve">účastnit se </w:t>
      </w:r>
      <w:r w:rsidRPr="00D21826">
        <w:rPr>
          <w:rFonts w:ascii="Verdana" w:hAnsi="Verdana"/>
          <w:sz w:val="20"/>
          <w:lang w:eastAsia="cs-CZ"/>
        </w:rPr>
        <w:t>volb</w:t>
      </w:r>
      <w:r>
        <w:rPr>
          <w:rFonts w:ascii="Verdana" w:hAnsi="Verdana"/>
          <w:sz w:val="20"/>
          <w:lang w:eastAsia="cs-CZ"/>
        </w:rPr>
        <w:t>y</w:t>
      </w:r>
      <w:r w:rsidRPr="00D21826">
        <w:rPr>
          <w:rFonts w:ascii="Verdana" w:hAnsi="Verdana"/>
          <w:sz w:val="20"/>
          <w:lang w:eastAsia="cs-CZ"/>
        </w:rPr>
        <w:t xml:space="preserve"> druhu a barvy povrchových omítek, obkladů, vnějších a vnitřních nátěrů, nebo jiných úprav povrchů, tvarů, druhů a polohy architektonických prvků, pevných osvětlovacích těles apod.,</w:t>
      </w:r>
    </w:p>
    <w:p w14:paraId="4C826DD1"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zajišťovat dodržení díla s přihlédnutím k podmínkám stanoveným souhlasem s provedením ohlášeného stavebního záměru/stavebním povolením a poskytnout vysvětlení potřebné pro plynulost stavby,</w:t>
      </w:r>
    </w:p>
    <w:p w14:paraId="42BBB8ED"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posuzovat návrhy zhotovitele stavby na odchylky a změny proti dílu a dávat k nim stanovisko, účastnit se jejich projednávání s objednatelem, případně orgány státní správy,</w:t>
      </w:r>
    </w:p>
    <w:p w14:paraId="36B2394F"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dávat spolu s objednatelem souhlas s provedením vyššího množství výrobků a výkonů než bylo dohodnuto v díle,</w:t>
      </w:r>
    </w:p>
    <w:p w14:paraId="66CA6375" w14:textId="4EED6DE8" w:rsidR="001D584F" w:rsidRDefault="001D584F" w:rsidP="001C1298">
      <w:pPr>
        <w:pStyle w:val="Nadpis2"/>
        <w:keepNext w:val="0"/>
        <w:numPr>
          <w:ilvl w:val="0"/>
          <w:numId w:val="5"/>
        </w:numPr>
        <w:spacing w:after="60"/>
        <w:ind w:left="851" w:hanging="284"/>
        <w:rPr>
          <w:rFonts w:ascii="Verdana" w:hAnsi="Verdana"/>
          <w:sz w:val="20"/>
          <w:lang w:eastAsia="cs-CZ"/>
        </w:rPr>
      </w:pPr>
      <w:r>
        <w:rPr>
          <w:rFonts w:ascii="Verdana" w:hAnsi="Verdana"/>
          <w:sz w:val="20"/>
          <w:lang w:eastAsia="cs-CZ"/>
        </w:rPr>
        <w:t>účastnit se na výzvu objednatele pravidelných kontrolních dnů,</w:t>
      </w:r>
    </w:p>
    <w:p w14:paraId="6E4D640A" w14:textId="065ADC84"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účastnit se na výzvu objednatele přejímacího řízení při odevzdání a převzetí stavby, nebo její části a kolaudace stavby, a dále zkoušek, měření, komplexního vyzkoušení a zkušebního provozu,</w:t>
      </w:r>
    </w:p>
    <w:p w14:paraId="2A03B365" w14:textId="77777777" w:rsidR="00193AC5" w:rsidRPr="00D21826" w:rsidRDefault="00193AC5" w:rsidP="001C1298">
      <w:pPr>
        <w:pStyle w:val="Nadpis2"/>
        <w:keepNext w:val="0"/>
        <w:numPr>
          <w:ilvl w:val="0"/>
          <w:numId w:val="5"/>
        </w:numPr>
        <w:spacing w:after="60"/>
        <w:ind w:left="851" w:hanging="284"/>
        <w:rPr>
          <w:rFonts w:ascii="Verdana" w:hAnsi="Verdana"/>
          <w:sz w:val="20"/>
          <w:lang w:eastAsia="cs-CZ"/>
        </w:rPr>
      </w:pPr>
      <w:r w:rsidRPr="00D21826">
        <w:rPr>
          <w:rFonts w:ascii="Verdana" w:hAnsi="Verdana"/>
          <w:sz w:val="20"/>
          <w:lang w:eastAsia="cs-CZ"/>
        </w:rPr>
        <w:t>spolupracovat s t</w:t>
      </w:r>
      <w:r>
        <w:rPr>
          <w:rFonts w:ascii="Verdana" w:hAnsi="Verdana"/>
          <w:sz w:val="20"/>
          <w:lang w:eastAsia="cs-CZ"/>
        </w:rPr>
        <w:t>echnickým dozorem objednatele a</w:t>
      </w:r>
      <w:r w:rsidRPr="00D21826">
        <w:rPr>
          <w:rFonts w:ascii="Verdana" w:hAnsi="Verdana"/>
          <w:sz w:val="20"/>
          <w:lang w:eastAsia="cs-CZ"/>
        </w:rPr>
        <w:t xml:space="preserve"> účastnit všech jednání a na ni</w:t>
      </w:r>
      <w:r>
        <w:rPr>
          <w:rFonts w:ascii="Verdana" w:hAnsi="Verdana"/>
          <w:sz w:val="20"/>
          <w:lang w:eastAsia="cs-CZ"/>
        </w:rPr>
        <w:t>ch se kvalifikovaně vyjadřovat.</w:t>
      </w:r>
    </w:p>
    <w:p w14:paraId="49A82E0E" w14:textId="2DC94504" w:rsidR="001D584F" w:rsidRDefault="001D584F" w:rsidP="00EB1B1D">
      <w:pPr>
        <w:numPr>
          <w:ilvl w:val="1"/>
          <w:numId w:val="1"/>
        </w:numPr>
        <w:tabs>
          <w:tab w:val="left" w:pos="567"/>
        </w:tabs>
        <w:spacing w:after="60" w:line="240" w:lineRule="auto"/>
        <w:ind w:left="567" w:hanging="567"/>
        <w:outlineLvl w:val="0"/>
        <w:rPr>
          <w:rFonts w:eastAsia="Times New Roman"/>
          <w:kern w:val="28"/>
          <w:sz w:val="20"/>
          <w:szCs w:val="20"/>
          <w:lang w:eastAsia="cs-CZ"/>
        </w:rPr>
      </w:pPr>
      <w:r>
        <w:rPr>
          <w:sz w:val="20"/>
          <w:lang w:eastAsia="cs-CZ"/>
        </w:rPr>
        <w:t>Objednatel vyzve zhotovitele k účasti na jednotlivých úkonech zpravidla alespoň 7 dní předem, přičemž jako pozvánka postačuje i zápis ve stavebním deníku,</w:t>
      </w:r>
    </w:p>
    <w:p w14:paraId="3BBADF03" w14:textId="1F67F45F" w:rsidR="00EB1B1D" w:rsidRPr="006821FB" w:rsidRDefault="00EB1B1D" w:rsidP="00EB1B1D">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6821FB">
        <w:rPr>
          <w:rFonts w:eastAsia="Times New Roman"/>
          <w:kern w:val="28"/>
          <w:sz w:val="20"/>
          <w:szCs w:val="20"/>
          <w:lang w:eastAsia="cs-CZ"/>
        </w:rPr>
        <w:t xml:space="preserve">Zhotovitel je povinen </w:t>
      </w:r>
      <w:r w:rsidR="00193AC5">
        <w:rPr>
          <w:rFonts w:eastAsia="Times New Roman"/>
          <w:kern w:val="28"/>
          <w:sz w:val="20"/>
          <w:szCs w:val="20"/>
          <w:lang w:eastAsia="cs-CZ"/>
        </w:rPr>
        <w:t>provádět autorský dozor</w:t>
      </w:r>
      <w:r w:rsidRPr="006821FB">
        <w:rPr>
          <w:rFonts w:eastAsia="Times New Roman"/>
          <w:kern w:val="28"/>
          <w:sz w:val="20"/>
          <w:szCs w:val="20"/>
          <w:lang w:eastAsia="cs-CZ"/>
        </w:rPr>
        <w:t xml:space="preserve"> s odbornou péčí a dle obvyklých pravidel své profese, v souladu s příslušnými obecně závaznými </w:t>
      </w:r>
      <w:r w:rsidR="00227550" w:rsidRPr="006821FB">
        <w:rPr>
          <w:rFonts w:eastAsia="Times New Roman"/>
          <w:kern w:val="28"/>
          <w:sz w:val="20"/>
          <w:szCs w:val="20"/>
          <w:lang w:eastAsia="cs-CZ"/>
        </w:rPr>
        <w:t xml:space="preserve">hygienickými, bezpečnostními, požárními a dalšími </w:t>
      </w:r>
      <w:r w:rsidRPr="006821FB">
        <w:rPr>
          <w:rFonts w:eastAsia="Times New Roman"/>
          <w:kern w:val="28"/>
          <w:sz w:val="20"/>
          <w:szCs w:val="20"/>
          <w:lang w:eastAsia="cs-CZ"/>
        </w:rPr>
        <w:t xml:space="preserve">právními předpisy a ČSN, ČN, EN a ostatními normami aplikovatelnými pro </w:t>
      </w:r>
      <w:r w:rsidR="00C95A6C">
        <w:rPr>
          <w:rFonts w:eastAsia="Times New Roman"/>
          <w:kern w:val="28"/>
          <w:sz w:val="20"/>
          <w:szCs w:val="20"/>
          <w:lang w:eastAsia="cs-CZ"/>
        </w:rPr>
        <w:t>výkon autorského dozoru</w:t>
      </w:r>
      <w:r w:rsidRPr="006821FB">
        <w:rPr>
          <w:rFonts w:eastAsia="Times New Roman"/>
          <w:kern w:val="28"/>
          <w:sz w:val="20"/>
          <w:szCs w:val="20"/>
          <w:lang w:eastAsia="cs-CZ"/>
        </w:rPr>
        <w:t xml:space="preserve"> – a to i v případě, že mají pouze doporučující povahu. Zhotovitel zajistí, aby </w:t>
      </w:r>
      <w:r w:rsidR="00C95A6C">
        <w:rPr>
          <w:rFonts w:eastAsia="Times New Roman"/>
          <w:kern w:val="28"/>
          <w:sz w:val="20"/>
          <w:szCs w:val="20"/>
          <w:lang w:eastAsia="cs-CZ"/>
        </w:rPr>
        <w:t>výkon autorského dozoru</w:t>
      </w:r>
      <w:r w:rsidRPr="006821FB">
        <w:rPr>
          <w:rFonts w:eastAsia="Times New Roman"/>
          <w:kern w:val="28"/>
          <w:sz w:val="20"/>
          <w:szCs w:val="20"/>
          <w:lang w:eastAsia="cs-CZ"/>
        </w:rPr>
        <w:t xml:space="preserve"> byl zabezpečen oprávněnou osobou nebo osobami v souladu s ustanovením zákona č. </w:t>
      </w:r>
      <w:r w:rsidR="000959FC" w:rsidRPr="006821FB">
        <w:rPr>
          <w:rFonts w:eastAsia="Times New Roman"/>
          <w:kern w:val="28"/>
          <w:sz w:val="20"/>
          <w:szCs w:val="20"/>
          <w:lang w:eastAsia="cs-CZ"/>
        </w:rPr>
        <w:t xml:space="preserve">283/2021 Sb., </w:t>
      </w:r>
      <w:r w:rsidR="003D5AED" w:rsidRPr="006821FB">
        <w:rPr>
          <w:rFonts w:eastAsia="Times New Roman"/>
          <w:kern w:val="28"/>
          <w:sz w:val="20"/>
          <w:szCs w:val="20"/>
          <w:lang w:eastAsia="cs-CZ"/>
        </w:rPr>
        <w:t>s</w:t>
      </w:r>
      <w:r w:rsidR="000959FC" w:rsidRPr="006821FB">
        <w:rPr>
          <w:rFonts w:eastAsia="Times New Roman"/>
          <w:kern w:val="28"/>
          <w:sz w:val="20"/>
          <w:szCs w:val="20"/>
          <w:lang w:eastAsia="cs-CZ"/>
        </w:rPr>
        <w:t>tavební zákon</w:t>
      </w:r>
      <w:r w:rsidRPr="006821FB">
        <w:rPr>
          <w:rFonts w:eastAsia="Times New Roman"/>
          <w:kern w:val="28"/>
          <w:sz w:val="20"/>
          <w:szCs w:val="20"/>
          <w:lang w:eastAsia="cs-CZ"/>
        </w:rPr>
        <w:t>, ve znění pozdějších předpisů a zákona č. 360/1992 Sb., o výkonu povolání autorizovaných architektů a o výkonu povolání autorizovaných inženýrů a techniků činných ve výstavbě, v platném znění (dále jen „</w:t>
      </w:r>
      <w:r w:rsidRPr="006821FB">
        <w:rPr>
          <w:rFonts w:eastAsia="Times New Roman"/>
          <w:b/>
          <w:kern w:val="28"/>
          <w:sz w:val="20"/>
          <w:szCs w:val="20"/>
          <w:lang w:eastAsia="cs-CZ"/>
        </w:rPr>
        <w:t>autorizační zákon</w:t>
      </w:r>
      <w:r w:rsidRPr="006821FB">
        <w:rPr>
          <w:rFonts w:eastAsia="Times New Roman"/>
          <w:kern w:val="28"/>
          <w:sz w:val="20"/>
          <w:szCs w:val="20"/>
          <w:lang w:eastAsia="cs-CZ"/>
        </w:rPr>
        <w:t>“). Zhotovitel zabezpečí, že odborné práce a činnosti, které nemá zapsány v obchodním rejstříku nebo na které nemá vystaveno příslušné živnostenské nebo jiné podnikatelské oprávnění, provede subdodavatel s odpovídající odbornou způsobilostí.</w:t>
      </w:r>
    </w:p>
    <w:p w14:paraId="0935E7D3" w14:textId="77777777" w:rsidR="00EB1B1D" w:rsidRPr="006821FB" w:rsidRDefault="00EB1B1D" w:rsidP="00EB1B1D">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6821FB">
        <w:rPr>
          <w:rFonts w:eastAsia="Times New Roman"/>
          <w:kern w:val="28"/>
          <w:sz w:val="20"/>
          <w:szCs w:val="20"/>
          <w:lang w:eastAsia="cs-CZ"/>
        </w:rPr>
        <w:t>Zhotovitel není oprávněn odstoupit od smlouvy z důvodů uvedených v ustanovení § 2591 a § 2595 občanského zákoníku.</w:t>
      </w:r>
    </w:p>
    <w:p w14:paraId="740B3110" w14:textId="6ED52E46" w:rsidR="00EB1B1D" w:rsidRPr="006821FB" w:rsidRDefault="00EB1B1D" w:rsidP="00EB1B1D">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6821FB">
        <w:rPr>
          <w:rFonts w:eastAsia="Times New Roman"/>
          <w:kern w:val="28"/>
          <w:sz w:val="20"/>
          <w:szCs w:val="20"/>
          <w:lang w:eastAsia="cs-CZ"/>
        </w:rPr>
        <w:t xml:space="preserve">Zhotovitel je povinen informovat objednatele o všech okolnostech, které mají nebo by mohly mít </w:t>
      </w:r>
      <w:r w:rsidR="00193AC5">
        <w:rPr>
          <w:rFonts w:eastAsia="Times New Roman"/>
          <w:kern w:val="28"/>
          <w:sz w:val="20"/>
          <w:szCs w:val="20"/>
          <w:lang w:eastAsia="cs-CZ"/>
        </w:rPr>
        <w:t xml:space="preserve">negativní </w:t>
      </w:r>
      <w:r w:rsidRPr="006821FB">
        <w:rPr>
          <w:rFonts w:eastAsia="Times New Roman"/>
          <w:kern w:val="28"/>
          <w:sz w:val="20"/>
          <w:szCs w:val="20"/>
          <w:lang w:eastAsia="cs-CZ"/>
        </w:rPr>
        <w:t>vliv na plnění povinností zhotovitele podle této smlouvy.</w:t>
      </w:r>
    </w:p>
    <w:p w14:paraId="6CEDE807" w14:textId="40CAA745" w:rsidR="00EF2C79" w:rsidRPr="006821FB" w:rsidRDefault="00377E76" w:rsidP="00EF2C79">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6821FB">
        <w:rPr>
          <w:rFonts w:eastAsia="Times New Roman"/>
          <w:kern w:val="28"/>
          <w:sz w:val="20"/>
          <w:szCs w:val="20"/>
          <w:lang w:eastAsia="cs-CZ"/>
        </w:rPr>
        <w:t xml:space="preserve">Objednatel se zavazuje poskytovat zhotoviteli nezbytnou součinnost pro </w:t>
      </w:r>
      <w:r w:rsidR="00C95A6C">
        <w:rPr>
          <w:rFonts w:eastAsia="Times New Roman"/>
          <w:kern w:val="28"/>
          <w:sz w:val="20"/>
          <w:szCs w:val="20"/>
          <w:lang w:eastAsia="cs-CZ"/>
        </w:rPr>
        <w:t>výkon</w:t>
      </w:r>
      <w:r w:rsidRPr="006821FB">
        <w:rPr>
          <w:rFonts w:eastAsia="Times New Roman"/>
          <w:kern w:val="28"/>
          <w:sz w:val="20"/>
          <w:szCs w:val="20"/>
          <w:lang w:eastAsia="cs-CZ"/>
        </w:rPr>
        <w:t xml:space="preserve"> </w:t>
      </w:r>
      <w:r w:rsidR="00193AC5">
        <w:rPr>
          <w:rFonts w:eastAsia="Times New Roman"/>
          <w:kern w:val="28"/>
          <w:sz w:val="20"/>
          <w:szCs w:val="20"/>
          <w:lang w:eastAsia="cs-CZ"/>
        </w:rPr>
        <w:t>autorského dozoru</w:t>
      </w:r>
      <w:r w:rsidRPr="006821FB">
        <w:rPr>
          <w:rFonts w:eastAsia="Times New Roman"/>
          <w:kern w:val="28"/>
          <w:sz w:val="20"/>
          <w:szCs w:val="20"/>
          <w:lang w:eastAsia="cs-CZ"/>
        </w:rPr>
        <w:t xml:space="preserve">, zejména mu na jeho žádost poskytnou potřebné dokumenty </w:t>
      </w:r>
      <w:r w:rsidR="00DE765E" w:rsidRPr="006821FB">
        <w:rPr>
          <w:rFonts w:eastAsia="Times New Roman"/>
          <w:kern w:val="28"/>
          <w:sz w:val="20"/>
          <w:szCs w:val="20"/>
          <w:lang w:eastAsia="cs-CZ"/>
        </w:rPr>
        <w:t>nebo mu s ohledem na provoz nemocnice umožnit vstup do dotčených prostor nemocnice.</w:t>
      </w:r>
      <w:r w:rsidR="00EF2C79" w:rsidRPr="006821FB">
        <w:rPr>
          <w:rFonts w:eastAsia="Times New Roman"/>
          <w:kern w:val="28"/>
          <w:sz w:val="20"/>
          <w:szCs w:val="20"/>
          <w:lang w:eastAsia="cs-CZ"/>
        </w:rPr>
        <w:t xml:space="preserve"> </w:t>
      </w:r>
    </w:p>
    <w:p w14:paraId="1AB09A15" w14:textId="2FDF958D" w:rsidR="00EB4669" w:rsidRDefault="00EB1B1D" w:rsidP="00756148">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6821FB">
        <w:rPr>
          <w:rFonts w:eastAsia="Times New Roman"/>
          <w:kern w:val="28"/>
          <w:sz w:val="20"/>
          <w:szCs w:val="20"/>
          <w:lang w:eastAsia="cs-CZ"/>
        </w:rPr>
        <w:t>Objednatel není oprávněn měnit svými pokyny smlouvu. Zhotovitel se zavazuje písemně upozornit objednatele v případě, že by jakýkoliv jeho pokyn byl v rozporu se smlouvou nebo mohl ohrozit provádění díla nebo účel, pro nějž je dílo prováděno, pokud si zhotovitel těchto skutečností je vědom nebo pokud si jich mohl být vědom při vynaložení odborné péče.</w:t>
      </w:r>
    </w:p>
    <w:p w14:paraId="2E62BA1D" w14:textId="77777777" w:rsidR="001C1298" w:rsidRDefault="001C1298" w:rsidP="001C1298">
      <w:pPr>
        <w:pStyle w:val="Nadpis1"/>
        <w:keepNext w:val="0"/>
        <w:keepLines w:val="0"/>
        <w:spacing w:before="200"/>
        <w:rPr>
          <w:rFonts w:ascii="Verdana" w:hAnsi="Verdana"/>
          <w:sz w:val="20"/>
        </w:rPr>
      </w:pPr>
      <w:r>
        <w:rPr>
          <w:rFonts w:ascii="Verdana" w:hAnsi="Verdana"/>
          <w:sz w:val="20"/>
        </w:rPr>
        <w:t>Odměna a platební podmínky</w:t>
      </w:r>
    </w:p>
    <w:p w14:paraId="1C8AB35E" w14:textId="77777777" w:rsidR="001C1298" w:rsidRDefault="001C1298" w:rsidP="001C1298">
      <w:pPr>
        <w:pStyle w:val="Nadpis2"/>
        <w:keepNext w:val="0"/>
        <w:numPr>
          <w:ilvl w:val="1"/>
          <w:numId w:val="25"/>
        </w:numPr>
        <w:tabs>
          <w:tab w:val="left" w:pos="567"/>
        </w:tabs>
        <w:spacing w:after="60"/>
        <w:ind w:left="576"/>
        <w:rPr>
          <w:rFonts w:ascii="Verdana" w:hAnsi="Verdana"/>
          <w:sz w:val="20"/>
          <w:lang w:eastAsia="cs-CZ"/>
        </w:rPr>
      </w:pPr>
      <w:r>
        <w:rPr>
          <w:rFonts w:ascii="Verdana" w:hAnsi="Verdana"/>
          <w:sz w:val="20"/>
          <w:lang w:eastAsia="cs-CZ"/>
        </w:rPr>
        <w:t xml:space="preserve">Odměna za výkon autorského dozoru se sjednává ve výši </w:t>
      </w:r>
      <w:r w:rsidRPr="00193AC5">
        <w:rPr>
          <w:rFonts w:ascii="Verdana" w:hAnsi="Verdana"/>
          <w:b/>
          <w:bCs/>
          <w:sz w:val="20"/>
          <w:lang w:eastAsia="cs-CZ"/>
        </w:rPr>
        <w:t>6.500,- Kč bez DPH</w:t>
      </w:r>
      <w:r>
        <w:rPr>
          <w:rFonts w:ascii="Verdana" w:hAnsi="Verdana"/>
          <w:sz w:val="20"/>
          <w:lang w:eastAsia="cs-CZ"/>
        </w:rPr>
        <w:t xml:space="preserve"> za účast na kontrolním dnu a ve výši </w:t>
      </w:r>
      <w:r w:rsidRPr="00193AC5">
        <w:rPr>
          <w:rFonts w:ascii="Verdana" w:hAnsi="Verdana"/>
          <w:b/>
          <w:bCs/>
          <w:sz w:val="20"/>
          <w:lang w:eastAsia="cs-CZ"/>
        </w:rPr>
        <w:t>950,- Kč bez DPH</w:t>
      </w:r>
      <w:r>
        <w:rPr>
          <w:rFonts w:ascii="Verdana" w:hAnsi="Verdana"/>
          <w:sz w:val="20"/>
          <w:lang w:eastAsia="cs-CZ"/>
        </w:rPr>
        <w:t xml:space="preserve"> za hodinu výkonu ostatní práce.</w:t>
      </w:r>
    </w:p>
    <w:p w14:paraId="100FE5E8" w14:textId="77777777" w:rsidR="001C1298" w:rsidRDefault="001C1298" w:rsidP="001C1298">
      <w:pPr>
        <w:pStyle w:val="Nadpis2"/>
        <w:keepNext w:val="0"/>
        <w:numPr>
          <w:ilvl w:val="1"/>
          <w:numId w:val="25"/>
        </w:numPr>
        <w:tabs>
          <w:tab w:val="left" w:pos="567"/>
        </w:tabs>
        <w:spacing w:after="60"/>
        <w:ind w:left="576"/>
        <w:rPr>
          <w:rFonts w:ascii="Verdana" w:hAnsi="Verdana"/>
          <w:sz w:val="20"/>
          <w:lang w:eastAsia="cs-CZ"/>
        </w:rPr>
      </w:pPr>
      <w:r>
        <w:rPr>
          <w:rFonts w:ascii="Verdana" w:hAnsi="Verdana"/>
          <w:sz w:val="20"/>
          <w:lang w:eastAsia="cs-CZ"/>
        </w:rPr>
        <w:t>Odměna za výkon autorského dozoru bude hrazena dle skutečného rozsahu vykonaného autorského dozoru. Skutečný rozsah autorského dozoru bude záviset na délce realizace stavby a požadavcích objednatele</w:t>
      </w:r>
    </w:p>
    <w:p w14:paraId="4CF3B711" w14:textId="77777777" w:rsidR="001C1298" w:rsidRDefault="001C1298" w:rsidP="001C1298">
      <w:pPr>
        <w:pStyle w:val="Nadpis2"/>
        <w:keepNext w:val="0"/>
        <w:numPr>
          <w:ilvl w:val="1"/>
          <w:numId w:val="25"/>
        </w:numPr>
        <w:tabs>
          <w:tab w:val="left" w:pos="567"/>
        </w:tabs>
        <w:spacing w:after="60"/>
        <w:ind w:left="576"/>
        <w:rPr>
          <w:rFonts w:ascii="Verdana" w:hAnsi="Verdana"/>
          <w:sz w:val="20"/>
        </w:rPr>
      </w:pPr>
      <w:r w:rsidRPr="00EC0023">
        <w:rPr>
          <w:rFonts w:ascii="Verdana" w:hAnsi="Verdana"/>
          <w:sz w:val="20"/>
          <w:lang w:eastAsia="cs-CZ"/>
        </w:rPr>
        <w:t xml:space="preserve">Odměna za výkon autorského dozoru bude hrazena měsíčně dozadu na základě zhotovitele vypracovaného a objednatelem odsouhlaseného přehledu (výkazu) provedených prací za předchozí měsíc. Splatnost faktur bude </w:t>
      </w:r>
      <w:r w:rsidRPr="00193AC5">
        <w:rPr>
          <w:rFonts w:ascii="Verdana" w:hAnsi="Verdana"/>
          <w:b/>
          <w:bCs/>
          <w:sz w:val="20"/>
          <w:lang w:eastAsia="cs-CZ"/>
        </w:rPr>
        <w:t>do 30 dnů</w:t>
      </w:r>
      <w:r w:rsidRPr="00EC0023">
        <w:rPr>
          <w:rFonts w:ascii="Verdana" w:hAnsi="Verdana"/>
          <w:sz w:val="20"/>
          <w:lang w:eastAsia="cs-CZ"/>
        </w:rPr>
        <w:t xml:space="preserve"> od dne jejich doručení objednateli.</w:t>
      </w:r>
    </w:p>
    <w:p w14:paraId="3CC2F373" w14:textId="77777777" w:rsidR="001C1298" w:rsidRPr="006821FB" w:rsidRDefault="001C1298" w:rsidP="001C1298">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6821FB">
        <w:rPr>
          <w:rFonts w:eastAsia="Times New Roman"/>
          <w:kern w:val="28"/>
          <w:sz w:val="20"/>
          <w:szCs w:val="20"/>
          <w:lang w:eastAsia="cs-CZ"/>
        </w:rPr>
        <w:t>Faktura musí splňovat veškeré náležitosti řádného daňového a účetního dokladu ve smyslu zákona č. 563/1991 Sb., o účetnictví a zákona č. 235/2004 Sb., o dani z přidané hodnoty. V opačném případě je objednatel oprávněn fakturu ve lhůtě splatnosti vrátit. V takovém případě lhůta splatnosti neběží a nová lhůta začne běžet až ode dne doručení nové/opravené faktury objednateli.</w:t>
      </w:r>
    </w:p>
    <w:p w14:paraId="1E024850" w14:textId="77777777" w:rsidR="001C1298" w:rsidRDefault="001C1298" w:rsidP="001C1298">
      <w:pPr>
        <w:numPr>
          <w:ilvl w:val="1"/>
          <w:numId w:val="1"/>
        </w:numPr>
        <w:tabs>
          <w:tab w:val="left" w:pos="567"/>
        </w:tabs>
        <w:spacing w:after="60" w:line="240" w:lineRule="auto"/>
        <w:ind w:left="567" w:hanging="567"/>
        <w:outlineLvl w:val="0"/>
        <w:rPr>
          <w:rFonts w:eastAsia="Times New Roman"/>
          <w:kern w:val="28"/>
          <w:sz w:val="20"/>
          <w:szCs w:val="20"/>
          <w:lang w:eastAsia="cs-CZ"/>
        </w:rPr>
      </w:pPr>
      <w:r>
        <w:rPr>
          <w:rFonts w:eastAsia="Times New Roman"/>
          <w:kern w:val="28"/>
          <w:sz w:val="20"/>
          <w:szCs w:val="20"/>
          <w:lang w:eastAsia="cs-CZ"/>
        </w:rPr>
        <w:t xml:space="preserve">Objednatel souhlasí se zasíláním faktur elektronicky na </w:t>
      </w:r>
      <w:hyperlink r:id="rId8" w:history="1">
        <w:r w:rsidRPr="00763182">
          <w:rPr>
            <w:rStyle w:val="Hypertextovodkaz"/>
            <w:rFonts w:eastAsia="Times New Roman"/>
            <w:kern w:val="28"/>
            <w:sz w:val="20"/>
            <w:szCs w:val="20"/>
            <w:lang w:eastAsia="cs-CZ"/>
          </w:rPr>
          <w:t>podatelna@onmb.cz</w:t>
        </w:r>
      </w:hyperlink>
      <w:r>
        <w:rPr>
          <w:rFonts w:eastAsia="Times New Roman"/>
          <w:kern w:val="28"/>
          <w:sz w:val="20"/>
          <w:szCs w:val="20"/>
          <w:lang w:eastAsia="cs-CZ"/>
        </w:rPr>
        <w:t>.</w:t>
      </w:r>
    </w:p>
    <w:p w14:paraId="589CEE1E" w14:textId="77777777" w:rsidR="001C1298" w:rsidRPr="006821FB" w:rsidRDefault="001C1298" w:rsidP="001C1298">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6821FB">
        <w:rPr>
          <w:rFonts w:eastAsia="Times New Roman"/>
          <w:kern w:val="28"/>
          <w:sz w:val="20"/>
          <w:szCs w:val="20"/>
          <w:lang w:eastAsia="cs-CZ"/>
        </w:rPr>
        <w:t>Zhotovitel nemá nárok na hrazení záloh.</w:t>
      </w:r>
    </w:p>
    <w:p w14:paraId="1767D290" w14:textId="77777777" w:rsidR="001C1298" w:rsidRPr="00F75D37" w:rsidRDefault="001C1298" w:rsidP="001C1298">
      <w:pPr>
        <w:pStyle w:val="Nadpis1"/>
        <w:keepNext w:val="0"/>
        <w:keepLines w:val="0"/>
        <w:spacing w:before="200"/>
        <w:rPr>
          <w:rFonts w:ascii="Verdana" w:hAnsi="Verdana"/>
          <w:sz w:val="20"/>
        </w:rPr>
      </w:pPr>
      <w:r w:rsidRPr="00F75D37">
        <w:rPr>
          <w:rFonts w:ascii="Verdana" w:hAnsi="Verdana"/>
          <w:sz w:val="20"/>
        </w:rPr>
        <w:t>Ostatní ujednání</w:t>
      </w:r>
    </w:p>
    <w:p w14:paraId="050593BE" w14:textId="21B2170C" w:rsidR="001C1298" w:rsidRPr="00077940" w:rsidRDefault="001C1298" w:rsidP="001C1298">
      <w:pPr>
        <w:numPr>
          <w:ilvl w:val="1"/>
          <w:numId w:val="1"/>
        </w:numPr>
        <w:tabs>
          <w:tab w:val="clear" w:pos="6247"/>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 xml:space="preserve">Pro případ </w:t>
      </w:r>
      <w:r>
        <w:rPr>
          <w:rFonts w:eastAsia="Times New Roman"/>
          <w:kern w:val="28"/>
          <w:sz w:val="20"/>
          <w:szCs w:val="20"/>
          <w:lang w:eastAsia="cs-CZ"/>
        </w:rPr>
        <w:t>neúčasti zhotovitele na některém z úkonů na stavbě (</w:t>
      </w:r>
      <w:r>
        <w:rPr>
          <w:sz w:val="20"/>
          <w:lang w:eastAsia="cs-CZ"/>
        </w:rPr>
        <w:t xml:space="preserve">kontrolní den, prohlídka, přejímací řízení apod.) </w:t>
      </w:r>
      <w:r>
        <w:rPr>
          <w:rFonts w:eastAsia="Times New Roman"/>
          <w:kern w:val="28"/>
          <w:sz w:val="20"/>
          <w:szCs w:val="20"/>
          <w:lang w:eastAsia="cs-CZ"/>
        </w:rPr>
        <w:t xml:space="preserve">se sjednává smluvní pokuta ve výši 5.000,- Kč za každý jednotlivý případ. V případě prodlení zhotovitele se splněním jiné povinnosti dle této smlouvy se </w:t>
      </w:r>
      <w:r w:rsidRPr="00D21826">
        <w:rPr>
          <w:rFonts w:eastAsia="Times New Roman"/>
          <w:kern w:val="28"/>
          <w:sz w:val="20"/>
          <w:szCs w:val="20"/>
          <w:lang w:eastAsia="cs-CZ"/>
        </w:rPr>
        <w:t>sjednáv</w:t>
      </w:r>
      <w:r>
        <w:rPr>
          <w:rFonts w:eastAsia="Times New Roman"/>
          <w:kern w:val="28"/>
          <w:sz w:val="20"/>
          <w:szCs w:val="20"/>
          <w:lang w:eastAsia="cs-CZ"/>
        </w:rPr>
        <w:t>á</w:t>
      </w:r>
      <w:r w:rsidRPr="00D21826">
        <w:rPr>
          <w:rFonts w:eastAsia="Times New Roman"/>
          <w:kern w:val="28"/>
          <w:sz w:val="20"/>
          <w:szCs w:val="20"/>
          <w:lang w:eastAsia="cs-CZ"/>
        </w:rPr>
        <w:t xml:space="preserve"> smluvní pokut</w:t>
      </w:r>
      <w:r>
        <w:rPr>
          <w:rFonts w:eastAsia="Times New Roman"/>
          <w:kern w:val="28"/>
          <w:sz w:val="20"/>
          <w:szCs w:val="20"/>
          <w:lang w:eastAsia="cs-CZ"/>
        </w:rPr>
        <w:t>a</w:t>
      </w:r>
      <w:r w:rsidRPr="00D21826">
        <w:rPr>
          <w:rFonts w:eastAsia="Times New Roman"/>
          <w:kern w:val="28"/>
          <w:sz w:val="20"/>
          <w:szCs w:val="20"/>
          <w:lang w:eastAsia="cs-CZ"/>
        </w:rPr>
        <w:t xml:space="preserve"> ve výši </w:t>
      </w:r>
      <w:r>
        <w:rPr>
          <w:rFonts w:eastAsia="Times New Roman"/>
          <w:kern w:val="28"/>
          <w:sz w:val="20"/>
          <w:szCs w:val="20"/>
          <w:lang w:eastAsia="cs-CZ"/>
        </w:rPr>
        <w:t>1.000,- Kč za každý jednotlivý případ</w:t>
      </w:r>
      <w:r w:rsidRPr="00D21826">
        <w:rPr>
          <w:rFonts w:eastAsia="Times New Roman"/>
          <w:kern w:val="28"/>
          <w:sz w:val="20"/>
          <w:szCs w:val="20"/>
          <w:lang w:eastAsia="cs-CZ"/>
        </w:rPr>
        <w:t xml:space="preserve">. </w:t>
      </w:r>
      <w:r w:rsidRPr="00077940">
        <w:rPr>
          <w:rFonts w:eastAsia="Times New Roman"/>
          <w:kern w:val="28"/>
          <w:sz w:val="20"/>
          <w:szCs w:val="20"/>
          <w:lang w:eastAsia="cs-CZ"/>
        </w:rPr>
        <w:t>Sjednaná smluvní pokuta nemá vliv na nárok objednatele na náhradu škody ve výši, která smluvní pokutu převyšuje.</w:t>
      </w:r>
    </w:p>
    <w:p w14:paraId="420180B1" w14:textId="0DF5B101" w:rsidR="001C1298" w:rsidRDefault="001C1298" w:rsidP="001C1298">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077940">
        <w:rPr>
          <w:rFonts w:eastAsia="Times New Roman"/>
          <w:kern w:val="28"/>
          <w:sz w:val="20"/>
          <w:szCs w:val="20"/>
          <w:lang w:eastAsia="cs-CZ"/>
        </w:rPr>
        <w:t xml:space="preserve">Smluvní pokuta je splatná do patnácti (15) dnů ode dne zániku utvrzené povinnosti. I před zánikem utvrzené povinnosti je dosud vzniklá část smluvní pokuty splatná na výzvu objednatele, a to do patnácti (15) dnů ode dne doručení písemné výzvy. Za účelem jejího započtení proti pohledávce zhotovitele na zaplacení </w:t>
      </w:r>
      <w:r w:rsidR="00343690">
        <w:rPr>
          <w:rFonts w:eastAsia="Times New Roman"/>
          <w:kern w:val="28"/>
          <w:sz w:val="20"/>
          <w:szCs w:val="20"/>
          <w:lang w:eastAsia="cs-CZ"/>
        </w:rPr>
        <w:t>odměny</w:t>
      </w:r>
      <w:r w:rsidRPr="00077940">
        <w:rPr>
          <w:rFonts w:eastAsia="Times New Roman"/>
          <w:kern w:val="28"/>
          <w:sz w:val="20"/>
          <w:szCs w:val="20"/>
          <w:lang w:eastAsia="cs-CZ"/>
        </w:rPr>
        <w:t xml:space="preserve"> je smluvní pokuta splatná ihned po zániku utvrzené povinnosti, resp. ihned po doručení písemné výzvy.</w:t>
      </w:r>
    </w:p>
    <w:p w14:paraId="4EB2E7A2" w14:textId="0A7B3421" w:rsidR="001C1298" w:rsidRDefault="001C1298" w:rsidP="001C1298">
      <w:pPr>
        <w:numPr>
          <w:ilvl w:val="1"/>
          <w:numId w:val="1"/>
        </w:numPr>
        <w:tabs>
          <w:tab w:val="left" w:pos="567"/>
        </w:tabs>
        <w:spacing w:after="60" w:line="240" w:lineRule="auto"/>
        <w:ind w:left="567" w:hanging="567"/>
        <w:outlineLvl w:val="0"/>
        <w:rPr>
          <w:rFonts w:eastAsia="Times New Roman"/>
          <w:kern w:val="28"/>
          <w:sz w:val="20"/>
          <w:szCs w:val="20"/>
          <w:lang w:eastAsia="cs-CZ"/>
        </w:rPr>
      </w:pPr>
      <w:r w:rsidRPr="006821FB">
        <w:rPr>
          <w:rFonts w:eastAsia="Times New Roman"/>
          <w:kern w:val="28"/>
          <w:sz w:val="20"/>
          <w:szCs w:val="20"/>
          <w:lang w:eastAsia="cs-CZ"/>
        </w:rPr>
        <w:t xml:space="preserve">V případě prodlení objednatele s úhradou </w:t>
      </w:r>
      <w:r w:rsidR="00343690">
        <w:rPr>
          <w:rFonts w:eastAsia="Times New Roman"/>
          <w:kern w:val="28"/>
          <w:sz w:val="20"/>
          <w:szCs w:val="20"/>
          <w:lang w:eastAsia="cs-CZ"/>
        </w:rPr>
        <w:t>odměny</w:t>
      </w:r>
      <w:r w:rsidRPr="006821FB">
        <w:rPr>
          <w:rFonts w:eastAsia="Times New Roman"/>
          <w:kern w:val="28"/>
          <w:sz w:val="20"/>
          <w:szCs w:val="20"/>
          <w:lang w:eastAsia="cs-CZ"/>
        </w:rPr>
        <w:t xml:space="preserve"> je zhotovitel oprávněn požadovat zaplacení úroku z prodlení v zákonné výši.</w:t>
      </w:r>
    </w:p>
    <w:p w14:paraId="4627B6F3" w14:textId="77777777" w:rsidR="00EB1B1D" w:rsidRPr="006821FB" w:rsidRDefault="00EB1B1D" w:rsidP="00EB1B1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sidRPr="006821FB">
        <w:rPr>
          <w:rFonts w:eastAsia="Times New Roman"/>
          <w:b/>
          <w:kern w:val="28"/>
          <w:sz w:val="20"/>
          <w:szCs w:val="20"/>
          <w:u w:val="single"/>
          <w:lang w:eastAsia="cs-CZ"/>
        </w:rPr>
        <w:t>Závěrečná ustanovení</w:t>
      </w:r>
    </w:p>
    <w:p w14:paraId="7CA261BD" w14:textId="77777777" w:rsidR="00EB1B1D" w:rsidRPr="006821FB" w:rsidRDefault="00EB1B1D" w:rsidP="00A43FF0">
      <w:pPr>
        <w:widowControl/>
        <w:numPr>
          <w:ilvl w:val="1"/>
          <w:numId w:val="1"/>
        </w:numPr>
        <w:tabs>
          <w:tab w:val="left" w:pos="567"/>
        </w:tabs>
        <w:adjustRightInd/>
        <w:spacing w:after="60" w:line="240" w:lineRule="auto"/>
        <w:ind w:left="567" w:hanging="567"/>
        <w:textAlignment w:val="auto"/>
        <w:outlineLvl w:val="0"/>
        <w:rPr>
          <w:rFonts w:eastAsia="Times New Roman"/>
          <w:kern w:val="28"/>
          <w:sz w:val="20"/>
          <w:szCs w:val="20"/>
          <w:lang w:eastAsia="cs-CZ"/>
        </w:rPr>
      </w:pPr>
      <w:r w:rsidRPr="006821FB">
        <w:rPr>
          <w:rFonts w:eastAsia="Times New Roman"/>
          <w:kern w:val="28"/>
          <w:sz w:val="20"/>
          <w:szCs w:val="20"/>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2C3FE932" w14:textId="014B2755" w:rsidR="0007272C" w:rsidRPr="00992E79" w:rsidRDefault="0007272C" w:rsidP="00A43FF0">
      <w:pPr>
        <w:numPr>
          <w:ilvl w:val="1"/>
          <w:numId w:val="1"/>
        </w:numPr>
        <w:tabs>
          <w:tab w:val="left" w:pos="567"/>
        </w:tabs>
        <w:spacing w:after="60" w:line="240" w:lineRule="auto"/>
        <w:ind w:left="567" w:hanging="567"/>
        <w:outlineLvl w:val="0"/>
        <w:rPr>
          <w:sz w:val="20"/>
          <w:lang w:eastAsia="cs-CZ"/>
        </w:rPr>
      </w:pPr>
      <w:r w:rsidRPr="006821FB">
        <w:rPr>
          <w:rFonts w:eastAsia="Times New Roman"/>
          <w:kern w:val="28"/>
          <w:sz w:val="20"/>
          <w:szCs w:val="20"/>
          <w:lang w:eastAsia="cs-CZ"/>
        </w:rPr>
        <w:t xml:space="preserve">V případě rozporu mezi ujednáním této smlouvy a obsahem </w:t>
      </w:r>
      <w:r>
        <w:rPr>
          <w:rFonts w:eastAsia="Times New Roman"/>
          <w:kern w:val="28"/>
          <w:sz w:val="20"/>
          <w:szCs w:val="20"/>
          <w:lang w:eastAsia="cs-CZ"/>
        </w:rPr>
        <w:t xml:space="preserve">jejích </w:t>
      </w:r>
      <w:r w:rsidRPr="006821FB">
        <w:rPr>
          <w:rFonts w:eastAsia="Times New Roman"/>
          <w:kern w:val="28"/>
          <w:sz w:val="20"/>
          <w:szCs w:val="20"/>
          <w:lang w:eastAsia="cs-CZ"/>
        </w:rPr>
        <w:t>příloh, má vždy přednost ustanovení této smlouvy.</w:t>
      </w:r>
    </w:p>
    <w:p w14:paraId="7C8C8B37" w14:textId="0CCB5F39" w:rsidR="00EB1B1D" w:rsidRPr="006821FB" w:rsidRDefault="00EB1B1D" w:rsidP="00A43FF0">
      <w:pPr>
        <w:widowControl/>
        <w:numPr>
          <w:ilvl w:val="1"/>
          <w:numId w:val="1"/>
        </w:numPr>
        <w:tabs>
          <w:tab w:val="left" w:pos="567"/>
        </w:tabs>
        <w:adjustRightInd/>
        <w:spacing w:after="60" w:line="240" w:lineRule="auto"/>
        <w:ind w:left="567" w:hanging="567"/>
        <w:textAlignment w:val="auto"/>
        <w:outlineLvl w:val="0"/>
        <w:rPr>
          <w:rFonts w:eastAsia="Times New Roman"/>
          <w:kern w:val="28"/>
          <w:sz w:val="20"/>
          <w:szCs w:val="20"/>
          <w:lang w:eastAsia="cs-CZ"/>
        </w:rPr>
      </w:pPr>
      <w:r w:rsidRPr="006821FB">
        <w:rPr>
          <w:rFonts w:eastAsia="Times New Roman"/>
          <w:kern w:val="28"/>
          <w:sz w:val="20"/>
          <w:szCs w:val="20"/>
          <w:lang w:eastAsia="cs-CZ"/>
        </w:rPr>
        <w:t>Práva a povinnosti smluvních stran touto smlouvou výslovně neupravená se řídí příslušnými ustanoveními zákona č. 89/2012 Sb., občanský zákoník.</w:t>
      </w:r>
    </w:p>
    <w:p w14:paraId="583FE51E" w14:textId="5CB5BA4C" w:rsidR="00EB1B1D" w:rsidRPr="006821FB" w:rsidRDefault="00EB1B1D" w:rsidP="00A43FF0">
      <w:pPr>
        <w:widowControl/>
        <w:numPr>
          <w:ilvl w:val="1"/>
          <w:numId w:val="1"/>
        </w:numPr>
        <w:tabs>
          <w:tab w:val="left" w:pos="567"/>
        </w:tabs>
        <w:adjustRightInd/>
        <w:spacing w:after="60" w:line="240" w:lineRule="auto"/>
        <w:ind w:left="567" w:hanging="567"/>
        <w:textAlignment w:val="auto"/>
        <w:outlineLvl w:val="0"/>
        <w:rPr>
          <w:rFonts w:eastAsia="Times New Roman"/>
          <w:kern w:val="28"/>
          <w:sz w:val="20"/>
          <w:szCs w:val="20"/>
          <w:lang w:eastAsia="cs-CZ"/>
        </w:rPr>
      </w:pPr>
      <w:r w:rsidRPr="006821FB">
        <w:rPr>
          <w:rFonts w:eastAsia="Times New Roman"/>
          <w:kern w:val="28"/>
          <w:sz w:val="20"/>
          <w:szCs w:val="20"/>
          <w:lang w:eastAsia="cs-CZ"/>
        </w:rPr>
        <w:t xml:space="preserve">Jakékoli změny a doplňky této smlouvy jsou možné pouze ve formě písemných dodatků, podepsaných oprávněnými zástupci obou smluvních stran. </w:t>
      </w:r>
      <w:r w:rsidR="00396FEA" w:rsidRPr="006821FB">
        <w:rPr>
          <w:rFonts w:eastAsia="Times New Roman"/>
          <w:kern w:val="28"/>
          <w:sz w:val="20"/>
          <w:szCs w:val="20"/>
          <w:lang w:eastAsia="cs-CZ"/>
        </w:rPr>
        <w:t>Smluvní strany vylučují změnu této smlouvy jinou formou.</w:t>
      </w:r>
    </w:p>
    <w:p w14:paraId="2645901C" w14:textId="77777777" w:rsidR="00EB1B1D" w:rsidRPr="006821FB" w:rsidRDefault="00EB1B1D" w:rsidP="00A43FF0">
      <w:pPr>
        <w:widowControl/>
        <w:numPr>
          <w:ilvl w:val="1"/>
          <w:numId w:val="1"/>
        </w:numPr>
        <w:tabs>
          <w:tab w:val="left" w:pos="567"/>
        </w:tabs>
        <w:adjustRightInd/>
        <w:spacing w:after="60" w:line="240" w:lineRule="auto"/>
        <w:ind w:left="567" w:hanging="567"/>
        <w:textAlignment w:val="auto"/>
        <w:outlineLvl w:val="0"/>
        <w:rPr>
          <w:rFonts w:eastAsia="Times New Roman"/>
          <w:kern w:val="28"/>
          <w:sz w:val="20"/>
          <w:szCs w:val="20"/>
          <w:lang w:eastAsia="cs-CZ"/>
        </w:rPr>
      </w:pPr>
      <w:r w:rsidRPr="006821FB">
        <w:rPr>
          <w:rFonts w:eastAsia="Times New Roman"/>
          <w:kern w:val="28"/>
          <w:sz w:val="20"/>
          <w:szCs w:val="20"/>
          <w:lang w:eastAsia="cs-CZ"/>
        </w:rPr>
        <w:t>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Objednatel.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55B63E57" w14:textId="230B48A1" w:rsidR="00EB1B1D" w:rsidRPr="006821FB" w:rsidRDefault="00EB1B1D" w:rsidP="00A43FF0">
      <w:pPr>
        <w:widowControl/>
        <w:numPr>
          <w:ilvl w:val="1"/>
          <w:numId w:val="1"/>
        </w:numPr>
        <w:tabs>
          <w:tab w:val="left" w:pos="567"/>
        </w:tabs>
        <w:adjustRightInd/>
        <w:spacing w:after="60" w:line="240" w:lineRule="auto"/>
        <w:ind w:left="567" w:hanging="567"/>
        <w:textAlignment w:val="auto"/>
        <w:outlineLvl w:val="0"/>
        <w:rPr>
          <w:rFonts w:eastAsia="Times New Roman"/>
          <w:kern w:val="28"/>
          <w:sz w:val="20"/>
          <w:szCs w:val="20"/>
          <w:lang w:eastAsia="cs-CZ"/>
        </w:rPr>
      </w:pPr>
      <w:r w:rsidRPr="006821FB">
        <w:rPr>
          <w:rFonts w:eastAsia="Times New Roman"/>
          <w:kern w:val="28"/>
          <w:sz w:val="20"/>
          <w:szCs w:val="20"/>
          <w:lang w:eastAsia="cs-CZ"/>
        </w:rPr>
        <w:t>Písemnosti ve věci této smlouvy se doručují na adresy uvedené v záhlaví, pokud některá ze smluvních stran neoznámí písemně druhé smluvní straně změnu své adresy pro doručování</w:t>
      </w:r>
      <w:r w:rsidR="00276E93" w:rsidRPr="006821FB">
        <w:rPr>
          <w:rFonts w:eastAsia="Times New Roman"/>
          <w:kern w:val="28"/>
          <w:sz w:val="20"/>
          <w:szCs w:val="20"/>
          <w:lang w:eastAsia="cs-CZ"/>
        </w:rPr>
        <w:t>, popřípadě elektronicky prostřednictvím datové schránky</w:t>
      </w:r>
      <w:r w:rsidRPr="006821FB">
        <w:rPr>
          <w:rFonts w:eastAsia="Times New Roman"/>
          <w:kern w:val="28"/>
          <w:sz w:val="20"/>
          <w:szCs w:val="20"/>
          <w:lang w:eastAsia="cs-CZ"/>
        </w:rPr>
        <w:t xml:space="preserve">. Pro doručování platí vždy též adresy zveřejněné ve veřejném rejstříku. Má se za to, že písemnost byla doručena nejpozději pátý den po jejím odeslání, a to i tehdy, </w:t>
      </w:r>
      <w:r w:rsidR="00BB47D6" w:rsidRPr="006821FB">
        <w:rPr>
          <w:rFonts w:eastAsia="Times New Roman"/>
          <w:kern w:val="28"/>
          <w:sz w:val="20"/>
          <w:szCs w:val="20"/>
          <w:lang w:eastAsia="cs-CZ"/>
        </w:rPr>
        <w:t>bude</w:t>
      </w:r>
      <w:r w:rsidRPr="006821FB">
        <w:rPr>
          <w:rFonts w:eastAsia="Times New Roman"/>
          <w:kern w:val="28"/>
          <w:sz w:val="20"/>
          <w:szCs w:val="20"/>
          <w:lang w:eastAsia="cs-CZ"/>
        </w:rPr>
        <w:t xml:space="preserve">-li se z jakéhokoliv důvodu </w:t>
      </w:r>
      <w:r w:rsidR="00BB47D6" w:rsidRPr="006821FB">
        <w:rPr>
          <w:rFonts w:eastAsia="Times New Roman"/>
          <w:kern w:val="28"/>
          <w:sz w:val="20"/>
          <w:szCs w:val="20"/>
          <w:lang w:eastAsia="cs-CZ"/>
        </w:rPr>
        <w:t xml:space="preserve">nedoručená nebo </w:t>
      </w:r>
      <w:r w:rsidRPr="006821FB">
        <w:rPr>
          <w:rFonts w:eastAsia="Times New Roman"/>
          <w:kern w:val="28"/>
          <w:sz w:val="20"/>
          <w:szCs w:val="20"/>
          <w:lang w:eastAsia="cs-CZ"/>
        </w:rPr>
        <w:t>nedoručitelná.</w:t>
      </w:r>
    </w:p>
    <w:p w14:paraId="4B8263F9" w14:textId="77777777" w:rsidR="00EB1B1D" w:rsidRPr="006821FB" w:rsidRDefault="00EB1B1D" w:rsidP="00A43FF0">
      <w:pPr>
        <w:widowControl/>
        <w:numPr>
          <w:ilvl w:val="1"/>
          <w:numId w:val="1"/>
        </w:numPr>
        <w:tabs>
          <w:tab w:val="left" w:pos="567"/>
        </w:tabs>
        <w:adjustRightInd/>
        <w:spacing w:after="60" w:line="240" w:lineRule="auto"/>
        <w:ind w:left="567" w:hanging="567"/>
        <w:textAlignment w:val="auto"/>
        <w:outlineLvl w:val="0"/>
        <w:rPr>
          <w:rFonts w:eastAsia="Times New Roman"/>
          <w:kern w:val="28"/>
          <w:sz w:val="20"/>
          <w:szCs w:val="20"/>
          <w:lang w:eastAsia="cs-CZ"/>
        </w:rPr>
      </w:pPr>
      <w:r w:rsidRPr="006821FB">
        <w:rPr>
          <w:rFonts w:eastAsia="Times New Roman"/>
          <w:kern w:val="28"/>
          <w:sz w:val="20"/>
          <w:szCs w:val="20"/>
          <w:lang w:eastAsia="cs-CZ"/>
        </w:rPr>
        <w:t>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objednatele.</w:t>
      </w:r>
    </w:p>
    <w:p w14:paraId="64423586" w14:textId="7FAAF5B1" w:rsidR="00EB1B1D" w:rsidRPr="006821FB" w:rsidRDefault="00EB1B1D" w:rsidP="00A43FF0">
      <w:pPr>
        <w:widowControl/>
        <w:numPr>
          <w:ilvl w:val="1"/>
          <w:numId w:val="1"/>
        </w:numPr>
        <w:tabs>
          <w:tab w:val="left" w:pos="567"/>
        </w:tabs>
        <w:adjustRightInd/>
        <w:spacing w:after="60" w:line="240" w:lineRule="auto"/>
        <w:ind w:left="567" w:hanging="567"/>
        <w:textAlignment w:val="auto"/>
        <w:outlineLvl w:val="0"/>
        <w:rPr>
          <w:rFonts w:eastAsia="Times New Roman"/>
          <w:kern w:val="28"/>
          <w:sz w:val="20"/>
          <w:szCs w:val="20"/>
          <w:lang w:eastAsia="cs-CZ"/>
        </w:rPr>
      </w:pPr>
      <w:r w:rsidRPr="006821FB">
        <w:rPr>
          <w:rFonts w:eastAsia="Times New Roman"/>
          <w:kern w:val="28"/>
          <w:sz w:val="20"/>
          <w:szCs w:val="20"/>
          <w:lang w:eastAsia="cs-CZ"/>
        </w:rPr>
        <w:t>Tato smlouva je vypracována ve dvou vyhotoveních, z nichž každá smluvní strana obdrží po jednom.</w:t>
      </w:r>
      <w:r w:rsidR="003A3A28" w:rsidRPr="006821FB">
        <w:rPr>
          <w:rFonts w:eastAsia="Times New Roman"/>
          <w:kern w:val="28"/>
          <w:sz w:val="20"/>
          <w:szCs w:val="20"/>
          <w:lang w:eastAsia="cs-CZ"/>
        </w:rPr>
        <w:t xml:space="preserve"> </w:t>
      </w:r>
      <w:r w:rsidR="003A3A28" w:rsidRPr="006821FB">
        <w:rPr>
          <w:sz w:val="20"/>
          <w:lang w:eastAsia="cs-CZ"/>
        </w:rPr>
        <w:t>V případě elektronického podpisu je tato smlouva vypracována v jednom vyhotovení podepsaném elektronicky oběma smluvními stranami.</w:t>
      </w:r>
    </w:p>
    <w:p w14:paraId="4A2184FD" w14:textId="384393A1" w:rsidR="00B01E13" w:rsidRPr="00A43FF0" w:rsidRDefault="00EB1B1D" w:rsidP="00A43FF0">
      <w:pPr>
        <w:widowControl/>
        <w:numPr>
          <w:ilvl w:val="1"/>
          <w:numId w:val="1"/>
        </w:numPr>
        <w:tabs>
          <w:tab w:val="left" w:pos="567"/>
        </w:tabs>
        <w:adjustRightInd/>
        <w:spacing w:after="60" w:line="240" w:lineRule="auto"/>
        <w:ind w:left="567" w:hanging="567"/>
        <w:textAlignment w:val="auto"/>
        <w:outlineLvl w:val="0"/>
        <w:rPr>
          <w:rFonts w:eastAsia="Times New Roman"/>
          <w:kern w:val="28"/>
          <w:sz w:val="20"/>
          <w:szCs w:val="20"/>
          <w:lang w:eastAsia="cs-CZ"/>
        </w:rPr>
      </w:pPr>
      <w:r w:rsidRPr="006821FB">
        <w:rPr>
          <w:rFonts w:eastAsia="Times New Roman"/>
          <w:kern w:val="28"/>
          <w:sz w:val="20"/>
          <w:szCs w:val="20"/>
          <w:lang w:eastAsia="cs-CZ"/>
        </w:rPr>
        <w:t>Tato smlouva nabývá platnosti dnem podpisu a účinnosti nejdříve dnem uveřejnění v registru smluv.</w:t>
      </w:r>
    </w:p>
    <w:p w14:paraId="02DA3761" w14:textId="00DE5964" w:rsidR="00EB1B1D" w:rsidRPr="00A43FF0" w:rsidRDefault="00EB1B1D" w:rsidP="00E71ECB">
      <w:pPr>
        <w:widowControl/>
        <w:numPr>
          <w:ilvl w:val="1"/>
          <w:numId w:val="1"/>
        </w:numPr>
        <w:tabs>
          <w:tab w:val="left" w:pos="567"/>
        </w:tabs>
        <w:adjustRightInd/>
        <w:spacing w:after="60" w:line="240" w:lineRule="auto"/>
        <w:ind w:left="567" w:hanging="567"/>
        <w:textAlignment w:val="auto"/>
        <w:outlineLvl w:val="0"/>
        <w:rPr>
          <w:rFonts w:eastAsia="Times New Roman"/>
          <w:kern w:val="28"/>
          <w:sz w:val="20"/>
          <w:szCs w:val="20"/>
          <w:lang w:eastAsia="cs-CZ"/>
        </w:rPr>
      </w:pPr>
      <w:r w:rsidRPr="006821FB">
        <w:rPr>
          <w:rFonts w:eastAsia="Times New Roman"/>
          <w:kern w:val="28"/>
          <w:sz w:val="20"/>
          <w:szCs w:val="20"/>
          <w:lang w:eastAsia="cs-CZ"/>
        </w:rPr>
        <w:t>Smluvní strany si smlouvu přečetly, jejímu obsahu rozumí a na důkaz toho připojují podpisy svých oprávněných zástupců.</w:t>
      </w:r>
    </w:p>
    <w:p w14:paraId="3D23732F" w14:textId="11A38A61" w:rsidR="00BA2E84" w:rsidRPr="006821FB" w:rsidRDefault="00BA2E84" w:rsidP="00EB1B1D">
      <w:pPr>
        <w:tabs>
          <w:tab w:val="left" w:pos="567"/>
        </w:tabs>
        <w:spacing w:after="0" w:line="240" w:lineRule="auto"/>
        <w:rPr>
          <w:rFonts w:eastAsia="Times New Roman"/>
          <w:snapToGrid w:val="0"/>
          <w:sz w:val="20"/>
          <w:szCs w:val="20"/>
          <w:lang w:eastAsia="cs-CZ"/>
        </w:rPr>
      </w:pPr>
    </w:p>
    <w:tbl>
      <w:tblPr>
        <w:tblW w:w="0" w:type="auto"/>
        <w:jc w:val="center"/>
        <w:tblLook w:val="04A0" w:firstRow="1" w:lastRow="0" w:firstColumn="1" w:lastColumn="0" w:noHBand="0" w:noVBand="1"/>
      </w:tblPr>
      <w:tblGrid>
        <w:gridCol w:w="4535"/>
        <w:gridCol w:w="4535"/>
      </w:tblGrid>
      <w:tr w:rsidR="006821FB" w:rsidRPr="006821FB" w14:paraId="369CD14E" w14:textId="77777777" w:rsidTr="00E71ECB">
        <w:trPr>
          <w:jc w:val="center"/>
        </w:trPr>
        <w:tc>
          <w:tcPr>
            <w:tcW w:w="4535" w:type="dxa"/>
          </w:tcPr>
          <w:p w14:paraId="088B401C" w14:textId="77777777" w:rsidR="00EB1B1D" w:rsidRPr="006821FB" w:rsidRDefault="00EB1B1D" w:rsidP="00FD150B">
            <w:pPr>
              <w:spacing w:after="0" w:line="240" w:lineRule="auto"/>
              <w:rPr>
                <w:rFonts w:eastAsia="Times New Roman"/>
                <w:sz w:val="20"/>
                <w:szCs w:val="20"/>
                <w:lang w:eastAsia="cs-CZ"/>
              </w:rPr>
            </w:pPr>
            <w:r w:rsidRPr="006821FB">
              <w:rPr>
                <w:rFonts w:eastAsia="Times New Roman"/>
                <w:sz w:val="20"/>
                <w:szCs w:val="20"/>
                <w:lang w:eastAsia="cs-CZ"/>
              </w:rPr>
              <w:t>V Mladé Boleslavi dne ___________</w:t>
            </w:r>
          </w:p>
        </w:tc>
        <w:tc>
          <w:tcPr>
            <w:tcW w:w="4535" w:type="dxa"/>
          </w:tcPr>
          <w:p w14:paraId="61272AAB" w14:textId="370E070D" w:rsidR="00EB1B1D" w:rsidRPr="006821FB" w:rsidRDefault="00E71ECB" w:rsidP="00FD150B">
            <w:pPr>
              <w:spacing w:after="0" w:line="240" w:lineRule="auto"/>
              <w:rPr>
                <w:rFonts w:eastAsia="Times New Roman"/>
                <w:sz w:val="20"/>
                <w:szCs w:val="20"/>
                <w:lang w:eastAsia="cs-CZ"/>
              </w:rPr>
            </w:pPr>
            <w:r w:rsidRPr="00F378EB">
              <w:rPr>
                <w:rFonts w:eastAsia="Times New Roman"/>
                <w:sz w:val="20"/>
                <w:szCs w:val="20"/>
                <w:lang w:eastAsia="cs-CZ"/>
              </w:rPr>
              <w:t>V </w:t>
            </w:r>
            <w:r>
              <w:rPr>
                <w:rFonts w:eastAsia="Times New Roman"/>
                <w:sz w:val="20"/>
                <w:szCs w:val="20"/>
                <w:lang w:eastAsia="cs-CZ"/>
              </w:rPr>
              <w:t>Brně</w:t>
            </w:r>
            <w:r w:rsidRPr="00F378EB">
              <w:rPr>
                <w:rFonts w:eastAsia="Times New Roman"/>
                <w:sz w:val="20"/>
                <w:szCs w:val="20"/>
                <w:lang w:eastAsia="cs-CZ"/>
              </w:rPr>
              <w:t xml:space="preserve"> dne __________</w:t>
            </w:r>
            <w:r>
              <w:rPr>
                <w:rFonts w:eastAsia="Times New Roman"/>
                <w:sz w:val="20"/>
                <w:szCs w:val="20"/>
                <w:lang w:eastAsia="cs-CZ"/>
              </w:rPr>
              <w:t>__</w:t>
            </w:r>
            <w:r w:rsidRPr="00F378EB">
              <w:rPr>
                <w:rFonts w:eastAsia="Times New Roman"/>
                <w:sz w:val="20"/>
                <w:szCs w:val="20"/>
                <w:lang w:eastAsia="cs-CZ"/>
              </w:rPr>
              <w:t>_</w:t>
            </w:r>
          </w:p>
        </w:tc>
      </w:tr>
      <w:tr w:rsidR="00E71ECB" w:rsidRPr="006821FB" w14:paraId="2D7C8254" w14:textId="77777777" w:rsidTr="00E71ECB">
        <w:trPr>
          <w:trHeight w:val="120"/>
          <w:jc w:val="center"/>
        </w:trPr>
        <w:tc>
          <w:tcPr>
            <w:tcW w:w="4535" w:type="dxa"/>
          </w:tcPr>
          <w:p w14:paraId="2ECCC0AD" w14:textId="77777777" w:rsidR="00E71ECB" w:rsidRPr="006821FB" w:rsidRDefault="00E71ECB" w:rsidP="00E71ECB">
            <w:pPr>
              <w:spacing w:after="0" w:line="240" w:lineRule="auto"/>
              <w:jc w:val="center"/>
              <w:rPr>
                <w:rFonts w:eastAsia="Times New Roman"/>
                <w:sz w:val="20"/>
                <w:szCs w:val="20"/>
                <w:lang w:eastAsia="cs-CZ"/>
              </w:rPr>
            </w:pPr>
          </w:p>
          <w:p w14:paraId="5F965AD3" w14:textId="77777777" w:rsidR="00E71ECB" w:rsidRDefault="00E71ECB" w:rsidP="00E71ECB">
            <w:pPr>
              <w:spacing w:after="0" w:line="240" w:lineRule="auto"/>
              <w:jc w:val="center"/>
              <w:rPr>
                <w:rFonts w:eastAsia="Times New Roman"/>
                <w:sz w:val="20"/>
                <w:szCs w:val="20"/>
                <w:lang w:eastAsia="cs-CZ"/>
              </w:rPr>
            </w:pPr>
          </w:p>
          <w:p w14:paraId="2675DEDA" w14:textId="77777777" w:rsidR="001C1298" w:rsidRPr="006821FB" w:rsidRDefault="001C1298" w:rsidP="00E71ECB">
            <w:pPr>
              <w:spacing w:after="0" w:line="240" w:lineRule="auto"/>
              <w:jc w:val="center"/>
              <w:rPr>
                <w:rFonts w:eastAsia="Times New Roman"/>
                <w:sz w:val="20"/>
                <w:szCs w:val="20"/>
                <w:lang w:eastAsia="cs-CZ"/>
              </w:rPr>
            </w:pPr>
          </w:p>
          <w:p w14:paraId="5EA8C7B3" w14:textId="77777777" w:rsidR="00E71ECB" w:rsidRPr="006821FB" w:rsidRDefault="00E71ECB" w:rsidP="00E71ECB">
            <w:pPr>
              <w:spacing w:after="0" w:line="240" w:lineRule="auto"/>
              <w:jc w:val="center"/>
              <w:rPr>
                <w:rFonts w:eastAsia="Times New Roman"/>
                <w:sz w:val="20"/>
                <w:szCs w:val="20"/>
                <w:lang w:eastAsia="cs-CZ"/>
              </w:rPr>
            </w:pPr>
          </w:p>
          <w:p w14:paraId="0C0202F6" w14:textId="77777777" w:rsidR="00E71ECB" w:rsidRPr="006821FB" w:rsidRDefault="00E71ECB" w:rsidP="00E71ECB">
            <w:pPr>
              <w:spacing w:after="0" w:line="240" w:lineRule="auto"/>
              <w:jc w:val="center"/>
              <w:rPr>
                <w:rFonts w:eastAsia="Times New Roman"/>
                <w:sz w:val="20"/>
                <w:szCs w:val="20"/>
                <w:lang w:eastAsia="cs-CZ"/>
              </w:rPr>
            </w:pPr>
            <w:r w:rsidRPr="006821FB">
              <w:rPr>
                <w:rFonts w:eastAsia="Times New Roman"/>
                <w:sz w:val="20"/>
                <w:szCs w:val="20"/>
                <w:lang w:eastAsia="cs-CZ"/>
              </w:rPr>
              <w:t>……………………………………………….</w:t>
            </w:r>
          </w:p>
          <w:p w14:paraId="44384BD1" w14:textId="77777777" w:rsidR="00E71ECB" w:rsidRPr="006821FB" w:rsidRDefault="00E71ECB" w:rsidP="00E71ECB">
            <w:pPr>
              <w:spacing w:after="0" w:line="240" w:lineRule="auto"/>
              <w:jc w:val="center"/>
              <w:rPr>
                <w:rFonts w:eastAsia="Times New Roman"/>
                <w:b/>
                <w:sz w:val="20"/>
                <w:szCs w:val="20"/>
                <w:lang w:eastAsia="cs-CZ"/>
              </w:rPr>
            </w:pPr>
            <w:r w:rsidRPr="006821FB">
              <w:rPr>
                <w:rFonts w:eastAsia="Times New Roman"/>
                <w:b/>
                <w:sz w:val="20"/>
                <w:szCs w:val="20"/>
                <w:lang w:eastAsia="cs-CZ"/>
              </w:rPr>
              <w:t>Oblastní nemocnice Mladá Boleslav, a.s., nemocnice Středočeského kraje</w:t>
            </w:r>
          </w:p>
          <w:p w14:paraId="3EC17076" w14:textId="77777777" w:rsidR="00E71ECB" w:rsidRPr="006821FB" w:rsidRDefault="00E71ECB" w:rsidP="00E71ECB">
            <w:pPr>
              <w:spacing w:after="0" w:line="240" w:lineRule="auto"/>
              <w:jc w:val="center"/>
              <w:rPr>
                <w:rFonts w:eastAsia="Times New Roman"/>
                <w:sz w:val="20"/>
                <w:szCs w:val="20"/>
                <w:lang w:eastAsia="cs-CZ"/>
              </w:rPr>
            </w:pPr>
            <w:r w:rsidRPr="006821FB">
              <w:rPr>
                <w:rFonts w:eastAsia="Times New Roman"/>
                <w:sz w:val="20"/>
                <w:szCs w:val="20"/>
                <w:lang w:eastAsia="cs-CZ"/>
              </w:rPr>
              <w:t>JUDr. Ladislav Řípa</w:t>
            </w:r>
          </w:p>
          <w:p w14:paraId="1E04290C" w14:textId="77777777" w:rsidR="00E71ECB" w:rsidRPr="006821FB" w:rsidRDefault="00E71ECB" w:rsidP="00E71ECB">
            <w:pPr>
              <w:spacing w:after="0" w:line="240" w:lineRule="auto"/>
              <w:jc w:val="center"/>
              <w:rPr>
                <w:rFonts w:eastAsia="Times New Roman"/>
                <w:sz w:val="20"/>
                <w:szCs w:val="20"/>
                <w:lang w:eastAsia="cs-CZ"/>
              </w:rPr>
            </w:pPr>
            <w:r w:rsidRPr="006821FB">
              <w:rPr>
                <w:rFonts w:eastAsia="Times New Roman"/>
                <w:sz w:val="20"/>
                <w:szCs w:val="20"/>
                <w:lang w:eastAsia="cs-CZ"/>
              </w:rPr>
              <w:t>předseda představenstva</w:t>
            </w:r>
          </w:p>
        </w:tc>
        <w:tc>
          <w:tcPr>
            <w:tcW w:w="4535" w:type="dxa"/>
          </w:tcPr>
          <w:p w14:paraId="285CF915" w14:textId="77777777" w:rsidR="00E71ECB" w:rsidRDefault="00E71ECB" w:rsidP="00E71ECB">
            <w:pPr>
              <w:spacing w:after="0" w:line="240" w:lineRule="auto"/>
              <w:jc w:val="center"/>
              <w:rPr>
                <w:rFonts w:eastAsia="Times New Roman"/>
                <w:sz w:val="20"/>
                <w:szCs w:val="20"/>
                <w:lang w:eastAsia="cs-CZ"/>
              </w:rPr>
            </w:pPr>
          </w:p>
          <w:p w14:paraId="11CC6705" w14:textId="77777777" w:rsidR="00E71ECB" w:rsidRDefault="00E71ECB" w:rsidP="00E71ECB">
            <w:pPr>
              <w:spacing w:after="0" w:line="240" w:lineRule="auto"/>
              <w:jc w:val="center"/>
              <w:rPr>
                <w:rFonts w:eastAsia="Times New Roman"/>
                <w:sz w:val="20"/>
                <w:szCs w:val="20"/>
                <w:lang w:eastAsia="cs-CZ"/>
              </w:rPr>
            </w:pPr>
          </w:p>
          <w:p w14:paraId="2C8157B8" w14:textId="77777777" w:rsidR="00E71ECB" w:rsidRDefault="00E71ECB" w:rsidP="00E71ECB">
            <w:pPr>
              <w:spacing w:after="0" w:line="240" w:lineRule="auto"/>
              <w:jc w:val="center"/>
              <w:rPr>
                <w:rFonts w:eastAsia="Times New Roman"/>
                <w:sz w:val="20"/>
                <w:szCs w:val="20"/>
                <w:lang w:eastAsia="cs-CZ"/>
              </w:rPr>
            </w:pPr>
          </w:p>
          <w:p w14:paraId="10322A38" w14:textId="77777777" w:rsidR="001C1298" w:rsidRDefault="001C1298" w:rsidP="00E71ECB">
            <w:pPr>
              <w:spacing w:after="0" w:line="240" w:lineRule="auto"/>
              <w:jc w:val="center"/>
              <w:rPr>
                <w:rFonts w:eastAsia="Times New Roman"/>
                <w:sz w:val="20"/>
                <w:szCs w:val="20"/>
                <w:lang w:eastAsia="cs-CZ"/>
              </w:rPr>
            </w:pPr>
          </w:p>
          <w:p w14:paraId="790F0582" w14:textId="77777777" w:rsidR="00E71ECB" w:rsidRDefault="00E71ECB" w:rsidP="00E71ECB">
            <w:pPr>
              <w:spacing w:after="0" w:line="240" w:lineRule="auto"/>
              <w:jc w:val="center"/>
              <w:rPr>
                <w:rFonts w:eastAsia="Times New Roman"/>
                <w:sz w:val="20"/>
                <w:szCs w:val="20"/>
                <w:lang w:eastAsia="cs-CZ"/>
              </w:rPr>
            </w:pPr>
            <w:r>
              <w:rPr>
                <w:rFonts w:eastAsia="Times New Roman"/>
                <w:sz w:val="20"/>
                <w:szCs w:val="20"/>
                <w:lang w:eastAsia="cs-CZ"/>
              </w:rPr>
              <w:t>……………………………………………….</w:t>
            </w:r>
          </w:p>
          <w:p w14:paraId="505339FF" w14:textId="77777777" w:rsidR="00E71ECB" w:rsidRDefault="00E71ECB" w:rsidP="00E71ECB">
            <w:pPr>
              <w:spacing w:after="0" w:line="240" w:lineRule="auto"/>
              <w:jc w:val="center"/>
              <w:rPr>
                <w:rFonts w:eastAsia="Times New Roman"/>
                <w:b/>
                <w:sz w:val="20"/>
                <w:szCs w:val="20"/>
                <w:lang w:eastAsia="cs-CZ"/>
              </w:rPr>
            </w:pPr>
            <w:r>
              <w:rPr>
                <w:rFonts w:eastAsia="Times New Roman"/>
                <w:b/>
                <w:sz w:val="20"/>
                <w:szCs w:val="20"/>
                <w:lang w:eastAsia="cs-CZ"/>
              </w:rPr>
              <w:t>Quality Group s.r.o.</w:t>
            </w:r>
          </w:p>
          <w:p w14:paraId="23E4C986" w14:textId="77777777" w:rsidR="00E71ECB" w:rsidRPr="00F543E1" w:rsidRDefault="00E71ECB" w:rsidP="00E71ECB">
            <w:pPr>
              <w:spacing w:after="0" w:line="240" w:lineRule="auto"/>
              <w:jc w:val="center"/>
              <w:rPr>
                <w:rFonts w:eastAsia="Times New Roman"/>
                <w:sz w:val="20"/>
                <w:szCs w:val="20"/>
                <w:lang w:eastAsia="cs-CZ"/>
              </w:rPr>
            </w:pPr>
            <w:r w:rsidRPr="00F543E1">
              <w:rPr>
                <w:rFonts w:eastAsia="Times New Roman"/>
                <w:sz w:val="20"/>
                <w:szCs w:val="20"/>
                <w:lang w:eastAsia="cs-CZ"/>
              </w:rPr>
              <w:t>Ing. Jiří Šoltés</w:t>
            </w:r>
          </w:p>
          <w:p w14:paraId="3E67C1A4" w14:textId="1B13E403" w:rsidR="00E71ECB" w:rsidRPr="006821FB" w:rsidRDefault="00E71ECB" w:rsidP="00E71ECB">
            <w:pPr>
              <w:spacing w:after="0" w:line="240" w:lineRule="auto"/>
              <w:jc w:val="center"/>
              <w:rPr>
                <w:rFonts w:eastAsia="Times New Roman"/>
                <w:b/>
                <w:sz w:val="20"/>
                <w:szCs w:val="20"/>
                <w:lang w:eastAsia="cs-CZ"/>
              </w:rPr>
            </w:pPr>
            <w:r w:rsidRPr="00F543E1">
              <w:rPr>
                <w:rFonts w:eastAsia="Times New Roman"/>
                <w:sz w:val="20"/>
                <w:szCs w:val="20"/>
                <w:lang w:eastAsia="cs-CZ"/>
              </w:rPr>
              <w:t>jednatel</w:t>
            </w:r>
          </w:p>
        </w:tc>
      </w:tr>
      <w:tr w:rsidR="00E71ECB" w:rsidRPr="006821FB" w14:paraId="5EFA1535" w14:textId="77777777" w:rsidTr="00E71ECB">
        <w:trPr>
          <w:trHeight w:val="120"/>
          <w:jc w:val="center"/>
        </w:trPr>
        <w:tc>
          <w:tcPr>
            <w:tcW w:w="4535" w:type="dxa"/>
          </w:tcPr>
          <w:p w14:paraId="1DB78134" w14:textId="6A7E654B" w:rsidR="00E71ECB" w:rsidRPr="006821FB" w:rsidRDefault="00E71ECB" w:rsidP="00E71ECB">
            <w:pPr>
              <w:spacing w:after="0" w:line="240" w:lineRule="auto"/>
              <w:jc w:val="center"/>
              <w:rPr>
                <w:rFonts w:eastAsia="Times New Roman"/>
                <w:sz w:val="20"/>
                <w:szCs w:val="20"/>
                <w:lang w:eastAsia="cs-CZ"/>
              </w:rPr>
            </w:pPr>
          </w:p>
          <w:p w14:paraId="0E00CEAF" w14:textId="5005BA48" w:rsidR="00E71ECB" w:rsidRDefault="00E71ECB" w:rsidP="00E71ECB">
            <w:pPr>
              <w:spacing w:after="0" w:line="240" w:lineRule="auto"/>
              <w:jc w:val="center"/>
              <w:rPr>
                <w:rFonts w:eastAsia="Times New Roman"/>
                <w:sz w:val="20"/>
                <w:szCs w:val="20"/>
                <w:lang w:eastAsia="cs-CZ"/>
              </w:rPr>
            </w:pPr>
          </w:p>
          <w:p w14:paraId="76AE63B4" w14:textId="77777777" w:rsidR="001C1298" w:rsidRPr="006821FB" w:rsidRDefault="001C1298" w:rsidP="00E71ECB">
            <w:pPr>
              <w:spacing w:after="0" w:line="240" w:lineRule="auto"/>
              <w:jc w:val="center"/>
              <w:rPr>
                <w:rFonts w:eastAsia="Times New Roman"/>
                <w:sz w:val="20"/>
                <w:szCs w:val="20"/>
                <w:lang w:eastAsia="cs-CZ"/>
              </w:rPr>
            </w:pPr>
          </w:p>
          <w:p w14:paraId="06C84A88" w14:textId="77777777" w:rsidR="00E71ECB" w:rsidRPr="006821FB" w:rsidRDefault="00E71ECB" w:rsidP="00E71ECB">
            <w:pPr>
              <w:spacing w:after="0" w:line="240" w:lineRule="auto"/>
              <w:jc w:val="center"/>
              <w:rPr>
                <w:rFonts w:eastAsia="Times New Roman"/>
                <w:sz w:val="20"/>
                <w:szCs w:val="20"/>
                <w:lang w:eastAsia="cs-CZ"/>
              </w:rPr>
            </w:pPr>
          </w:p>
          <w:p w14:paraId="23E4742B" w14:textId="77777777" w:rsidR="00E71ECB" w:rsidRPr="006821FB" w:rsidRDefault="00E71ECB" w:rsidP="00E71ECB">
            <w:pPr>
              <w:spacing w:after="0" w:line="240" w:lineRule="auto"/>
              <w:jc w:val="center"/>
              <w:rPr>
                <w:rFonts w:eastAsia="Times New Roman"/>
                <w:sz w:val="20"/>
                <w:szCs w:val="20"/>
                <w:lang w:eastAsia="cs-CZ"/>
              </w:rPr>
            </w:pPr>
            <w:r w:rsidRPr="006821FB">
              <w:rPr>
                <w:rFonts w:eastAsia="Times New Roman"/>
                <w:sz w:val="20"/>
                <w:szCs w:val="20"/>
                <w:lang w:eastAsia="cs-CZ"/>
              </w:rPr>
              <w:t>……………………………………………….</w:t>
            </w:r>
          </w:p>
          <w:p w14:paraId="0E496C04" w14:textId="77777777" w:rsidR="00E71ECB" w:rsidRPr="006821FB" w:rsidRDefault="00E71ECB" w:rsidP="00E71ECB">
            <w:pPr>
              <w:spacing w:after="0" w:line="240" w:lineRule="auto"/>
              <w:jc w:val="center"/>
              <w:rPr>
                <w:rFonts w:eastAsia="Times New Roman"/>
                <w:b/>
                <w:sz w:val="20"/>
                <w:szCs w:val="20"/>
                <w:lang w:eastAsia="cs-CZ"/>
              </w:rPr>
            </w:pPr>
            <w:r w:rsidRPr="006821FB">
              <w:rPr>
                <w:rFonts w:eastAsia="Times New Roman"/>
                <w:b/>
                <w:sz w:val="20"/>
                <w:szCs w:val="20"/>
                <w:lang w:eastAsia="cs-CZ"/>
              </w:rPr>
              <w:t>Oblastní nemocnice Mladá Boleslav, a.s., nemocnice Středočeského kraje</w:t>
            </w:r>
          </w:p>
          <w:p w14:paraId="31C1997D" w14:textId="77777777" w:rsidR="00E71ECB" w:rsidRPr="006821FB" w:rsidRDefault="00E71ECB" w:rsidP="00E71ECB">
            <w:pPr>
              <w:spacing w:after="0" w:line="240" w:lineRule="auto"/>
              <w:jc w:val="center"/>
              <w:rPr>
                <w:rFonts w:eastAsia="Times New Roman"/>
                <w:sz w:val="20"/>
                <w:szCs w:val="20"/>
                <w:lang w:eastAsia="cs-CZ"/>
              </w:rPr>
            </w:pPr>
            <w:r w:rsidRPr="006821FB">
              <w:rPr>
                <w:rFonts w:eastAsia="Times New Roman"/>
                <w:sz w:val="20"/>
                <w:szCs w:val="20"/>
                <w:lang w:eastAsia="cs-CZ"/>
              </w:rPr>
              <w:t>Mgr. Daniel Marek</w:t>
            </w:r>
          </w:p>
          <w:p w14:paraId="6B2A278D" w14:textId="77777777" w:rsidR="00E71ECB" w:rsidRPr="006821FB" w:rsidRDefault="00E71ECB" w:rsidP="00E71ECB">
            <w:pPr>
              <w:spacing w:after="0" w:line="240" w:lineRule="auto"/>
              <w:jc w:val="center"/>
              <w:rPr>
                <w:rFonts w:eastAsia="Times New Roman"/>
                <w:sz w:val="20"/>
                <w:szCs w:val="20"/>
                <w:lang w:eastAsia="cs-CZ"/>
              </w:rPr>
            </w:pPr>
            <w:r w:rsidRPr="006821FB">
              <w:rPr>
                <w:rFonts w:eastAsia="Times New Roman"/>
                <w:sz w:val="20"/>
                <w:szCs w:val="20"/>
                <w:lang w:eastAsia="cs-CZ"/>
              </w:rPr>
              <w:t>místopředseda představenstva</w:t>
            </w:r>
          </w:p>
        </w:tc>
        <w:tc>
          <w:tcPr>
            <w:tcW w:w="4535" w:type="dxa"/>
          </w:tcPr>
          <w:p w14:paraId="651F01C2" w14:textId="77777777" w:rsidR="00E71ECB" w:rsidRDefault="00E71ECB" w:rsidP="00E71ECB">
            <w:pPr>
              <w:spacing w:after="0" w:line="240" w:lineRule="auto"/>
              <w:jc w:val="center"/>
              <w:rPr>
                <w:rFonts w:eastAsia="Times New Roman"/>
                <w:sz w:val="20"/>
                <w:szCs w:val="20"/>
                <w:lang w:eastAsia="cs-CZ"/>
              </w:rPr>
            </w:pPr>
          </w:p>
          <w:p w14:paraId="719351EE" w14:textId="77777777" w:rsidR="00E71ECB" w:rsidRDefault="00E71ECB" w:rsidP="00E71ECB">
            <w:pPr>
              <w:spacing w:after="0" w:line="240" w:lineRule="auto"/>
              <w:jc w:val="center"/>
              <w:rPr>
                <w:rFonts w:eastAsia="Times New Roman"/>
                <w:sz w:val="20"/>
                <w:szCs w:val="20"/>
                <w:lang w:eastAsia="cs-CZ"/>
              </w:rPr>
            </w:pPr>
          </w:p>
          <w:p w14:paraId="50CDBADC" w14:textId="77777777" w:rsidR="007F5442" w:rsidRDefault="007F5442" w:rsidP="00E71ECB">
            <w:pPr>
              <w:spacing w:after="0" w:line="240" w:lineRule="auto"/>
              <w:jc w:val="center"/>
              <w:rPr>
                <w:rFonts w:eastAsia="Times New Roman"/>
                <w:sz w:val="20"/>
                <w:szCs w:val="20"/>
                <w:lang w:eastAsia="cs-CZ"/>
              </w:rPr>
            </w:pPr>
          </w:p>
          <w:p w14:paraId="11AA7BFA" w14:textId="77777777" w:rsidR="00E71ECB" w:rsidRDefault="00E71ECB" w:rsidP="00E71ECB">
            <w:pPr>
              <w:spacing w:after="0" w:line="240" w:lineRule="auto"/>
              <w:jc w:val="center"/>
              <w:rPr>
                <w:rFonts w:eastAsia="Times New Roman"/>
                <w:sz w:val="20"/>
                <w:szCs w:val="20"/>
                <w:lang w:eastAsia="cs-CZ"/>
              </w:rPr>
            </w:pPr>
          </w:p>
          <w:p w14:paraId="5462D95F" w14:textId="77777777" w:rsidR="00E71ECB" w:rsidRDefault="00E71ECB" w:rsidP="00E71ECB">
            <w:pPr>
              <w:spacing w:after="0" w:line="240" w:lineRule="auto"/>
              <w:jc w:val="center"/>
              <w:rPr>
                <w:rFonts w:eastAsia="Times New Roman"/>
                <w:sz w:val="20"/>
                <w:szCs w:val="20"/>
                <w:lang w:eastAsia="cs-CZ"/>
              </w:rPr>
            </w:pPr>
            <w:r>
              <w:rPr>
                <w:rFonts w:eastAsia="Times New Roman"/>
                <w:sz w:val="20"/>
                <w:szCs w:val="20"/>
                <w:lang w:eastAsia="cs-CZ"/>
              </w:rPr>
              <w:t>……………………………………………….</w:t>
            </w:r>
          </w:p>
          <w:p w14:paraId="6F39EA26" w14:textId="77777777" w:rsidR="00E71ECB" w:rsidRDefault="00E71ECB" w:rsidP="00E71ECB">
            <w:pPr>
              <w:spacing w:after="0" w:line="240" w:lineRule="auto"/>
              <w:jc w:val="center"/>
              <w:rPr>
                <w:rFonts w:eastAsia="Times New Roman"/>
                <w:b/>
                <w:sz w:val="20"/>
                <w:szCs w:val="20"/>
                <w:lang w:eastAsia="cs-CZ"/>
              </w:rPr>
            </w:pPr>
            <w:r>
              <w:rPr>
                <w:rFonts w:eastAsia="Times New Roman"/>
                <w:b/>
                <w:sz w:val="20"/>
                <w:szCs w:val="20"/>
                <w:lang w:eastAsia="cs-CZ"/>
              </w:rPr>
              <w:t>Quality Group s.r.o.</w:t>
            </w:r>
          </w:p>
          <w:p w14:paraId="1BD8AF70" w14:textId="77777777" w:rsidR="00E71ECB" w:rsidRPr="00F543E1" w:rsidRDefault="00E71ECB" w:rsidP="00E71ECB">
            <w:pPr>
              <w:spacing w:after="0" w:line="240" w:lineRule="auto"/>
              <w:jc w:val="center"/>
              <w:rPr>
                <w:rFonts w:eastAsia="Times New Roman"/>
                <w:sz w:val="20"/>
                <w:szCs w:val="20"/>
                <w:lang w:eastAsia="cs-CZ"/>
              </w:rPr>
            </w:pPr>
            <w:r w:rsidRPr="00F543E1">
              <w:rPr>
                <w:rFonts w:eastAsia="Times New Roman"/>
                <w:sz w:val="20"/>
                <w:szCs w:val="20"/>
                <w:lang w:eastAsia="cs-CZ"/>
              </w:rPr>
              <w:t>Ing. Martin Sobotka</w:t>
            </w:r>
          </w:p>
          <w:p w14:paraId="4B3C2F94" w14:textId="62CF2A6F" w:rsidR="00E71ECB" w:rsidRPr="006821FB" w:rsidRDefault="00E71ECB" w:rsidP="00E71ECB">
            <w:pPr>
              <w:spacing w:after="0" w:line="240" w:lineRule="auto"/>
              <w:jc w:val="center"/>
              <w:rPr>
                <w:rFonts w:eastAsia="Times New Roman"/>
                <w:sz w:val="20"/>
                <w:szCs w:val="20"/>
                <w:lang w:eastAsia="cs-CZ"/>
              </w:rPr>
            </w:pPr>
            <w:r w:rsidRPr="00F543E1">
              <w:rPr>
                <w:rFonts w:eastAsia="Times New Roman"/>
                <w:sz w:val="20"/>
                <w:szCs w:val="20"/>
                <w:lang w:eastAsia="cs-CZ"/>
              </w:rPr>
              <w:t>jednatel</w:t>
            </w:r>
          </w:p>
        </w:tc>
      </w:tr>
    </w:tbl>
    <w:p w14:paraId="26BDA8BF" w14:textId="77777777" w:rsidR="00DD6501" w:rsidRPr="00FD1A75" w:rsidRDefault="00DD6501" w:rsidP="00FD1A75">
      <w:pPr>
        <w:spacing w:after="0"/>
        <w:rPr>
          <w:sz w:val="20"/>
          <w:szCs w:val="20"/>
        </w:rPr>
      </w:pPr>
    </w:p>
    <w:sectPr w:rsidR="00DD6501" w:rsidRPr="00FD1A75" w:rsidSect="001C1298">
      <w:headerReference w:type="default" r:id="rId9"/>
      <w:footerReference w:type="even" r:id="rId10"/>
      <w:footerReference w:type="default" r:id="rId11"/>
      <w:pgSz w:w="11906" w:h="16838"/>
      <w:pgMar w:top="2234" w:right="1418" w:bottom="1985"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4553A" w14:textId="77777777" w:rsidR="00922740" w:rsidRDefault="00922740">
      <w:pPr>
        <w:spacing w:after="0" w:line="240" w:lineRule="auto"/>
      </w:pPr>
      <w:r>
        <w:separator/>
      </w:r>
    </w:p>
  </w:endnote>
  <w:endnote w:type="continuationSeparator" w:id="0">
    <w:p w14:paraId="7DD94FAC" w14:textId="77777777" w:rsidR="00922740" w:rsidRDefault="0092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8642" w14:textId="77777777" w:rsidR="00DE765E" w:rsidRDefault="00CF3BE3" w:rsidP="00A57C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6C18EA8" w14:textId="77777777" w:rsidR="00DE765E" w:rsidRDefault="00DE765E" w:rsidP="00A57CF7">
    <w:pPr>
      <w:pStyle w:val="Zpat"/>
      <w:ind w:right="360"/>
    </w:pPr>
  </w:p>
  <w:p w14:paraId="5A8AA676" w14:textId="77777777" w:rsidR="00DE765E" w:rsidRDefault="00DE765E"/>
  <w:p w14:paraId="1420D822" w14:textId="77777777" w:rsidR="00DE765E" w:rsidRDefault="00DE765E"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9DE9" w14:textId="77777777" w:rsidR="00DE765E" w:rsidRPr="00242FD2" w:rsidRDefault="00CF3BE3" w:rsidP="00A57CF7">
    <w:pPr>
      <w:pStyle w:val="Zpat"/>
      <w:framePr w:wrap="around" w:vAnchor="text" w:hAnchor="margin" w:xAlign="right" w:y="1"/>
      <w:rPr>
        <w:rStyle w:val="slostrnky"/>
        <w:sz w:val="18"/>
      </w:rPr>
    </w:pPr>
    <w:r>
      <w:rPr>
        <w:rStyle w:val="slostrnky"/>
        <w:sz w:val="18"/>
      </w:rPr>
      <w:t xml:space="preserve">Stránka </w:t>
    </w:r>
    <w:r w:rsidRPr="00242FD2">
      <w:rPr>
        <w:rStyle w:val="slostrnky"/>
        <w:sz w:val="18"/>
      </w:rPr>
      <w:fldChar w:fldCharType="begin"/>
    </w:r>
    <w:r w:rsidRPr="00242FD2">
      <w:rPr>
        <w:rStyle w:val="slostrnky"/>
        <w:sz w:val="18"/>
      </w:rPr>
      <w:instrText xml:space="preserve">PAGE  </w:instrText>
    </w:r>
    <w:r w:rsidRPr="00242FD2">
      <w:rPr>
        <w:rStyle w:val="slostrnky"/>
        <w:sz w:val="18"/>
      </w:rPr>
      <w:fldChar w:fldCharType="separate"/>
    </w:r>
    <w:r w:rsidR="00C618D2">
      <w:rPr>
        <w:rStyle w:val="slostrnky"/>
        <w:noProof/>
        <w:sz w:val="18"/>
      </w:rPr>
      <w:t>8</w:t>
    </w:r>
    <w:r w:rsidRPr="00242FD2">
      <w:rPr>
        <w:rStyle w:val="slostrnky"/>
        <w:sz w:val="18"/>
      </w:rPr>
      <w:fldChar w:fldCharType="end"/>
    </w:r>
    <w:r>
      <w:rPr>
        <w:rStyle w:val="slostrnky"/>
        <w:sz w:val="18"/>
      </w:rPr>
      <w:t xml:space="preserve"> z </w:t>
    </w:r>
    <w:r w:rsidR="00981D92">
      <w:rPr>
        <w:rStyle w:val="slostrnky"/>
        <w:noProof/>
        <w:sz w:val="18"/>
      </w:rPr>
      <w:fldChar w:fldCharType="begin"/>
    </w:r>
    <w:r w:rsidR="00981D92">
      <w:rPr>
        <w:rStyle w:val="slostrnky"/>
        <w:noProof/>
        <w:sz w:val="18"/>
      </w:rPr>
      <w:instrText xml:space="preserve"> NUMPAGES  \* Arabic  \* MERGEFORMAT </w:instrText>
    </w:r>
    <w:r w:rsidR="00981D92">
      <w:rPr>
        <w:rStyle w:val="slostrnky"/>
        <w:noProof/>
        <w:sz w:val="18"/>
      </w:rPr>
      <w:fldChar w:fldCharType="separate"/>
    </w:r>
    <w:r w:rsidR="00C618D2">
      <w:rPr>
        <w:rStyle w:val="slostrnky"/>
        <w:noProof/>
        <w:sz w:val="18"/>
      </w:rPr>
      <w:t>11</w:t>
    </w:r>
    <w:r w:rsidR="00981D92">
      <w:rPr>
        <w:rStyle w:val="slostrnky"/>
        <w:noProof/>
        <w:sz w:val="18"/>
      </w:rPr>
      <w:fldChar w:fldCharType="end"/>
    </w:r>
  </w:p>
  <w:p w14:paraId="1467C8FE" w14:textId="77777777" w:rsidR="00DE765E" w:rsidRDefault="00CF3BE3" w:rsidP="00A57CF7">
    <w:pPr>
      <w:ind w:right="360"/>
    </w:pPr>
    <w:r>
      <w:rPr>
        <w:noProof/>
        <w:lang w:eastAsia="cs-CZ"/>
      </w:rPr>
      <w:drawing>
        <wp:anchor distT="0" distB="0" distL="114300" distR="114300" simplePos="0" relativeHeight="251660288" behindDoc="1" locked="0" layoutInCell="1" allowOverlap="1" wp14:anchorId="3CC6204A" wp14:editId="17D19C90">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2143267186"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Pr>
        <w:noProof/>
        <w:lang w:eastAsia="cs-CZ"/>
      </w:rPr>
      <mc:AlternateContent>
        <mc:Choice Requires="wps">
          <w:drawing>
            <wp:anchor distT="4294967292" distB="4294967292" distL="114300" distR="114300" simplePos="0" relativeHeight="251661312" behindDoc="0" locked="0" layoutInCell="1" allowOverlap="1" wp14:anchorId="5F700672" wp14:editId="67B41DDA">
              <wp:simplePos x="0" y="0"/>
              <wp:positionH relativeFrom="column">
                <wp:posOffset>-957580</wp:posOffset>
              </wp:positionH>
              <wp:positionV relativeFrom="paragraph">
                <wp:posOffset>-353061</wp:posOffset>
              </wp:positionV>
              <wp:extent cx="79463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A876B"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9A29" w14:textId="77777777" w:rsidR="00922740" w:rsidRDefault="00922740">
      <w:pPr>
        <w:spacing w:after="0" w:line="240" w:lineRule="auto"/>
      </w:pPr>
      <w:r>
        <w:separator/>
      </w:r>
    </w:p>
  </w:footnote>
  <w:footnote w:type="continuationSeparator" w:id="0">
    <w:p w14:paraId="63E30CB1" w14:textId="77777777" w:rsidR="00922740" w:rsidRDefault="00922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D1AD" w14:textId="177EBA5E" w:rsidR="00DE765E" w:rsidRDefault="00CF3BE3" w:rsidP="00F4652A">
    <w:pPr>
      <w:pStyle w:val="Zhlav"/>
    </w:pPr>
    <w:r>
      <w:rPr>
        <w:noProof/>
        <w:lang w:eastAsia="cs-CZ"/>
      </w:rPr>
      <w:drawing>
        <wp:anchor distT="0" distB="0" distL="114300" distR="114300" simplePos="0" relativeHeight="251662336" behindDoc="1" locked="0" layoutInCell="1" allowOverlap="1" wp14:anchorId="610C9DCB" wp14:editId="3C0E52EE">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462505644"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14:anchorId="0C905AAB" wp14:editId="18F2FC4F">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822470282"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21F41"/>
    <w:multiLevelType w:val="multilevel"/>
    <w:tmpl w:val="CCEC0018"/>
    <w:lvl w:ilvl="0">
      <w:start w:val="1"/>
      <w:numFmt w:val="upperRoman"/>
      <w:pStyle w:val="Nadpis11"/>
      <w:lvlText w:val="%1."/>
      <w:lvlJc w:val="left"/>
      <w:pPr>
        <w:tabs>
          <w:tab w:val="num" w:pos="1440"/>
        </w:tabs>
        <w:ind w:left="720" w:firstLine="0"/>
      </w:pPr>
    </w:lvl>
    <w:lvl w:ilvl="1">
      <w:start w:val="1"/>
      <w:numFmt w:val="upperRoman"/>
      <w:pStyle w:val="Nadpis21"/>
      <w:lvlText w:val="%1.%2."/>
      <w:lvlJc w:val="left"/>
      <w:pPr>
        <w:tabs>
          <w:tab w:val="num" w:pos="1296"/>
        </w:tabs>
        <w:ind w:left="1296" w:hanging="576"/>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15:restartNumberingAfterBreak="0">
    <w:nsid w:val="2955508B"/>
    <w:multiLevelType w:val="multilevel"/>
    <w:tmpl w:val="27DC6DD4"/>
    <w:lvl w:ilvl="0">
      <w:start w:val="1"/>
      <w:numFmt w:val="ordinal"/>
      <w:lvlText w:val="%1"/>
      <w:lvlJc w:val="left"/>
      <w:pPr>
        <w:tabs>
          <w:tab w:val="num" w:pos="720"/>
        </w:tabs>
        <w:ind w:left="0" w:firstLine="0"/>
      </w:pPr>
      <w:rPr>
        <w:rFonts w:ascii="Verdana" w:hAnsi="Verdana" w:hint="default"/>
        <w:b/>
        <w:i w:val="0"/>
        <w:sz w:val="20"/>
        <w:szCs w:val="20"/>
        <w:u w:val="none"/>
      </w:rPr>
    </w:lvl>
    <w:lvl w:ilvl="1">
      <w:start w:val="1"/>
      <w:numFmt w:val="decimal"/>
      <w:lvlText w:val="%1%2."/>
      <w:lvlJc w:val="left"/>
      <w:pPr>
        <w:tabs>
          <w:tab w:val="num" w:pos="576"/>
        </w:tabs>
        <w:ind w:left="576" w:hanging="576"/>
      </w:pPr>
    </w:lvl>
    <w:lvl w:ilvl="2">
      <w:start w:val="1"/>
      <w:numFmt w:val="upperRoman"/>
      <w:lvlText w:val="%3."/>
      <w:lvlJc w:val="left"/>
      <w:pPr>
        <w:tabs>
          <w:tab w:val="num" w:pos="720"/>
        </w:tabs>
        <w:ind w:left="720" w:hanging="720"/>
      </w:pPr>
      <w:rPr>
        <w:rFonts w:hint="default"/>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CD8081D"/>
    <w:multiLevelType w:val="hybridMultilevel"/>
    <w:tmpl w:val="C85859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1C1EA3"/>
    <w:multiLevelType w:val="multilevel"/>
    <w:tmpl w:val="9802F8B4"/>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6247"/>
        </w:tabs>
        <w:ind w:left="6247" w:hanging="576"/>
      </w:pPr>
      <w:rPr>
        <w:b w:val="0"/>
        <w:bCs w:val="0"/>
        <w:strike w:val="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5E36B8B"/>
    <w:multiLevelType w:val="hybridMultilevel"/>
    <w:tmpl w:val="2CAACE02"/>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1319C3"/>
    <w:multiLevelType w:val="hybridMultilevel"/>
    <w:tmpl w:val="091E3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B676564"/>
    <w:multiLevelType w:val="hybridMultilevel"/>
    <w:tmpl w:val="E4C4E0DC"/>
    <w:lvl w:ilvl="0" w:tplc="04050019">
      <w:start w:val="1"/>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CF74E0"/>
    <w:multiLevelType w:val="hybridMultilevel"/>
    <w:tmpl w:val="EFE859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881368B"/>
    <w:multiLevelType w:val="hybridMultilevel"/>
    <w:tmpl w:val="76A075A2"/>
    <w:lvl w:ilvl="0" w:tplc="963CF27A">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61968133">
    <w:abstractNumId w:val="3"/>
  </w:num>
  <w:num w:numId="2" w16cid:durableId="1253080334">
    <w:abstractNumId w:val="1"/>
  </w:num>
  <w:num w:numId="3" w16cid:durableId="1785536210">
    <w:abstractNumId w:val="8"/>
  </w:num>
  <w:num w:numId="4" w16cid:durableId="1921598740">
    <w:abstractNumId w:val="0"/>
  </w:num>
  <w:num w:numId="5" w16cid:durableId="1989439459">
    <w:abstractNumId w:val="6"/>
  </w:num>
  <w:num w:numId="6" w16cid:durableId="1710180318">
    <w:abstractNumId w:val="3"/>
  </w:num>
  <w:num w:numId="7" w16cid:durableId="1141071407">
    <w:abstractNumId w:val="3"/>
  </w:num>
  <w:num w:numId="8" w16cid:durableId="164319814">
    <w:abstractNumId w:val="4"/>
  </w:num>
  <w:num w:numId="9" w16cid:durableId="1618831306">
    <w:abstractNumId w:val="3"/>
  </w:num>
  <w:num w:numId="10" w16cid:durableId="1061294599">
    <w:abstractNumId w:val="7"/>
  </w:num>
  <w:num w:numId="11" w16cid:durableId="626084476">
    <w:abstractNumId w:val="5"/>
  </w:num>
  <w:num w:numId="12" w16cid:durableId="36241534">
    <w:abstractNumId w:val="2"/>
  </w:num>
  <w:num w:numId="13" w16cid:durableId="1405949515">
    <w:abstractNumId w:val="3"/>
  </w:num>
  <w:num w:numId="14" w16cid:durableId="2069525050">
    <w:abstractNumId w:val="3"/>
  </w:num>
  <w:num w:numId="15" w16cid:durableId="1159997908">
    <w:abstractNumId w:val="3"/>
  </w:num>
  <w:num w:numId="16" w16cid:durableId="263222512">
    <w:abstractNumId w:val="3"/>
  </w:num>
  <w:num w:numId="17" w16cid:durableId="534007614">
    <w:abstractNumId w:val="3"/>
  </w:num>
  <w:num w:numId="18" w16cid:durableId="1234898259">
    <w:abstractNumId w:val="3"/>
  </w:num>
  <w:num w:numId="19" w16cid:durableId="236794690">
    <w:abstractNumId w:val="3"/>
  </w:num>
  <w:num w:numId="20" w16cid:durableId="1033731706">
    <w:abstractNumId w:val="3"/>
  </w:num>
  <w:num w:numId="21" w16cid:durableId="2123570170">
    <w:abstractNumId w:val="0"/>
  </w:num>
  <w:num w:numId="22" w16cid:durableId="297497411">
    <w:abstractNumId w:val="0"/>
  </w:num>
  <w:num w:numId="23" w16cid:durableId="1103765322">
    <w:abstractNumId w:val="0"/>
  </w:num>
  <w:num w:numId="24" w16cid:durableId="2101635680">
    <w:abstractNumId w:val="0"/>
  </w:num>
  <w:num w:numId="25" w16cid:durableId="923345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4664825">
    <w:abstractNumId w:val="3"/>
  </w:num>
  <w:num w:numId="27" w16cid:durableId="522599296">
    <w:abstractNumId w:val="3"/>
  </w:num>
  <w:num w:numId="28" w16cid:durableId="218825933">
    <w:abstractNumId w:val="3"/>
  </w:num>
  <w:num w:numId="29" w16cid:durableId="1837064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1D"/>
    <w:rsid w:val="00001B25"/>
    <w:rsid w:val="00002CE3"/>
    <w:rsid w:val="0000522C"/>
    <w:rsid w:val="00007865"/>
    <w:rsid w:val="00007ACC"/>
    <w:rsid w:val="000118E0"/>
    <w:rsid w:val="0002261E"/>
    <w:rsid w:val="000236B4"/>
    <w:rsid w:val="00031F24"/>
    <w:rsid w:val="00037D26"/>
    <w:rsid w:val="00041792"/>
    <w:rsid w:val="00044E2C"/>
    <w:rsid w:val="00054DA2"/>
    <w:rsid w:val="000560FB"/>
    <w:rsid w:val="0007272C"/>
    <w:rsid w:val="00082537"/>
    <w:rsid w:val="00083C87"/>
    <w:rsid w:val="000959FC"/>
    <w:rsid w:val="000C2CEB"/>
    <w:rsid w:val="000C39A4"/>
    <w:rsid w:val="000C732E"/>
    <w:rsid w:val="000F0E9E"/>
    <w:rsid w:val="00102D6E"/>
    <w:rsid w:val="00120C45"/>
    <w:rsid w:val="00172BCA"/>
    <w:rsid w:val="00193AC5"/>
    <w:rsid w:val="00197A2D"/>
    <w:rsid w:val="001B01FC"/>
    <w:rsid w:val="001B5FAD"/>
    <w:rsid w:val="001C1298"/>
    <w:rsid w:val="001D584F"/>
    <w:rsid w:val="001E0E32"/>
    <w:rsid w:val="001F668F"/>
    <w:rsid w:val="001F7707"/>
    <w:rsid w:val="00205DC4"/>
    <w:rsid w:val="00211436"/>
    <w:rsid w:val="00217DD0"/>
    <w:rsid w:val="002217B9"/>
    <w:rsid w:val="002231CE"/>
    <w:rsid w:val="00225B3A"/>
    <w:rsid w:val="00226070"/>
    <w:rsid w:val="002266F1"/>
    <w:rsid w:val="00227550"/>
    <w:rsid w:val="00230CF6"/>
    <w:rsid w:val="00241E79"/>
    <w:rsid w:val="00252019"/>
    <w:rsid w:val="002537B3"/>
    <w:rsid w:val="0027487C"/>
    <w:rsid w:val="00275771"/>
    <w:rsid w:val="00276E93"/>
    <w:rsid w:val="0028144B"/>
    <w:rsid w:val="00281C6E"/>
    <w:rsid w:val="002967A7"/>
    <w:rsid w:val="002A3EAC"/>
    <w:rsid w:val="002B4564"/>
    <w:rsid w:val="002C47A9"/>
    <w:rsid w:val="002D4615"/>
    <w:rsid w:val="00303F1C"/>
    <w:rsid w:val="00311915"/>
    <w:rsid w:val="00311E74"/>
    <w:rsid w:val="00311FF4"/>
    <w:rsid w:val="00315575"/>
    <w:rsid w:val="0033545C"/>
    <w:rsid w:val="00343690"/>
    <w:rsid w:val="0034793F"/>
    <w:rsid w:val="003514F9"/>
    <w:rsid w:val="00363A6E"/>
    <w:rsid w:val="00366DD5"/>
    <w:rsid w:val="00367A45"/>
    <w:rsid w:val="00371553"/>
    <w:rsid w:val="00377E76"/>
    <w:rsid w:val="00380ECC"/>
    <w:rsid w:val="00382D6D"/>
    <w:rsid w:val="00386A10"/>
    <w:rsid w:val="00386E73"/>
    <w:rsid w:val="00396FEA"/>
    <w:rsid w:val="003A3A28"/>
    <w:rsid w:val="003B405B"/>
    <w:rsid w:val="003B77E9"/>
    <w:rsid w:val="003C6C5B"/>
    <w:rsid w:val="003C71C7"/>
    <w:rsid w:val="003D5AED"/>
    <w:rsid w:val="003F0CE6"/>
    <w:rsid w:val="003F15D0"/>
    <w:rsid w:val="0041364B"/>
    <w:rsid w:val="004160FF"/>
    <w:rsid w:val="00416201"/>
    <w:rsid w:val="004178A6"/>
    <w:rsid w:val="00420B46"/>
    <w:rsid w:val="00427554"/>
    <w:rsid w:val="00471AFF"/>
    <w:rsid w:val="00475624"/>
    <w:rsid w:val="00493FC7"/>
    <w:rsid w:val="004A77F2"/>
    <w:rsid w:val="004D4C47"/>
    <w:rsid w:val="004D6930"/>
    <w:rsid w:val="004E09B9"/>
    <w:rsid w:val="004E1F9C"/>
    <w:rsid w:val="004E4833"/>
    <w:rsid w:val="004F6869"/>
    <w:rsid w:val="005121D2"/>
    <w:rsid w:val="00520256"/>
    <w:rsid w:val="005216A4"/>
    <w:rsid w:val="005239D0"/>
    <w:rsid w:val="0052554B"/>
    <w:rsid w:val="00530F84"/>
    <w:rsid w:val="00537B0B"/>
    <w:rsid w:val="005407A1"/>
    <w:rsid w:val="005464C6"/>
    <w:rsid w:val="00570498"/>
    <w:rsid w:val="005717E0"/>
    <w:rsid w:val="00581405"/>
    <w:rsid w:val="005943C8"/>
    <w:rsid w:val="005A12CE"/>
    <w:rsid w:val="005A19DE"/>
    <w:rsid w:val="005D2A47"/>
    <w:rsid w:val="005D2CF6"/>
    <w:rsid w:val="005F7261"/>
    <w:rsid w:val="00605852"/>
    <w:rsid w:val="00605ACE"/>
    <w:rsid w:val="006105CA"/>
    <w:rsid w:val="00622E76"/>
    <w:rsid w:val="006240D1"/>
    <w:rsid w:val="00633DBD"/>
    <w:rsid w:val="00634F6C"/>
    <w:rsid w:val="00653CE6"/>
    <w:rsid w:val="00663F21"/>
    <w:rsid w:val="0067774A"/>
    <w:rsid w:val="00677F29"/>
    <w:rsid w:val="006821FB"/>
    <w:rsid w:val="00685C17"/>
    <w:rsid w:val="00695D1C"/>
    <w:rsid w:val="006A5BD7"/>
    <w:rsid w:val="006E7B50"/>
    <w:rsid w:val="0071408B"/>
    <w:rsid w:val="00756148"/>
    <w:rsid w:val="00770D73"/>
    <w:rsid w:val="00770FD4"/>
    <w:rsid w:val="00787AF0"/>
    <w:rsid w:val="00791AFE"/>
    <w:rsid w:val="007945F4"/>
    <w:rsid w:val="007A4A88"/>
    <w:rsid w:val="007B3CB3"/>
    <w:rsid w:val="007C0290"/>
    <w:rsid w:val="007C3D21"/>
    <w:rsid w:val="007D6987"/>
    <w:rsid w:val="007E7E6E"/>
    <w:rsid w:val="007F4631"/>
    <w:rsid w:val="007F5442"/>
    <w:rsid w:val="0080261E"/>
    <w:rsid w:val="008031F0"/>
    <w:rsid w:val="0083380A"/>
    <w:rsid w:val="008400EE"/>
    <w:rsid w:val="008454B6"/>
    <w:rsid w:val="0086287A"/>
    <w:rsid w:val="00863718"/>
    <w:rsid w:val="00863F13"/>
    <w:rsid w:val="008905CE"/>
    <w:rsid w:val="00891DC9"/>
    <w:rsid w:val="008943F1"/>
    <w:rsid w:val="00895AC6"/>
    <w:rsid w:val="008A22AA"/>
    <w:rsid w:val="008C79DF"/>
    <w:rsid w:val="008E55A5"/>
    <w:rsid w:val="008E65B0"/>
    <w:rsid w:val="008E6BE2"/>
    <w:rsid w:val="0090400E"/>
    <w:rsid w:val="0091063B"/>
    <w:rsid w:val="00916466"/>
    <w:rsid w:val="00922740"/>
    <w:rsid w:val="00937A0C"/>
    <w:rsid w:val="0095057F"/>
    <w:rsid w:val="0097410D"/>
    <w:rsid w:val="00981D92"/>
    <w:rsid w:val="00992E79"/>
    <w:rsid w:val="009952C1"/>
    <w:rsid w:val="00995BC7"/>
    <w:rsid w:val="009A2919"/>
    <w:rsid w:val="009C1CD4"/>
    <w:rsid w:val="009E7EE5"/>
    <w:rsid w:val="009F0F32"/>
    <w:rsid w:val="009F7524"/>
    <w:rsid w:val="00A0526A"/>
    <w:rsid w:val="00A071AC"/>
    <w:rsid w:val="00A0775C"/>
    <w:rsid w:val="00A253BE"/>
    <w:rsid w:val="00A30353"/>
    <w:rsid w:val="00A37BD3"/>
    <w:rsid w:val="00A43FF0"/>
    <w:rsid w:val="00A619FB"/>
    <w:rsid w:val="00A627C0"/>
    <w:rsid w:val="00A71995"/>
    <w:rsid w:val="00A81F49"/>
    <w:rsid w:val="00AA0BCA"/>
    <w:rsid w:val="00AA7983"/>
    <w:rsid w:val="00AC03D9"/>
    <w:rsid w:val="00AC182A"/>
    <w:rsid w:val="00AC4E19"/>
    <w:rsid w:val="00AD1B95"/>
    <w:rsid w:val="00AD1BE8"/>
    <w:rsid w:val="00AD5E6C"/>
    <w:rsid w:val="00B00499"/>
    <w:rsid w:val="00B01E13"/>
    <w:rsid w:val="00B05E06"/>
    <w:rsid w:val="00B1027D"/>
    <w:rsid w:val="00B16613"/>
    <w:rsid w:val="00B317CB"/>
    <w:rsid w:val="00B3729D"/>
    <w:rsid w:val="00B40348"/>
    <w:rsid w:val="00B41440"/>
    <w:rsid w:val="00B424A7"/>
    <w:rsid w:val="00B435FD"/>
    <w:rsid w:val="00B47DB3"/>
    <w:rsid w:val="00B5771A"/>
    <w:rsid w:val="00B63BCF"/>
    <w:rsid w:val="00B73951"/>
    <w:rsid w:val="00B847D8"/>
    <w:rsid w:val="00B91452"/>
    <w:rsid w:val="00B91896"/>
    <w:rsid w:val="00B93003"/>
    <w:rsid w:val="00B93762"/>
    <w:rsid w:val="00B96BA0"/>
    <w:rsid w:val="00BA2E84"/>
    <w:rsid w:val="00BA456F"/>
    <w:rsid w:val="00BA7FDA"/>
    <w:rsid w:val="00BB47D6"/>
    <w:rsid w:val="00BB7FB5"/>
    <w:rsid w:val="00BE0872"/>
    <w:rsid w:val="00BE1404"/>
    <w:rsid w:val="00BE187B"/>
    <w:rsid w:val="00C00FCF"/>
    <w:rsid w:val="00C10D11"/>
    <w:rsid w:val="00C13B01"/>
    <w:rsid w:val="00C1729E"/>
    <w:rsid w:val="00C26C61"/>
    <w:rsid w:val="00C35B78"/>
    <w:rsid w:val="00C43F5B"/>
    <w:rsid w:val="00C618D2"/>
    <w:rsid w:val="00C623EE"/>
    <w:rsid w:val="00C6350E"/>
    <w:rsid w:val="00C87109"/>
    <w:rsid w:val="00C92D55"/>
    <w:rsid w:val="00C945FB"/>
    <w:rsid w:val="00C95A6C"/>
    <w:rsid w:val="00CA65FF"/>
    <w:rsid w:val="00CC3B29"/>
    <w:rsid w:val="00CC6221"/>
    <w:rsid w:val="00CD2590"/>
    <w:rsid w:val="00CD40FB"/>
    <w:rsid w:val="00CE74C3"/>
    <w:rsid w:val="00CF3BE3"/>
    <w:rsid w:val="00CF74FB"/>
    <w:rsid w:val="00D06733"/>
    <w:rsid w:val="00D11A4A"/>
    <w:rsid w:val="00D1402A"/>
    <w:rsid w:val="00D24FC9"/>
    <w:rsid w:val="00D31859"/>
    <w:rsid w:val="00D34D79"/>
    <w:rsid w:val="00D36029"/>
    <w:rsid w:val="00D36B64"/>
    <w:rsid w:val="00D52AB6"/>
    <w:rsid w:val="00D70645"/>
    <w:rsid w:val="00D71C90"/>
    <w:rsid w:val="00D87B6A"/>
    <w:rsid w:val="00D87FF8"/>
    <w:rsid w:val="00D91FBB"/>
    <w:rsid w:val="00D91FC1"/>
    <w:rsid w:val="00D97B34"/>
    <w:rsid w:val="00DA3150"/>
    <w:rsid w:val="00DB34DE"/>
    <w:rsid w:val="00DB4254"/>
    <w:rsid w:val="00DB4B37"/>
    <w:rsid w:val="00DC387C"/>
    <w:rsid w:val="00DD60AB"/>
    <w:rsid w:val="00DD6501"/>
    <w:rsid w:val="00DD65DC"/>
    <w:rsid w:val="00DE765E"/>
    <w:rsid w:val="00DE7798"/>
    <w:rsid w:val="00DF0CA7"/>
    <w:rsid w:val="00DF0E64"/>
    <w:rsid w:val="00DF1D06"/>
    <w:rsid w:val="00E145D2"/>
    <w:rsid w:val="00E30B17"/>
    <w:rsid w:val="00E3361E"/>
    <w:rsid w:val="00E3751C"/>
    <w:rsid w:val="00E411A7"/>
    <w:rsid w:val="00E43D1A"/>
    <w:rsid w:val="00E603BB"/>
    <w:rsid w:val="00E65086"/>
    <w:rsid w:val="00E67C66"/>
    <w:rsid w:val="00E71ECB"/>
    <w:rsid w:val="00E96416"/>
    <w:rsid w:val="00EA4BA7"/>
    <w:rsid w:val="00EA6904"/>
    <w:rsid w:val="00EB1B1D"/>
    <w:rsid w:val="00EB4669"/>
    <w:rsid w:val="00EB7021"/>
    <w:rsid w:val="00EC0023"/>
    <w:rsid w:val="00EF2C79"/>
    <w:rsid w:val="00F124A3"/>
    <w:rsid w:val="00F2583B"/>
    <w:rsid w:val="00F34D29"/>
    <w:rsid w:val="00F37921"/>
    <w:rsid w:val="00F37FDF"/>
    <w:rsid w:val="00F4652A"/>
    <w:rsid w:val="00F66256"/>
    <w:rsid w:val="00F75D37"/>
    <w:rsid w:val="00F859F1"/>
    <w:rsid w:val="00F875F3"/>
    <w:rsid w:val="00F94AAF"/>
    <w:rsid w:val="00FD1A75"/>
    <w:rsid w:val="00FD2EAB"/>
    <w:rsid w:val="00FE1753"/>
    <w:rsid w:val="00FE79A6"/>
    <w:rsid w:val="00FE7EAA"/>
    <w:rsid w:val="00FF1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321B"/>
  <w15:chartTrackingRefBased/>
  <w15:docId w15:val="{795CEB78-71BD-4434-B003-8B9FAAEE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1B1D"/>
    <w:pPr>
      <w:widowControl w:val="0"/>
      <w:adjustRightInd w:val="0"/>
      <w:spacing w:after="200" w:line="276" w:lineRule="auto"/>
      <w:jc w:val="both"/>
      <w:textAlignment w:val="baseline"/>
    </w:pPr>
    <w:rPr>
      <w:rFonts w:ascii="Verdana" w:eastAsia="Calibri" w:hAnsi="Verdana" w:cs="Times New Roman"/>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EB1B1D"/>
    <w:pPr>
      <w:keepNext/>
      <w:keepLines/>
      <w:numPr>
        <w:numId w:val="1"/>
      </w:numPr>
      <w:tabs>
        <w:tab w:val="left" w:pos="550"/>
      </w:tabs>
      <w:spacing w:before="240" w:after="60" w:line="240" w:lineRule="auto"/>
      <w:outlineLvl w:val="0"/>
    </w:pPr>
    <w:rPr>
      <w:rFonts w:ascii="Times New Roman" w:eastAsia="Times New Roman" w:hAnsi="Times New Roman"/>
      <w:b/>
      <w:kern w:val="28"/>
      <w:sz w:val="28"/>
      <w:szCs w:val="20"/>
      <w:u w:val="single"/>
      <w:lang w:eastAsia="cs-CZ"/>
    </w:rPr>
  </w:style>
  <w:style w:type="paragraph" w:styleId="Nadpis2">
    <w:name w:val="heading 2"/>
    <w:basedOn w:val="Normln"/>
    <w:next w:val="Normln"/>
    <w:link w:val="Nadpis2Char"/>
    <w:uiPriority w:val="99"/>
    <w:qFormat/>
    <w:rsid w:val="00EB1B1D"/>
    <w:pPr>
      <w:keepNext/>
      <w:numPr>
        <w:ilvl w:val="1"/>
        <w:numId w:val="1"/>
      </w:numPr>
      <w:tabs>
        <w:tab w:val="clear" w:pos="6247"/>
        <w:tab w:val="num" w:pos="1286"/>
      </w:tabs>
      <w:spacing w:after="0" w:line="240" w:lineRule="auto"/>
      <w:ind w:left="1286"/>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iPriority w:val="9"/>
    <w:semiHidden/>
    <w:unhideWhenUsed/>
    <w:qFormat/>
    <w:rsid w:val="003155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EB1B1D"/>
    <w:rPr>
      <w:rFonts w:ascii="Times New Roman" w:eastAsia="Times New Roman" w:hAnsi="Times New Roman" w:cs="Times New Roman"/>
      <w:b/>
      <w:kern w:val="28"/>
      <w:sz w:val="28"/>
      <w:szCs w:val="20"/>
      <w:u w:val="single"/>
      <w:lang w:eastAsia="cs-CZ"/>
    </w:rPr>
  </w:style>
  <w:style w:type="character" w:customStyle="1" w:styleId="Nadpis2Char">
    <w:name w:val="Nadpis 2 Char"/>
    <w:basedOn w:val="Standardnpsmoodstavce"/>
    <w:link w:val="Nadpis2"/>
    <w:uiPriority w:val="99"/>
    <w:rsid w:val="00EB1B1D"/>
    <w:rPr>
      <w:rFonts w:ascii="Times New Roman" w:eastAsia="Times New Roman" w:hAnsi="Times New Roman" w:cs="Times New Roman"/>
      <w:sz w:val="24"/>
      <w:szCs w:val="20"/>
      <w:lang w:eastAsia="de-DE"/>
    </w:rPr>
  </w:style>
  <w:style w:type="paragraph" w:styleId="Zhlav">
    <w:name w:val="header"/>
    <w:basedOn w:val="Normln"/>
    <w:link w:val="ZhlavChar"/>
    <w:unhideWhenUsed/>
    <w:rsid w:val="00EB1B1D"/>
    <w:pPr>
      <w:tabs>
        <w:tab w:val="center" w:pos="4536"/>
        <w:tab w:val="right" w:pos="9072"/>
      </w:tabs>
      <w:spacing w:after="0" w:line="240" w:lineRule="auto"/>
    </w:pPr>
  </w:style>
  <w:style w:type="character" w:customStyle="1" w:styleId="ZhlavChar">
    <w:name w:val="Záhlaví Char"/>
    <w:basedOn w:val="Standardnpsmoodstavce"/>
    <w:link w:val="Zhlav"/>
    <w:rsid w:val="00EB1B1D"/>
    <w:rPr>
      <w:rFonts w:ascii="Verdana" w:eastAsia="Calibri" w:hAnsi="Verdana" w:cs="Times New Roman"/>
    </w:rPr>
  </w:style>
  <w:style w:type="paragraph" w:styleId="Zpat">
    <w:name w:val="footer"/>
    <w:basedOn w:val="Normln"/>
    <w:link w:val="ZpatChar"/>
    <w:unhideWhenUsed/>
    <w:rsid w:val="00EB1B1D"/>
    <w:pPr>
      <w:tabs>
        <w:tab w:val="center" w:pos="4536"/>
        <w:tab w:val="right" w:pos="9072"/>
      </w:tabs>
      <w:spacing w:after="0" w:line="240" w:lineRule="auto"/>
    </w:pPr>
  </w:style>
  <w:style w:type="character" w:customStyle="1" w:styleId="ZpatChar">
    <w:name w:val="Zápatí Char"/>
    <w:basedOn w:val="Standardnpsmoodstavce"/>
    <w:link w:val="Zpat"/>
    <w:rsid w:val="00EB1B1D"/>
    <w:rPr>
      <w:rFonts w:ascii="Verdana" w:eastAsia="Calibri" w:hAnsi="Verdana" w:cs="Times New Roman"/>
    </w:rPr>
  </w:style>
  <w:style w:type="character" w:styleId="slostrnky">
    <w:name w:val="page number"/>
    <w:basedOn w:val="Standardnpsmoodstavce"/>
    <w:rsid w:val="00EB1B1D"/>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EB1B1D"/>
    <w:pPr>
      <w:ind w:left="720"/>
      <w:contextualSpacing/>
    </w:pPr>
  </w:style>
  <w:style w:type="table" w:styleId="Mkatabulky">
    <w:name w:val="Table Grid"/>
    <w:basedOn w:val="Normlntabulka"/>
    <w:rsid w:val="00EB1B1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11">
    <w:name w:val="Nadpis 11"/>
    <w:basedOn w:val="Normln"/>
    <w:next w:val="Normln"/>
    <w:uiPriority w:val="99"/>
    <w:qFormat/>
    <w:rsid w:val="00EB1B1D"/>
    <w:pPr>
      <w:keepNext/>
      <w:keepLines/>
      <w:numPr>
        <w:numId w:val="4"/>
      </w:numPr>
      <w:tabs>
        <w:tab w:val="left" w:pos="550"/>
      </w:tabs>
      <w:adjustRightInd/>
      <w:spacing w:before="240" w:after="60" w:line="240" w:lineRule="auto"/>
      <w:outlineLvl w:val="0"/>
    </w:pPr>
    <w:rPr>
      <w:rFonts w:ascii="Times New Roman" w:eastAsia="Times New Roman" w:hAnsi="Times New Roman"/>
      <w:b/>
      <w:kern w:val="2"/>
      <w:sz w:val="28"/>
      <w:szCs w:val="20"/>
      <w:u w:val="single"/>
      <w:lang w:eastAsia="cs-CZ"/>
    </w:rPr>
  </w:style>
  <w:style w:type="paragraph" w:customStyle="1" w:styleId="Nadpis21">
    <w:name w:val="Nadpis 21"/>
    <w:basedOn w:val="Normln"/>
    <w:next w:val="Normln"/>
    <w:uiPriority w:val="99"/>
    <w:qFormat/>
    <w:rsid w:val="00EB1B1D"/>
    <w:pPr>
      <w:keepNext/>
      <w:numPr>
        <w:ilvl w:val="1"/>
        <w:numId w:val="4"/>
      </w:numPr>
      <w:adjustRightInd/>
      <w:spacing w:after="0" w:line="240" w:lineRule="auto"/>
      <w:outlineLvl w:val="1"/>
    </w:pPr>
    <w:rPr>
      <w:rFonts w:ascii="Times New Roman" w:eastAsia="Times New Roman" w:hAnsi="Times New Roman"/>
      <w:sz w:val="24"/>
      <w:szCs w:val="20"/>
      <w:lang w:eastAsia="de-DE"/>
    </w:rPr>
  </w:style>
  <w:style w:type="character" w:customStyle="1" w:styleId="Internetovodkaz">
    <w:name w:val="Internetový odkaz"/>
    <w:basedOn w:val="Standardnpsmoodstavce"/>
    <w:rsid w:val="00EB1B1D"/>
    <w:rPr>
      <w:color w:val="0000FF"/>
      <w:u w:val="single"/>
    </w:rPr>
  </w:style>
  <w:style w:type="character" w:styleId="Odkaznakoment">
    <w:name w:val="annotation reference"/>
    <w:basedOn w:val="Standardnpsmoodstavce"/>
    <w:uiPriority w:val="99"/>
    <w:semiHidden/>
    <w:unhideWhenUsed/>
    <w:rsid w:val="00281C6E"/>
    <w:rPr>
      <w:sz w:val="16"/>
      <w:szCs w:val="16"/>
    </w:rPr>
  </w:style>
  <w:style w:type="paragraph" w:styleId="Textkomente">
    <w:name w:val="annotation text"/>
    <w:basedOn w:val="Normln"/>
    <w:link w:val="TextkomenteChar"/>
    <w:uiPriority w:val="99"/>
    <w:unhideWhenUsed/>
    <w:rsid w:val="00281C6E"/>
    <w:pPr>
      <w:spacing w:line="240" w:lineRule="auto"/>
    </w:pPr>
    <w:rPr>
      <w:sz w:val="20"/>
      <w:szCs w:val="20"/>
    </w:rPr>
  </w:style>
  <w:style w:type="character" w:customStyle="1" w:styleId="TextkomenteChar">
    <w:name w:val="Text komentáře Char"/>
    <w:basedOn w:val="Standardnpsmoodstavce"/>
    <w:link w:val="Textkomente"/>
    <w:uiPriority w:val="99"/>
    <w:rsid w:val="00281C6E"/>
    <w:rPr>
      <w:rFonts w:ascii="Verdana" w:eastAsia="Calibri" w:hAnsi="Verdana" w:cs="Times New Roman"/>
      <w:sz w:val="20"/>
      <w:szCs w:val="20"/>
    </w:rPr>
  </w:style>
  <w:style w:type="paragraph" w:styleId="Pedmtkomente">
    <w:name w:val="annotation subject"/>
    <w:basedOn w:val="Textkomente"/>
    <w:next w:val="Textkomente"/>
    <w:link w:val="PedmtkomenteChar"/>
    <w:uiPriority w:val="99"/>
    <w:semiHidden/>
    <w:unhideWhenUsed/>
    <w:rsid w:val="00281C6E"/>
    <w:rPr>
      <w:b/>
      <w:bCs/>
    </w:rPr>
  </w:style>
  <w:style w:type="character" w:customStyle="1" w:styleId="PedmtkomenteChar">
    <w:name w:val="Předmět komentáře Char"/>
    <w:basedOn w:val="TextkomenteChar"/>
    <w:link w:val="Pedmtkomente"/>
    <w:uiPriority w:val="99"/>
    <w:semiHidden/>
    <w:rsid w:val="00281C6E"/>
    <w:rPr>
      <w:rFonts w:ascii="Verdana" w:eastAsia="Calibri" w:hAnsi="Verdana" w:cs="Times New Roman"/>
      <w:b/>
      <w:bCs/>
      <w:sz w:val="20"/>
      <w:szCs w:val="20"/>
    </w:rPr>
  </w:style>
  <w:style w:type="paragraph" w:styleId="Revize">
    <w:name w:val="Revision"/>
    <w:hidden/>
    <w:uiPriority w:val="99"/>
    <w:semiHidden/>
    <w:rsid w:val="00363A6E"/>
    <w:pPr>
      <w:spacing w:after="0" w:line="240" w:lineRule="auto"/>
    </w:pPr>
    <w:rPr>
      <w:rFonts w:ascii="Verdana" w:eastAsia="Calibri" w:hAnsi="Verdana" w:cs="Times New Roman"/>
    </w:rPr>
  </w:style>
  <w:style w:type="character" w:customStyle="1" w:styleId="Nadpis3Char">
    <w:name w:val="Nadpis 3 Char"/>
    <w:basedOn w:val="Standardnpsmoodstavce"/>
    <w:link w:val="Nadpis3"/>
    <w:semiHidden/>
    <w:rsid w:val="00315575"/>
    <w:rPr>
      <w:rFonts w:asciiTheme="majorHAnsi" w:eastAsiaTheme="majorEastAsia" w:hAnsiTheme="majorHAnsi" w:cstheme="majorBidi"/>
      <w:color w:val="1F3763" w:themeColor="accent1" w:themeShade="7F"/>
      <w:sz w:val="24"/>
      <w:szCs w:val="24"/>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link w:val="Odstavecseseznamem"/>
    <w:uiPriority w:val="34"/>
    <w:qFormat/>
    <w:locked/>
    <w:rsid w:val="004E1F9C"/>
    <w:rPr>
      <w:rFonts w:ascii="Verdana" w:eastAsia="Calibri" w:hAnsi="Verdana" w:cs="Times New Roman"/>
    </w:rPr>
  </w:style>
  <w:style w:type="paragraph" w:customStyle="1" w:styleId="pf0">
    <w:name w:val="pf0"/>
    <w:basedOn w:val="Normln"/>
    <w:rsid w:val="00A0775C"/>
    <w:pPr>
      <w:widowControl/>
      <w:adjustRightInd/>
      <w:spacing w:before="100" w:beforeAutospacing="1" w:after="100" w:afterAutospacing="1" w:line="240" w:lineRule="auto"/>
      <w:jc w:val="left"/>
      <w:textAlignment w:val="auto"/>
    </w:pPr>
    <w:rPr>
      <w:rFonts w:ascii="Times New Roman" w:eastAsia="Times New Roman" w:hAnsi="Times New Roman"/>
      <w:sz w:val="24"/>
      <w:szCs w:val="24"/>
      <w:lang w:eastAsia="cs-CZ"/>
    </w:rPr>
  </w:style>
  <w:style w:type="character" w:customStyle="1" w:styleId="cf01">
    <w:name w:val="cf01"/>
    <w:basedOn w:val="Standardnpsmoodstavce"/>
    <w:rsid w:val="00A0775C"/>
    <w:rPr>
      <w:rFonts w:ascii="Segoe UI" w:hAnsi="Segoe UI" w:cs="Segoe UI" w:hint="default"/>
      <w:sz w:val="18"/>
      <w:szCs w:val="18"/>
    </w:rPr>
  </w:style>
  <w:style w:type="character" w:customStyle="1" w:styleId="cf11">
    <w:name w:val="cf11"/>
    <w:basedOn w:val="Standardnpsmoodstavce"/>
    <w:rsid w:val="00A0775C"/>
    <w:rPr>
      <w:rFonts w:ascii="Segoe UI" w:hAnsi="Segoe UI" w:cs="Segoe UI" w:hint="default"/>
      <w:sz w:val="18"/>
      <w:szCs w:val="18"/>
    </w:rPr>
  </w:style>
  <w:style w:type="paragraph" w:styleId="Textbubliny">
    <w:name w:val="Balloon Text"/>
    <w:basedOn w:val="Normln"/>
    <w:link w:val="TextbublinyChar"/>
    <w:uiPriority w:val="99"/>
    <w:semiHidden/>
    <w:unhideWhenUsed/>
    <w:rsid w:val="008A22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22AA"/>
    <w:rPr>
      <w:rFonts w:ascii="Segoe UI" w:eastAsia="Calibri" w:hAnsi="Segoe UI" w:cs="Segoe UI"/>
      <w:sz w:val="18"/>
      <w:szCs w:val="18"/>
    </w:rPr>
  </w:style>
  <w:style w:type="character" w:styleId="Hypertextovodkaz">
    <w:name w:val="Hyperlink"/>
    <w:basedOn w:val="Standardnpsmoodstavce"/>
    <w:uiPriority w:val="99"/>
    <w:unhideWhenUsed/>
    <w:rsid w:val="001B01FC"/>
    <w:rPr>
      <w:color w:val="0563C1" w:themeColor="hyperlink"/>
      <w:u w:val="single"/>
    </w:rPr>
  </w:style>
  <w:style w:type="character" w:customStyle="1" w:styleId="Nevyeenzmnka1">
    <w:name w:val="Nevyřešená zmínka1"/>
    <w:basedOn w:val="Standardnpsmoodstavce"/>
    <w:uiPriority w:val="99"/>
    <w:semiHidden/>
    <w:unhideWhenUsed/>
    <w:rsid w:val="001B01FC"/>
    <w:rPr>
      <w:color w:val="605E5C"/>
      <w:shd w:val="clear" w:color="auto" w:fill="E1DFDD"/>
    </w:rPr>
  </w:style>
  <w:style w:type="character" w:styleId="Nevyeenzmnka">
    <w:name w:val="Unresolved Mention"/>
    <w:basedOn w:val="Standardnpsmoodstavce"/>
    <w:uiPriority w:val="99"/>
    <w:semiHidden/>
    <w:unhideWhenUsed/>
    <w:rsid w:val="00A43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0761">
      <w:bodyDiv w:val="1"/>
      <w:marLeft w:val="0"/>
      <w:marRight w:val="0"/>
      <w:marTop w:val="0"/>
      <w:marBottom w:val="0"/>
      <w:divBdr>
        <w:top w:val="none" w:sz="0" w:space="0" w:color="auto"/>
        <w:left w:val="none" w:sz="0" w:space="0" w:color="auto"/>
        <w:bottom w:val="none" w:sz="0" w:space="0" w:color="auto"/>
        <w:right w:val="none" w:sz="0" w:space="0" w:color="auto"/>
      </w:divBdr>
    </w:div>
    <w:div w:id="1225992155">
      <w:bodyDiv w:val="1"/>
      <w:marLeft w:val="0"/>
      <w:marRight w:val="0"/>
      <w:marTop w:val="0"/>
      <w:marBottom w:val="0"/>
      <w:divBdr>
        <w:top w:val="none" w:sz="0" w:space="0" w:color="auto"/>
        <w:left w:val="none" w:sz="0" w:space="0" w:color="auto"/>
        <w:bottom w:val="none" w:sz="0" w:space="0" w:color="auto"/>
        <w:right w:val="none" w:sz="0" w:space="0" w:color="auto"/>
      </w:divBdr>
    </w:div>
    <w:div w:id="133510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n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EFB31-7D0E-4D19-A97B-20E3E693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2012</Words>
  <Characters>11877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SoD</vt:lpstr>
    </vt:vector>
  </TitlesOfParts>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subject/>
  <dc:creator>osc26648</dc:creator>
  <cp:keywords/>
  <dc:description/>
  <cp:lastModifiedBy>Bělovský Tomáš | ONMB</cp:lastModifiedBy>
  <cp:revision>8</cp:revision>
  <cp:lastPrinted>2024-12-20T09:42:00Z</cp:lastPrinted>
  <dcterms:created xsi:type="dcterms:W3CDTF">2024-12-20T09:28:00Z</dcterms:created>
  <dcterms:modified xsi:type="dcterms:W3CDTF">2024-12-20T10:22:00Z</dcterms:modified>
</cp:coreProperties>
</file>