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40C9" w14:textId="77777777" w:rsidR="000B4695" w:rsidRDefault="000B4695" w:rsidP="00A7257A">
      <w:pPr>
        <w:pStyle w:val="Nzev"/>
        <w:rPr>
          <w:color w:val="00B050"/>
        </w:rPr>
      </w:pPr>
    </w:p>
    <w:p w14:paraId="2B43F216" w14:textId="1C015AEF" w:rsidR="00A7257A" w:rsidRDefault="00A7257A" w:rsidP="00A7257A">
      <w:pPr>
        <w:pStyle w:val="Nzev"/>
        <w:rPr>
          <w:color w:val="00B050"/>
        </w:rPr>
      </w:pPr>
      <w:r w:rsidRPr="00A7257A">
        <w:rPr>
          <w:color w:val="00B050"/>
        </w:rPr>
        <w:t>Smlouva o poskytování mzdového poradenství</w:t>
      </w:r>
    </w:p>
    <w:p w14:paraId="4DE4F12C" w14:textId="77777777" w:rsidR="000B4695" w:rsidRPr="000B4695" w:rsidRDefault="000B4695" w:rsidP="000B4695">
      <w:pPr>
        <w:rPr>
          <w:lang w:eastAsia="en-US"/>
        </w:rPr>
      </w:pPr>
    </w:p>
    <w:tbl>
      <w:tblPr>
        <w:tblW w:w="0" w:type="auto"/>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134"/>
        <w:gridCol w:w="9072"/>
      </w:tblGrid>
      <w:tr w:rsidR="00A7257A" w:rsidRPr="000478BC" w14:paraId="0D795F21" w14:textId="77777777" w:rsidTr="00AC6D24">
        <w:trPr>
          <w:trHeight w:val="284"/>
        </w:trPr>
        <w:tc>
          <w:tcPr>
            <w:tcW w:w="1134" w:type="dxa"/>
            <w:shd w:val="clear" w:color="auto" w:fill="auto"/>
            <w:vAlign w:val="center"/>
          </w:tcPr>
          <w:p w14:paraId="68AAEF9C" w14:textId="77777777" w:rsidR="00A7257A" w:rsidRPr="00097D5D" w:rsidRDefault="00A7257A" w:rsidP="00AC6D24">
            <w:pPr>
              <w:pStyle w:val="Podnadpis"/>
              <w:rPr>
                <w:rFonts w:cs="Arial"/>
                <w:szCs w:val="20"/>
              </w:rPr>
            </w:pPr>
            <w:r w:rsidRPr="00097D5D">
              <w:rPr>
                <w:rFonts w:cs="Arial"/>
                <w:szCs w:val="20"/>
              </w:rPr>
              <w:t>Smluvní strany:</w:t>
            </w:r>
          </w:p>
        </w:tc>
        <w:tc>
          <w:tcPr>
            <w:tcW w:w="9072" w:type="dxa"/>
            <w:shd w:val="clear" w:color="auto" w:fill="auto"/>
            <w:vAlign w:val="center"/>
          </w:tcPr>
          <w:p w14:paraId="00B727AA" w14:textId="17376168" w:rsidR="00A7257A" w:rsidRPr="007832D0" w:rsidRDefault="000B4695" w:rsidP="00AC6D24">
            <w:pPr>
              <w:rPr>
                <w:rFonts w:cs="Arial"/>
                <w:b/>
                <w:bCs/>
                <w:szCs w:val="20"/>
              </w:rPr>
            </w:pPr>
            <w:r w:rsidRPr="000B4695">
              <w:rPr>
                <w:b/>
              </w:rPr>
              <w:t>Domov na Polní, příspěvková organizace</w:t>
            </w:r>
            <w:r w:rsidR="00663047">
              <w:rPr>
                <w:b/>
              </w:rPr>
              <w:t xml:space="preserve">; </w:t>
            </w:r>
            <w:r w:rsidR="00663047" w:rsidRPr="001208FC">
              <w:rPr>
                <w:rFonts w:cs="Arial"/>
                <w:b/>
                <w:bCs/>
                <w:szCs w:val="20"/>
              </w:rPr>
              <w:t xml:space="preserve">RSM </w:t>
            </w:r>
            <w:proofErr w:type="spellStart"/>
            <w:r w:rsidR="00663047" w:rsidRPr="001208FC">
              <w:rPr>
                <w:rFonts w:cs="Arial"/>
                <w:b/>
                <w:bCs/>
                <w:szCs w:val="20"/>
              </w:rPr>
              <w:t>Payroll</w:t>
            </w:r>
            <w:proofErr w:type="spellEnd"/>
            <w:r w:rsidR="00663047" w:rsidRPr="001208FC">
              <w:rPr>
                <w:rFonts w:cs="Arial"/>
                <w:b/>
                <w:bCs/>
                <w:szCs w:val="20"/>
              </w:rPr>
              <w:t xml:space="preserve"> Centre CZ s.r.o.</w:t>
            </w:r>
          </w:p>
        </w:tc>
      </w:tr>
    </w:tbl>
    <w:p w14:paraId="04433B93" w14:textId="77777777" w:rsidR="00A7257A" w:rsidRPr="00E32AF0" w:rsidRDefault="00A7257A" w:rsidP="00A7257A"/>
    <w:p w14:paraId="2251396E" w14:textId="77777777" w:rsidR="00A7257A" w:rsidRPr="004A4C43" w:rsidRDefault="00A7257A" w:rsidP="00A7257A"/>
    <w:p w14:paraId="2114E394" w14:textId="77777777" w:rsidR="00A7257A" w:rsidRPr="001006E3" w:rsidRDefault="00A7257A" w:rsidP="00A7257A">
      <w:pPr>
        <w:pStyle w:val="Popisdokumentu"/>
        <w:rPr>
          <w:rStyle w:val="Siln"/>
        </w:rPr>
      </w:pPr>
      <w:r w:rsidRPr="004A4C43">
        <w:br w:type="page"/>
      </w:r>
      <w:r w:rsidRPr="004A4C43">
        <w:lastRenderedPageBreak/>
        <w:t>Obsah</w:t>
      </w:r>
    </w:p>
    <w:p w14:paraId="396B5FD9"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sidRPr="001006E3">
        <w:rPr>
          <w:rStyle w:val="Siln"/>
        </w:rPr>
        <w:fldChar w:fldCharType="begin"/>
      </w:r>
      <w:r w:rsidRPr="001006E3">
        <w:rPr>
          <w:rStyle w:val="Siln"/>
        </w:rPr>
        <w:instrText xml:space="preserve"> TOC \o "1-2" </w:instrText>
      </w:r>
      <w:r w:rsidRPr="001006E3">
        <w:rPr>
          <w:rStyle w:val="Siln"/>
        </w:rPr>
        <w:fldChar w:fldCharType="separate"/>
      </w:r>
      <w:r>
        <w:rPr>
          <w:noProof/>
        </w:rPr>
        <w:t>1</w:t>
      </w:r>
      <w:r>
        <w:rPr>
          <w:rFonts w:asciiTheme="minorHAnsi" w:eastAsiaTheme="minorEastAsia" w:hAnsiTheme="minorHAnsi" w:cstheme="minorBidi"/>
          <w:bCs w:val="0"/>
          <w:noProof/>
          <w:sz w:val="22"/>
          <w:szCs w:val="22"/>
        </w:rPr>
        <w:tab/>
      </w:r>
      <w:r>
        <w:rPr>
          <w:noProof/>
        </w:rPr>
        <w:t>Preambule</w:t>
      </w:r>
      <w:r>
        <w:rPr>
          <w:noProof/>
        </w:rPr>
        <w:tab/>
      </w:r>
      <w:r>
        <w:rPr>
          <w:noProof/>
        </w:rPr>
        <w:fldChar w:fldCharType="begin"/>
      </w:r>
      <w:r>
        <w:rPr>
          <w:noProof/>
        </w:rPr>
        <w:instrText xml:space="preserve"> PAGEREF _Toc441055270 \h </w:instrText>
      </w:r>
      <w:r>
        <w:rPr>
          <w:noProof/>
        </w:rPr>
      </w:r>
      <w:r>
        <w:rPr>
          <w:noProof/>
        </w:rPr>
        <w:fldChar w:fldCharType="separate"/>
      </w:r>
      <w:r>
        <w:rPr>
          <w:noProof/>
        </w:rPr>
        <w:t>4</w:t>
      </w:r>
      <w:r>
        <w:rPr>
          <w:noProof/>
        </w:rPr>
        <w:fldChar w:fldCharType="end"/>
      </w:r>
    </w:p>
    <w:p w14:paraId="6748D711"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2</w:t>
      </w:r>
      <w:r>
        <w:rPr>
          <w:rFonts w:asciiTheme="minorHAnsi" w:eastAsiaTheme="minorEastAsia" w:hAnsiTheme="minorHAnsi" w:cstheme="minorBidi"/>
          <w:bCs w:val="0"/>
          <w:noProof/>
          <w:sz w:val="22"/>
          <w:szCs w:val="22"/>
        </w:rPr>
        <w:tab/>
      </w:r>
      <w:r>
        <w:rPr>
          <w:noProof/>
        </w:rPr>
        <w:t>Předmět Smlouvy</w:t>
      </w:r>
      <w:r>
        <w:rPr>
          <w:noProof/>
        </w:rPr>
        <w:tab/>
      </w:r>
      <w:r>
        <w:rPr>
          <w:noProof/>
        </w:rPr>
        <w:fldChar w:fldCharType="begin"/>
      </w:r>
      <w:r>
        <w:rPr>
          <w:noProof/>
        </w:rPr>
        <w:instrText xml:space="preserve"> PAGEREF _Toc441055271 \h </w:instrText>
      </w:r>
      <w:r>
        <w:rPr>
          <w:noProof/>
        </w:rPr>
      </w:r>
      <w:r>
        <w:rPr>
          <w:noProof/>
        </w:rPr>
        <w:fldChar w:fldCharType="separate"/>
      </w:r>
      <w:r>
        <w:rPr>
          <w:noProof/>
        </w:rPr>
        <w:t>4</w:t>
      </w:r>
      <w:r>
        <w:rPr>
          <w:noProof/>
        </w:rPr>
        <w:fldChar w:fldCharType="end"/>
      </w:r>
    </w:p>
    <w:p w14:paraId="706F976A"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3</w:t>
      </w:r>
      <w:r>
        <w:rPr>
          <w:rFonts w:asciiTheme="minorHAnsi" w:eastAsiaTheme="minorEastAsia" w:hAnsiTheme="minorHAnsi" w:cstheme="minorBidi"/>
          <w:bCs w:val="0"/>
          <w:noProof/>
          <w:sz w:val="22"/>
          <w:szCs w:val="22"/>
        </w:rPr>
        <w:tab/>
      </w:r>
      <w:r>
        <w:rPr>
          <w:noProof/>
        </w:rPr>
        <w:t>Povinnosti Klienta</w:t>
      </w:r>
      <w:r>
        <w:rPr>
          <w:noProof/>
        </w:rPr>
        <w:tab/>
      </w:r>
      <w:r>
        <w:rPr>
          <w:noProof/>
        </w:rPr>
        <w:fldChar w:fldCharType="begin"/>
      </w:r>
      <w:r>
        <w:rPr>
          <w:noProof/>
        </w:rPr>
        <w:instrText xml:space="preserve"> PAGEREF _Toc441055272 \h </w:instrText>
      </w:r>
      <w:r>
        <w:rPr>
          <w:noProof/>
        </w:rPr>
      </w:r>
      <w:r>
        <w:rPr>
          <w:noProof/>
        </w:rPr>
        <w:fldChar w:fldCharType="separate"/>
      </w:r>
      <w:r>
        <w:rPr>
          <w:noProof/>
        </w:rPr>
        <w:t>5</w:t>
      </w:r>
      <w:r>
        <w:rPr>
          <w:noProof/>
        </w:rPr>
        <w:fldChar w:fldCharType="end"/>
      </w:r>
    </w:p>
    <w:p w14:paraId="0410C176"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4</w:t>
      </w:r>
      <w:r>
        <w:rPr>
          <w:rFonts w:asciiTheme="minorHAnsi" w:eastAsiaTheme="minorEastAsia" w:hAnsiTheme="minorHAnsi" w:cstheme="minorBidi"/>
          <w:bCs w:val="0"/>
          <w:noProof/>
          <w:sz w:val="22"/>
          <w:szCs w:val="22"/>
        </w:rPr>
        <w:tab/>
      </w:r>
      <w:r>
        <w:rPr>
          <w:noProof/>
        </w:rPr>
        <w:t>Výše odměny Poradce</w:t>
      </w:r>
      <w:r>
        <w:rPr>
          <w:noProof/>
        </w:rPr>
        <w:tab/>
      </w:r>
      <w:r>
        <w:rPr>
          <w:noProof/>
        </w:rPr>
        <w:fldChar w:fldCharType="begin"/>
      </w:r>
      <w:r>
        <w:rPr>
          <w:noProof/>
        </w:rPr>
        <w:instrText xml:space="preserve"> PAGEREF _Toc441055273 \h </w:instrText>
      </w:r>
      <w:r>
        <w:rPr>
          <w:noProof/>
        </w:rPr>
      </w:r>
      <w:r>
        <w:rPr>
          <w:noProof/>
        </w:rPr>
        <w:fldChar w:fldCharType="separate"/>
      </w:r>
      <w:r>
        <w:rPr>
          <w:noProof/>
        </w:rPr>
        <w:t>5</w:t>
      </w:r>
      <w:r>
        <w:rPr>
          <w:noProof/>
        </w:rPr>
        <w:fldChar w:fldCharType="end"/>
      </w:r>
    </w:p>
    <w:p w14:paraId="11DA7A67"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5</w:t>
      </w:r>
      <w:r>
        <w:rPr>
          <w:rFonts w:asciiTheme="minorHAnsi" w:eastAsiaTheme="minorEastAsia" w:hAnsiTheme="minorHAnsi" w:cstheme="minorBidi"/>
          <w:bCs w:val="0"/>
          <w:noProof/>
          <w:sz w:val="22"/>
          <w:szCs w:val="22"/>
        </w:rPr>
        <w:tab/>
      </w:r>
      <w:r>
        <w:rPr>
          <w:noProof/>
        </w:rPr>
        <w:t>Podmínky</w:t>
      </w:r>
      <w:r>
        <w:rPr>
          <w:noProof/>
        </w:rPr>
        <w:tab/>
      </w:r>
      <w:r>
        <w:rPr>
          <w:noProof/>
        </w:rPr>
        <w:fldChar w:fldCharType="begin"/>
      </w:r>
      <w:r>
        <w:rPr>
          <w:noProof/>
        </w:rPr>
        <w:instrText xml:space="preserve"> PAGEREF _Toc441055274 \h </w:instrText>
      </w:r>
      <w:r>
        <w:rPr>
          <w:noProof/>
        </w:rPr>
      </w:r>
      <w:r>
        <w:rPr>
          <w:noProof/>
        </w:rPr>
        <w:fldChar w:fldCharType="separate"/>
      </w:r>
      <w:r>
        <w:rPr>
          <w:noProof/>
        </w:rPr>
        <w:t>6</w:t>
      </w:r>
      <w:r>
        <w:rPr>
          <w:noProof/>
        </w:rPr>
        <w:fldChar w:fldCharType="end"/>
      </w:r>
    </w:p>
    <w:p w14:paraId="05966D2E"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6</w:t>
      </w:r>
      <w:r>
        <w:rPr>
          <w:rFonts w:asciiTheme="minorHAnsi" w:eastAsiaTheme="minorEastAsia" w:hAnsiTheme="minorHAnsi" w:cstheme="minorBidi"/>
          <w:bCs w:val="0"/>
          <w:noProof/>
          <w:sz w:val="22"/>
          <w:szCs w:val="22"/>
        </w:rPr>
        <w:tab/>
      </w:r>
      <w:r>
        <w:rPr>
          <w:noProof/>
        </w:rPr>
        <w:t>Kontaktní osoby a adresy</w:t>
      </w:r>
      <w:r>
        <w:rPr>
          <w:noProof/>
        </w:rPr>
        <w:tab/>
      </w:r>
      <w:r>
        <w:rPr>
          <w:noProof/>
        </w:rPr>
        <w:fldChar w:fldCharType="begin"/>
      </w:r>
      <w:r>
        <w:rPr>
          <w:noProof/>
        </w:rPr>
        <w:instrText xml:space="preserve"> PAGEREF _Toc441055275 \h </w:instrText>
      </w:r>
      <w:r>
        <w:rPr>
          <w:noProof/>
        </w:rPr>
      </w:r>
      <w:r>
        <w:rPr>
          <w:noProof/>
        </w:rPr>
        <w:fldChar w:fldCharType="separate"/>
      </w:r>
      <w:r>
        <w:rPr>
          <w:noProof/>
        </w:rPr>
        <w:t>6</w:t>
      </w:r>
      <w:r>
        <w:rPr>
          <w:noProof/>
        </w:rPr>
        <w:fldChar w:fldCharType="end"/>
      </w:r>
    </w:p>
    <w:p w14:paraId="76E7342E" w14:textId="77777777" w:rsidR="00A7257A" w:rsidRDefault="00A7257A" w:rsidP="00A7257A">
      <w:pPr>
        <w:pStyle w:val="Obsah1"/>
        <w:tabs>
          <w:tab w:val="left" w:pos="400"/>
          <w:tab w:val="right" w:leader="dot" w:pos="10196"/>
        </w:tabs>
        <w:rPr>
          <w:rFonts w:asciiTheme="minorHAnsi" w:eastAsiaTheme="minorEastAsia" w:hAnsiTheme="minorHAnsi" w:cstheme="minorBidi"/>
          <w:bCs w:val="0"/>
          <w:noProof/>
          <w:sz w:val="22"/>
          <w:szCs w:val="22"/>
        </w:rPr>
      </w:pPr>
      <w:r>
        <w:rPr>
          <w:noProof/>
        </w:rPr>
        <w:t>7</w:t>
      </w:r>
      <w:r>
        <w:rPr>
          <w:rFonts w:asciiTheme="minorHAnsi" w:eastAsiaTheme="minorEastAsia" w:hAnsiTheme="minorHAnsi" w:cstheme="minorBidi"/>
          <w:bCs w:val="0"/>
          <w:noProof/>
          <w:sz w:val="22"/>
          <w:szCs w:val="22"/>
        </w:rPr>
        <w:tab/>
      </w:r>
      <w:r>
        <w:rPr>
          <w:noProof/>
        </w:rPr>
        <w:t>Společná a závěrečná ustanovení</w:t>
      </w:r>
      <w:r>
        <w:rPr>
          <w:noProof/>
        </w:rPr>
        <w:tab/>
      </w:r>
      <w:r>
        <w:rPr>
          <w:noProof/>
        </w:rPr>
        <w:fldChar w:fldCharType="begin"/>
      </w:r>
      <w:r>
        <w:rPr>
          <w:noProof/>
        </w:rPr>
        <w:instrText xml:space="preserve"> PAGEREF _Toc441055276 \h </w:instrText>
      </w:r>
      <w:r>
        <w:rPr>
          <w:noProof/>
        </w:rPr>
      </w:r>
      <w:r>
        <w:rPr>
          <w:noProof/>
        </w:rPr>
        <w:fldChar w:fldCharType="separate"/>
      </w:r>
      <w:r>
        <w:rPr>
          <w:noProof/>
        </w:rPr>
        <w:t>7</w:t>
      </w:r>
      <w:r>
        <w:rPr>
          <w:noProof/>
        </w:rPr>
        <w:fldChar w:fldCharType="end"/>
      </w:r>
    </w:p>
    <w:p w14:paraId="1EC9CAF0" w14:textId="77777777" w:rsidR="00A7257A" w:rsidRPr="004A4C43" w:rsidRDefault="00A7257A" w:rsidP="00A7257A">
      <w:r w:rsidRPr="001006E3">
        <w:rPr>
          <w:rStyle w:val="Siln"/>
        </w:rPr>
        <w:fldChar w:fldCharType="end"/>
      </w:r>
    </w:p>
    <w:p w14:paraId="30E006B8" w14:textId="77777777" w:rsidR="00A7257A" w:rsidRDefault="00A7257A" w:rsidP="00A7257A">
      <w:pPr>
        <w:pStyle w:val="Nzevdokumentu"/>
      </w:pPr>
      <w:r>
        <w:br w:type="page"/>
      </w:r>
    </w:p>
    <w:p w14:paraId="33F5227E" w14:textId="77777777" w:rsidR="00A7257A" w:rsidRDefault="00A7257A" w:rsidP="00A7257A">
      <w:pPr>
        <w:pStyle w:val="Nzevdokumentu"/>
      </w:pPr>
    </w:p>
    <w:p w14:paraId="3E7B2757" w14:textId="1D6E851B" w:rsidR="00A7257A" w:rsidRPr="004A4C43" w:rsidRDefault="00A7257A" w:rsidP="00A7257A">
      <w:pPr>
        <w:pStyle w:val="Nzevdokumentu"/>
      </w:pPr>
      <w:r w:rsidRPr="00457DF0">
        <w:t>Smlouva o poskytování mzdového poradenství</w:t>
      </w:r>
    </w:p>
    <w:p w14:paraId="4E91BE9F" w14:textId="77777777" w:rsidR="00A7257A" w:rsidRDefault="00A7257A" w:rsidP="00A7257A"/>
    <w:p w14:paraId="15A0F964" w14:textId="5E3912C3" w:rsidR="00A7257A" w:rsidRPr="004A4C43" w:rsidRDefault="00A7257A" w:rsidP="00A7257A">
      <w:r w:rsidRPr="004A4C43">
        <w:t>uzavřená níže uvedeného dne mezi</w:t>
      </w:r>
    </w:p>
    <w:p w14:paraId="5B8C416D" w14:textId="77777777" w:rsidR="00A7257A" w:rsidRPr="004A4C43" w:rsidRDefault="00A7257A" w:rsidP="00A7257A"/>
    <w:p w14:paraId="2EB6D31B" w14:textId="023DA939" w:rsidR="00A7257A" w:rsidRDefault="00A7257A" w:rsidP="00A7257A">
      <w:r>
        <w:t xml:space="preserve">společností </w:t>
      </w:r>
      <w:r w:rsidR="000B4695" w:rsidRPr="000B4695">
        <w:rPr>
          <w:b/>
        </w:rPr>
        <w:t>Domov na Polní, příspěvková organizace</w:t>
      </w:r>
      <w:r w:rsidR="000B4695">
        <w:rPr>
          <w:b/>
        </w:rPr>
        <w:t>,</w:t>
      </w:r>
    </w:p>
    <w:p w14:paraId="36CD8ADA" w14:textId="667415B0" w:rsidR="00A7257A" w:rsidRDefault="00A7257A" w:rsidP="00A7257A">
      <w:r>
        <w:t xml:space="preserve">se sídlem na adrese </w:t>
      </w:r>
      <w:r w:rsidR="000B4695" w:rsidRPr="000B4695">
        <w:t>Polní 252/1, Brňany, 682 01 Vyškov</w:t>
      </w:r>
      <w:r w:rsidR="000B4695">
        <w:t>,</w:t>
      </w:r>
    </w:p>
    <w:p w14:paraId="06549116" w14:textId="7609F8A8" w:rsidR="00A7257A" w:rsidRDefault="00A7257A" w:rsidP="00A7257A">
      <w:r>
        <w:t xml:space="preserve">IČO: </w:t>
      </w:r>
      <w:r w:rsidR="000B4695" w:rsidRPr="000B4695">
        <w:t>00226556</w:t>
      </w:r>
      <w:r w:rsidR="000B4695">
        <w:t>,</w:t>
      </w:r>
    </w:p>
    <w:p w14:paraId="754E9BD5" w14:textId="7E8F25E5" w:rsidR="00A7257A" w:rsidRDefault="00A7257A" w:rsidP="00A7257A">
      <w:r>
        <w:t>zapsanou v obchodním rejstříku vedeném u Krajského soudu v </w:t>
      </w:r>
      <w:r w:rsidR="000B4695">
        <w:t>Brně</w:t>
      </w:r>
      <w:r>
        <w:t>,</w:t>
      </w:r>
    </w:p>
    <w:p w14:paraId="63BD25F9" w14:textId="4503198E" w:rsidR="00A7257A" w:rsidRDefault="00A7257A" w:rsidP="00A7257A">
      <w:r>
        <w:t xml:space="preserve">oddíl </w:t>
      </w:r>
      <w:proofErr w:type="spellStart"/>
      <w:r>
        <w:t>Pr</w:t>
      </w:r>
      <w:proofErr w:type="spellEnd"/>
      <w:r>
        <w:t xml:space="preserve">, vložka </w:t>
      </w:r>
      <w:r w:rsidR="000B4695" w:rsidRPr="000B4695">
        <w:t>1262/KSBR</w:t>
      </w:r>
      <w:r w:rsidR="000B4695">
        <w:t>,</w:t>
      </w:r>
    </w:p>
    <w:p w14:paraId="6A66BB5D" w14:textId="42C6811B" w:rsidR="00A7257A" w:rsidRDefault="00A7257A" w:rsidP="00A7257A">
      <w:r>
        <w:t xml:space="preserve">zastoupenou </w:t>
      </w:r>
      <w:hyperlink r:id="rId10" w:history="1">
        <w:r w:rsidR="000B4695" w:rsidRPr="000B4695">
          <w:t>doc. Ing. D</w:t>
        </w:r>
        <w:r w:rsidR="000B4695">
          <w:t>anou</w:t>
        </w:r>
        <w:r w:rsidR="000B4695" w:rsidRPr="000B4695">
          <w:t xml:space="preserve"> </w:t>
        </w:r>
        <w:proofErr w:type="spellStart"/>
        <w:r w:rsidR="000B4695" w:rsidRPr="000B4695">
          <w:t>M</w:t>
        </w:r>
        <w:r w:rsidR="000B4695">
          <w:t>artinovičovou</w:t>
        </w:r>
        <w:proofErr w:type="spellEnd"/>
        <w:r w:rsidR="00872034">
          <w:t>,</w:t>
        </w:r>
        <w:r w:rsidR="000B4695" w:rsidRPr="000B4695">
          <w:t xml:space="preserve"> PhD.</w:t>
        </w:r>
        <w:r w:rsidR="00872034">
          <w:t>,</w:t>
        </w:r>
        <w:r w:rsidR="000B4695" w:rsidRPr="000B4695">
          <w:t xml:space="preserve"> MBA</w:t>
        </w:r>
      </w:hyperlink>
      <w:r w:rsidR="000B4695">
        <w:t>, ředitelkou</w:t>
      </w:r>
    </w:p>
    <w:p w14:paraId="022ECCEF" w14:textId="77777777" w:rsidR="00A7257A" w:rsidRPr="004A4C43" w:rsidRDefault="00A7257A" w:rsidP="00A7257A">
      <w:r>
        <w:t>(dále jen „</w:t>
      </w:r>
      <w:r w:rsidRPr="000E62BC">
        <w:rPr>
          <w:b/>
        </w:rPr>
        <w:t>Klient“</w:t>
      </w:r>
      <w:r>
        <w:t>)</w:t>
      </w:r>
    </w:p>
    <w:p w14:paraId="5878A0C0" w14:textId="77777777" w:rsidR="00A7257A" w:rsidRDefault="00A7257A" w:rsidP="00A7257A"/>
    <w:p w14:paraId="26BBBADF" w14:textId="77777777" w:rsidR="00A7257A" w:rsidRPr="004A4C43" w:rsidRDefault="00A7257A" w:rsidP="00A7257A">
      <w:r w:rsidRPr="004A4C43">
        <w:t>a</w:t>
      </w:r>
    </w:p>
    <w:p w14:paraId="0AFCD4AE" w14:textId="77777777" w:rsidR="00A7257A" w:rsidRPr="004A4C43" w:rsidRDefault="00A7257A" w:rsidP="00A7257A"/>
    <w:p w14:paraId="2077DE9F" w14:textId="7A49DDC0" w:rsidR="00A7257A" w:rsidRDefault="00A7257A" w:rsidP="00A7257A">
      <w:bookmarkStart w:id="0" w:name="_Hlk162267798"/>
      <w:r>
        <w:t xml:space="preserve">společností </w:t>
      </w:r>
      <w:r>
        <w:rPr>
          <w:b/>
        </w:rPr>
        <w:t xml:space="preserve">RSM </w:t>
      </w:r>
      <w:proofErr w:type="spellStart"/>
      <w:r>
        <w:rPr>
          <w:b/>
        </w:rPr>
        <w:t>Payroll</w:t>
      </w:r>
      <w:proofErr w:type="spellEnd"/>
      <w:r>
        <w:rPr>
          <w:b/>
        </w:rPr>
        <w:t xml:space="preserve"> Centre CZ s.r.o.</w:t>
      </w:r>
    </w:p>
    <w:p w14:paraId="31A43136" w14:textId="5883BE5E" w:rsidR="00A7257A" w:rsidRDefault="00A7257A" w:rsidP="00A7257A">
      <w:r>
        <w:t>se sídlem na adrese Karolinská 661/4, 186 00, Praha 8</w:t>
      </w:r>
    </w:p>
    <w:p w14:paraId="0300A7FB" w14:textId="77777777" w:rsidR="00A7257A" w:rsidRDefault="00A7257A" w:rsidP="00A7257A">
      <w:r>
        <w:t xml:space="preserve">IČO: </w:t>
      </w:r>
      <w:r w:rsidRPr="00B440CC">
        <w:t>26359812</w:t>
      </w:r>
      <w:r>
        <w:t>,</w:t>
      </w:r>
    </w:p>
    <w:p w14:paraId="4B3906F9" w14:textId="0068A228" w:rsidR="00A7257A" w:rsidRDefault="00A7257A" w:rsidP="00A7257A">
      <w:bookmarkStart w:id="1" w:name="_Hlk168300702"/>
      <w:r>
        <w:t xml:space="preserve">zapsanou v obchodním rejstříku vedeném </w:t>
      </w:r>
      <w:r w:rsidR="009625C5" w:rsidRPr="009625C5">
        <w:t>u Městského soudu v Praze</w:t>
      </w:r>
      <w:r>
        <w:t>,</w:t>
      </w:r>
    </w:p>
    <w:p w14:paraId="65CD608A" w14:textId="26274230" w:rsidR="00A7257A" w:rsidRDefault="00A7257A" w:rsidP="00A7257A">
      <w:r>
        <w:t xml:space="preserve">oddíl C, vložka </w:t>
      </w:r>
      <w:bookmarkStart w:id="2" w:name="_Hlk168300797"/>
      <w:r w:rsidR="009625C5" w:rsidRPr="009625C5">
        <w:t>403532</w:t>
      </w:r>
      <w:bookmarkEnd w:id="2"/>
      <w:r>
        <w:t>,</w:t>
      </w:r>
    </w:p>
    <w:bookmarkEnd w:id="0"/>
    <w:bookmarkEnd w:id="1"/>
    <w:p w14:paraId="12FD7610" w14:textId="77777777" w:rsidR="00A7257A" w:rsidRDefault="00A7257A" w:rsidP="00A7257A">
      <w:r>
        <w:t>zastoupenou jednatelkou Monikou Marečkovou,</w:t>
      </w:r>
    </w:p>
    <w:p w14:paraId="20A6F4D1" w14:textId="77777777" w:rsidR="00A7257A" w:rsidRPr="004A4C43" w:rsidRDefault="00A7257A" w:rsidP="00A7257A">
      <w:r>
        <w:t>(dále jen „</w:t>
      </w:r>
      <w:r w:rsidRPr="000E62BC">
        <w:rPr>
          <w:b/>
        </w:rPr>
        <w:t>Poradce</w:t>
      </w:r>
      <w:r>
        <w:t>“)</w:t>
      </w:r>
    </w:p>
    <w:p w14:paraId="400AC7D3" w14:textId="77777777" w:rsidR="00A7257A" w:rsidRDefault="00A7257A" w:rsidP="00A7257A"/>
    <w:p w14:paraId="78A0B195" w14:textId="77777777" w:rsidR="00A7257A" w:rsidRPr="004A4C43" w:rsidRDefault="00A7257A" w:rsidP="00A7257A">
      <w:r w:rsidRPr="000E62BC">
        <w:t>(Poradce a Klient společně též jen jako „</w:t>
      </w:r>
      <w:r w:rsidRPr="000E62BC">
        <w:rPr>
          <w:b/>
        </w:rPr>
        <w:t>Smluvní strany</w:t>
      </w:r>
      <w:r w:rsidRPr="000E62BC">
        <w:t>” nebo jednotlivě jen jako „</w:t>
      </w:r>
      <w:r w:rsidRPr="000E62BC">
        <w:rPr>
          <w:b/>
        </w:rPr>
        <w:t>Smluvní strana</w:t>
      </w:r>
      <w:r w:rsidRPr="000E62BC">
        <w:t>”.)</w:t>
      </w:r>
    </w:p>
    <w:p w14:paraId="47C9895B" w14:textId="77777777" w:rsidR="00A7257A" w:rsidRPr="004A4C43" w:rsidRDefault="00A7257A" w:rsidP="00A7257A"/>
    <w:p w14:paraId="19A73503" w14:textId="77777777" w:rsidR="00A7257A" w:rsidRDefault="00A7257A" w:rsidP="00A7257A">
      <w:pPr>
        <w:pStyle w:val="Nadpis1"/>
      </w:pPr>
      <w:bookmarkStart w:id="3" w:name="_Toc178430666"/>
      <w:r w:rsidRPr="004A4C43">
        <w:br w:type="page"/>
      </w:r>
      <w:bookmarkStart w:id="4" w:name="_Toc441055270"/>
      <w:bookmarkEnd w:id="3"/>
      <w:r>
        <w:lastRenderedPageBreak/>
        <w:t>Preambule</w:t>
      </w:r>
      <w:bookmarkEnd w:id="4"/>
    </w:p>
    <w:p w14:paraId="3EA97C79" w14:textId="77777777" w:rsidR="00A7257A" w:rsidRPr="00457DF0" w:rsidRDefault="00A7257A" w:rsidP="00A7257A">
      <w:pPr>
        <w:numPr>
          <w:ilvl w:val="1"/>
          <w:numId w:val="52"/>
        </w:numPr>
      </w:pPr>
      <w:r w:rsidRPr="00457DF0">
        <w:t>Vzhledem k tomu, že:</w:t>
      </w:r>
    </w:p>
    <w:p w14:paraId="0718F345" w14:textId="77777777" w:rsidR="00A7257A" w:rsidRDefault="00A7257A" w:rsidP="00A7257A">
      <w:pPr>
        <w:numPr>
          <w:ilvl w:val="2"/>
          <w:numId w:val="52"/>
        </w:numPr>
      </w:pPr>
      <w:r>
        <w:t>Poradce je obchodní společností, která poskytuje outsourcing mezd a personalistiky;</w:t>
      </w:r>
    </w:p>
    <w:p w14:paraId="63395237" w14:textId="77777777" w:rsidR="00A7257A" w:rsidRDefault="00A7257A" w:rsidP="00A7257A">
      <w:pPr>
        <w:numPr>
          <w:ilvl w:val="2"/>
          <w:numId w:val="52"/>
        </w:numPr>
      </w:pPr>
      <w:r>
        <w:t>Klient má zejména zájem o využití odborné pomoci Poradce při realizaci těchto činností:</w:t>
      </w:r>
    </w:p>
    <w:p w14:paraId="2913F201" w14:textId="77777777" w:rsidR="00A7257A" w:rsidRDefault="00A7257A" w:rsidP="00A7257A">
      <w:pPr>
        <w:numPr>
          <w:ilvl w:val="3"/>
          <w:numId w:val="52"/>
        </w:numPr>
      </w:pPr>
      <w:r>
        <w:t>Outsourcing mezd a personalistiky;</w:t>
      </w:r>
    </w:p>
    <w:p w14:paraId="7D37EB06" w14:textId="77777777" w:rsidR="00A7257A" w:rsidRDefault="00A7257A" w:rsidP="00A7257A">
      <w:pPr>
        <w:numPr>
          <w:ilvl w:val="2"/>
          <w:numId w:val="52"/>
        </w:numPr>
      </w:pPr>
      <w:r>
        <w:t>Poradce nabídl Klientovi odbornou pomoc v souvislosti s poskytováním outsourcingu mezd a personalistiky a Klient si přeje tuto nabídku přijmout;</w:t>
      </w:r>
    </w:p>
    <w:p w14:paraId="65403D23" w14:textId="77777777" w:rsidR="00A7257A" w:rsidRDefault="00A7257A" w:rsidP="00A7257A">
      <w:pPr>
        <w:numPr>
          <w:ilvl w:val="2"/>
          <w:numId w:val="52"/>
        </w:numPr>
      </w:pPr>
      <w:r>
        <w:t>Smluvní strany si přejí tuto smlouvu uzavřít jako smlouvu mezi podnikateli tak, jak jsou tito definováni v ustanovení § 420 odst. 1 zákona č. 89/2012 Sb., občanský zákoník (dále jen „</w:t>
      </w:r>
      <w:r w:rsidRPr="00457DF0">
        <w:rPr>
          <w:b/>
        </w:rPr>
        <w:t>občanský zákoník</w:t>
      </w:r>
      <w:r>
        <w:t>“) v souvislosti se svým vlastním podnikáním ve smyslu § 433 občanského zákoníku;</w:t>
      </w:r>
    </w:p>
    <w:p w14:paraId="6C766092" w14:textId="77777777" w:rsidR="00A7257A" w:rsidRDefault="00A7257A" w:rsidP="00A7257A">
      <w:pPr>
        <w:ind w:left="357"/>
      </w:pPr>
      <w:r w:rsidRPr="00457DF0">
        <w:t>uzavírají Smluvní strany tuto smlouvu o poskytování mzdového poradenství (dále jen „</w:t>
      </w:r>
      <w:r w:rsidRPr="00457DF0">
        <w:rPr>
          <w:b/>
        </w:rPr>
        <w:t>Smlouva</w:t>
      </w:r>
      <w:r w:rsidRPr="00457DF0">
        <w:t>“).</w:t>
      </w:r>
    </w:p>
    <w:p w14:paraId="1463C0B8" w14:textId="77777777" w:rsidR="00A7257A" w:rsidRPr="00457DF0" w:rsidRDefault="00A7257A" w:rsidP="00A7257A">
      <w:pPr>
        <w:pStyle w:val="Nadpis1"/>
      </w:pPr>
      <w:bookmarkStart w:id="5" w:name="_Toc441055271"/>
      <w:r w:rsidRPr="00457DF0">
        <w:t>Předmět Smlouvy</w:t>
      </w:r>
      <w:bookmarkEnd w:id="5"/>
    </w:p>
    <w:p w14:paraId="51E51A1A" w14:textId="77777777" w:rsidR="00A7257A" w:rsidRPr="00457DF0" w:rsidRDefault="00A7257A" w:rsidP="00A7257A">
      <w:pPr>
        <w:pStyle w:val="Odstavecseseznamem"/>
        <w:numPr>
          <w:ilvl w:val="0"/>
          <w:numId w:val="52"/>
        </w:numPr>
        <w:rPr>
          <w:vanish/>
        </w:rPr>
      </w:pPr>
    </w:p>
    <w:p w14:paraId="5D272751" w14:textId="77777777" w:rsidR="00A7257A" w:rsidRDefault="00A7257A" w:rsidP="00A7257A">
      <w:pPr>
        <w:numPr>
          <w:ilvl w:val="1"/>
          <w:numId w:val="52"/>
        </w:numPr>
      </w:pPr>
      <w:r>
        <w:t>Poradce se touto Smlouvou zavazuje poskytovat Klientovi služby v oblasti outsourcingu mezd a personalistiky, včetně administrativních prací s uvedenými činnostmi souvisejícími (dále jen „</w:t>
      </w:r>
      <w:r w:rsidRPr="00457DF0">
        <w:rPr>
          <w:b/>
        </w:rPr>
        <w:t>Mzdové poradenství</w:t>
      </w:r>
      <w:r>
        <w:t xml:space="preserve">“) v rozsahu uvedeném v čl. 2/2 níže. </w:t>
      </w:r>
    </w:p>
    <w:p w14:paraId="421C4064" w14:textId="77777777" w:rsidR="00A7257A" w:rsidRDefault="00A7257A" w:rsidP="00A7257A">
      <w:pPr>
        <w:numPr>
          <w:ilvl w:val="1"/>
          <w:numId w:val="52"/>
        </w:numPr>
      </w:pPr>
      <w:r>
        <w:t>Mzdové poradenství poskytované Poradcem Klientovi dle této Smlouvy zahrnuje následující činnosti:</w:t>
      </w:r>
    </w:p>
    <w:p w14:paraId="50DF20BB" w14:textId="77777777" w:rsidR="00A7257A" w:rsidRPr="00457DF0" w:rsidRDefault="00A7257A" w:rsidP="00A7257A">
      <w:pPr>
        <w:numPr>
          <w:ilvl w:val="2"/>
          <w:numId w:val="52"/>
        </w:numPr>
      </w:pPr>
      <w:r w:rsidRPr="00457DF0">
        <w:t>Outsourcing mezd</w:t>
      </w:r>
    </w:p>
    <w:p w14:paraId="1AF78F10" w14:textId="77777777" w:rsidR="00A7257A" w:rsidRDefault="00A7257A" w:rsidP="00A7257A">
      <w:pPr>
        <w:numPr>
          <w:ilvl w:val="3"/>
          <w:numId w:val="52"/>
        </w:numPr>
      </w:pPr>
      <w:r>
        <w:t>Měsíční zpracování mezd včetně zasílání podkladů pro zaúčtování a úhradu mezd</w:t>
      </w:r>
    </w:p>
    <w:p w14:paraId="26380639" w14:textId="77777777" w:rsidR="00A7257A" w:rsidRDefault="00A7257A" w:rsidP="00A7257A">
      <w:pPr>
        <w:numPr>
          <w:ilvl w:val="3"/>
          <w:numId w:val="52"/>
        </w:numPr>
      </w:pPr>
      <w:r>
        <w:t>Likvidace nemocenských dávek, zasílání podkladů na SSZ pro výpočet dávek</w:t>
      </w:r>
    </w:p>
    <w:p w14:paraId="4E536F08" w14:textId="77777777" w:rsidR="00A7257A" w:rsidRDefault="00A7257A" w:rsidP="00A7257A">
      <w:pPr>
        <w:numPr>
          <w:ilvl w:val="3"/>
          <w:numId w:val="52"/>
        </w:numPr>
      </w:pPr>
      <w:r>
        <w:t>Zasílání výplatních pásek na email zaměstnance</w:t>
      </w:r>
    </w:p>
    <w:p w14:paraId="71D753D4" w14:textId="77777777" w:rsidR="00A7257A" w:rsidRDefault="00A7257A" w:rsidP="00A7257A">
      <w:pPr>
        <w:numPr>
          <w:ilvl w:val="3"/>
          <w:numId w:val="52"/>
        </w:numPr>
      </w:pPr>
      <w:r>
        <w:t>Přihlášky a odhlášky zaměstnanců na zdravotní pojišťovny a SSZ</w:t>
      </w:r>
    </w:p>
    <w:p w14:paraId="6CB7E89E" w14:textId="77777777" w:rsidR="00A7257A" w:rsidRDefault="00A7257A" w:rsidP="00A7257A">
      <w:pPr>
        <w:numPr>
          <w:ilvl w:val="3"/>
          <w:numId w:val="52"/>
        </w:numPr>
      </w:pPr>
      <w:r>
        <w:t xml:space="preserve">Vystavování potvrzení o příjmu zaměstnance pro účely bankovních institucí a státních příspěvků </w:t>
      </w:r>
    </w:p>
    <w:p w14:paraId="6663F84C" w14:textId="77777777" w:rsidR="00A7257A" w:rsidRDefault="00A7257A" w:rsidP="00A7257A">
      <w:pPr>
        <w:numPr>
          <w:ilvl w:val="3"/>
          <w:numId w:val="52"/>
        </w:numPr>
      </w:pPr>
      <w:r>
        <w:t>Zpracování evidenčních listů</w:t>
      </w:r>
    </w:p>
    <w:p w14:paraId="2439620A" w14:textId="77777777" w:rsidR="00A7257A" w:rsidRDefault="00A7257A" w:rsidP="00A7257A">
      <w:pPr>
        <w:numPr>
          <w:ilvl w:val="3"/>
          <w:numId w:val="52"/>
        </w:numPr>
      </w:pPr>
      <w:r>
        <w:t>Zpracování Oznámení o plnění povinného podílu osob se zdravotním postižením</w:t>
      </w:r>
    </w:p>
    <w:p w14:paraId="4872D8B9" w14:textId="77777777" w:rsidR="00A7257A" w:rsidRDefault="00A7257A" w:rsidP="00A7257A">
      <w:pPr>
        <w:numPr>
          <w:ilvl w:val="3"/>
          <w:numId w:val="52"/>
        </w:numPr>
      </w:pPr>
      <w:r>
        <w:t>Roční výkazy pro FÚ za společnost (vyúčtování zálohové a srážkové daně z příjmu)</w:t>
      </w:r>
    </w:p>
    <w:p w14:paraId="78F108CC" w14:textId="77777777" w:rsidR="00A7257A" w:rsidRDefault="00A7257A" w:rsidP="00A7257A">
      <w:pPr>
        <w:numPr>
          <w:ilvl w:val="3"/>
          <w:numId w:val="52"/>
        </w:numPr>
      </w:pPr>
      <w:r>
        <w:t>Mzdové poradenství,</w:t>
      </w:r>
    </w:p>
    <w:p w14:paraId="51EB60E9" w14:textId="77777777" w:rsidR="00A7257A" w:rsidRDefault="00A7257A" w:rsidP="00A7257A">
      <w:pPr>
        <w:numPr>
          <w:ilvl w:val="2"/>
          <w:numId w:val="52"/>
        </w:numPr>
      </w:pPr>
      <w:r>
        <w:t>Roční zúčtování daně z příjmu jednotlivých zaměstnanců,</w:t>
      </w:r>
    </w:p>
    <w:p w14:paraId="4DF1AC93" w14:textId="77777777" w:rsidR="00A7257A" w:rsidRDefault="00A7257A" w:rsidP="00A7257A">
      <w:pPr>
        <w:numPr>
          <w:ilvl w:val="2"/>
          <w:numId w:val="52"/>
        </w:numPr>
      </w:pPr>
      <w:r>
        <w:t>Zastupování klienta při kontrolách na PSSZ, zdravotních pojišťovnách.</w:t>
      </w:r>
    </w:p>
    <w:p w14:paraId="4B766CC0" w14:textId="77777777" w:rsidR="00A7257A" w:rsidRDefault="00A7257A" w:rsidP="00A7257A">
      <w:pPr>
        <w:numPr>
          <w:ilvl w:val="1"/>
          <w:numId w:val="52"/>
        </w:numPr>
      </w:pPr>
      <w:r>
        <w:t>Další služby Mzdového poradenství nad rámec vymezený v tomto článku Smlouvy budou Klientovi Poradcem poskytnuty na základě jeho zadání a písemné objednávky.</w:t>
      </w:r>
    </w:p>
    <w:p w14:paraId="1936EA6D" w14:textId="77777777" w:rsidR="00A7257A" w:rsidRDefault="00A7257A" w:rsidP="00A7257A">
      <w:pPr>
        <w:numPr>
          <w:ilvl w:val="1"/>
          <w:numId w:val="52"/>
        </w:numPr>
      </w:pPr>
      <w:r>
        <w:t>Klient přijímá Mzdové poradenství, v rozsahu specifikovaném v tomto článku Smlouvy a zavazuje se za poskytování Mzdového poradenství zaplatit Poradci odměnu ve výši a za podmínek stanovených touto Smlouvou.</w:t>
      </w:r>
    </w:p>
    <w:p w14:paraId="6ACC27EB" w14:textId="77777777" w:rsidR="00A7257A" w:rsidRDefault="00A7257A" w:rsidP="00A7257A">
      <w:pPr>
        <w:pStyle w:val="Nadpis1"/>
      </w:pPr>
      <w:bookmarkStart w:id="6" w:name="_Toc441055272"/>
      <w:r>
        <w:lastRenderedPageBreak/>
        <w:t>Povinnosti Klienta</w:t>
      </w:r>
      <w:bookmarkEnd w:id="6"/>
    </w:p>
    <w:p w14:paraId="352457C9" w14:textId="77777777" w:rsidR="00A7257A" w:rsidRPr="00457DF0" w:rsidRDefault="00A7257A" w:rsidP="00A7257A">
      <w:pPr>
        <w:pStyle w:val="Odstavecseseznamem"/>
        <w:numPr>
          <w:ilvl w:val="0"/>
          <w:numId w:val="52"/>
        </w:numPr>
        <w:rPr>
          <w:vanish/>
        </w:rPr>
      </w:pPr>
    </w:p>
    <w:p w14:paraId="4E4885C6" w14:textId="77777777" w:rsidR="00A7257A" w:rsidRDefault="00A7257A" w:rsidP="00A7257A">
      <w:pPr>
        <w:numPr>
          <w:ilvl w:val="1"/>
          <w:numId w:val="52"/>
        </w:numPr>
      </w:pPr>
      <w:r>
        <w:t>Klient se zavazuje poskytnout veškeré podklady potřebné pro poskytování Mzdového poradenství v rozsahu a formě požadované Poradcem obsahující přehledné, srozumitelné a úplné informace v konečné verzi do 10 dnů od vyžádání Poradcem (dále jen „</w:t>
      </w:r>
      <w:r w:rsidRPr="009B0924">
        <w:rPr>
          <w:b/>
        </w:rPr>
        <w:t>Podklady</w:t>
      </w:r>
      <w:r>
        <w:t>“). Poskytnuté Podklady a informace budou takové povahy a formy, že nebude potřebná žádná další činnost ze strany Poradce k jejich upřesnění. Dodatečné práce Poradce způsobené neposkytnutím Podkladů Klientem řádně či včas nebo pro jejich nedostatky budou považovány za služby poskytnuté nad rámec služeb poskytovaných podle bodu 2/1 této Smlouvy.</w:t>
      </w:r>
    </w:p>
    <w:p w14:paraId="4F40C8E8" w14:textId="77777777" w:rsidR="00A7257A" w:rsidRDefault="00A7257A" w:rsidP="00A7257A">
      <w:pPr>
        <w:numPr>
          <w:ilvl w:val="1"/>
          <w:numId w:val="52"/>
        </w:numPr>
      </w:pPr>
      <w:r>
        <w:t>Klient se zavazuje poskytovat Poradci odpovědi na dotazy a dodatečné podklady týkající se přípravy podle bodu 2/1 této Smlouvy bez zbytečného odkladu a být Poradci za tímto účelem k dispozici.</w:t>
      </w:r>
    </w:p>
    <w:p w14:paraId="03684D2B" w14:textId="77777777" w:rsidR="00A7257A" w:rsidRDefault="00A7257A" w:rsidP="00A7257A">
      <w:pPr>
        <w:numPr>
          <w:ilvl w:val="1"/>
          <w:numId w:val="52"/>
        </w:numPr>
      </w:pPr>
      <w:r>
        <w:t>Klient přijímá Mzdové poradenství, v rozsahu specifikovaném touto Smlouvou a zavazuje se za poskytování Mzdového poradenství zaplatit Poradci odměnu ve výši a za podmínek stanovených touto Smlouvou.</w:t>
      </w:r>
    </w:p>
    <w:p w14:paraId="536518C7" w14:textId="77777777" w:rsidR="00A7257A" w:rsidRDefault="00A7257A" w:rsidP="00A7257A">
      <w:pPr>
        <w:pStyle w:val="Nadpis1"/>
      </w:pPr>
      <w:bookmarkStart w:id="7" w:name="_Toc441055273"/>
      <w:r>
        <w:t>Výše odměny Poradce</w:t>
      </w:r>
      <w:bookmarkEnd w:id="7"/>
    </w:p>
    <w:p w14:paraId="68745FEF" w14:textId="77777777" w:rsidR="00A7257A" w:rsidRPr="00457DF0" w:rsidRDefault="00A7257A" w:rsidP="00A7257A">
      <w:pPr>
        <w:pStyle w:val="Odstavecseseznamem"/>
        <w:numPr>
          <w:ilvl w:val="0"/>
          <w:numId w:val="52"/>
        </w:numPr>
        <w:rPr>
          <w:vanish/>
        </w:rPr>
      </w:pPr>
    </w:p>
    <w:p w14:paraId="53914544" w14:textId="77777777" w:rsidR="00A7257A" w:rsidRDefault="00A7257A" w:rsidP="00A7257A">
      <w:pPr>
        <w:numPr>
          <w:ilvl w:val="1"/>
          <w:numId w:val="52"/>
        </w:numPr>
      </w:pPr>
      <w:r>
        <w:t>Odměna Poradce za poskytování Mzdového poradenství dle této Smlouvy (dále jen „</w:t>
      </w:r>
      <w:r w:rsidRPr="009B0924">
        <w:rPr>
          <w:b/>
        </w:rPr>
        <w:t>Odměna Poradce</w:t>
      </w:r>
      <w:r>
        <w:t>“) se sjednává následovně:</w:t>
      </w:r>
    </w:p>
    <w:p w14:paraId="071B1BB2" w14:textId="6B90B078" w:rsidR="00A7257A" w:rsidRDefault="00A7257A" w:rsidP="00A7257A">
      <w:pPr>
        <w:numPr>
          <w:ilvl w:val="2"/>
          <w:numId w:val="52"/>
        </w:numPr>
      </w:pPr>
      <w:r>
        <w:t>měsíční odměna Poradce za poskytování služeb uvedených v bodu 2/2 (a, c) se sjednává:</w:t>
      </w:r>
    </w:p>
    <w:p w14:paraId="360234E9" w14:textId="1E5DBCB3" w:rsidR="00A7257A" w:rsidRDefault="000B4695" w:rsidP="00A7257A">
      <w:pPr>
        <w:pStyle w:val="Odstavecseseznamem"/>
        <w:numPr>
          <w:ilvl w:val="0"/>
          <w:numId w:val="54"/>
        </w:numPr>
      </w:pPr>
      <w:proofErr w:type="gramStart"/>
      <w:r>
        <w:t>101 - 200</w:t>
      </w:r>
      <w:proofErr w:type="gramEnd"/>
      <w:r w:rsidR="00A7257A">
        <w:t xml:space="preserve"> zaměstnanců ve výši </w:t>
      </w:r>
      <w:r>
        <w:t>220 Kč/ zaměstnanec</w:t>
      </w:r>
    </w:p>
    <w:p w14:paraId="76352298" w14:textId="2EFDA13D" w:rsidR="000B4695" w:rsidRDefault="000B4695" w:rsidP="000B4695">
      <w:pPr>
        <w:numPr>
          <w:ilvl w:val="2"/>
          <w:numId w:val="52"/>
        </w:numPr>
      </w:pPr>
      <w:r>
        <w:t>roční odměna Poradce za poskytování služeb uvedených v bodu 2/2 (b) se sjednává:</w:t>
      </w:r>
    </w:p>
    <w:p w14:paraId="7234FF5A" w14:textId="337DDB47" w:rsidR="000B4695" w:rsidRDefault="000B4695" w:rsidP="000B4695">
      <w:pPr>
        <w:pStyle w:val="Odstavecseseznamem"/>
        <w:numPr>
          <w:ilvl w:val="0"/>
          <w:numId w:val="54"/>
        </w:numPr>
      </w:pPr>
      <w:r>
        <w:t>16 a více zaměstnanců ve výši 200 Kč/ zaměstnanec</w:t>
      </w:r>
    </w:p>
    <w:p w14:paraId="0DB49FCC" w14:textId="77777777" w:rsidR="00A7257A" w:rsidRDefault="00A7257A" w:rsidP="00A7257A">
      <w:pPr>
        <w:numPr>
          <w:ilvl w:val="2"/>
          <w:numId w:val="52"/>
        </w:numPr>
      </w:pPr>
      <w:r>
        <w:t>Výše odměny Poradce za poskytování Mzdového poradenství v bodu 2/3 této Smlouvy bude stanovena a vypočtena v souladu se Všeobecnými obchodními podmínkami pro poskytování služeb (dále jen „</w:t>
      </w:r>
      <w:r w:rsidRPr="005362C9">
        <w:rPr>
          <w:b/>
        </w:rPr>
        <w:t>Obchodní podmínky</w:t>
      </w:r>
      <w:r>
        <w:t xml:space="preserve">“), které tvoří </w:t>
      </w:r>
      <w:r w:rsidRPr="005362C9">
        <w:rPr>
          <w:b/>
        </w:rPr>
        <w:t>Přílohu č. 1</w:t>
      </w:r>
      <w:r>
        <w:t xml:space="preserve"> a nedílnou součást této Smlouvy, konkrétně v souladu s článkem 5 Obchodních podmínek.</w:t>
      </w:r>
    </w:p>
    <w:p w14:paraId="6562FDB8" w14:textId="77777777" w:rsidR="00A7257A" w:rsidRDefault="00A7257A" w:rsidP="00A7257A">
      <w:pPr>
        <w:numPr>
          <w:ilvl w:val="1"/>
          <w:numId w:val="52"/>
        </w:numPr>
      </w:pPr>
      <w:r>
        <w:t>Poradce má dále v rozsahu a za podmínek stanovených touto Smlouvou a Obchodními podmínkami nárok na náhradu účelně vynaložených nákladů (dále jen „</w:t>
      </w:r>
      <w:r w:rsidRPr="00457DF0">
        <w:rPr>
          <w:b/>
        </w:rPr>
        <w:t>Účelně vynaložené náklady</w:t>
      </w:r>
      <w:r>
        <w:t>“). Tyto náklady musí být dopředu klientem schváleny</w:t>
      </w:r>
    </w:p>
    <w:p w14:paraId="21AC66EB" w14:textId="77777777" w:rsidR="00A7257A" w:rsidRDefault="00A7257A" w:rsidP="00A7257A">
      <w:pPr>
        <w:numPr>
          <w:ilvl w:val="1"/>
          <w:numId w:val="52"/>
        </w:numPr>
      </w:pPr>
      <w:r>
        <w:t>K Odměně Poradce a Účelně vynaloženým nákladům bude připočtena DPH v zákonné výši.</w:t>
      </w:r>
    </w:p>
    <w:p w14:paraId="6DF50E80" w14:textId="77777777" w:rsidR="00A7257A" w:rsidRDefault="00A7257A" w:rsidP="00A7257A">
      <w:pPr>
        <w:pStyle w:val="Nadpis1"/>
      </w:pPr>
      <w:bookmarkStart w:id="8" w:name="_Toc441055274"/>
      <w:r>
        <w:t>Podmínky</w:t>
      </w:r>
      <w:bookmarkEnd w:id="8"/>
    </w:p>
    <w:p w14:paraId="6D3A2920" w14:textId="77777777" w:rsidR="00A7257A" w:rsidRPr="00457DF0" w:rsidRDefault="00A7257A" w:rsidP="00A7257A">
      <w:pPr>
        <w:pStyle w:val="Odstavecseseznamem"/>
        <w:numPr>
          <w:ilvl w:val="0"/>
          <w:numId w:val="52"/>
        </w:numPr>
        <w:rPr>
          <w:vanish/>
        </w:rPr>
      </w:pPr>
    </w:p>
    <w:p w14:paraId="6B48AEBA" w14:textId="77777777" w:rsidR="00A7257A" w:rsidRDefault="00A7257A" w:rsidP="00A7257A">
      <w:pPr>
        <w:numPr>
          <w:ilvl w:val="1"/>
          <w:numId w:val="52"/>
        </w:numPr>
      </w:pPr>
      <w:r>
        <w:t xml:space="preserve">Odměna Poradce a Účelně vynaložené náklady budou Poradcem Klientovi fakturovány měsíčně vždy zpětně za každý uplynulý kalendářní měsíc nebo jeho část po dobu trvání této Smlouvy s tím, že splatnost jednotlivých faktur vystavených Poradcem bude 14 (čtrnáct) dnů ode dne doručení těchto faktur Klientovi. Faktury mohou být Klientovi zasílány též elektronicky na e-mail uvedený v článku 6/4 této Smlouvy. </w:t>
      </w:r>
    </w:p>
    <w:p w14:paraId="5E640A62" w14:textId="77777777" w:rsidR="00A7257A" w:rsidRPr="00AB07F3" w:rsidRDefault="00A7257A" w:rsidP="00A7257A">
      <w:pPr>
        <w:numPr>
          <w:ilvl w:val="1"/>
          <w:numId w:val="52"/>
        </w:numPr>
      </w:pPr>
      <w:r>
        <w:t xml:space="preserve">Veškeré platby poskytované Klientem Poradci na základě a v souvislosti s touto Smlouvou, zejména platby Odměny Poradce a Účelně vynaložených nákladů, je Klient povinen poskytovat Poradci formou bezhotovostní platby na bankovní účet Poradce č. </w:t>
      </w:r>
      <w:r w:rsidRPr="00AB07F3">
        <w:t>1388075854/2700</w:t>
      </w:r>
      <w:r>
        <w:t xml:space="preserve">, vedený u společnosti </w:t>
      </w:r>
      <w:proofErr w:type="spellStart"/>
      <w:r>
        <w:t>Unicreditbank</w:t>
      </w:r>
      <w:proofErr w:type="spellEnd"/>
      <w:r>
        <w:t xml:space="preserve"> a.s., se sídlem na adrese </w:t>
      </w:r>
      <w:r w:rsidRPr="00AB07F3">
        <w:t>Želetavská 1525/1, 140 92 Praha 4 – Michle.</w:t>
      </w:r>
    </w:p>
    <w:p w14:paraId="3EEF3256" w14:textId="77777777" w:rsidR="00A7257A" w:rsidRPr="005362C9" w:rsidRDefault="00A7257A" w:rsidP="00A7257A">
      <w:pPr>
        <w:pStyle w:val="Nadpis1"/>
      </w:pPr>
      <w:bookmarkStart w:id="9" w:name="_Toc441055275"/>
      <w:r>
        <w:lastRenderedPageBreak/>
        <w:t xml:space="preserve">Kontaktní osoby a </w:t>
      </w:r>
      <w:r w:rsidRPr="005362C9">
        <w:t>adresy</w:t>
      </w:r>
      <w:bookmarkEnd w:id="9"/>
    </w:p>
    <w:p w14:paraId="796AD3D2" w14:textId="77777777" w:rsidR="00A7257A" w:rsidRPr="005362C9" w:rsidRDefault="00A7257A" w:rsidP="00A7257A">
      <w:pPr>
        <w:pStyle w:val="Odstavecseseznamem"/>
        <w:numPr>
          <w:ilvl w:val="0"/>
          <w:numId w:val="53"/>
        </w:numPr>
        <w:rPr>
          <w:vanish/>
        </w:rPr>
      </w:pPr>
    </w:p>
    <w:p w14:paraId="124D238A" w14:textId="77777777" w:rsidR="00A7257A" w:rsidRPr="005362C9" w:rsidRDefault="00A7257A" w:rsidP="00A7257A">
      <w:pPr>
        <w:pStyle w:val="Odstavecseseznamem"/>
        <w:numPr>
          <w:ilvl w:val="0"/>
          <w:numId w:val="53"/>
        </w:numPr>
        <w:rPr>
          <w:vanish/>
        </w:rPr>
      </w:pPr>
    </w:p>
    <w:p w14:paraId="34592F8A" w14:textId="77777777" w:rsidR="00A7257A" w:rsidRPr="005362C9" w:rsidRDefault="00A7257A" w:rsidP="00A7257A">
      <w:pPr>
        <w:pStyle w:val="Odstavecseseznamem"/>
        <w:numPr>
          <w:ilvl w:val="0"/>
          <w:numId w:val="53"/>
        </w:numPr>
        <w:rPr>
          <w:vanish/>
        </w:rPr>
      </w:pPr>
    </w:p>
    <w:p w14:paraId="5C8182C5" w14:textId="77777777" w:rsidR="00A7257A" w:rsidRPr="005362C9" w:rsidRDefault="00A7257A" w:rsidP="00A7257A">
      <w:pPr>
        <w:pStyle w:val="Odstavecseseznamem"/>
        <w:numPr>
          <w:ilvl w:val="0"/>
          <w:numId w:val="53"/>
        </w:numPr>
        <w:rPr>
          <w:vanish/>
        </w:rPr>
      </w:pPr>
    </w:p>
    <w:p w14:paraId="6F829DE6" w14:textId="77777777" w:rsidR="00A7257A" w:rsidRPr="005362C9" w:rsidRDefault="00A7257A" w:rsidP="00A7257A">
      <w:pPr>
        <w:pStyle w:val="Odstavecseseznamem"/>
        <w:numPr>
          <w:ilvl w:val="0"/>
          <w:numId w:val="53"/>
        </w:numPr>
        <w:rPr>
          <w:vanish/>
        </w:rPr>
      </w:pPr>
    </w:p>
    <w:p w14:paraId="00F074B3" w14:textId="77777777" w:rsidR="00A7257A" w:rsidRPr="005362C9" w:rsidRDefault="00A7257A" w:rsidP="00A7257A">
      <w:pPr>
        <w:pStyle w:val="Odstavecseseznamem"/>
        <w:numPr>
          <w:ilvl w:val="0"/>
          <w:numId w:val="53"/>
        </w:numPr>
        <w:rPr>
          <w:vanish/>
        </w:rPr>
      </w:pPr>
    </w:p>
    <w:p w14:paraId="23B9991F" w14:textId="6B91FF95" w:rsidR="00A7257A" w:rsidRPr="005362C9" w:rsidRDefault="00A7257A" w:rsidP="00A7257A">
      <w:pPr>
        <w:numPr>
          <w:ilvl w:val="1"/>
          <w:numId w:val="53"/>
        </w:numPr>
      </w:pPr>
      <w:r w:rsidRPr="005362C9">
        <w:t xml:space="preserve">Kontaktní osobou Poradce pro Klienta v souvislosti s touto Smlouvou a osobou odpovědnou Klientovi za poskytování Mzdového poradenství je paní </w:t>
      </w:r>
      <w:r w:rsidR="00AC189F">
        <w:rPr>
          <w:b/>
          <w:bCs/>
        </w:rPr>
        <w:t>Natalie Márová</w:t>
      </w:r>
      <w:r w:rsidRPr="005362C9" w:rsidDel="00CC4EFA">
        <w:t xml:space="preserve"> </w:t>
      </w:r>
      <w:r w:rsidRPr="005362C9">
        <w:t>(dále jen „</w:t>
      </w:r>
      <w:r w:rsidRPr="005362C9">
        <w:rPr>
          <w:b/>
        </w:rPr>
        <w:t>kontaktní osoba Poradce</w:t>
      </w:r>
      <w:r w:rsidRPr="005362C9">
        <w:t>“). Poradce je oprávněn kontaktní osobu Poradce kdykoliv změnit, případně pro jednotlivý úkol přidělit Klientovi kontaktní osobu jinou, přičemž o této skutečnosti je povinen informovat Klienta bez zbytečného odkladu.</w:t>
      </w:r>
    </w:p>
    <w:p w14:paraId="2234068B" w14:textId="2BC8097E" w:rsidR="00A7257A" w:rsidRDefault="00A7257A" w:rsidP="00A7257A">
      <w:pPr>
        <w:numPr>
          <w:ilvl w:val="1"/>
          <w:numId w:val="53"/>
        </w:numPr>
      </w:pPr>
      <w:r w:rsidRPr="005362C9">
        <w:t xml:space="preserve">Kontaktní osobou Klienta pro Poradce při plnění povinností z této Smlouvy je </w:t>
      </w:r>
      <w:r w:rsidR="00F872EB">
        <w:rPr>
          <w:b/>
          <w:bCs/>
        </w:rPr>
        <w:t>Bc. Pavel Petrásek</w:t>
      </w:r>
      <w:r w:rsidRPr="005362C9">
        <w:t xml:space="preserve"> (dále jen „</w:t>
      </w:r>
      <w:r w:rsidRPr="005362C9">
        <w:rPr>
          <w:b/>
        </w:rPr>
        <w:t>kontaktní osoba Klienta</w:t>
      </w:r>
      <w:r w:rsidRPr="005362C9">
        <w:t>“). Prostřednictvím této osoby Poradce vznáší své požadavky týkající se poskytnutí informací a podkladů Klientem Poradci, jakož i veškeré další požadavky týkající se součinnosti ze</w:t>
      </w:r>
      <w:r>
        <w:t xml:space="preserve"> strany Klienta, a této osobě Poradce předkládá plnění svých závazků dle této Smlouvy. Klient je oprávněn kontaktní osobu Klienta kdykoliv změnit, případně pro jednotlivý úkol přidělit Poradci kontaktní osobu jinou, přičemž o této skutečnosti je povinen informovat Poradce bez zbytečného odkladu.</w:t>
      </w:r>
    </w:p>
    <w:p w14:paraId="40EBBE07" w14:textId="77777777" w:rsidR="00A7257A" w:rsidRDefault="00A7257A" w:rsidP="00A7257A">
      <w:pPr>
        <w:numPr>
          <w:ilvl w:val="1"/>
          <w:numId w:val="53"/>
        </w:numPr>
      </w:pPr>
      <w:r>
        <w:t xml:space="preserve">Kontaktní adresou Poradce je: </w:t>
      </w:r>
    </w:p>
    <w:p w14:paraId="2EE5E53A" w14:textId="70088D5B" w:rsidR="00A7257A" w:rsidRPr="00457DF0" w:rsidRDefault="00A7257A" w:rsidP="00A7257A">
      <w:pPr>
        <w:ind w:left="454"/>
        <w:rPr>
          <w:b/>
        </w:rPr>
      </w:pPr>
      <w:bookmarkStart w:id="10" w:name="_Hlk162267831"/>
      <w:r>
        <w:rPr>
          <w:b/>
        </w:rPr>
        <w:t xml:space="preserve">RSM </w:t>
      </w:r>
      <w:proofErr w:type="spellStart"/>
      <w:r>
        <w:rPr>
          <w:b/>
        </w:rPr>
        <w:t>Payroll</w:t>
      </w:r>
      <w:proofErr w:type="spellEnd"/>
      <w:r>
        <w:rPr>
          <w:b/>
        </w:rPr>
        <w:t xml:space="preserve"> Centre CZ s.r.o.</w:t>
      </w:r>
    </w:p>
    <w:p w14:paraId="4497B996" w14:textId="2F2BC5A1" w:rsidR="00A7257A" w:rsidRDefault="00A7257A" w:rsidP="00A7257A">
      <w:pPr>
        <w:ind w:firstLine="454"/>
      </w:pPr>
      <w:r>
        <w:t>Karolinská 661/4</w:t>
      </w:r>
    </w:p>
    <w:p w14:paraId="0BB78F54" w14:textId="06E3313D" w:rsidR="00A7257A" w:rsidRPr="005362C9" w:rsidRDefault="00A7257A" w:rsidP="00A7257A">
      <w:pPr>
        <w:ind w:firstLine="454"/>
      </w:pPr>
      <w:r>
        <w:t>186 00 Praha 8</w:t>
      </w:r>
    </w:p>
    <w:bookmarkEnd w:id="10"/>
    <w:p w14:paraId="1C024935" w14:textId="77777777" w:rsidR="00A7257A" w:rsidRPr="005362C9" w:rsidRDefault="00A7257A" w:rsidP="00A7257A">
      <w:pPr>
        <w:ind w:left="454"/>
      </w:pPr>
      <w:r w:rsidRPr="005362C9">
        <w:t>Tel.: + 420 226 219 000,</w:t>
      </w:r>
    </w:p>
    <w:p w14:paraId="1EBF38DE" w14:textId="726F2B60" w:rsidR="00A7257A" w:rsidRPr="005362C9" w:rsidRDefault="00A7257A" w:rsidP="00A7257A">
      <w:pPr>
        <w:ind w:left="454"/>
      </w:pPr>
      <w:r w:rsidRPr="005362C9">
        <w:t xml:space="preserve">E-mail: </w:t>
      </w:r>
      <w:proofErr w:type="spellStart"/>
      <w:r w:rsidR="00783227">
        <w:t>xxxxxxxxxxxxx</w:t>
      </w:r>
      <w:proofErr w:type="spellEnd"/>
    </w:p>
    <w:p w14:paraId="28F5627C" w14:textId="2DE00587" w:rsidR="00A7257A" w:rsidRPr="005362C9" w:rsidRDefault="00A7257A" w:rsidP="00A7257A">
      <w:pPr>
        <w:ind w:left="454"/>
      </w:pPr>
      <w:r w:rsidRPr="005362C9">
        <w:t xml:space="preserve">k rukám paní </w:t>
      </w:r>
    </w:p>
    <w:p w14:paraId="68CFED9C" w14:textId="77777777" w:rsidR="00A7257A" w:rsidRDefault="00A7257A" w:rsidP="00A7257A">
      <w:pPr>
        <w:ind w:left="454"/>
      </w:pPr>
      <w:r w:rsidRPr="005362C9">
        <w:t>Poradce může kontaktní adresu Poradce kdykoliv změnit, přičemž o této skutečnosti je povinen informovat Klienta bez zbytečného odkladu</w:t>
      </w:r>
      <w:r>
        <w:t>.</w:t>
      </w:r>
    </w:p>
    <w:p w14:paraId="0BDB6D37" w14:textId="77777777" w:rsidR="00A7257A" w:rsidRDefault="00A7257A" w:rsidP="00A7257A">
      <w:pPr>
        <w:numPr>
          <w:ilvl w:val="1"/>
          <w:numId w:val="53"/>
        </w:numPr>
      </w:pPr>
      <w:r>
        <w:t xml:space="preserve">Kontaktní adresou Klienta je: </w:t>
      </w:r>
    </w:p>
    <w:p w14:paraId="0885889F" w14:textId="77777777" w:rsidR="000B4695" w:rsidRDefault="000B4695" w:rsidP="00A7257A">
      <w:pPr>
        <w:ind w:left="454"/>
        <w:rPr>
          <w:b/>
        </w:rPr>
      </w:pPr>
      <w:r w:rsidRPr="000B4695">
        <w:rPr>
          <w:b/>
        </w:rPr>
        <w:t>Domov na Polní, příspěvková organizace</w:t>
      </w:r>
    </w:p>
    <w:p w14:paraId="71E993EF" w14:textId="77777777" w:rsidR="000B4695" w:rsidRDefault="000B4695" w:rsidP="00A7257A">
      <w:pPr>
        <w:ind w:left="454"/>
        <w:rPr>
          <w:bCs/>
        </w:rPr>
      </w:pPr>
      <w:r w:rsidRPr="000B4695">
        <w:rPr>
          <w:bCs/>
        </w:rPr>
        <w:t xml:space="preserve">Polní 252/1, Brňany, </w:t>
      </w:r>
    </w:p>
    <w:p w14:paraId="432197AF" w14:textId="7AC4FB4C" w:rsidR="000B4695" w:rsidRDefault="000B4695" w:rsidP="00A7257A">
      <w:pPr>
        <w:ind w:left="454"/>
        <w:rPr>
          <w:bCs/>
        </w:rPr>
      </w:pPr>
      <w:r w:rsidRPr="000B4695">
        <w:rPr>
          <w:bCs/>
        </w:rPr>
        <w:t>682 01 Vyškov</w:t>
      </w:r>
    </w:p>
    <w:p w14:paraId="685DC136" w14:textId="17183DB4" w:rsidR="00A7257A" w:rsidRPr="005362C9" w:rsidRDefault="00A7257A" w:rsidP="00A7257A">
      <w:pPr>
        <w:ind w:left="454"/>
      </w:pPr>
      <w:r w:rsidRPr="005362C9">
        <w:t>Tel.:</w:t>
      </w:r>
      <w:r w:rsidR="00F872EB">
        <w:t xml:space="preserve"> 515 143 017</w:t>
      </w:r>
    </w:p>
    <w:p w14:paraId="6FCA1E30" w14:textId="7726A7DD" w:rsidR="00A7257A" w:rsidRPr="005362C9" w:rsidRDefault="00A7257A" w:rsidP="00A7257A">
      <w:pPr>
        <w:ind w:left="454"/>
      </w:pPr>
      <w:r w:rsidRPr="005362C9">
        <w:t xml:space="preserve">E-mail: </w:t>
      </w:r>
      <w:proofErr w:type="spellStart"/>
      <w:r w:rsidR="00783227">
        <w:t>xxxxxx</w:t>
      </w:r>
      <w:proofErr w:type="spellEnd"/>
    </w:p>
    <w:p w14:paraId="37F51505" w14:textId="757C2B2D" w:rsidR="00A7257A" w:rsidRDefault="00A7257A" w:rsidP="00A7257A">
      <w:pPr>
        <w:ind w:left="454"/>
      </w:pPr>
      <w:r w:rsidRPr="005362C9">
        <w:t xml:space="preserve">k rukám </w:t>
      </w:r>
      <w:proofErr w:type="spellStart"/>
      <w:r w:rsidR="00783227">
        <w:t>xxxxxxx</w:t>
      </w:r>
      <w:proofErr w:type="spellEnd"/>
    </w:p>
    <w:p w14:paraId="503424C7" w14:textId="77777777" w:rsidR="00A7257A" w:rsidRDefault="00A7257A" w:rsidP="00A7257A">
      <w:pPr>
        <w:ind w:left="454"/>
      </w:pPr>
      <w:r>
        <w:t>Klient může kontaktní adresu Klienta kdykoliv změnit, přičemž o této skutečnosti je povinen informovat Poradce bez zbytečného odkladu.</w:t>
      </w:r>
    </w:p>
    <w:p w14:paraId="7B73B677" w14:textId="77777777" w:rsidR="00A7257A" w:rsidRDefault="00A7257A" w:rsidP="00A7257A">
      <w:pPr>
        <w:numPr>
          <w:ilvl w:val="1"/>
          <w:numId w:val="53"/>
        </w:numPr>
      </w:pPr>
      <w:r>
        <w:t>Pro účely doručování e-mailových zpráv mezi stranami se má za to, že jsou doručeny okamžikem odeslání. Pro účely doručování zpráv prostřednictvím provozovatele poštovních služeb se použije ustanovení § 573 občanského zákoníku.</w:t>
      </w:r>
    </w:p>
    <w:p w14:paraId="212BDAB5" w14:textId="77777777" w:rsidR="00A7257A" w:rsidRDefault="00A7257A" w:rsidP="00A7257A">
      <w:pPr>
        <w:pStyle w:val="Nadpis1"/>
      </w:pPr>
      <w:bookmarkStart w:id="11" w:name="_Toc441055276"/>
      <w:r>
        <w:t>Společná a závěrečná ustanovení</w:t>
      </w:r>
      <w:bookmarkEnd w:id="11"/>
    </w:p>
    <w:p w14:paraId="2A7225C0" w14:textId="77777777" w:rsidR="00A7257A" w:rsidRPr="00457DF0" w:rsidRDefault="00A7257A" w:rsidP="00A7257A">
      <w:pPr>
        <w:pStyle w:val="Odstavecseseznamem"/>
        <w:numPr>
          <w:ilvl w:val="0"/>
          <w:numId w:val="53"/>
        </w:numPr>
        <w:rPr>
          <w:vanish/>
        </w:rPr>
      </w:pPr>
    </w:p>
    <w:p w14:paraId="781F01FA" w14:textId="77777777" w:rsidR="00A7257A" w:rsidRDefault="00A7257A" w:rsidP="00A7257A">
      <w:pPr>
        <w:numPr>
          <w:ilvl w:val="1"/>
          <w:numId w:val="53"/>
        </w:numPr>
      </w:pPr>
      <w:r>
        <w:t xml:space="preserve">Další vztahy mezi Poradcem a Klientem, zejména odpovědnost za újmu (škodu), mlčenlivost a další povinnosti Smluvních stran se řídí Obchodními podmínkami. </w:t>
      </w:r>
    </w:p>
    <w:p w14:paraId="589BBBBF" w14:textId="77777777" w:rsidR="00A7257A" w:rsidRDefault="00A7257A" w:rsidP="00A7257A">
      <w:pPr>
        <w:numPr>
          <w:ilvl w:val="1"/>
          <w:numId w:val="53"/>
        </w:numPr>
      </w:pPr>
      <w:r>
        <w:lastRenderedPageBreak/>
        <w:t xml:space="preserve">Jakékoliv změny či doplňky této Smlouvy je možno činit výhradně formou písemné dohody Smluvních stran s výjimkou: </w:t>
      </w:r>
    </w:p>
    <w:p w14:paraId="697E65D3" w14:textId="77777777" w:rsidR="00A7257A" w:rsidRDefault="00A7257A" w:rsidP="00A7257A">
      <w:pPr>
        <w:numPr>
          <w:ilvl w:val="2"/>
          <w:numId w:val="53"/>
        </w:numPr>
      </w:pPr>
      <w:r>
        <w:t xml:space="preserve">dohody o změně rozsahu Mzdového poradenství nad rámec čl. 2 této Smlouvy a s tím související změně výše Odměny Poradce, nedochází-li ke změně ostatních smluvních podmínek, s tím, že takovou dohodu lze učinit prostřednictvím kontaktních osob Klienta a Poradce též e-mailem nebo ústně,  </w:t>
      </w:r>
    </w:p>
    <w:p w14:paraId="31154EE2" w14:textId="77777777" w:rsidR="00A7257A" w:rsidRDefault="00A7257A" w:rsidP="00A7257A">
      <w:pPr>
        <w:numPr>
          <w:ilvl w:val="2"/>
          <w:numId w:val="53"/>
        </w:numPr>
      </w:pPr>
      <w:r>
        <w:t>dohody o změně výše Odměny Poradce za Mzdové poradenství poskytované dle čl. 2 této Smlouvy, nedochází-li ke změně ostatních smluvních podmínek, s tím, že takovou dohodu lze učinit prostřednictvím kontaktních osob Klienta a Poradce též e-mailem</w:t>
      </w:r>
      <w:r w:rsidRPr="009F4141">
        <w:t xml:space="preserve"> </w:t>
      </w:r>
      <w:r>
        <w:t xml:space="preserve">nebo ústně, a </w:t>
      </w:r>
    </w:p>
    <w:p w14:paraId="197FF7EA" w14:textId="77777777" w:rsidR="00A7257A" w:rsidRDefault="00A7257A" w:rsidP="00A7257A">
      <w:pPr>
        <w:numPr>
          <w:ilvl w:val="2"/>
          <w:numId w:val="53"/>
        </w:numPr>
      </w:pPr>
      <w:r>
        <w:t>změn Obchodních podmínek v přiměřeném rozsahu.</w:t>
      </w:r>
    </w:p>
    <w:p w14:paraId="5D568E3E" w14:textId="77777777" w:rsidR="00A7257A" w:rsidRDefault="00A7257A" w:rsidP="00A7257A">
      <w:pPr>
        <w:numPr>
          <w:ilvl w:val="1"/>
          <w:numId w:val="53"/>
        </w:numPr>
      </w:pPr>
      <w:r>
        <w:t>Jakékoliv změny či doplňky Obchodních podmínek je možno učinit pouze v přiměřeném rozsahu. Jejich změna se oznámí Klientovi na e-mail uvedený v článku 6/4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5C9BD03D" w14:textId="77777777" w:rsidR="00A7257A" w:rsidRDefault="00A7257A" w:rsidP="00A7257A">
      <w:pPr>
        <w:numPr>
          <w:ilvl w:val="1"/>
          <w:numId w:val="53"/>
        </w:numPr>
      </w:pPr>
      <w:r>
        <w:t>Práva vyplývající z této Smlouvy či jejího porušení se promlčují ve lhůtě 2 (dvou) let ode dne, kdy právo mohlo být uplatněno poprvé.</w:t>
      </w:r>
    </w:p>
    <w:p w14:paraId="6090ADB1" w14:textId="77777777" w:rsidR="00A7257A" w:rsidRDefault="00A7257A" w:rsidP="00A7257A">
      <w:pPr>
        <w:numPr>
          <w:ilvl w:val="1"/>
          <w:numId w:val="53"/>
        </w:numPr>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96450F8" w14:textId="77777777" w:rsidR="00A7257A" w:rsidRDefault="00A7257A" w:rsidP="00A7257A">
      <w:pPr>
        <w:numPr>
          <w:ilvl w:val="1"/>
          <w:numId w:val="53"/>
        </w:numPr>
      </w:pPr>
      <w:r>
        <w:t xml:space="preserve">Smluvní strany si nepřejí, aby nad rámec výslovných ustanovení této Smlouvy byly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088302A1" w14:textId="77777777" w:rsidR="00A7257A" w:rsidRDefault="00A7257A" w:rsidP="00A7257A">
      <w:pPr>
        <w:numPr>
          <w:ilvl w:val="1"/>
          <w:numId w:val="53"/>
        </w:numPr>
      </w:pPr>
      <w:r>
        <w:t xml:space="preserve">Poradce sdělil Klientovi všechny skutkové a právní okolnosti, o nichž k datu podpisu této Smlouvy věděl nebo vědět musel, a které jsou relevantní ve vztahu k uzavření této Smlouvy. Kromě ujištění, která Poradce Klientovi poskytnul, nebude mít Poradce žádná další práva a povinnosti v souvislosti s jakýmikoliv skutečnostmi, které vyjdou najevo a o kterých neposkytl Poradce informace při jednání o této Smlouvě. </w:t>
      </w:r>
    </w:p>
    <w:p w14:paraId="2508875F" w14:textId="77777777" w:rsidR="00A7257A" w:rsidRDefault="00A7257A" w:rsidP="00A7257A">
      <w:pPr>
        <w:numPr>
          <w:ilvl w:val="1"/>
          <w:numId w:val="53"/>
        </w:numPr>
      </w:pPr>
      <w:r>
        <w:t xml:space="preserve">Smluvní strany výslovně potvrzují, že základní podmínky této Smlouvy jsou výsledkem jednání Smluvních stran a každá ze Smluvních stran měla příležitost ovlivnit obsah základních podmínek této Smlouvy. Ukáže-li se některé z ustanovení této Smlouvy zdánlivým (nicotným), posoudí se vliv této vady na ostatní ustanovení Smlouvy obdobně podle § 576 občanského zákoníku. </w:t>
      </w:r>
    </w:p>
    <w:p w14:paraId="533E19C8" w14:textId="77777777" w:rsidR="00A7257A" w:rsidRDefault="00A7257A" w:rsidP="00A7257A">
      <w:pPr>
        <w:numPr>
          <w:ilvl w:val="1"/>
          <w:numId w:val="53"/>
        </w:numPr>
      </w:pPr>
      <w:r>
        <w:t xml:space="preserve">Smluvní strany vylučují aplikaci následujících ustanovení občanského zákoníku na tuto Smlouvu: § 557, § 1751 odst. 2, § 1799, § 1800, a § 1805 odst. 2. Klient přebírá podle § 1765 občanského zákoníku riziko změny okolností. Pro vyloučení pochybností se uvádí, že žádný závazek vyplývající z této Smlouvy není fixním závazkem podle § 1980 občanského zákoníku a tato Smlouva není smlouvou závislou ve smyslu ustanovení § 1727 občanského zákoníku. </w:t>
      </w:r>
    </w:p>
    <w:p w14:paraId="7800E891" w14:textId="75FD1FFB" w:rsidR="000B4695" w:rsidRDefault="000B4695" w:rsidP="000B4695">
      <w:pPr>
        <w:numPr>
          <w:ilvl w:val="1"/>
          <w:numId w:val="53"/>
        </w:numPr>
      </w:pPr>
      <w:r w:rsidRPr="000B4695">
        <w:t xml:space="preserve">Strany se dohodly, že bod </w:t>
      </w:r>
      <w:r>
        <w:t>10/2 Obchodních a licenčních p</w:t>
      </w:r>
      <w:r w:rsidRPr="000B4695">
        <w:t>odmínek bude znít takto:</w:t>
      </w:r>
    </w:p>
    <w:p w14:paraId="6A94CB8C" w14:textId="0BA950F8"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Pr>
          <w:rFonts w:ascii="ArialMT" w:hAnsi="ArialMT" w:cs="ArialMT"/>
          <w:i/>
          <w:iCs/>
          <w:szCs w:val="20"/>
        </w:rPr>
        <w:lastRenderedPageBreak/>
        <w:t xml:space="preserve">10/2 </w:t>
      </w:r>
      <w:r w:rsidRPr="000B4695">
        <w:rPr>
          <w:rFonts w:ascii="ArialMT" w:hAnsi="ArialMT" w:cs="ArialMT"/>
          <w:i/>
          <w:iCs/>
          <w:szCs w:val="20"/>
        </w:rPr>
        <w:t>Po dobu trvání vztahu sjednaného na dobu neurčitou může Smlouvu písemně vypovědět kterákoliv</w:t>
      </w:r>
    </w:p>
    <w:p w14:paraId="6951A036" w14:textId="63DCF632"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sidRPr="000B4695">
        <w:rPr>
          <w:rFonts w:ascii="ArialMT" w:hAnsi="ArialMT" w:cs="ArialMT"/>
          <w:i/>
          <w:iCs/>
          <w:szCs w:val="20"/>
        </w:rPr>
        <w:t xml:space="preserve">ze Smluvních stran. V takovém případě zaniká vztah založený Smlouvou po uplynutí </w:t>
      </w:r>
      <w:r>
        <w:rPr>
          <w:rFonts w:ascii="ArialMT" w:hAnsi="ArialMT" w:cs="ArialMT"/>
          <w:i/>
          <w:iCs/>
          <w:szCs w:val="20"/>
        </w:rPr>
        <w:t>jednoměsíční</w:t>
      </w:r>
      <w:r w:rsidRPr="000B4695">
        <w:rPr>
          <w:rFonts w:ascii="ArialMT" w:hAnsi="ArialMT" w:cs="ArialMT"/>
          <w:i/>
          <w:iCs/>
          <w:szCs w:val="20"/>
        </w:rPr>
        <w:t xml:space="preserve"> výpovědní</w:t>
      </w:r>
    </w:p>
    <w:p w14:paraId="7B7C2190" w14:textId="77777777"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sidRPr="000B4695">
        <w:rPr>
          <w:rFonts w:ascii="ArialMT" w:hAnsi="ArialMT" w:cs="ArialMT"/>
          <w:i/>
          <w:iCs/>
          <w:szCs w:val="20"/>
        </w:rPr>
        <w:t>doby, jejíž běh započne prvého dne měsíce následujícího po měsíci, v němž byla výpověď doručena druhé</w:t>
      </w:r>
    </w:p>
    <w:p w14:paraId="64208B5E" w14:textId="77777777"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sidRPr="000B4695">
        <w:rPr>
          <w:rFonts w:ascii="ArialMT" w:hAnsi="ArialMT" w:cs="ArialMT"/>
          <w:i/>
          <w:iCs/>
          <w:szCs w:val="20"/>
        </w:rPr>
        <w:t>Smluvní straně. V průběhu výpovědní doby má Poradce nárok na sjednanou cenu, případně na cenu</w:t>
      </w:r>
    </w:p>
    <w:p w14:paraId="4F8F914E" w14:textId="77777777"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sidRPr="000B4695">
        <w:rPr>
          <w:rFonts w:ascii="ArialMT" w:hAnsi="ArialMT" w:cs="ArialMT"/>
          <w:i/>
          <w:iCs/>
          <w:szCs w:val="20"/>
        </w:rPr>
        <w:t>vypočtenou dle hodinových sazeb a času, nejméně však ve výši průměru posledních tří měsíčních plnění</w:t>
      </w:r>
    </w:p>
    <w:p w14:paraId="51C6365A" w14:textId="77777777" w:rsidR="000B4695" w:rsidRPr="000B4695" w:rsidRDefault="000B4695" w:rsidP="000B4695">
      <w:pPr>
        <w:pStyle w:val="Odstavecseseznamem"/>
        <w:autoSpaceDE w:val="0"/>
        <w:autoSpaceDN w:val="0"/>
        <w:adjustRightInd w:val="0"/>
        <w:spacing w:after="0" w:line="240" w:lineRule="auto"/>
        <w:ind w:left="360"/>
        <w:jc w:val="left"/>
        <w:rPr>
          <w:rFonts w:ascii="ArialMT" w:hAnsi="ArialMT" w:cs="ArialMT"/>
          <w:i/>
          <w:iCs/>
          <w:szCs w:val="20"/>
        </w:rPr>
      </w:pPr>
      <w:r w:rsidRPr="000B4695">
        <w:rPr>
          <w:rFonts w:ascii="ArialMT" w:hAnsi="ArialMT" w:cs="ArialMT"/>
          <w:i/>
          <w:iCs/>
          <w:szCs w:val="20"/>
        </w:rPr>
        <w:t>účtovaných Klientovi a nebyly-li Klientovi vyúčtovány ani tři měsíční plnění, ve výši posledního předchozího</w:t>
      </w:r>
    </w:p>
    <w:p w14:paraId="5A3A6955" w14:textId="3C1FEC71" w:rsidR="000B4695" w:rsidRPr="000B4695" w:rsidRDefault="000B4695" w:rsidP="000B4695">
      <w:pPr>
        <w:pStyle w:val="Odstavecseseznamem"/>
        <w:ind w:left="360"/>
        <w:rPr>
          <w:i/>
          <w:iCs/>
        </w:rPr>
      </w:pPr>
      <w:r w:rsidRPr="000B4695">
        <w:rPr>
          <w:rFonts w:ascii="ArialMT" w:hAnsi="ArialMT" w:cs="ArialMT"/>
          <w:i/>
          <w:iCs/>
          <w:szCs w:val="20"/>
        </w:rPr>
        <w:t>vyúčtovaného měsíčního plnění.</w:t>
      </w:r>
    </w:p>
    <w:p w14:paraId="2561DBCF" w14:textId="77777777" w:rsidR="000B4695" w:rsidRDefault="000B4695" w:rsidP="000B4695"/>
    <w:p w14:paraId="106FF86F" w14:textId="77777777" w:rsidR="00A7257A" w:rsidRDefault="00A7257A" w:rsidP="00A7257A">
      <w:pPr>
        <w:numPr>
          <w:ilvl w:val="1"/>
          <w:numId w:val="53"/>
        </w:numPr>
      </w:pPr>
      <w:r>
        <w:t>Tato Smlouva je vyhotovena ve dvou (2) stejnopisech, z nichž jeden (1) obdrží Klient a jeden (1) Poradce.</w:t>
      </w:r>
    </w:p>
    <w:p w14:paraId="329A6795" w14:textId="77777777" w:rsidR="00A7257A" w:rsidRDefault="00A7257A" w:rsidP="00A7257A">
      <w:pPr>
        <w:numPr>
          <w:ilvl w:val="1"/>
          <w:numId w:val="53"/>
        </w:numPr>
      </w:pPr>
      <w:r>
        <w:t>Všeobecné obchodní podmínky pro poskytování služeb jsou nedílnou součástí této Smlouvy.</w:t>
      </w:r>
    </w:p>
    <w:p w14:paraId="68848DE0" w14:textId="77777777" w:rsidR="00A7257A" w:rsidRDefault="00A7257A" w:rsidP="00A7257A">
      <w:pPr>
        <w:numPr>
          <w:ilvl w:val="1"/>
          <w:numId w:val="53"/>
        </w:numPr>
      </w:pPr>
      <w:r>
        <w:t>Tato Smlouva nabývá účinnosti okamžikem jejího podpisu poslední Smluvní stranou.</w:t>
      </w:r>
    </w:p>
    <w:p w14:paraId="4043C6E8" w14:textId="77777777" w:rsidR="00A7257A" w:rsidRDefault="00A7257A" w:rsidP="00A7257A">
      <w:pPr>
        <w:ind w:left="454"/>
      </w:pPr>
    </w:p>
    <w:p w14:paraId="033287C7" w14:textId="77777777" w:rsidR="00A7257A" w:rsidRDefault="00A7257A" w:rsidP="00A7257A">
      <w:r w:rsidRPr="00457DF0">
        <w:rPr>
          <w:b/>
        </w:rPr>
        <w:t>Příloha</w:t>
      </w:r>
      <w:r>
        <w:rPr>
          <w:b/>
        </w:rPr>
        <w:t xml:space="preserve"> č. 1</w:t>
      </w:r>
      <w:r w:rsidRPr="00457DF0">
        <w:rPr>
          <w:b/>
        </w:rPr>
        <w:t>:</w:t>
      </w:r>
      <w:r>
        <w:t xml:space="preserve"> Všeobecné obchodní podmínky pro poskytování služeb</w:t>
      </w:r>
    </w:p>
    <w:p w14:paraId="448F9A6F" w14:textId="77777777" w:rsidR="00A7257A" w:rsidRDefault="00A7257A" w:rsidP="00A7257A"/>
    <w:tbl>
      <w:tblPr>
        <w:tblStyle w:val="Mkatabulky"/>
        <w:tblW w:w="0" w:type="auto"/>
        <w:tblLook w:val="04A0" w:firstRow="1" w:lastRow="0" w:firstColumn="1" w:lastColumn="0" w:noHBand="0" w:noVBand="1"/>
      </w:tblPr>
      <w:tblGrid>
        <w:gridCol w:w="5103"/>
        <w:gridCol w:w="5103"/>
      </w:tblGrid>
      <w:tr w:rsidR="00A7257A" w14:paraId="115AD9E8" w14:textId="77777777" w:rsidTr="00AC6D24">
        <w:tc>
          <w:tcPr>
            <w:tcW w:w="5103" w:type="dxa"/>
            <w:tcBorders>
              <w:top w:val="nil"/>
              <w:left w:val="nil"/>
              <w:bottom w:val="nil"/>
              <w:right w:val="nil"/>
            </w:tcBorders>
          </w:tcPr>
          <w:p w14:paraId="5424768F" w14:textId="1AC80DD6" w:rsidR="00A7257A" w:rsidRDefault="00A7257A" w:rsidP="00AC6D24">
            <w:r>
              <w:t>V</w:t>
            </w:r>
            <w:r w:rsidR="00F872EB">
              <w:t>e Vyškově</w:t>
            </w:r>
          </w:p>
        </w:tc>
        <w:tc>
          <w:tcPr>
            <w:tcW w:w="5103" w:type="dxa"/>
            <w:tcBorders>
              <w:top w:val="nil"/>
              <w:left w:val="nil"/>
              <w:bottom w:val="nil"/>
              <w:right w:val="nil"/>
            </w:tcBorders>
          </w:tcPr>
          <w:p w14:paraId="15E51B73" w14:textId="77777777" w:rsidR="00A7257A" w:rsidRDefault="00A7257A" w:rsidP="00AC6D24">
            <w:r>
              <w:t>V Praze dne____________</w:t>
            </w:r>
          </w:p>
        </w:tc>
      </w:tr>
      <w:tr w:rsidR="00A7257A" w14:paraId="0EC08DD9" w14:textId="77777777" w:rsidTr="00AC6D24">
        <w:tc>
          <w:tcPr>
            <w:tcW w:w="5103" w:type="dxa"/>
            <w:tcBorders>
              <w:top w:val="nil"/>
              <w:left w:val="nil"/>
              <w:bottom w:val="nil"/>
              <w:right w:val="nil"/>
            </w:tcBorders>
          </w:tcPr>
          <w:p w14:paraId="65664590" w14:textId="77777777" w:rsidR="00A7257A" w:rsidRDefault="00A7257A" w:rsidP="00AC6D24">
            <w:bookmarkStart w:id="12" w:name="_Hlk162267872"/>
          </w:p>
          <w:p w14:paraId="1F878C91" w14:textId="77777777" w:rsidR="00A7257A" w:rsidRDefault="00A7257A" w:rsidP="00AC6D24"/>
          <w:p w14:paraId="2E2855B1" w14:textId="73A9A246" w:rsidR="00A7257A" w:rsidRDefault="00A7257A" w:rsidP="00AC6D24"/>
          <w:p w14:paraId="4DC34D4B" w14:textId="58790572" w:rsidR="00F872EB" w:rsidRDefault="00F872EB" w:rsidP="00AC6D24"/>
          <w:p w14:paraId="35D2C007" w14:textId="77777777" w:rsidR="00F872EB" w:rsidRDefault="00F872EB" w:rsidP="00AC6D24"/>
          <w:p w14:paraId="5C6C37EC" w14:textId="77777777" w:rsidR="00A7257A" w:rsidRDefault="00A7257A" w:rsidP="00AC6D24">
            <w:r>
              <w:t>__________________________________</w:t>
            </w:r>
          </w:p>
        </w:tc>
        <w:tc>
          <w:tcPr>
            <w:tcW w:w="5103" w:type="dxa"/>
            <w:tcBorders>
              <w:top w:val="nil"/>
              <w:left w:val="nil"/>
              <w:bottom w:val="nil"/>
              <w:right w:val="nil"/>
            </w:tcBorders>
          </w:tcPr>
          <w:p w14:paraId="3EAA43A8" w14:textId="77777777" w:rsidR="00A7257A" w:rsidRDefault="00A7257A" w:rsidP="00AC6D24"/>
          <w:p w14:paraId="24F26597" w14:textId="77777777" w:rsidR="00A7257A" w:rsidRDefault="00A7257A" w:rsidP="00AC6D24"/>
          <w:p w14:paraId="0230185E" w14:textId="711DAFAC" w:rsidR="00A7257A" w:rsidRDefault="00A7257A" w:rsidP="00AC6D24"/>
          <w:p w14:paraId="1AE93F3D" w14:textId="012BD46A" w:rsidR="00F872EB" w:rsidRDefault="00F872EB" w:rsidP="00AC6D24"/>
          <w:p w14:paraId="0980A467" w14:textId="77777777" w:rsidR="00F872EB" w:rsidRDefault="00F872EB" w:rsidP="00AC6D24"/>
          <w:p w14:paraId="0A237EB5" w14:textId="77777777" w:rsidR="00A7257A" w:rsidRDefault="00A7257A" w:rsidP="00AC6D24">
            <w:r>
              <w:t>__________________________________</w:t>
            </w:r>
          </w:p>
        </w:tc>
      </w:tr>
      <w:tr w:rsidR="00A7257A" w:rsidRPr="005E2926" w14:paraId="62A03E1C" w14:textId="77777777" w:rsidTr="00AC6D24">
        <w:tc>
          <w:tcPr>
            <w:tcW w:w="5103" w:type="dxa"/>
            <w:tcBorders>
              <w:top w:val="nil"/>
              <w:left w:val="nil"/>
              <w:bottom w:val="nil"/>
              <w:right w:val="nil"/>
            </w:tcBorders>
          </w:tcPr>
          <w:p w14:paraId="0C0E68C3" w14:textId="0C2E4165" w:rsidR="00A7257A" w:rsidRPr="005E2926" w:rsidRDefault="000B4695" w:rsidP="00A7257A">
            <w:pPr>
              <w:rPr>
                <w:b/>
              </w:rPr>
            </w:pPr>
            <w:r w:rsidRPr="000B4695">
              <w:rPr>
                <w:b/>
              </w:rPr>
              <w:t>Domov na Polní, příspěvková organizace</w:t>
            </w:r>
          </w:p>
        </w:tc>
        <w:tc>
          <w:tcPr>
            <w:tcW w:w="5103" w:type="dxa"/>
            <w:tcBorders>
              <w:top w:val="nil"/>
              <w:left w:val="nil"/>
              <w:bottom w:val="nil"/>
              <w:right w:val="nil"/>
            </w:tcBorders>
          </w:tcPr>
          <w:p w14:paraId="1FD5A824" w14:textId="301A2C06" w:rsidR="00A7257A" w:rsidRPr="005E2926" w:rsidRDefault="00A7257A" w:rsidP="00A7257A">
            <w:pPr>
              <w:rPr>
                <w:b/>
              </w:rPr>
            </w:pPr>
            <w:r>
              <w:rPr>
                <w:b/>
              </w:rPr>
              <w:t xml:space="preserve">RSM </w:t>
            </w:r>
            <w:proofErr w:type="spellStart"/>
            <w:r>
              <w:rPr>
                <w:b/>
              </w:rPr>
              <w:t>Payroll</w:t>
            </w:r>
            <w:proofErr w:type="spellEnd"/>
            <w:r>
              <w:rPr>
                <w:b/>
              </w:rPr>
              <w:t xml:space="preserve"> Centre CZ s.r.o.</w:t>
            </w:r>
          </w:p>
        </w:tc>
      </w:tr>
      <w:tr w:rsidR="00A7257A" w14:paraId="2EE1D64D" w14:textId="77777777" w:rsidTr="00AC6D24">
        <w:tc>
          <w:tcPr>
            <w:tcW w:w="5103" w:type="dxa"/>
            <w:tcBorders>
              <w:top w:val="nil"/>
              <w:left w:val="nil"/>
              <w:bottom w:val="nil"/>
              <w:right w:val="nil"/>
            </w:tcBorders>
          </w:tcPr>
          <w:p w14:paraId="387BB63D" w14:textId="39A43DDA" w:rsidR="00A7257A" w:rsidRDefault="000B4695" w:rsidP="00A7257A">
            <w:r w:rsidRPr="000B4695">
              <w:t>doc. Ing. DANA MARTINOVIČOVÁ PhD. MBA</w:t>
            </w:r>
          </w:p>
        </w:tc>
        <w:tc>
          <w:tcPr>
            <w:tcW w:w="5103" w:type="dxa"/>
            <w:tcBorders>
              <w:top w:val="nil"/>
              <w:left w:val="nil"/>
              <w:bottom w:val="nil"/>
              <w:right w:val="nil"/>
            </w:tcBorders>
          </w:tcPr>
          <w:p w14:paraId="7D0B2044" w14:textId="2AC2C054" w:rsidR="00A7257A" w:rsidRDefault="00A7257A" w:rsidP="00A7257A">
            <w:r>
              <w:t>Ing. Monika Marečková</w:t>
            </w:r>
          </w:p>
        </w:tc>
      </w:tr>
      <w:tr w:rsidR="00A7257A" w14:paraId="16C088A0" w14:textId="77777777" w:rsidTr="00AC6D24">
        <w:trPr>
          <w:trHeight w:val="68"/>
        </w:trPr>
        <w:tc>
          <w:tcPr>
            <w:tcW w:w="5103" w:type="dxa"/>
            <w:tcBorders>
              <w:top w:val="nil"/>
              <w:left w:val="nil"/>
              <w:bottom w:val="nil"/>
              <w:right w:val="nil"/>
            </w:tcBorders>
          </w:tcPr>
          <w:p w14:paraId="28E71CB8" w14:textId="426CCF04" w:rsidR="00A7257A" w:rsidRDefault="000B4695" w:rsidP="00A7257A">
            <w:r>
              <w:t>Ředitelka</w:t>
            </w:r>
          </w:p>
        </w:tc>
        <w:tc>
          <w:tcPr>
            <w:tcW w:w="5103" w:type="dxa"/>
            <w:tcBorders>
              <w:top w:val="nil"/>
              <w:left w:val="nil"/>
              <w:bottom w:val="nil"/>
              <w:right w:val="nil"/>
            </w:tcBorders>
          </w:tcPr>
          <w:p w14:paraId="45458307" w14:textId="519E8764" w:rsidR="00A7257A" w:rsidRDefault="00A7257A" w:rsidP="00A7257A">
            <w:r>
              <w:t>Jednatel společnosti</w:t>
            </w:r>
          </w:p>
        </w:tc>
      </w:tr>
      <w:bookmarkEnd w:id="12"/>
    </w:tbl>
    <w:p w14:paraId="734616DF" w14:textId="77777777" w:rsidR="00A7257A" w:rsidRPr="004A4C43" w:rsidRDefault="00A7257A" w:rsidP="00A7257A"/>
    <w:p w14:paraId="42F534C6" w14:textId="77777777" w:rsidR="00FF611C" w:rsidRPr="00A7257A" w:rsidRDefault="00FF611C" w:rsidP="00A7257A"/>
    <w:sectPr w:rsidR="00FF611C" w:rsidRPr="00A7257A" w:rsidSect="00F26ABA">
      <w:headerReference w:type="default" r:id="rId11"/>
      <w:footerReference w:type="default" r:id="rId12"/>
      <w:headerReference w:type="first" r:id="rId13"/>
      <w:footerReference w:type="first" r:id="rId14"/>
      <w:pgSz w:w="11906" w:h="16838" w:code="9"/>
      <w:pgMar w:top="2268" w:right="849" w:bottom="1985" w:left="85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B7BE" w14:textId="77777777" w:rsidR="004E1DFA" w:rsidRDefault="004E1DFA">
      <w:r>
        <w:separator/>
      </w:r>
    </w:p>
  </w:endnote>
  <w:endnote w:type="continuationSeparator" w:id="0">
    <w:p w14:paraId="614D62B1" w14:textId="77777777" w:rsidR="004E1DFA" w:rsidRDefault="004E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905D" w14:textId="38F738AB" w:rsidR="00185A00" w:rsidRPr="002024A6" w:rsidRDefault="00A7257A" w:rsidP="00185A00">
    <w:pPr>
      <w:pStyle w:val="Zpat"/>
      <w:tabs>
        <w:tab w:val="right" w:pos="10206"/>
      </w:tabs>
    </w:pPr>
    <w:r>
      <w:t>Smlouva o poskytování mzdového poradenství</w:t>
    </w:r>
  </w:p>
  <w:p w14:paraId="253814D5" w14:textId="77777777" w:rsidR="00185A00" w:rsidRDefault="00185A00" w:rsidP="00185A00">
    <w:pPr>
      <w:pStyle w:val="Zpat"/>
      <w:tabs>
        <w:tab w:val="right" w:pos="10206"/>
      </w:tabs>
    </w:pPr>
    <w:r>
      <w:t xml:space="preserve">RSM </w:t>
    </w:r>
    <w:proofErr w:type="spellStart"/>
    <w:r>
      <w:t>Payroll</w:t>
    </w:r>
    <w:proofErr w:type="spellEnd"/>
    <w:r>
      <w:t xml:space="preserve"> Centre CZ s.r.o.</w:t>
    </w:r>
    <w:r w:rsidRPr="002024A6">
      <w:t xml:space="preserve">, </w:t>
    </w:r>
    <w:r>
      <w:t xml:space="preserve">Karolinská 661/4, Karlín, 186 00 Praha 8 – Karlín, </w:t>
    </w:r>
    <w:r w:rsidRPr="007036B5">
      <w:t>Česká republika</w:t>
    </w:r>
  </w:p>
  <w:p w14:paraId="79D085AF" w14:textId="4D0B180D" w:rsidR="00583340" w:rsidRPr="007036B5" w:rsidRDefault="00583340" w:rsidP="00583340">
    <w:pPr>
      <w:pStyle w:val="Zpat"/>
      <w:tabs>
        <w:tab w:val="right" w:pos="10206"/>
      </w:tabs>
    </w:pPr>
    <w:r>
      <w:t xml:space="preserve">Pobočka Klatovy: Pražská 22, </w:t>
    </w:r>
    <w:r w:rsidRPr="00BD5C92">
      <w:t>339 01, Klatov</w:t>
    </w:r>
    <w:r w:rsidR="00561409">
      <w:t>y</w:t>
    </w:r>
  </w:p>
  <w:p w14:paraId="7383E912" w14:textId="62642DDB" w:rsidR="00185A00" w:rsidRPr="002024A6" w:rsidRDefault="00185A00" w:rsidP="00185A00">
    <w:pPr>
      <w:pStyle w:val="Zpat"/>
      <w:tabs>
        <w:tab w:val="right" w:pos="10206"/>
      </w:tabs>
    </w:pPr>
    <w:r w:rsidRPr="002024A6">
      <w:t xml:space="preserve">Tel.: </w:t>
    </w:r>
    <w:hyperlink r:id="rId1" w:history="1">
      <w:r w:rsidR="001166CD" w:rsidRPr="001166CD">
        <w:t>+420 376 709 890</w:t>
      </w:r>
    </w:hyperlink>
    <w:r w:rsidRPr="002024A6">
      <w:t>,</w:t>
    </w:r>
    <w:r>
      <w:t xml:space="preserve"> E-mail: </w:t>
    </w:r>
    <w:hyperlink r:id="rId2" w:history="1">
      <w:r w:rsidR="00650FA8" w:rsidRPr="009C050B">
        <w:rPr>
          <w:rStyle w:val="Hypertextovodkaz"/>
          <w:sz w:val="12"/>
        </w:rPr>
        <w:t>podpora@alfasoftware.cz</w:t>
      </w:r>
    </w:hyperlink>
    <w:r>
      <w:t xml:space="preserve">, </w:t>
    </w:r>
    <w:hyperlink r:id="rId3" w:history="1">
      <w:r w:rsidRPr="00C36236">
        <w:rPr>
          <w:rStyle w:val="Hypertextovodkaz"/>
          <w:sz w:val="12"/>
        </w:rPr>
        <w:t>www.alfasoftware.cz</w:t>
      </w:r>
    </w:hyperlink>
    <w:r>
      <w:t xml:space="preserve"> </w:t>
    </w:r>
    <w:r w:rsidR="00650FA8">
      <w:t xml:space="preserve">| </w:t>
    </w:r>
    <w:hyperlink r:id="rId4" w:history="1">
      <w:r w:rsidR="00650FA8" w:rsidRPr="00C36236">
        <w:rPr>
          <w:rStyle w:val="Hypertextovodkaz"/>
          <w:sz w:val="12"/>
        </w:rPr>
        <w:t>www.rsm.cz</w:t>
      </w:r>
    </w:hyperlink>
  </w:p>
  <w:p w14:paraId="26915280" w14:textId="3275E12E" w:rsidR="00185A00" w:rsidRDefault="00185A00" w:rsidP="00185A00">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009625C5" w:rsidRPr="009625C5">
      <w:t>403532</w:t>
    </w:r>
    <w:r w:rsidRPr="00FD477B">
      <w:t xml:space="preserve">, </w:t>
    </w:r>
    <w:r w:rsidRPr="007036B5">
      <w:t xml:space="preserve">IČO </w:t>
    </w:r>
    <w:r w:rsidRPr="00FB3413">
      <w:t>26359812</w:t>
    </w:r>
  </w:p>
  <w:p w14:paraId="5DCABDA1" w14:textId="683DEE7B" w:rsidR="00863997" w:rsidRPr="00185A00" w:rsidRDefault="00185A00" w:rsidP="00185A00">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492" w14:textId="77777777" w:rsidR="00AF3AD5" w:rsidRDefault="00AF3AD5" w:rsidP="00AF3AD5">
    <w:pPr>
      <w:pStyle w:val="Zpat"/>
    </w:pPr>
  </w:p>
  <w:p w14:paraId="479E668E" w14:textId="77777777" w:rsidR="00AF3AD5" w:rsidRDefault="00AF3AD5" w:rsidP="00AF3AD5">
    <w:pPr>
      <w:pStyle w:val="Zpat"/>
    </w:pPr>
    <w:r>
      <w:t xml:space="preserve">RSM CZ a.s., Amazon </w:t>
    </w:r>
    <w:proofErr w:type="spellStart"/>
    <w:r>
      <w:t>Court</w:t>
    </w:r>
    <w:proofErr w:type="spellEnd"/>
    <w:r>
      <w:t xml:space="preserve">, Karolinská 661, 186 00 Praha </w:t>
    </w:r>
    <w:proofErr w:type="gramStart"/>
    <w:r>
      <w:t>8-Karlín</w:t>
    </w:r>
    <w:proofErr w:type="gramEnd"/>
    <w:r>
      <w:t>, Česká republika</w:t>
    </w:r>
  </w:p>
  <w:p w14:paraId="22D1368C" w14:textId="77777777" w:rsidR="00AF3AD5" w:rsidRDefault="00AF3AD5" w:rsidP="00AF3AD5">
    <w:pPr>
      <w:pStyle w:val="Zpat"/>
    </w:pPr>
    <w:r>
      <w:t>Tel.: +420 226 219 000, Fax: + 420 226 219 111, E-mail: info@rsm.cz, www.rsm.cz</w:t>
    </w:r>
  </w:p>
  <w:p w14:paraId="4F264DFC" w14:textId="77777777" w:rsidR="00AF3AD5" w:rsidRDefault="00AF3AD5" w:rsidP="00AF3AD5">
    <w:pPr>
      <w:pStyle w:val="Zpat"/>
    </w:pPr>
    <w:r>
      <w:t>Společnost je zapsána v obchodním rejstříku vedeném Městským soudem v Praze, oddíl B, vložka 3439, IČ: 63998581</w:t>
    </w:r>
  </w:p>
  <w:p w14:paraId="0B8A8E13" w14:textId="77777777" w:rsidR="00863997" w:rsidRPr="00AF3AD5" w:rsidRDefault="00AF3AD5" w:rsidP="00AF3AD5">
    <w:pPr>
      <w:pStyle w:val="Zpat"/>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7EE3" w14:textId="77777777" w:rsidR="004E1DFA" w:rsidRDefault="004E1DFA">
      <w:r>
        <w:separator/>
      </w:r>
    </w:p>
  </w:footnote>
  <w:footnote w:type="continuationSeparator" w:id="0">
    <w:p w14:paraId="23B69A9C" w14:textId="77777777" w:rsidR="004E1DFA" w:rsidRDefault="004E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16BF" w14:textId="06A583A1" w:rsidR="00863997" w:rsidRPr="004C34F1" w:rsidRDefault="00185A00" w:rsidP="00FB56D0">
    <w:pPr>
      <w:pStyle w:val="Zhlav"/>
    </w:pPr>
    <w:r>
      <w:rPr>
        <w:noProof/>
      </w:rPr>
      <w:drawing>
        <wp:anchor distT="0" distB="0" distL="114300" distR="114300" simplePos="0" relativeHeight="251660288" behindDoc="1" locked="0" layoutInCell="1" allowOverlap="1" wp14:anchorId="0CF7210F" wp14:editId="64CF7AC3">
          <wp:simplePos x="0" y="0"/>
          <wp:positionH relativeFrom="column">
            <wp:posOffset>59690</wp:posOffset>
          </wp:positionH>
          <wp:positionV relativeFrom="paragraph">
            <wp:posOffset>-251460</wp:posOffset>
          </wp:positionV>
          <wp:extent cx="2204720" cy="576580"/>
          <wp:effectExtent l="0" t="0" r="0" b="0"/>
          <wp:wrapTight wrapText="bothSides">
            <wp:wrapPolygon edited="0">
              <wp:start x="373" y="0"/>
              <wp:lineTo x="0" y="6423"/>
              <wp:lineTo x="0" y="11419"/>
              <wp:lineTo x="10825" y="11419"/>
              <wp:lineTo x="0" y="14273"/>
              <wp:lineTo x="0" y="20696"/>
              <wp:lineTo x="5039" y="20696"/>
              <wp:lineTo x="21463" y="20696"/>
              <wp:lineTo x="21463" y="14987"/>
              <wp:lineTo x="10825" y="11419"/>
              <wp:lineTo x="21463" y="11419"/>
              <wp:lineTo x="21463" y="0"/>
              <wp:lineTo x="373" y="0"/>
            </wp:wrapPolygon>
          </wp:wrapTight>
          <wp:docPr id="41" name="Obrázek 1"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Grafika,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72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EE1BD06" wp14:editId="4FEB9C98">
          <wp:simplePos x="0" y="0"/>
          <wp:positionH relativeFrom="column">
            <wp:posOffset>4975860</wp:posOffset>
          </wp:positionH>
          <wp:positionV relativeFrom="paragraph">
            <wp:posOffset>-395605</wp:posOffset>
          </wp:positionV>
          <wp:extent cx="1600200" cy="828675"/>
          <wp:effectExtent l="0" t="0" r="0" b="0"/>
          <wp:wrapSquare wrapText="bothSides"/>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FAB" w14:textId="61D9807C" w:rsidR="00863997" w:rsidRDefault="00185A00">
    <w:pPr>
      <w:pStyle w:val="Zhlav"/>
    </w:pPr>
    <w:r>
      <w:rPr>
        <w:noProof/>
      </w:rPr>
      <w:drawing>
        <wp:anchor distT="0" distB="0" distL="114300" distR="114300" simplePos="0" relativeHeight="251658240" behindDoc="0" locked="0" layoutInCell="1" allowOverlap="1" wp14:anchorId="351D8891" wp14:editId="772BAEB0">
          <wp:simplePos x="0" y="0"/>
          <wp:positionH relativeFrom="column">
            <wp:posOffset>5004435</wp:posOffset>
          </wp:positionH>
          <wp:positionV relativeFrom="paragraph">
            <wp:posOffset>-405130</wp:posOffset>
          </wp:positionV>
          <wp:extent cx="1600200" cy="828675"/>
          <wp:effectExtent l="0" t="0" r="0" b="0"/>
          <wp:wrapSquare wrapText="bothSides"/>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9pt" o:bullet="t">
        <v:imagedata r:id="rId1" o:title="Bullet"/>
      </v:shape>
    </w:pict>
  </w:numPicBullet>
  <w:numPicBullet w:numPicBulletId="1">
    <w:pict>
      <v:shape id="_x0000_i1027" type="#_x0000_t75" style="width:13.5pt;height:7.5pt" o:bullet="t">
        <v:imagedata r:id="rId2" o:title="Bullet Black"/>
      </v:shape>
    </w:pict>
  </w:numPicBullet>
  <w:numPicBullet w:numPicBulletId="2">
    <w:pict>
      <v:shape id="_x0000_i1028" type="#_x0000_t75" style="width:6pt;height:4.5pt" o:bullet="t">
        <v:imagedata r:id="rId3" o:title="Bullet_pwp_1"/>
      </v:shape>
    </w:pict>
  </w:numPicBullet>
  <w:numPicBullet w:numPicBulletId="3">
    <w:pict>
      <v:shape id="_x0000_i1029" type="#_x0000_t75" style="width:6pt;height:4.5pt" o:bullet="t">
        <v:imagedata r:id="rId4" o:title="Bullet_pwp_2"/>
      </v:shape>
    </w:pict>
  </w:numPicBullet>
  <w:numPicBullet w:numPicBulletId="4">
    <w:pict>
      <v:shape id="_x0000_i1030" type="#_x0000_t75" style="width:6pt;height:4.5pt" o:bullet="t">
        <v:imagedata r:id="rId5" o:title="Bullet_pwp_3"/>
      </v:shape>
    </w:pict>
  </w:numPicBullet>
  <w:numPicBullet w:numPicBulletId="5">
    <w:pict>
      <v:shape id="_x0000_i1031" type="#_x0000_t75" style="width:6pt;height:4.5pt" o:bullet="t">
        <v:imagedata r:id="rId6" o:title="Bullet_pwp_4"/>
      </v:shape>
    </w:pict>
  </w:numPicBullet>
  <w:numPicBullet w:numPicBulletId="6">
    <w:pict>
      <v:shape id="_x0000_i1032" type="#_x0000_t75" style="width:6pt;height:4.5pt" o:bullet="t">
        <v:imagedata r:id="rId7" o:title="Bullet_pwp_5"/>
      </v:shape>
    </w:pict>
  </w:numPicBullet>
  <w:numPicBullet w:numPicBulletId="7">
    <w:pict>
      <v:shape id="_x0000_i1033" type="#_x0000_t75" style="width:4.5pt;height:3pt" o:bullet="t">
        <v:imagedata r:id="rId8" o:title="Bullet_pwp_1_small"/>
      </v:shape>
    </w:pict>
  </w:numPicBullet>
  <w:numPicBullet w:numPicBulletId="8">
    <w:pict>
      <v:shape id="_x0000_i1034" type="#_x0000_t75" style="width:4.5pt;height:3pt" o:bullet="t">
        <v:imagedata r:id="rId9" o:title="Bullet_pwp_2_small"/>
      </v:shape>
    </w:pict>
  </w:numPicBullet>
  <w:numPicBullet w:numPicBulletId="9">
    <w:pict>
      <v:shape id="_x0000_i1035" type="#_x0000_t75" style="width:4.5pt;height:3pt" o:bullet="t">
        <v:imagedata r:id="rId10" o:title="Bullet_pwp_3_small"/>
      </v:shape>
    </w:pict>
  </w:numPicBullet>
  <w:numPicBullet w:numPicBulletId="10">
    <w:pict>
      <v:shape id="_x0000_i1036" type="#_x0000_t75" style="width:4.5pt;height:3pt" o:bullet="t">
        <v:imagedata r:id="rId11" o:title="Bullet_pwp_4_small"/>
      </v:shape>
    </w:pict>
  </w:numPicBullet>
  <w:numPicBullet w:numPicBulletId="11">
    <w:pict>
      <v:shape id="_x0000_i1037" type="#_x0000_t75" style="width:4.5pt;height:3pt" o:bullet="t">
        <v:imagedata r:id="rId12" o:title="Bullet_pwp_5_small"/>
      </v:shape>
    </w:pict>
  </w:numPicBullet>
  <w:numPicBullet w:numPicBulletId="12">
    <w:pict>
      <v:shape id="_x0000_i1038" type="#_x0000_t75" style="width:11.25pt;height:11.25pt" o:bullet="t">
        <v:imagedata r:id="rId13" o:title="BD14565_"/>
      </v:shape>
    </w:pict>
  </w:numPicBullet>
  <w:numPicBullet w:numPicBulletId="13">
    <w:pict>
      <v:shape id="_x0000_i1039" type="#_x0000_t75" style="width:18pt;height:10.5pt" o:bullet="t">
        <v:imagedata r:id="rId14" o:title="Bullet_pwp_5"/>
      </v:shape>
    </w:pict>
  </w:numPicBullet>
  <w:numPicBullet w:numPicBulletId="14">
    <w:pict>
      <v:shape id="_x0000_i1040" type="#_x0000_t75" style="width:13.5pt;height:7.5pt" o:bullet="t">
        <v:imagedata r:id="rId15" o:title="Bullet_pwp_5_small"/>
      </v:shape>
    </w:pict>
  </w:numPicBullet>
  <w:numPicBullet w:numPicBulletId="15">
    <w:pict>
      <v:shape id="_x0000_i1041" type="#_x0000_t75" style="width:75pt;height:75pt" o:bullet="t">
        <v:imagedata r:id="rId16" o:title="TACOMA_bullet_point_blue"/>
      </v:shape>
    </w:pict>
  </w:numPicBullet>
  <w:numPicBullet w:numPicBulletId="16">
    <w:pict>
      <v:shape id="_x0000_i1042" type="#_x0000_t75" style="width:76.5pt;height:76.5pt" o:bullet="t">
        <v:imagedata r:id="rId17" o:title="TACOMA_bullet_point_grey"/>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4B604C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4E5B3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48256C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2CC8D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203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478B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A3BB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F5AE70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3210C7"/>
    <w:multiLevelType w:val="hybridMultilevel"/>
    <w:tmpl w:val="2EE212A2"/>
    <w:lvl w:ilvl="0" w:tplc="CCF21716">
      <w:start w:val="1"/>
      <w:numFmt w:val="lowerLetter"/>
      <w:pStyle w:val="Alpha1"/>
      <w:lvlText w:val="(%1)"/>
      <w:lvlJc w:val="left"/>
      <w:pPr>
        <w:tabs>
          <w:tab w:val="num" w:pos="624"/>
        </w:tabs>
        <w:ind w:left="62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24DC4"/>
    <w:multiLevelType w:val="singleLevel"/>
    <w:tmpl w:val="07DA7D74"/>
    <w:lvl w:ilvl="0">
      <w:start w:val="1"/>
      <w:numFmt w:val="bullet"/>
      <w:pStyle w:val="Bullet5"/>
      <w:lvlText w:val=""/>
      <w:lvlPicBulletId w:val="16"/>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106488B"/>
    <w:multiLevelType w:val="multilevel"/>
    <w:tmpl w:val="56985EEE"/>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720" w:hanging="363"/>
      </w:pPr>
      <w:rPr>
        <w:rFonts w:hint="default"/>
      </w:rPr>
    </w:lvl>
    <w:lvl w:ilvl="3">
      <w:start w:val="1"/>
      <w:numFmt w:val="lowerRoman"/>
      <w:lvlText w:val="%4."/>
      <w:lvlJc w:val="right"/>
      <w:pPr>
        <w:ind w:left="1440" w:hanging="36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E6308"/>
    <w:multiLevelType w:val="singleLevel"/>
    <w:tmpl w:val="58041E72"/>
    <w:lvl w:ilvl="0">
      <w:start w:val="1"/>
      <w:numFmt w:val="bullet"/>
      <w:pStyle w:val="BulletNadpis4"/>
      <w:lvlText w:val=""/>
      <w:lvlPicBulletId w:val="16"/>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C181C"/>
    <w:multiLevelType w:val="singleLevel"/>
    <w:tmpl w:val="FB326AF2"/>
    <w:lvl w:ilvl="0">
      <w:start w:val="1"/>
      <w:numFmt w:val="bullet"/>
      <w:pStyle w:val="Bullet3"/>
      <w:lvlText w:val=""/>
      <w:lvlPicBulletId w:val="16"/>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8CE2955"/>
    <w:multiLevelType w:val="multilevel"/>
    <w:tmpl w:val="D492632E"/>
    <w:styleLink w:val="Styl2"/>
    <w:lvl w:ilvl="0">
      <w:start w:val="1"/>
      <w:numFmt w:val="bullet"/>
      <w:lvlText w:val=""/>
      <w:lvlJc w:val="left"/>
      <w:pPr>
        <w:tabs>
          <w:tab w:val="num" w:pos="284"/>
        </w:tabs>
        <w:ind w:left="284" w:hanging="284"/>
      </w:pPr>
      <w:rPr>
        <w:rFonts w:ascii="Wingdings 3" w:hAnsi="Wingdings 3"/>
        <w:color w:val="CE7B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B73045D"/>
    <w:multiLevelType w:val="singleLevel"/>
    <w:tmpl w:val="F5A095E6"/>
    <w:lvl w:ilvl="0">
      <w:start w:val="1"/>
      <w:numFmt w:val="bullet"/>
      <w:pStyle w:val="BulletNadpis5"/>
      <w:lvlText w:val=""/>
      <w:lvlPicBulletId w:val="16"/>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BE2306F"/>
    <w:multiLevelType w:val="multilevel"/>
    <w:tmpl w:val="8A984F9E"/>
    <w:styleLink w:val="Bullet4s"/>
    <w:lvl w:ilvl="0">
      <w:start w:val="1"/>
      <w:numFmt w:val="bullet"/>
      <w:lvlText w:val=""/>
      <w:lvlJc w:val="left"/>
      <w:pPr>
        <w:tabs>
          <w:tab w:val="num" w:pos="454"/>
        </w:tabs>
        <w:ind w:left="454" w:hanging="227"/>
      </w:pPr>
      <w:rPr>
        <w:rFonts w:ascii="Wingdings 3" w:hAnsi="Wingdings 3" w:hint="default"/>
        <w:color w:val="AAABAD"/>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56"/>
        <w:szCs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5" w15:restartNumberingAfterBreak="0">
    <w:nsid w:val="32A0667B"/>
    <w:multiLevelType w:val="singleLevel"/>
    <w:tmpl w:val="2996CD58"/>
    <w:lvl w:ilvl="0">
      <w:start w:val="1"/>
      <w:numFmt w:val="bullet"/>
      <w:pStyle w:val="BulletNadpis2"/>
      <w:lvlText w:val=""/>
      <w:lvlPicBulletId w:val="16"/>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56"/>
        <w:szCs w:val="16"/>
      </w:rPr>
    </w:lvl>
    <w:lvl w:ilvl="1">
      <w:start w:val="1"/>
      <w:numFmt w:val="bullet"/>
      <w:lvlText w:val=""/>
      <w:lvlPicBulletId w:val="2"/>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8"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5E76A6"/>
    <w:multiLevelType w:val="singleLevel"/>
    <w:tmpl w:val="EB0015AA"/>
    <w:lvl w:ilvl="0">
      <w:start w:val="1"/>
      <w:numFmt w:val="bullet"/>
      <w:pStyle w:val="Bullet4"/>
      <w:lvlText w:val=""/>
      <w:lvlPicBulletId w:val="16"/>
      <w:lvlJc w:val="left"/>
      <w:pPr>
        <w:ind w:left="587" w:hanging="360"/>
      </w:pPr>
      <w:rPr>
        <w:rFonts w:ascii="Symbol" w:hAnsi="Symbol" w:hint="default"/>
        <w:bCs w:val="0"/>
        <w:i w:val="0"/>
        <w:iCs w:val="0"/>
        <w:caps w:val="0"/>
        <w:smallCaps w:val="0"/>
        <w:strike w:val="0"/>
        <w:dstrike w:val="0"/>
        <w:vanish w:val="0"/>
        <w:color w:val="auto"/>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hint="default"/>
        <w:b/>
        <w:i w:val="0"/>
        <w:sz w:val="28"/>
        <w:szCs w:val="28"/>
      </w:rPr>
    </w:lvl>
    <w:lvl w:ilvl="1">
      <w:start w:val="1"/>
      <w:numFmt w:val="decimal"/>
      <w:lvlText w:val="Příloha č. %2.%1"/>
      <w:lvlJc w:val="left"/>
      <w:pPr>
        <w:tabs>
          <w:tab w:val="num" w:pos="1021"/>
        </w:tabs>
        <w:ind w:left="1021" w:hanging="511"/>
      </w:pPr>
      <w:rPr>
        <w:rFonts w:ascii="Arial" w:hAnsi="Arial" w:hint="default"/>
        <w:b/>
        <w:i w:val="0"/>
        <w:sz w:val="24"/>
        <w:szCs w:val="22"/>
      </w:rPr>
    </w:lvl>
    <w:lvl w:ilvl="2">
      <w:start w:val="1"/>
      <w:numFmt w:val="decimal"/>
      <w:lvlRestart w:val="1"/>
      <w:pStyle w:val="Ploha3"/>
      <w:lvlText w:val="Příloha č. %1.%2.%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1" w15:restartNumberingAfterBreak="0">
    <w:nsid w:val="4582503F"/>
    <w:multiLevelType w:val="multilevel"/>
    <w:tmpl w:val="3754F422"/>
    <w:styleLink w:val="Bullet1s"/>
    <w:lvl w:ilvl="0">
      <w:start w:val="1"/>
      <w:numFmt w:val="bullet"/>
      <w:lvlText w:val=""/>
      <w:lvlJc w:val="left"/>
      <w:pPr>
        <w:tabs>
          <w:tab w:val="num" w:pos="454"/>
        </w:tabs>
        <w:ind w:left="454" w:hanging="227"/>
      </w:pPr>
      <w:rPr>
        <w:rFonts w:ascii="Wingdings 3" w:hAnsi="Wingdings 3" w:hint="default"/>
        <w:color w:val="A70240"/>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3C2CBB"/>
    <w:multiLevelType w:val="multilevel"/>
    <w:tmpl w:val="9CF4C284"/>
    <w:lvl w:ilvl="0">
      <w:start w:val="1"/>
      <w:numFmt w:val="decimal"/>
      <w:pStyle w:val="Nadpis1"/>
      <w:lvlText w:val="%1."/>
      <w:lvlJc w:val="left"/>
      <w:pPr>
        <w:ind w:left="360" w:hanging="360"/>
      </w:pPr>
      <w:rPr>
        <w:rFonts w:ascii="Arial" w:hAnsi="Arial" w:hint="default"/>
        <w:b/>
        <w:i w:val="0"/>
        <w:color w:val="3F9C35"/>
        <w:position w:val="0"/>
        <w:sz w:val="28"/>
      </w:rPr>
    </w:lvl>
    <w:lvl w:ilvl="1">
      <w:start w:val="1"/>
      <w:numFmt w:val="decimal"/>
      <w:pStyle w:val="Nadpis2"/>
      <w:lvlText w:val="%1.%2"/>
      <w:lvlJc w:val="left"/>
      <w:pPr>
        <w:tabs>
          <w:tab w:val="num" w:pos="624"/>
        </w:tabs>
        <w:ind w:left="624" w:hanging="624"/>
      </w:pPr>
      <w:rPr>
        <w:rFonts w:hint="default"/>
        <w:b w:val="0"/>
        <w:i w:val="0"/>
        <w:color w:val="3F9C35"/>
        <w:sz w:val="28"/>
        <w:szCs w:val="22"/>
      </w:rPr>
    </w:lvl>
    <w:lvl w:ilvl="2">
      <w:start w:val="1"/>
      <w:numFmt w:val="decimal"/>
      <w:pStyle w:val="Nadpis3"/>
      <w:lvlText w:val="%1.%2.%3"/>
      <w:lvlJc w:val="left"/>
      <w:pPr>
        <w:tabs>
          <w:tab w:val="num" w:pos="993"/>
        </w:tabs>
        <w:ind w:left="993" w:hanging="851"/>
      </w:pPr>
      <w:rPr>
        <w:rFonts w:hint="default"/>
        <w:b w:val="0"/>
        <w:i w:val="0"/>
        <w:color w:val="auto"/>
        <w:sz w:val="24"/>
        <w:szCs w:val="22"/>
      </w:rPr>
    </w:lvl>
    <w:lvl w:ilvl="3">
      <w:start w:val="1"/>
      <w:numFmt w:val="decimal"/>
      <w:pStyle w:val="Nadpis4"/>
      <w:lvlText w:val="%1.%2.%3.%4"/>
      <w:lvlJc w:val="left"/>
      <w:pPr>
        <w:tabs>
          <w:tab w:val="num" w:pos="964"/>
        </w:tabs>
        <w:ind w:left="964" w:hanging="964"/>
      </w:pPr>
      <w:rPr>
        <w:rFonts w:ascii="Arial" w:hAnsi="Arial" w:hint="default"/>
        <w:sz w:val="20"/>
      </w:rPr>
    </w:lvl>
    <w:lvl w:ilvl="4">
      <w:start w:val="1"/>
      <w:numFmt w:val="decimal"/>
      <w:pStyle w:val="Nadpis5"/>
      <w:lvlText w:val="%1.%2.%3.%4.%5"/>
      <w:lvlJc w:val="left"/>
      <w:pPr>
        <w:tabs>
          <w:tab w:val="num" w:pos="1191"/>
        </w:tabs>
        <w:ind w:left="1191" w:hanging="1191"/>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3"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F4D77AA"/>
    <w:multiLevelType w:val="multilevel"/>
    <w:tmpl w:val="FCDE537E"/>
    <w:styleLink w:val="Bullet5s"/>
    <w:lvl w:ilvl="0">
      <w:start w:val="1"/>
      <w:numFmt w:val="bullet"/>
      <w:lvlText w:val=""/>
      <w:lvlJc w:val="left"/>
      <w:pPr>
        <w:tabs>
          <w:tab w:val="num" w:pos="454"/>
        </w:tabs>
        <w:ind w:left="454" w:hanging="227"/>
      </w:pPr>
      <w:rPr>
        <w:rFonts w:ascii="Wingdings 3" w:hAnsi="Wingdings 3"/>
        <w:color w:val="auto"/>
        <w:position w:val="-11"/>
        <w:sz w:val="40"/>
        <w:szCs w:val="16"/>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56"/>
        <w:szCs w:val="16"/>
        <w14:textOutline w14:w="0" w14:cap="rnd" w14:cmpd="sng" w14:algn="ctr">
          <w14:noFill/>
          <w14:prstDash w14:val="solid"/>
          <w14:bevel/>
        </w14:textOutline>
      </w:rPr>
    </w:lvl>
    <w:lvl w:ilvl="1">
      <w:start w:val="1"/>
      <w:numFmt w:val="bullet"/>
      <w:lvlText w:val=""/>
      <w:lvlPicBulletId w:val="2"/>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8"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hint="default"/>
        <w:b/>
        <w:i w:val="0"/>
        <w:sz w:val="24"/>
        <w:szCs w:val="22"/>
      </w:rPr>
    </w:lvl>
    <w:lvl w:ilvl="2">
      <w:start w:val="1"/>
      <w:numFmt w:val="decimal"/>
      <w:lvlRestart w:val="1"/>
      <w:lvlText w:val="%2.%1.%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9" w15:restartNumberingAfterBreak="0">
    <w:nsid w:val="5BAF1E80"/>
    <w:multiLevelType w:val="singleLevel"/>
    <w:tmpl w:val="C1242342"/>
    <w:lvl w:ilvl="0">
      <w:start w:val="1"/>
      <w:numFmt w:val="bullet"/>
      <w:pStyle w:val="Bullet2"/>
      <w:lvlText w:val=""/>
      <w:lvlPicBulletId w:val="16"/>
      <w:lvlJc w:val="left"/>
      <w:pPr>
        <w:ind w:left="814"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E827EE0"/>
    <w:multiLevelType w:val="hybridMultilevel"/>
    <w:tmpl w:val="9D02E83E"/>
    <w:lvl w:ilvl="0" w:tplc="CC5A2A5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5F3B285A"/>
    <w:multiLevelType w:val="singleLevel"/>
    <w:tmpl w:val="8DC6822E"/>
    <w:lvl w:ilvl="0">
      <w:start w:val="1"/>
      <w:numFmt w:val="bullet"/>
      <w:pStyle w:val="BulletNadpis3"/>
      <w:lvlText w:val=""/>
      <w:lvlPicBulletId w:val="16"/>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22A242D"/>
    <w:multiLevelType w:val="multilevel"/>
    <w:tmpl w:val="56985EEE"/>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720" w:hanging="363"/>
      </w:pPr>
      <w:rPr>
        <w:rFonts w:hint="default"/>
      </w:rPr>
    </w:lvl>
    <w:lvl w:ilvl="3">
      <w:start w:val="1"/>
      <w:numFmt w:val="lowerRoman"/>
      <w:lvlText w:val="%4."/>
      <w:lvlJc w:val="right"/>
      <w:pPr>
        <w:ind w:left="1440" w:hanging="36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28E6F15"/>
    <w:multiLevelType w:val="singleLevel"/>
    <w:tmpl w:val="C8B8CD12"/>
    <w:lvl w:ilvl="0">
      <w:start w:val="1"/>
      <w:numFmt w:val="bullet"/>
      <w:pStyle w:val="BulletNadpis1"/>
      <w:lvlText w:val=""/>
      <w:lvlPicBulletId w:val="16"/>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63473F"/>
    <w:multiLevelType w:val="singleLevel"/>
    <w:tmpl w:val="873A53C2"/>
    <w:lvl w:ilvl="0">
      <w:start w:val="1"/>
      <w:numFmt w:val="bullet"/>
      <w:pStyle w:val="Bullet1"/>
      <w:lvlText w:val=""/>
      <w:lvlPicBulletId w:val="16"/>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DD52BE9"/>
    <w:multiLevelType w:val="multilevel"/>
    <w:tmpl w:val="44086C6E"/>
    <w:styleLink w:val="Smlouvau1"/>
    <w:lvl w:ilvl="0">
      <w:start w:val="1"/>
      <w:numFmt w:val="decimal"/>
      <w:pStyle w:val="Smlouva1"/>
      <w:lvlText w:val="%1"/>
      <w:lvlJc w:val="left"/>
      <w:pPr>
        <w:tabs>
          <w:tab w:val="num" w:pos="454"/>
        </w:tabs>
        <w:ind w:left="454" w:hanging="454"/>
      </w:pPr>
      <w:rPr>
        <w:rFonts w:hint="default"/>
      </w:rPr>
    </w:lvl>
    <w:lvl w:ilvl="1">
      <w:start w:val="1"/>
      <w:numFmt w:val="decimal"/>
      <w:pStyle w:val="Smlouva2"/>
      <w:lvlText w:val="%1/%2"/>
      <w:lvlJc w:val="left"/>
      <w:pPr>
        <w:tabs>
          <w:tab w:val="num" w:pos="454"/>
        </w:tabs>
        <w:ind w:left="454" w:hanging="454"/>
      </w:pPr>
      <w:rPr>
        <w:rFonts w:hint="default"/>
      </w:rPr>
    </w:lvl>
    <w:lvl w:ilvl="2">
      <w:start w:val="1"/>
      <w:numFmt w:val="lowerLetter"/>
      <w:pStyle w:val="Smlouva3"/>
      <w:lvlText w:val="(%3)"/>
      <w:lvlJc w:val="left"/>
      <w:pPr>
        <w:tabs>
          <w:tab w:val="num" w:pos="879"/>
        </w:tabs>
        <w:ind w:left="879" w:hanging="425"/>
      </w:pPr>
      <w:rPr>
        <w:rFonts w:hint="default"/>
      </w:rPr>
    </w:lvl>
    <w:lvl w:ilvl="3">
      <w:start w:val="1"/>
      <w:numFmt w:val="lowerRoman"/>
      <w:pStyle w:val="Smlouva4"/>
      <w:lvlText w:val="(%4)"/>
      <w:lvlJc w:val="left"/>
      <w:pPr>
        <w:tabs>
          <w:tab w:val="num" w:pos="1304"/>
        </w:tabs>
        <w:ind w:left="1304" w:hanging="425"/>
      </w:pPr>
      <w:rPr>
        <w:rFonts w:hint="default"/>
      </w:rPr>
    </w:lvl>
    <w:lvl w:ilvl="4">
      <w:start w:val="1"/>
      <w:numFmt w:val="decimal"/>
      <w:pStyle w:val="Smlouva5"/>
      <w:lvlText w:val="(%5)"/>
      <w:lvlJc w:val="left"/>
      <w:pPr>
        <w:tabs>
          <w:tab w:val="num" w:pos="1729"/>
        </w:tabs>
        <w:ind w:left="1729" w:hanging="425"/>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8"/>
  </w:num>
  <w:num w:numId="3">
    <w:abstractNumId w:val="30"/>
  </w:num>
  <w:num w:numId="4">
    <w:abstractNumId w:val="24"/>
  </w:num>
  <w:num w:numId="5">
    <w:abstractNumId w:val="20"/>
  </w:num>
  <w:num w:numId="6">
    <w:abstractNumId w:val="26"/>
  </w:num>
  <w:num w:numId="7">
    <w:abstractNumId w:val="27"/>
  </w:num>
  <w:num w:numId="8">
    <w:abstractNumId w:val="37"/>
  </w:num>
  <w:num w:numId="9">
    <w:abstractNumId w:val="31"/>
  </w:num>
  <w:num w:numId="10">
    <w:abstractNumId w:val="46"/>
  </w:num>
  <w:num w:numId="11">
    <w:abstractNumId w:val="47"/>
  </w:num>
  <w:num w:numId="12">
    <w:abstractNumId w:val="23"/>
  </w:num>
  <w:num w:numId="13">
    <w:abstractNumId w:val="34"/>
  </w:num>
  <w:num w:numId="14">
    <w:abstractNumId w:val="5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0"/>
  </w:num>
  <w:num w:numId="24">
    <w:abstractNumId w:val="10"/>
  </w:num>
  <w:num w:numId="25">
    <w:abstractNumId w:val="33"/>
  </w:num>
  <w:num w:numId="26">
    <w:abstractNumId w:val="19"/>
  </w:num>
  <w:num w:numId="27">
    <w:abstractNumId w:val="36"/>
  </w:num>
  <w:num w:numId="28">
    <w:abstractNumId w:val="48"/>
  </w:num>
  <w:num w:numId="29">
    <w:abstractNumId w:val="49"/>
  </w:num>
  <w:num w:numId="30">
    <w:abstractNumId w:val="39"/>
  </w:num>
  <w:num w:numId="31">
    <w:abstractNumId w:val="18"/>
  </w:num>
  <w:num w:numId="32">
    <w:abstractNumId w:val="29"/>
  </w:num>
  <w:num w:numId="33">
    <w:abstractNumId w:val="12"/>
  </w:num>
  <w:num w:numId="34">
    <w:abstractNumId w:val="45"/>
  </w:num>
  <w:num w:numId="35">
    <w:abstractNumId w:val="25"/>
  </w:num>
  <w:num w:numId="36">
    <w:abstractNumId w:val="41"/>
  </w:num>
  <w:num w:numId="37">
    <w:abstractNumId w:val="16"/>
  </w:num>
  <w:num w:numId="38">
    <w:abstractNumId w:val="22"/>
  </w:num>
  <w:num w:numId="39">
    <w:abstractNumId w:val="17"/>
  </w:num>
  <w:num w:numId="40">
    <w:abstractNumId w:val="11"/>
  </w:num>
  <w:num w:numId="41">
    <w:abstractNumId w:val="15"/>
  </w:num>
  <w:num w:numId="42">
    <w:abstractNumId w:val="28"/>
  </w:num>
  <w:num w:numId="43">
    <w:abstractNumId w:val="35"/>
  </w:num>
  <w:num w:numId="44">
    <w:abstractNumId w:val="32"/>
  </w:num>
  <w:num w:numId="45">
    <w:abstractNumId w:val="13"/>
  </w:num>
  <w:num w:numId="46">
    <w:abstractNumId w:val="44"/>
  </w:num>
  <w:num w:numId="47">
    <w:abstractNumId w:val="43"/>
  </w:num>
  <w:num w:numId="48">
    <w:abstractNumId w:val="21"/>
  </w:num>
  <w:num w:numId="49">
    <w:abstractNumId w:val="51"/>
  </w:num>
  <w:num w:numId="50">
    <w:abstractNumId w:val="50"/>
  </w:num>
  <w:num w:numId="51">
    <w:abstractNumId w:val="32"/>
  </w:num>
  <w:num w:numId="52">
    <w:abstractNumId w:val="42"/>
  </w:num>
  <w:num w:numId="53">
    <w:abstractNumId w:val="14"/>
  </w:num>
  <w:num w:numId="54">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00"/>
    <w:rsid w:val="00003506"/>
    <w:rsid w:val="000049E2"/>
    <w:rsid w:val="0002362E"/>
    <w:rsid w:val="00031A45"/>
    <w:rsid w:val="00035436"/>
    <w:rsid w:val="00045BE3"/>
    <w:rsid w:val="000478BC"/>
    <w:rsid w:val="0007052C"/>
    <w:rsid w:val="000708CF"/>
    <w:rsid w:val="00085AF6"/>
    <w:rsid w:val="00087617"/>
    <w:rsid w:val="00091427"/>
    <w:rsid w:val="00095955"/>
    <w:rsid w:val="000A207E"/>
    <w:rsid w:val="000A2596"/>
    <w:rsid w:val="000B4695"/>
    <w:rsid w:val="000C4930"/>
    <w:rsid w:val="000D626F"/>
    <w:rsid w:val="000E486A"/>
    <w:rsid w:val="000E5C9F"/>
    <w:rsid w:val="000F6001"/>
    <w:rsid w:val="001018F6"/>
    <w:rsid w:val="001041DC"/>
    <w:rsid w:val="001044A6"/>
    <w:rsid w:val="00106483"/>
    <w:rsid w:val="001070D7"/>
    <w:rsid w:val="00113619"/>
    <w:rsid w:val="00114885"/>
    <w:rsid w:val="001162DC"/>
    <w:rsid w:val="001166CD"/>
    <w:rsid w:val="00121862"/>
    <w:rsid w:val="00127018"/>
    <w:rsid w:val="0015199C"/>
    <w:rsid w:val="00152078"/>
    <w:rsid w:val="001555A1"/>
    <w:rsid w:val="0017013D"/>
    <w:rsid w:val="001726F4"/>
    <w:rsid w:val="001733A7"/>
    <w:rsid w:val="00185A00"/>
    <w:rsid w:val="00186C70"/>
    <w:rsid w:val="0019088B"/>
    <w:rsid w:val="00192002"/>
    <w:rsid w:val="001954B7"/>
    <w:rsid w:val="001B0FEA"/>
    <w:rsid w:val="001B4D74"/>
    <w:rsid w:val="001B5633"/>
    <w:rsid w:val="001B56FD"/>
    <w:rsid w:val="001B6662"/>
    <w:rsid w:val="001E2428"/>
    <w:rsid w:val="001F0CFE"/>
    <w:rsid w:val="00213212"/>
    <w:rsid w:val="00217D62"/>
    <w:rsid w:val="00220517"/>
    <w:rsid w:val="00221CDA"/>
    <w:rsid w:val="00256374"/>
    <w:rsid w:val="002710CE"/>
    <w:rsid w:val="002913E9"/>
    <w:rsid w:val="00293A53"/>
    <w:rsid w:val="00293BA2"/>
    <w:rsid w:val="002941AD"/>
    <w:rsid w:val="00294F0D"/>
    <w:rsid w:val="002A4170"/>
    <w:rsid w:val="002B07E2"/>
    <w:rsid w:val="002B3A1D"/>
    <w:rsid w:val="002C6123"/>
    <w:rsid w:val="002D0657"/>
    <w:rsid w:val="002D2B72"/>
    <w:rsid w:val="002D51FA"/>
    <w:rsid w:val="002E0DDF"/>
    <w:rsid w:val="002E1163"/>
    <w:rsid w:val="002E4A04"/>
    <w:rsid w:val="002F75CA"/>
    <w:rsid w:val="00301681"/>
    <w:rsid w:val="00314E88"/>
    <w:rsid w:val="00317ABF"/>
    <w:rsid w:val="00331371"/>
    <w:rsid w:val="00336131"/>
    <w:rsid w:val="0034351E"/>
    <w:rsid w:val="00347DB4"/>
    <w:rsid w:val="0035058E"/>
    <w:rsid w:val="00350A68"/>
    <w:rsid w:val="00352D6C"/>
    <w:rsid w:val="003536FF"/>
    <w:rsid w:val="00364888"/>
    <w:rsid w:val="00365903"/>
    <w:rsid w:val="003773E6"/>
    <w:rsid w:val="003804F3"/>
    <w:rsid w:val="0038084A"/>
    <w:rsid w:val="003809D7"/>
    <w:rsid w:val="00385E04"/>
    <w:rsid w:val="003926E6"/>
    <w:rsid w:val="003A0ED1"/>
    <w:rsid w:val="003B0164"/>
    <w:rsid w:val="003B5499"/>
    <w:rsid w:val="003C4BC0"/>
    <w:rsid w:val="003C5014"/>
    <w:rsid w:val="003C6365"/>
    <w:rsid w:val="003D4274"/>
    <w:rsid w:val="003D5DD6"/>
    <w:rsid w:val="003E3E12"/>
    <w:rsid w:val="003E440A"/>
    <w:rsid w:val="003E63B2"/>
    <w:rsid w:val="003F74BE"/>
    <w:rsid w:val="004054AA"/>
    <w:rsid w:val="0041791C"/>
    <w:rsid w:val="00431F76"/>
    <w:rsid w:val="004330ED"/>
    <w:rsid w:val="004413C8"/>
    <w:rsid w:val="0044678B"/>
    <w:rsid w:val="004705CA"/>
    <w:rsid w:val="00474CF2"/>
    <w:rsid w:val="00476836"/>
    <w:rsid w:val="004839B0"/>
    <w:rsid w:val="004854C5"/>
    <w:rsid w:val="004A1598"/>
    <w:rsid w:val="004A3B68"/>
    <w:rsid w:val="004A746D"/>
    <w:rsid w:val="004C1524"/>
    <w:rsid w:val="004C34F1"/>
    <w:rsid w:val="004C75D3"/>
    <w:rsid w:val="004D0FFF"/>
    <w:rsid w:val="004D5EF9"/>
    <w:rsid w:val="004E1DFA"/>
    <w:rsid w:val="004F118C"/>
    <w:rsid w:val="004F4E7E"/>
    <w:rsid w:val="0050198E"/>
    <w:rsid w:val="005064FC"/>
    <w:rsid w:val="00513881"/>
    <w:rsid w:val="005234CF"/>
    <w:rsid w:val="005241C6"/>
    <w:rsid w:val="00526229"/>
    <w:rsid w:val="00526F90"/>
    <w:rsid w:val="005349B9"/>
    <w:rsid w:val="00535EA5"/>
    <w:rsid w:val="00536B3A"/>
    <w:rsid w:val="00540F29"/>
    <w:rsid w:val="00561409"/>
    <w:rsid w:val="0057317B"/>
    <w:rsid w:val="005734FF"/>
    <w:rsid w:val="00583340"/>
    <w:rsid w:val="005B12FB"/>
    <w:rsid w:val="005B4208"/>
    <w:rsid w:val="005B6F33"/>
    <w:rsid w:val="005C2507"/>
    <w:rsid w:val="005C3EAA"/>
    <w:rsid w:val="005D5448"/>
    <w:rsid w:val="005D5CCD"/>
    <w:rsid w:val="005E4AFE"/>
    <w:rsid w:val="005E4D49"/>
    <w:rsid w:val="005E72D1"/>
    <w:rsid w:val="005F12F6"/>
    <w:rsid w:val="005F6E4A"/>
    <w:rsid w:val="00601972"/>
    <w:rsid w:val="0060317E"/>
    <w:rsid w:val="00605EFD"/>
    <w:rsid w:val="0061587E"/>
    <w:rsid w:val="0063233D"/>
    <w:rsid w:val="00650FA8"/>
    <w:rsid w:val="0065312D"/>
    <w:rsid w:val="00662494"/>
    <w:rsid w:val="00662D7F"/>
    <w:rsid w:val="00663047"/>
    <w:rsid w:val="00673F38"/>
    <w:rsid w:val="00695720"/>
    <w:rsid w:val="006A7411"/>
    <w:rsid w:val="006B3068"/>
    <w:rsid w:val="006B562E"/>
    <w:rsid w:val="006C02CC"/>
    <w:rsid w:val="006D7889"/>
    <w:rsid w:val="006E23DA"/>
    <w:rsid w:val="0070102E"/>
    <w:rsid w:val="00705091"/>
    <w:rsid w:val="00713FA1"/>
    <w:rsid w:val="00724266"/>
    <w:rsid w:val="00725A01"/>
    <w:rsid w:val="00731F9D"/>
    <w:rsid w:val="0073663A"/>
    <w:rsid w:val="00737B26"/>
    <w:rsid w:val="00750676"/>
    <w:rsid w:val="00750A3A"/>
    <w:rsid w:val="00754698"/>
    <w:rsid w:val="00756378"/>
    <w:rsid w:val="0076507F"/>
    <w:rsid w:val="0077315F"/>
    <w:rsid w:val="00782E4B"/>
    <w:rsid w:val="00783227"/>
    <w:rsid w:val="007836FD"/>
    <w:rsid w:val="00796E02"/>
    <w:rsid w:val="007A45C9"/>
    <w:rsid w:val="007A65E7"/>
    <w:rsid w:val="007B0D43"/>
    <w:rsid w:val="007C0D0A"/>
    <w:rsid w:val="007C251E"/>
    <w:rsid w:val="007C283E"/>
    <w:rsid w:val="007C4044"/>
    <w:rsid w:val="007C698E"/>
    <w:rsid w:val="007C772A"/>
    <w:rsid w:val="007D4DD2"/>
    <w:rsid w:val="007E34A5"/>
    <w:rsid w:val="007F386F"/>
    <w:rsid w:val="007F533D"/>
    <w:rsid w:val="007F6039"/>
    <w:rsid w:val="00815F7D"/>
    <w:rsid w:val="0082587A"/>
    <w:rsid w:val="00825F85"/>
    <w:rsid w:val="00827F98"/>
    <w:rsid w:val="008328E9"/>
    <w:rsid w:val="008332A9"/>
    <w:rsid w:val="008534CE"/>
    <w:rsid w:val="00855091"/>
    <w:rsid w:val="00861F79"/>
    <w:rsid w:val="00863997"/>
    <w:rsid w:val="00872034"/>
    <w:rsid w:val="00876882"/>
    <w:rsid w:val="008819BB"/>
    <w:rsid w:val="00881E0C"/>
    <w:rsid w:val="00883B35"/>
    <w:rsid w:val="00892968"/>
    <w:rsid w:val="00893573"/>
    <w:rsid w:val="008957E3"/>
    <w:rsid w:val="008A129A"/>
    <w:rsid w:val="008A3217"/>
    <w:rsid w:val="008A3262"/>
    <w:rsid w:val="008B655C"/>
    <w:rsid w:val="008E745C"/>
    <w:rsid w:val="00910E2D"/>
    <w:rsid w:val="0092749A"/>
    <w:rsid w:val="009301EE"/>
    <w:rsid w:val="009423EA"/>
    <w:rsid w:val="009625C5"/>
    <w:rsid w:val="00967A96"/>
    <w:rsid w:val="00971915"/>
    <w:rsid w:val="00972293"/>
    <w:rsid w:val="00982BDB"/>
    <w:rsid w:val="00984056"/>
    <w:rsid w:val="00984B1C"/>
    <w:rsid w:val="009A2FFF"/>
    <w:rsid w:val="009A3212"/>
    <w:rsid w:val="009A7E87"/>
    <w:rsid w:val="009B3EB6"/>
    <w:rsid w:val="009C2166"/>
    <w:rsid w:val="009C4FBC"/>
    <w:rsid w:val="009D0028"/>
    <w:rsid w:val="009F617B"/>
    <w:rsid w:val="009F6FCD"/>
    <w:rsid w:val="00A03DD2"/>
    <w:rsid w:val="00A041B7"/>
    <w:rsid w:val="00A05AB5"/>
    <w:rsid w:val="00A133B0"/>
    <w:rsid w:val="00A2431B"/>
    <w:rsid w:val="00A31ACA"/>
    <w:rsid w:val="00A41001"/>
    <w:rsid w:val="00A414ED"/>
    <w:rsid w:val="00A51E69"/>
    <w:rsid w:val="00A54707"/>
    <w:rsid w:val="00A644B0"/>
    <w:rsid w:val="00A64930"/>
    <w:rsid w:val="00A67095"/>
    <w:rsid w:val="00A7257A"/>
    <w:rsid w:val="00A862DF"/>
    <w:rsid w:val="00A877E9"/>
    <w:rsid w:val="00A90A53"/>
    <w:rsid w:val="00A90AC0"/>
    <w:rsid w:val="00A90DBF"/>
    <w:rsid w:val="00AA0B8E"/>
    <w:rsid w:val="00AA4DBC"/>
    <w:rsid w:val="00AA4E06"/>
    <w:rsid w:val="00AB7F6C"/>
    <w:rsid w:val="00AC189F"/>
    <w:rsid w:val="00AC4EAB"/>
    <w:rsid w:val="00AD0371"/>
    <w:rsid w:val="00AD0E12"/>
    <w:rsid w:val="00AE14AB"/>
    <w:rsid w:val="00AF3AD5"/>
    <w:rsid w:val="00AF47B1"/>
    <w:rsid w:val="00AF55FC"/>
    <w:rsid w:val="00B00C80"/>
    <w:rsid w:val="00B0275F"/>
    <w:rsid w:val="00B105F2"/>
    <w:rsid w:val="00B246E6"/>
    <w:rsid w:val="00B36047"/>
    <w:rsid w:val="00B53D04"/>
    <w:rsid w:val="00B54AF9"/>
    <w:rsid w:val="00B60B3F"/>
    <w:rsid w:val="00B60B47"/>
    <w:rsid w:val="00B622AD"/>
    <w:rsid w:val="00B64902"/>
    <w:rsid w:val="00B7698C"/>
    <w:rsid w:val="00B82478"/>
    <w:rsid w:val="00B914D9"/>
    <w:rsid w:val="00B92E32"/>
    <w:rsid w:val="00B94620"/>
    <w:rsid w:val="00BA0F17"/>
    <w:rsid w:val="00BA234C"/>
    <w:rsid w:val="00BB5E8A"/>
    <w:rsid w:val="00BB7BF8"/>
    <w:rsid w:val="00BE3372"/>
    <w:rsid w:val="00C36D09"/>
    <w:rsid w:val="00C57D2C"/>
    <w:rsid w:val="00C77322"/>
    <w:rsid w:val="00C84875"/>
    <w:rsid w:val="00C94800"/>
    <w:rsid w:val="00CA43A2"/>
    <w:rsid w:val="00CA6BE1"/>
    <w:rsid w:val="00CB7973"/>
    <w:rsid w:val="00CD770F"/>
    <w:rsid w:val="00CE376D"/>
    <w:rsid w:val="00CE424D"/>
    <w:rsid w:val="00CF6966"/>
    <w:rsid w:val="00D11AE8"/>
    <w:rsid w:val="00D34B04"/>
    <w:rsid w:val="00D407A5"/>
    <w:rsid w:val="00D41DC9"/>
    <w:rsid w:val="00D5233E"/>
    <w:rsid w:val="00D53964"/>
    <w:rsid w:val="00D709C7"/>
    <w:rsid w:val="00D756D7"/>
    <w:rsid w:val="00D83DB7"/>
    <w:rsid w:val="00D8731C"/>
    <w:rsid w:val="00D90951"/>
    <w:rsid w:val="00D94631"/>
    <w:rsid w:val="00D94ED5"/>
    <w:rsid w:val="00DB53DD"/>
    <w:rsid w:val="00DC3C58"/>
    <w:rsid w:val="00DE45FE"/>
    <w:rsid w:val="00DE4E92"/>
    <w:rsid w:val="00DE7E91"/>
    <w:rsid w:val="00DF1230"/>
    <w:rsid w:val="00DF744A"/>
    <w:rsid w:val="00E01D43"/>
    <w:rsid w:val="00E105F6"/>
    <w:rsid w:val="00E110F6"/>
    <w:rsid w:val="00E11D27"/>
    <w:rsid w:val="00E12807"/>
    <w:rsid w:val="00E15FC5"/>
    <w:rsid w:val="00E16D60"/>
    <w:rsid w:val="00E2063C"/>
    <w:rsid w:val="00E2700D"/>
    <w:rsid w:val="00E27D1B"/>
    <w:rsid w:val="00E347FD"/>
    <w:rsid w:val="00E34A0F"/>
    <w:rsid w:val="00E37652"/>
    <w:rsid w:val="00E43FAB"/>
    <w:rsid w:val="00E44FAB"/>
    <w:rsid w:val="00E45067"/>
    <w:rsid w:val="00E51BC5"/>
    <w:rsid w:val="00E5557B"/>
    <w:rsid w:val="00E64E08"/>
    <w:rsid w:val="00E7601C"/>
    <w:rsid w:val="00E806E7"/>
    <w:rsid w:val="00E80AE8"/>
    <w:rsid w:val="00E85AC4"/>
    <w:rsid w:val="00E877C9"/>
    <w:rsid w:val="00E935A4"/>
    <w:rsid w:val="00E94481"/>
    <w:rsid w:val="00E9637A"/>
    <w:rsid w:val="00EA02B1"/>
    <w:rsid w:val="00EB62A5"/>
    <w:rsid w:val="00EB723D"/>
    <w:rsid w:val="00EC48DB"/>
    <w:rsid w:val="00EE02C7"/>
    <w:rsid w:val="00EE4E93"/>
    <w:rsid w:val="00EE7D6B"/>
    <w:rsid w:val="00EF030D"/>
    <w:rsid w:val="00EF0A7D"/>
    <w:rsid w:val="00F06244"/>
    <w:rsid w:val="00F125D2"/>
    <w:rsid w:val="00F15EBF"/>
    <w:rsid w:val="00F26ABA"/>
    <w:rsid w:val="00F325FD"/>
    <w:rsid w:val="00F46EB2"/>
    <w:rsid w:val="00F570F8"/>
    <w:rsid w:val="00F57754"/>
    <w:rsid w:val="00F625A4"/>
    <w:rsid w:val="00F645E4"/>
    <w:rsid w:val="00F709DA"/>
    <w:rsid w:val="00F70C34"/>
    <w:rsid w:val="00F84BAC"/>
    <w:rsid w:val="00F85D7A"/>
    <w:rsid w:val="00F872EB"/>
    <w:rsid w:val="00F9399D"/>
    <w:rsid w:val="00F95544"/>
    <w:rsid w:val="00FA07C6"/>
    <w:rsid w:val="00FB1684"/>
    <w:rsid w:val="00FB376B"/>
    <w:rsid w:val="00FB56D0"/>
    <w:rsid w:val="00FC0E12"/>
    <w:rsid w:val="00FD170C"/>
    <w:rsid w:val="00FD7C19"/>
    <w:rsid w:val="00FF6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DFBD6C6"/>
  <w15:chartTrackingRefBased/>
  <w15:docId w15:val="{2B3D9B44-834F-492E-B8B2-EB69AA4A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page number" w:uiPriority="99"/>
    <w:lsdException w:name="Title" w:qFormat="1"/>
    <w:lsdException w:name="Subtitle" w:qFormat="1"/>
    <w:lsdException w:name="Hyperlink" w:uiPriority="99"/>
    <w:lsdException w:name="Strong" w:uiPriority="99"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257A"/>
    <w:pPr>
      <w:spacing w:after="120" w:line="280" w:lineRule="atLeast"/>
      <w:jc w:val="both"/>
    </w:pPr>
    <w:rPr>
      <w:rFonts w:ascii="Arial" w:hAnsi="Arial"/>
      <w:szCs w:val="24"/>
    </w:rPr>
  </w:style>
  <w:style w:type="paragraph" w:styleId="Nadpis1">
    <w:name w:val="heading 1"/>
    <w:basedOn w:val="Normln"/>
    <w:next w:val="Normln"/>
    <w:link w:val="Nadpis1Char"/>
    <w:qFormat/>
    <w:rsid w:val="00185A00"/>
    <w:pPr>
      <w:keepNext/>
      <w:numPr>
        <w:numId w:val="44"/>
      </w:numPr>
      <w:spacing w:before="240"/>
      <w:jc w:val="left"/>
      <w:outlineLvl w:val="0"/>
    </w:pPr>
    <w:rPr>
      <w:rFonts w:cs="Arial"/>
      <w:b/>
      <w:bCs/>
      <w:caps/>
      <w:color w:val="3F9C35"/>
      <w:kern w:val="32"/>
      <w:sz w:val="28"/>
      <w:szCs w:val="32"/>
    </w:rPr>
  </w:style>
  <w:style w:type="paragraph" w:styleId="Nadpis2">
    <w:name w:val="heading 2"/>
    <w:basedOn w:val="Normln"/>
    <w:next w:val="Normln"/>
    <w:link w:val="Nadpis2Char"/>
    <w:qFormat/>
    <w:rsid w:val="00185A00"/>
    <w:pPr>
      <w:keepNext/>
      <w:numPr>
        <w:ilvl w:val="1"/>
        <w:numId w:val="44"/>
      </w:numPr>
      <w:spacing w:before="240"/>
      <w:jc w:val="left"/>
      <w:outlineLvl w:val="1"/>
    </w:pPr>
    <w:rPr>
      <w:rFonts w:cs="Arial"/>
      <w:bCs/>
      <w:iCs/>
      <w:caps/>
      <w:color w:val="3F9C35"/>
      <w:sz w:val="28"/>
      <w:szCs w:val="28"/>
    </w:rPr>
  </w:style>
  <w:style w:type="paragraph" w:styleId="Nadpis3">
    <w:name w:val="heading 3"/>
    <w:basedOn w:val="Normln"/>
    <w:next w:val="Normln"/>
    <w:link w:val="Nadpis3Char"/>
    <w:qFormat/>
    <w:rsid w:val="00185A00"/>
    <w:pPr>
      <w:keepNext/>
      <w:numPr>
        <w:ilvl w:val="2"/>
        <w:numId w:val="44"/>
      </w:numPr>
      <w:spacing w:before="240"/>
      <w:jc w:val="left"/>
      <w:outlineLvl w:val="2"/>
    </w:pPr>
    <w:rPr>
      <w:rFonts w:cs="Arial"/>
      <w:bCs/>
      <w:sz w:val="24"/>
      <w:szCs w:val="26"/>
    </w:rPr>
  </w:style>
  <w:style w:type="paragraph" w:styleId="Nadpis4">
    <w:name w:val="heading 4"/>
    <w:basedOn w:val="Normln"/>
    <w:next w:val="Normln"/>
    <w:link w:val="Nadpis4Char"/>
    <w:qFormat/>
    <w:rsid w:val="00FB56D0"/>
    <w:pPr>
      <w:keepNext/>
      <w:numPr>
        <w:ilvl w:val="3"/>
        <w:numId w:val="44"/>
      </w:numPr>
      <w:jc w:val="left"/>
      <w:outlineLvl w:val="3"/>
    </w:pPr>
    <w:rPr>
      <w:bCs/>
      <w:szCs w:val="28"/>
    </w:rPr>
  </w:style>
  <w:style w:type="paragraph" w:styleId="Nadpis5">
    <w:name w:val="heading 5"/>
    <w:basedOn w:val="Normln"/>
    <w:next w:val="Normln"/>
    <w:link w:val="Nadpis5Char"/>
    <w:qFormat/>
    <w:rsid w:val="00FB56D0"/>
    <w:pPr>
      <w:keepNext/>
      <w:numPr>
        <w:ilvl w:val="4"/>
        <w:numId w:val="44"/>
      </w:numPr>
      <w:jc w:val="left"/>
      <w:outlineLvl w:val="4"/>
    </w:pPr>
    <w:rPr>
      <w:bCs/>
      <w:iCs/>
      <w:szCs w:val="26"/>
    </w:rPr>
  </w:style>
  <w:style w:type="paragraph" w:styleId="Nadpis6">
    <w:name w:val="heading 6"/>
    <w:basedOn w:val="Normln"/>
    <w:next w:val="Normln"/>
    <w:link w:val="Nadpis6Char"/>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BB7BF8"/>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 2"/>
    <w:basedOn w:val="Normln"/>
    <w:rsid w:val="004A1598"/>
    <w:pPr>
      <w:ind w:left="510"/>
    </w:pPr>
  </w:style>
  <w:style w:type="paragraph" w:customStyle="1" w:styleId="Normln3">
    <w:name w:val="Normální 3"/>
    <w:basedOn w:val="Normln"/>
    <w:rsid w:val="004A1598"/>
    <w:pPr>
      <w:ind w:left="1021"/>
    </w:pPr>
  </w:style>
  <w:style w:type="paragraph" w:customStyle="1" w:styleId="Normln4">
    <w:name w:val="Normální 4"/>
    <w:basedOn w:val="Normln"/>
    <w:rsid w:val="004A1598"/>
    <w:pPr>
      <w:ind w:left="1758"/>
    </w:pPr>
  </w:style>
  <w:style w:type="paragraph" w:customStyle="1" w:styleId="Normln5">
    <w:name w:val="Normální 5"/>
    <w:basedOn w:val="Normln"/>
    <w:rsid w:val="005349B9"/>
    <w:pPr>
      <w:ind w:left="2552"/>
    </w:pPr>
  </w:style>
  <w:style w:type="paragraph" w:customStyle="1" w:styleId="Nzevdokumentu">
    <w:name w:val="Název dokumentu"/>
    <w:basedOn w:val="Normln"/>
    <w:next w:val="Normln"/>
    <w:rsid w:val="00185A00"/>
    <w:pPr>
      <w:spacing w:before="720" w:after="240"/>
      <w:contextualSpacing/>
      <w:jc w:val="left"/>
    </w:pPr>
    <w:rPr>
      <w:b/>
      <w:caps/>
      <w:color w:val="3F9C35"/>
      <w:spacing w:val="5"/>
      <w:sz w:val="44"/>
    </w:rPr>
  </w:style>
  <w:style w:type="paragraph" w:customStyle="1" w:styleId="Popisdokumentu">
    <w:name w:val="Popis dokumentu"/>
    <w:basedOn w:val="Normln"/>
    <w:rsid w:val="00185A00"/>
    <w:pPr>
      <w:spacing w:before="240" w:after="240"/>
    </w:pPr>
    <w:rPr>
      <w:b/>
      <w:color w:val="3F9C35"/>
      <w:sz w:val="32"/>
    </w:rPr>
  </w:style>
  <w:style w:type="paragraph" w:styleId="Zpat">
    <w:name w:val="footer"/>
    <w:basedOn w:val="Normln"/>
    <w:link w:val="ZpatChar"/>
    <w:uiPriority w:val="99"/>
    <w:rsid w:val="00B622AD"/>
    <w:pPr>
      <w:tabs>
        <w:tab w:val="center" w:pos="4820"/>
        <w:tab w:val="right" w:pos="9639"/>
      </w:tabs>
      <w:spacing w:after="0" w:line="180" w:lineRule="atLeast"/>
    </w:pPr>
    <w:rPr>
      <w:sz w:val="12"/>
    </w:rPr>
  </w:style>
  <w:style w:type="paragraph" w:styleId="Zhlav">
    <w:name w:val="header"/>
    <w:basedOn w:val="Normln"/>
    <w:rsid w:val="00B622AD"/>
    <w:pPr>
      <w:tabs>
        <w:tab w:val="center" w:pos="4253"/>
        <w:tab w:val="right" w:pos="8505"/>
      </w:tabs>
      <w:spacing w:after="0" w:line="180" w:lineRule="atLeast"/>
    </w:pPr>
    <w:rPr>
      <w:sz w:val="12"/>
    </w:rPr>
  </w:style>
  <w:style w:type="paragraph" w:customStyle="1" w:styleId="Roman1">
    <w:name w:val="Roman 1"/>
    <w:basedOn w:val="Normln"/>
    <w:rsid w:val="00BB7BF8"/>
    <w:pPr>
      <w:numPr>
        <w:numId w:val="45"/>
      </w:numPr>
    </w:pPr>
  </w:style>
  <w:style w:type="paragraph" w:customStyle="1" w:styleId="Roman2">
    <w:name w:val="Roman 2"/>
    <w:basedOn w:val="Roman1"/>
    <w:rsid w:val="00BB7BF8"/>
    <w:pPr>
      <w:numPr>
        <w:numId w:val="46"/>
      </w:numPr>
    </w:pPr>
  </w:style>
  <w:style w:type="paragraph" w:customStyle="1" w:styleId="Roman3">
    <w:name w:val="Roman 3"/>
    <w:basedOn w:val="Roman1"/>
    <w:rsid w:val="00BB7BF8"/>
    <w:pPr>
      <w:numPr>
        <w:numId w:val="47"/>
      </w:numPr>
    </w:pPr>
  </w:style>
  <w:style w:type="paragraph" w:customStyle="1" w:styleId="Roman4">
    <w:name w:val="Roman 4"/>
    <w:basedOn w:val="Roman1"/>
    <w:rsid w:val="00BB7BF8"/>
    <w:pPr>
      <w:numPr>
        <w:numId w:val="48"/>
      </w:numPr>
    </w:pPr>
  </w:style>
  <w:style w:type="paragraph" w:customStyle="1" w:styleId="Alpha1">
    <w:name w:val="Alpha 1"/>
    <w:basedOn w:val="Normln"/>
    <w:rsid w:val="00BB7BF8"/>
    <w:pPr>
      <w:numPr>
        <w:numId w:val="24"/>
      </w:numPr>
    </w:pPr>
  </w:style>
  <w:style w:type="paragraph" w:customStyle="1" w:styleId="Alpha2">
    <w:name w:val="Alpha 2"/>
    <w:basedOn w:val="Alpha1"/>
    <w:rsid w:val="00BB7BF8"/>
    <w:pPr>
      <w:numPr>
        <w:numId w:val="25"/>
      </w:numPr>
    </w:pPr>
  </w:style>
  <w:style w:type="paragraph" w:customStyle="1" w:styleId="Alpha3">
    <w:name w:val="Alpha 3"/>
    <w:basedOn w:val="Alpha1"/>
    <w:rsid w:val="00BB7BF8"/>
    <w:pPr>
      <w:numPr>
        <w:numId w:val="26"/>
      </w:numPr>
    </w:pPr>
  </w:style>
  <w:style w:type="paragraph" w:customStyle="1" w:styleId="Alpha4">
    <w:name w:val="Alpha 4"/>
    <w:basedOn w:val="Alpha1"/>
    <w:rsid w:val="00BB7BF8"/>
    <w:pPr>
      <w:numPr>
        <w:numId w:val="27"/>
      </w:numPr>
    </w:pPr>
  </w:style>
  <w:style w:type="paragraph" w:customStyle="1" w:styleId="BulletNadpis1">
    <w:name w:val="Bullet Nadpis 1"/>
    <w:basedOn w:val="Normln"/>
    <w:next w:val="Normln"/>
    <w:rsid w:val="00FB56D0"/>
    <w:pPr>
      <w:numPr>
        <w:numId w:val="34"/>
      </w:numPr>
      <w:spacing w:before="240"/>
      <w:ind w:left="357" w:hanging="357"/>
      <w:jc w:val="left"/>
    </w:pPr>
    <w:rPr>
      <w:b/>
      <w:sz w:val="28"/>
    </w:rPr>
  </w:style>
  <w:style w:type="paragraph" w:customStyle="1" w:styleId="BulletNadpis2">
    <w:name w:val="Bullet Nadpis 2"/>
    <w:basedOn w:val="Normln"/>
    <w:next w:val="Normln"/>
    <w:rsid w:val="00FB56D0"/>
    <w:pPr>
      <w:numPr>
        <w:numId w:val="35"/>
      </w:numPr>
      <w:ind w:left="357" w:hanging="357"/>
      <w:jc w:val="left"/>
    </w:pPr>
    <w:rPr>
      <w:sz w:val="28"/>
    </w:rPr>
  </w:style>
  <w:style w:type="paragraph" w:customStyle="1" w:styleId="BulletNadpis3">
    <w:name w:val="Bullet Nadpis 3"/>
    <w:basedOn w:val="BulletNadpis1"/>
    <w:next w:val="Normln"/>
    <w:rsid w:val="00FB56D0"/>
    <w:pPr>
      <w:numPr>
        <w:numId w:val="36"/>
      </w:numPr>
      <w:spacing w:before="0" w:line="280" w:lineRule="exact"/>
    </w:pPr>
    <w:rPr>
      <w:b w:val="0"/>
      <w:sz w:val="24"/>
    </w:rPr>
  </w:style>
  <w:style w:type="paragraph" w:customStyle="1" w:styleId="BulletNadpis4">
    <w:name w:val="Bullet Nadpis 4"/>
    <w:basedOn w:val="BulletNadpis1"/>
    <w:next w:val="Normln"/>
    <w:rsid w:val="00FB56D0"/>
    <w:pPr>
      <w:numPr>
        <w:numId w:val="37"/>
      </w:numPr>
      <w:spacing w:before="0"/>
    </w:pPr>
    <w:rPr>
      <w:b w:val="0"/>
      <w:sz w:val="20"/>
    </w:rPr>
  </w:style>
  <w:style w:type="character" w:styleId="slodku">
    <w:name w:val="line number"/>
    <w:basedOn w:val="Standardnpsmoodstavce"/>
    <w:rsid w:val="00E44FAB"/>
  </w:style>
  <w:style w:type="paragraph" w:styleId="slovanseznam4">
    <w:name w:val="List Number 4"/>
    <w:basedOn w:val="Normln"/>
    <w:rsid w:val="00EF030D"/>
    <w:pPr>
      <w:numPr>
        <w:numId w:val="1"/>
      </w:numPr>
      <w:jc w:val="left"/>
    </w:pPr>
  </w:style>
  <w:style w:type="paragraph" w:customStyle="1" w:styleId="Bullet1">
    <w:name w:val="Bullet 1"/>
    <w:basedOn w:val="Normln"/>
    <w:rsid w:val="00FB56D0"/>
    <w:pPr>
      <w:numPr>
        <w:numId w:val="29"/>
      </w:numPr>
    </w:pPr>
  </w:style>
  <w:style w:type="paragraph" w:customStyle="1" w:styleId="Bullet2">
    <w:name w:val="Bullet 2"/>
    <w:basedOn w:val="Normln"/>
    <w:rsid w:val="00FB56D0"/>
    <w:pPr>
      <w:numPr>
        <w:numId w:val="30"/>
      </w:numPr>
    </w:pPr>
  </w:style>
  <w:style w:type="paragraph" w:customStyle="1" w:styleId="Bullet3">
    <w:name w:val="Bullet 3"/>
    <w:basedOn w:val="Normln"/>
    <w:rsid w:val="00FB56D0"/>
    <w:pPr>
      <w:numPr>
        <w:numId w:val="31"/>
      </w:numPr>
      <w:ind w:left="1037" w:hanging="357"/>
    </w:pPr>
  </w:style>
  <w:style w:type="paragraph" w:customStyle="1" w:styleId="Bullet4">
    <w:name w:val="Bullet 4"/>
    <w:basedOn w:val="Normln"/>
    <w:rsid w:val="00FB56D0"/>
    <w:pPr>
      <w:numPr>
        <w:numId w:val="32"/>
      </w:numPr>
      <w:ind w:left="1264" w:hanging="357"/>
    </w:pPr>
  </w:style>
  <w:style w:type="paragraph" w:customStyle="1" w:styleId="Dashbullet1">
    <w:name w:val="Dash bullet 1"/>
    <w:basedOn w:val="Normln"/>
    <w:rsid w:val="00BB7BF8"/>
    <w:pPr>
      <w:numPr>
        <w:numId w:val="39"/>
      </w:numPr>
    </w:pPr>
  </w:style>
  <w:style w:type="paragraph" w:customStyle="1" w:styleId="Dashbullet2">
    <w:name w:val="Dash bullet 2"/>
    <w:basedOn w:val="Normln"/>
    <w:rsid w:val="00BB7BF8"/>
    <w:pPr>
      <w:numPr>
        <w:numId w:val="40"/>
      </w:numPr>
    </w:pPr>
  </w:style>
  <w:style w:type="paragraph" w:customStyle="1" w:styleId="Dashbullet3">
    <w:name w:val="Dash bullet 3"/>
    <w:basedOn w:val="Normln"/>
    <w:rsid w:val="00BB7BF8"/>
    <w:pPr>
      <w:numPr>
        <w:numId w:val="41"/>
      </w:numPr>
    </w:pPr>
  </w:style>
  <w:style w:type="paragraph" w:customStyle="1" w:styleId="Dashbullet4">
    <w:name w:val="Dash bullet 4"/>
    <w:basedOn w:val="Normln"/>
    <w:rsid w:val="00BB7BF8"/>
    <w:pPr>
      <w:numPr>
        <w:numId w:val="42"/>
      </w:numPr>
    </w:pPr>
  </w:style>
  <w:style w:type="character" w:styleId="Hypertextovodkaz">
    <w:name w:val="Hyperlink"/>
    <w:uiPriority w:val="99"/>
    <w:rsid w:val="00FC0E12"/>
    <w:rPr>
      <w:color w:val="auto"/>
      <w:sz w:val="20"/>
      <w:u w:val="single"/>
    </w:rPr>
  </w:style>
  <w:style w:type="character" w:styleId="Siln">
    <w:name w:val="Strong"/>
    <w:aliases w:val="text"/>
    <w:uiPriority w:val="99"/>
    <w:qFormat/>
    <w:rsid w:val="00FC0E12"/>
    <w:rPr>
      <w:b/>
      <w:bCs/>
      <w:sz w:val="20"/>
    </w:rPr>
  </w:style>
  <w:style w:type="character" w:customStyle="1" w:styleId="Tun">
    <w:name w:val="Tučně"/>
    <w:rsid w:val="00FC0E12"/>
    <w:rPr>
      <w:rFonts w:ascii="Arial" w:hAnsi="Arial"/>
      <w:b/>
      <w:bCs/>
      <w:sz w:val="20"/>
    </w:rPr>
  </w:style>
  <w:style w:type="paragraph" w:customStyle="1" w:styleId="Ploha1">
    <w:name w:val="Příloha 1"/>
    <w:basedOn w:val="Normln"/>
    <w:next w:val="Normln"/>
    <w:rsid w:val="00EA02B1"/>
    <w:pPr>
      <w:pageBreakBefore/>
      <w:numPr>
        <w:numId w:val="2"/>
      </w:numPr>
      <w:jc w:val="left"/>
    </w:pPr>
    <w:rPr>
      <w:sz w:val="32"/>
    </w:rPr>
  </w:style>
  <w:style w:type="paragraph" w:customStyle="1" w:styleId="Ploha2">
    <w:name w:val="Příloha 2"/>
    <w:basedOn w:val="Normln"/>
    <w:next w:val="Normln2"/>
    <w:rsid w:val="00EA02B1"/>
    <w:pPr>
      <w:numPr>
        <w:ilvl w:val="1"/>
        <w:numId w:val="2"/>
      </w:numPr>
    </w:pPr>
    <w:rPr>
      <w:b/>
      <w:sz w:val="24"/>
    </w:rPr>
  </w:style>
  <w:style w:type="paragraph" w:customStyle="1" w:styleId="Ploha3">
    <w:name w:val="Příloha 3"/>
    <w:basedOn w:val="Ploha1"/>
    <w:next w:val="Normln3"/>
    <w:rsid w:val="007C0D0A"/>
    <w:pPr>
      <w:pageBreakBefore w:val="0"/>
      <w:numPr>
        <w:ilvl w:val="2"/>
        <w:numId w:val="3"/>
      </w:numPr>
    </w:pPr>
    <w:rPr>
      <w:sz w:val="24"/>
    </w:rPr>
  </w:style>
  <w:style w:type="character" w:styleId="slostrnky">
    <w:name w:val="page number"/>
    <w:basedOn w:val="Standardnpsmoodstavce"/>
    <w:uiPriority w:val="99"/>
    <w:rsid w:val="00754698"/>
  </w:style>
  <w:style w:type="paragraph" w:customStyle="1" w:styleId="StylNadpis1">
    <w:name w:val="Styl Nadpis 1"/>
    <w:basedOn w:val="Normln"/>
    <w:rsid w:val="00D756D7"/>
  </w:style>
  <w:style w:type="paragraph" w:customStyle="1" w:styleId="Adresa">
    <w:name w:val="Adresa"/>
    <w:basedOn w:val="Normln"/>
    <w:rsid w:val="00B622AD"/>
    <w:pPr>
      <w:spacing w:after="0"/>
    </w:pPr>
  </w:style>
  <w:style w:type="paragraph" w:customStyle="1" w:styleId="Pedmtdopisu">
    <w:name w:val="Předmět dopisu"/>
    <w:basedOn w:val="Normln"/>
    <w:rsid w:val="00B622AD"/>
    <w:pPr>
      <w:spacing w:after="840"/>
    </w:pPr>
  </w:style>
  <w:style w:type="paragraph" w:styleId="Titulek">
    <w:name w:val="caption"/>
    <w:basedOn w:val="Normln"/>
    <w:next w:val="Normln"/>
    <w:qFormat/>
    <w:rsid w:val="006A7411"/>
    <w:pPr>
      <w:spacing w:after="0" w:line="180" w:lineRule="atLeast"/>
    </w:pPr>
    <w:rPr>
      <w:bCs/>
      <w:i/>
      <w:sz w:val="12"/>
      <w:szCs w:val="20"/>
    </w:rPr>
  </w:style>
  <w:style w:type="character" w:customStyle="1" w:styleId="Nadpis1Char">
    <w:name w:val="Nadpis 1 Char"/>
    <w:link w:val="Nadpis1"/>
    <w:rsid w:val="00185A00"/>
    <w:rPr>
      <w:rFonts w:ascii="Arial" w:hAnsi="Arial" w:cs="Arial"/>
      <w:b/>
      <w:bCs/>
      <w:caps/>
      <w:color w:val="3F9C35"/>
      <w:kern w:val="32"/>
      <w:sz w:val="28"/>
      <w:szCs w:val="32"/>
    </w:rPr>
  </w:style>
  <w:style w:type="table" w:styleId="Mkatabulky">
    <w:name w:val="Table Grid"/>
    <w:basedOn w:val="Normlntabulka"/>
    <w:rsid w:val="000478BC"/>
    <w:pPr>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rsid w:val="00BB7BF8"/>
    <w:pPr>
      <w:numPr>
        <w:numId w:val="28"/>
      </w:numPr>
    </w:pPr>
  </w:style>
  <w:style w:type="paragraph" w:customStyle="1" w:styleId="Bullet5">
    <w:name w:val="Bullet 5"/>
    <w:basedOn w:val="Bullet1"/>
    <w:rsid w:val="00FB56D0"/>
    <w:pPr>
      <w:numPr>
        <w:numId w:val="33"/>
      </w:numPr>
      <w:ind w:left="1491" w:hanging="357"/>
    </w:pPr>
  </w:style>
  <w:style w:type="paragraph" w:customStyle="1" w:styleId="BulletNadpis5">
    <w:name w:val="Bullet Nadpis 5"/>
    <w:basedOn w:val="Normln"/>
    <w:next w:val="Normln"/>
    <w:rsid w:val="00FB56D0"/>
    <w:pPr>
      <w:numPr>
        <w:numId w:val="38"/>
      </w:numPr>
      <w:spacing w:line="280" w:lineRule="exact"/>
      <w:jc w:val="left"/>
    </w:pPr>
    <w:rPr>
      <w:i/>
    </w:rPr>
  </w:style>
  <w:style w:type="paragraph" w:customStyle="1" w:styleId="Dashbullet5">
    <w:name w:val="Dash bullet 5"/>
    <w:basedOn w:val="Normln"/>
    <w:rsid w:val="00BB7BF8"/>
    <w:pPr>
      <w:numPr>
        <w:numId w:val="43"/>
      </w:numPr>
    </w:pPr>
  </w:style>
  <w:style w:type="paragraph" w:customStyle="1" w:styleId="Roman5">
    <w:name w:val="Roman 5"/>
    <w:basedOn w:val="Normln"/>
    <w:rsid w:val="00BB7BF8"/>
    <w:pPr>
      <w:numPr>
        <w:numId w:val="49"/>
      </w:numPr>
    </w:pPr>
  </w:style>
  <w:style w:type="character" w:customStyle="1" w:styleId="ZpatChar">
    <w:name w:val="Zápatí Char"/>
    <w:link w:val="Zpat"/>
    <w:uiPriority w:val="99"/>
    <w:rsid w:val="00185A00"/>
    <w:rPr>
      <w:rFonts w:ascii="Arial" w:hAnsi="Arial"/>
      <w:sz w:val="12"/>
      <w:szCs w:val="24"/>
    </w:rPr>
  </w:style>
  <w:style w:type="table" w:styleId="Tabulkajakoseznam1">
    <w:name w:val="Table List 1"/>
    <w:basedOn w:val="Normlntabulka"/>
    <w:rsid w:val="008A3262"/>
    <w:pPr>
      <w:spacing w:after="120" w:line="28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ledovanodkaz">
    <w:name w:val="FollowedHyperlink"/>
    <w:basedOn w:val="Standardnpsmoodstavce"/>
    <w:rsid w:val="00185A00"/>
    <w:rPr>
      <w:color w:val="96607D" w:themeColor="followedHyperlink"/>
      <w:u w:val="single"/>
    </w:rPr>
  </w:style>
  <w:style w:type="table" w:customStyle="1" w:styleId="TabulkaTacomaed">
    <w:name w:val="Tabulka Tacoma šedá"/>
    <w:basedOn w:val="Normlntabulka"/>
    <w:rsid w:val="00FB56D0"/>
    <w:pPr>
      <w:spacing w:after="120" w:line="280" w:lineRule="atLeast"/>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center"/>
      </w:pPr>
      <w:rPr>
        <w:b/>
        <w:bCs/>
        <w:i w:val="0"/>
        <w:iCs/>
        <w:color w:val="FFFFFF"/>
      </w:r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D3809F"/>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b/>
        <w:bCs/>
      </w:rPr>
    </w:tblStylePr>
  </w:style>
  <w:style w:type="table" w:customStyle="1" w:styleId="TabulkaTacomazelen">
    <w:name w:val="Tabulka Tacoma zelená"/>
    <w:basedOn w:val="Normlntabulka"/>
    <w:rsid w:val="00FB56D0"/>
    <w:pPr>
      <w:spacing w:after="120" w:line="280" w:lineRule="atLeast"/>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center"/>
      </w:pPr>
      <w:rPr>
        <w:b/>
        <w:bCs/>
        <w:i w:val="0"/>
        <w:iCs/>
        <w:color w:val="FFFFFF"/>
      </w:rPr>
    </w:tblStylePr>
    <w:tblStylePr w:type="lastRow">
      <w:pPr>
        <w:jc w:val="center"/>
      </w:pPr>
      <w:rPr>
        <w:b/>
        <w:color w:val="auto"/>
      </w:rPr>
      <w:tblPr/>
      <w:tcPr>
        <w:tcBorders>
          <w:top w:val="single" w:sz="6" w:space="0" w:color="000000"/>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D3809F"/>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b/>
        <w:bCs/>
      </w:rPr>
    </w:tblStylePr>
  </w:style>
  <w:style w:type="paragraph" w:customStyle="1" w:styleId="Tabulkasla">
    <w:name w:val="Tabulka čísla"/>
    <w:basedOn w:val="Normln"/>
    <w:rsid w:val="007B0D43"/>
    <w:pPr>
      <w:jc w:val="right"/>
    </w:pPr>
    <w:rPr>
      <w:bCs/>
      <w:iCs/>
    </w:rPr>
  </w:style>
  <w:style w:type="paragraph" w:styleId="Obsah2">
    <w:name w:val="toc 2"/>
    <w:basedOn w:val="Normln"/>
    <w:next w:val="Normln"/>
    <w:rsid w:val="004A746D"/>
    <w:pPr>
      <w:spacing w:after="0"/>
      <w:ind w:left="198"/>
      <w:jc w:val="left"/>
    </w:pPr>
    <w:rPr>
      <w:szCs w:val="20"/>
    </w:rPr>
  </w:style>
  <w:style w:type="paragraph" w:styleId="Obsah3">
    <w:name w:val="toc 3"/>
    <w:basedOn w:val="Normln"/>
    <w:next w:val="Normln"/>
    <w:rsid w:val="004A746D"/>
    <w:pPr>
      <w:spacing w:after="0"/>
      <w:ind w:left="400"/>
      <w:jc w:val="left"/>
    </w:pPr>
    <w:rPr>
      <w:iCs/>
      <w:szCs w:val="20"/>
    </w:rPr>
  </w:style>
  <w:style w:type="numbering" w:customStyle="1" w:styleId="Styl1">
    <w:name w:val="Styl1"/>
    <w:basedOn w:val="Bezseznamu"/>
    <w:rsid w:val="00893573"/>
    <w:pPr>
      <w:numPr>
        <w:numId w:val="4"/>
      </w:numPr>
    </w:pPr>
  </w:style>
  <w:style w:type="numbering" w:customStyle="1" w:styleId="Styl2">
    <w:name w:val="Styl2"/>
    <w:basedOn w:val="Bezseznamu"/>
    <w:rsid w:val="005E4D49"/>
    <w:pPr>
      <w:numPr>
        <w:numId w:val="5"/>
      </w:numPr>
    </w:pPr>
  </w:style>
  <w:style w:type="numbering" w:customStyle="1" w:styleId="Styl3">
    <w:name w:val="Styl3"/>
    <w:basedOn w:val="Bezseznamu"/>
    <w:rsid w:val="005E4D49"/>
    <w:pPr>
      <w:numPr>
        <w:numId w:val="6"/>
      </w:numPr>
    </w:pPr>
  </w:style>
  <w:style w:type="numbering" w:customStyle="1" w:styleId="Styl4">
    <w:name w:val="Styl4"/>
    <w:basedOn w:val="Bezseznamu"/>
    <w:rsid w:val="005E4D49"/>
    <w:pPr>
      <w:numPr>
        <w:numId w:val="7"/>
      </w:numPr>
    </w:pPr>
  </w:style>
  <w:style w:type="numbering" w:customStyle="1" w:styleId="Styl5">
    <w:name w:val="Styl5"/>
    <w:basedOn w:val="Bezseznamu"/>
    <w:rsid w:val="005E4D49"/>
    <w:pPr>
      <w:numPr>
        <w:numId w:val="8"/>
      </w:numPr>
    </w:pPr>
  </w:style>
  <w:style w:type="numbering" w:customStyle="1" w:styleId="Bullet1s">
    <w:name w:val="Bullet1_s"/>
    <w:basedOn w:val="Bezseznamu"/>
    <w:rsid w:val="00893573"/>
    <w:pPr>
      <w:numPr>
        <w:numId w:val="9"/>
      </w:numPr>
    </w:pPr>
  </w:style>
  <w:style w:type="numbering" w:customStyle="1" w:styleId="Bullet2s">
    <w:name w:val="Bullet2_s"/>
    <w:basedOn w:val="Bezseznamu"/>
    <w:rsid w:val="00893573"/>
    <w:pPr>
      <w:numPr>
        <w:numId w:val="10"/>
      </w:numPr>
    </w:pPr>
  </w:style>
  <w:style w:type="numbering" w:customStyle="1" w:styleId="Bullet3s">
    <w:name w:val="Bullet3_s"/>
    <w:basedOn w:val="Bezseznamu"/>
    <w:rsid w:val="00893573"/>
    <w:pPr>
      <w:numPr>
        <w:numId w:val="11"/>
      </w:numPr>
    </w:pPr>
  </w:style>
  <w:style w:type="numbering" w:customStyle="1" w:styleId="Bullet4s">
    <w:name w:val="Bullet4_s"/>
    <w:basedOn w:val="Bezseznamu"/>
    <w:rsid w:val="00893573"/>
    <w:pPr>
      <w:numPr>
        <w:numId w:val="12"/>
      </w:numPr>
    </w:pPr>
  </w:style>
  <w:style w:type="numbering" w:customStyle="1" w:styleId="Bullet5s">
    <w:name w:val="Bullet5_s"/>
    <w:basedOn w:val="Bezseznamu"/>
    <w:rsid w:val="00893573"/>
    <w:pPr>
      <w:numPr>
        <w:numId w:val="13"/>
      </w:numPr>
    </w:pPr>
  </w:style>
  <w:style w:type="numbering" w:customStyle="1" w:styleId="Smlouvau1">
    <w:name w:val="Smlouva u1"/>
    <w:basedOn w:val="Bezseznamu"/>
    <w:rsid w:val="00E37652"/>
    <w:pPr>
      <w:numPr>
        <w:numId w:val="14"/>
      </w:numPr>
    </w:pPr>
  </w:style>
  <w:style w:type="paragraph" w:customStyle="1" w:styleId="Smlouva1">
    <w:name w:val="Smlouva 1"/>
    <w:basedOn w:val="Normln"/>
    <w:next w:val="Normln"/>
    <w:rsid w:val="00FF611C"/>
    <w:pPr>
      <w:numPr>
        <w:numId w:val="50"/>
      </w:numPr>
      <w:spacing w:before="240"/>
      <w:jc w:val="left"/>
    </w:pPr>
    <w:rPr>
      <w:b/>
      <w:color w:val="3F9C35"/>
      <w:sz w:val="24"/>
    </w:rPr>
  </w:style>
  <w:style w:type="paragraph" w:styleId="Obsah4">
    <w:name w:val="toc 4"/>
    <w:basedOn w:val="Normln"/>
    <w:next w:val="Normln"/>
    <w:rsid w:val="004A746D"/>
    <w:pPr>
      <w:spacing w:after="0"/>
      <w:ind w:left="600"/>
      <w:jc w:val="left"/>
    </w:pPr>
    <w:rPr>
      <w:szCs w:val="18"/>
    </w:rPr>
  </w:style>
  <w:style w:type="paragraph" w:customStyle="1" w:styleId="Smlouva2">
    <w:name w:val="Smlouva 2"/>
    <w:basedOn w:val="Normln"/>
    <w:rsid w:val="00FF611C"/>
    <w:pPr>
      <w:numPr>
        <w:ilvl w:val="1"/>
        <w:numId w:val="50"/>
      </w:numPr>
      <w:spacing w:before="120"/>
    </w:pPr>
  </w:style>
  <w:style w:type="paragraph" w:customStyle="1" w:styleId="Smlouva3">
    <w:name w:val="Smlouva 3"/>
    <w:basedOn w:val="Normln"/>
    <w:rsid w:val="00FF611C"/>
    <w:pPr>
      <w:numPr>
        <w:ilvl w:val="2"/>
        <w:numId w:val="50"/>
      </w:numPr>
      <w:spacing w:before="120"/>
    </w:pPr>
  </w:style>
  <w:style w:type="paragraph" w:styleId="Obsah5">
    <w:name w:val="toc 5"/>
    <w:basedOn w:val="Normln"/>
    <w:next w:val="Normln"/>
    <w:rsid w:val="004A746D"/>
    <w:pPr>
      <w:spacing w:after="0"/>
      <w:ind w:left="800"/>
      <w:jc w:val="left"/>
    </w:pPr>
    <w:rPr>
      <w:szCs w:val="18"/>
    </w:rPr>
  </w:style>
  <w:style w:type="paragraph" w:customStyle="1" w:styleId="Smlouva4">
    <w:name w:val="Smlouva 4"/>
    <w:basedOn w:val="Normln"/>
    <w:rsid w:val="00BB7BF8"/>
    <w:pPr>
      <w:numPr>
        <w:ilvl w:val="3"/>
        <w:numId w:val="50"/>
      </w:numPr>
      <w:tabs>
        <w:tab w:val="clear" w:pos="1304"/>
        <w:tab w:val="num" w:pos="360"/>
      </w:tabs>
      <w:ind w:left="0" w:firstLine="0"/>
    </w:pPr>
  </w:style>
  <w:style w:type="paragraph" w:styleId="slovanseznam">
    <w:name w:val="List Number"/>
    <w:basedOn w:val="Normln"/>
    <w:rsid w:val="00EF030D"/>
    <w:pPr>
      <w:numPr>
        <w:numId w:val="20"/>
      </w:numPr>
      <w:jc w:val="left"/>
    </w:pPr>
  </w:style>
  <w:style w:type="paragraph" w:customStyle="1" w:styleId="Smlouva5">
    <w:name w:val="Smlouva 5"/>
    <w:basedOn w:val="Normln"/>
    <w:rsid w:val="00BB7BF8"/>
    <w:pPr>
      <w:numPr>
        <w:ilvl w:val="4"/>
        <w:numId w:val="50"/>
      </w:numPr>
      <w:tabs>
        <w:tab w:val="clear" w:pos="1729"/>
        <w:tab w:val="num" w:pos="360"/>
      </w:tabs>
      <w:ind w:left="0" w:firstLine="0"/>
    </w:pPr>
  </w:style>
  <w:style w:type="paragraph" w:styleId="slovanseznam2">
    <w:name w:val="List Number 2"/>
    <w:basedOn w:val="Normln"/>
    <w:rsid w:val="00EF030D"/>
    <w:pPr>
      <w:numPr>
        <w:numId w:val="21"/>
      </w:numPr>
      <w:jc w:val="left"/>
    </w:pPr>
  </w:style>
  <w:style w:type="paragraph" w:styleId="slovanseznam3">
    <w:name w:val="List Number 3"/>
    <w:basedOn w:val="Normln"/>
    <w:rsid w:val="00EF030D"/>
    <w:pPr>
      <w:numPr>
        <w:numId w:val="22"/>
      </w:numPr>
      <w:jc w:val="left"/>
    </w:pPr>
  </w:style>
  <w:style w:type="paragraph" w:styleId="slovanseznam5">
    <w:name w:val="List Number 5"/>
    <w:basedOn w:val="Normln"/>
    <w:rsid w:val="00EF030D"/>
    <w:pPr>
      <w:numPr>
        <w:numId w:val="23"/>
      </w:numPr>
      <w:jc w:val="left"/>
    </w:pPr>
  </w:style>
  <w:style w:type="paragraph" w:styleId="Seznam">
    <w:name w:val="List"/>
    <w:basedOn w:val="Normln"/>
    <w:rsid w:val="00EF030D"/>
    <w:pPr>
      <w:ind w:left="283" w:hanging="283"/>
      <w:jc w:val="left"/>
    </w:pPr>
  </w:style>
  <w:style w:type="paragraph" w:styleId="Seznam2">
    <w:name w:val="List 2"/>
    <w:basedOn w:val="Normln"/>
    <w:rsid w:val="00EF030D"/>
    <w:pPr>
      <w:ind w:left="566" w:hanging="283"/>
      <w:jc w:val="left"/>
    </w:pPr>
  </w:style>
  <w:style w:type="paragraph" w:styleId="Seznam3">
    <w:name w:val="List 3"/>
    <w:basedOn w:val="Normln"/>
    <w:rsid w:val="00EF030D"/>
    <w:pPr>
      <w:ind w:left="849" w:hanging="283"/>
      <w:jc w:val="left"/>
    </w:pPr>
  </w:style>
  <w:style w:type="paragraph" w:styleId="Seznam4">
    <w:name w:val="List 4"/>
    <w:basedOn w:val="Normln"/>
    <w:rsid w:val="00EF030D"/>
    <w:pPr>
      <w:ind w:left="1132" w:hanging="283"/>
      <w:jc w:val="left"/>
    </w:pPr>
  </w:style>
  <w:style w:type="paragraph" w:styleId="Seznam5">
    <w:name w:val="List 5"/>
    <w:basedOn w:val="Normln"/>
    <w:rsid w:val="00EF030D"/>
    <w:pPr>
      <w:ind w:left="1415" w:hanging="283"/>
      <w:jc w:val="left"/>
    </w:pPr>
  </w:style>
  <w:style w:type="paragraph" w:styleId="Seznamsodrkami">
    <w:name w:val="List Bullet"/>
    <w:basedOn w:val="Normln"/>
    <w:rsid w:val="00EF030D"/>
    <w:pPr>
      <w:numPr>
        <w:numId w:val="15"/>
      </w:numPr>
      <w:jc w:val="left"/>
    </w:pPr>
  </w:style>
  <w:style w:type="paragraph" w:styleId="Seznamsodrkami2">
    <w:name w:val="List Bullet 2"/>
    <w:basedOn w:val="Normln"/>
    <w:rsid w:val="00EF030D"/>
    <w:pPr>
      <w:numPr>
        <w:numId w:val="16"/>
      </w:numPr>
      <w:jc w:val="left"/>
    </w:pPr>
  </w:style>
  <w:style w:type="paragraph" w:styleId="Seznamsodrkami3">
    <w:name w:val="List Bullet 3"/>
    <w:basedOn w:val="Normln"/>
    <w:rsid w:val="00EF030D"/>
    <w:pPr>
      <w:numPr>
        <w:numId w:val="17"/>
      </w:numPr>
      <w:jc w:val="left"/>
    </w:pPr>
  </w:style>
  <w:style w:type="paragraph" w:styleId="Seznamsodrkami4">
    <w:name w:val="List Bullet 4"/>
    <w:basedOn w:val="Normln"/>
    <w:rsid w:val="00EF030D"/>
    <w:pPr>
      <w:numPr>
        <w:numId w:val="18"/>
      </w:numPr>
      <w:jc w:val="left"/>
    </w:pPr>
  </w:style>
  <w:style w:type="paragraph" w:styleId="Seznamsodrkami5">
    <w:name w:val="List Bullet 5"/>
    <w:basedOn w:val="Normln"/>
    <w:rsid w:val="00EF030D"/>
    <w:pPr>
      <w:numPr>
        <w:numId w:val="19"/>
      </w:numPr>
      <w:jc w:val="left"/>
    </w:pPr>
  </w:style>
  <w:style w:type="paragraph" w:styleId="Obsah6">
    <w:name w:val="toc 6"/>
    <w:basedOn w:val="Normln"/>
    <w:next w:val="Normln"/>
    <w:autoRedefine/>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semiHidden/>
    <w:rsid w:val="008957E3"/>
    <w:pPr>
      <w:spacing w:after="0"/>
      <w:ind w:left="1600"/>
      <w:jc w:val="left"/>
    </w:pPr>
    <w:rPr>
      <w:rFonts w:ascii="Times New Roman" w:hAnsi="Times New Roman"/>
      <w:sz w:val="18"/>
      <w:szCs w:val="18"/>
    </w:rPr>
  </w:style>
  <w:style w:type="character" w:styleId="Znakapoznpodarou">
    <w:name w:val="footnote reference"/>
    <w:rsid w:val="00E27D1B"/>
    <w:rPr>
      <w:vertAlign w:val="superscript"/>
    </w:rPr>
  </w:style>
  <w:style w:type="paragraph" w:styleId="Nadpispoznmky">
    <w:name w:val="Note Heading"/>
    <w:basedOn w:val="Normln"/>
    <w:next w:val="Normln"/>
    <w:rsid w:val="00E27D1B"/>
    <w:rPr>
      <w:sz w:val="16"/>
    </w:rPr>
  </w:style>
  <w:style w:type="paragraph" w:styleId="Textpoznpodarou">
    <w:name w:val="footnote text"/>
    <w:basedOn w:val="Normln"/>
    <w:rsid w:val="00982BDB"/>
    <w:rPr>
      <w:sz w:val="16"/>
      <w:szCs w:val="20"/>
    </w:rPr>
  </w:style>
  <w:style w:type="character" w:customStyle="1" w:styleId="Nadpis2Char">
    <w:name w:val="Nadpis 2 Char"/>
    <w:link w:val="Nadpis2"/>
    <w:rsid w:val="00185A00"/>
    <w:rPr>
      <w:rFonts w:ascii="Arial" w:hAnsi="Arial" w:cs="Arial"/>
      <w:bCs/>
      <w:iCs/>
      <w:caps/>
      <w:color w:val="3F9C35"/>
      <w:sz w:val="28"/>
      <w:szCs w:val="28"/>
    </w:rPr>
  </w:style>
  <w:style w:type="character" w:customStyle="1" w:styleId="Nadpis3Char">
    <w:name w:val="Nadpis 3 Char"/>
    <w:link w:val="Nadpis3"/>
    <w:rsid w:val="00185A00"/>
    <w:rPr>
      <w:rFonts w:ascii="Arial" w:hAnsi="Arial" w:cs="Arial"/>
      <w:bCs/>
      <w:sz w:val="24"/>
      <w:szCs w:val="26"/>
    </w:rPr>
  </w:style>
  <w:style w:type="character" w:customStyle="1" w:styleId="Nadpis4Char">
    <w:name w:val="Nadpis 4 Char"/>
    <w:link w:val="Nadpis4"/>
    <w:rsid w:val="00FB56D0"/>
    <w:rPr>
      <w:rFonts w:ascii="Arial" w:hAnsi="Arial"/>
      <w:bCs/>
      <w:szCs w:val="28"/>
    </w:rPr>
  </w:style>
  <w:style w:type="character" w:customStyle="1" w:styleId="Nadpis5Char">
    <w:name w:val="Nadpis 5 Char"/>
    <w:link w:val="Nadpis5"/>
    <w:rsid w:val="00FB56D0"/>
    <w:rPr>
      <w:rFonts w:ascii="Arial" w:hAnsi="Arial"/>
      <w:bCs/>
      <w:iCs/>
      <w:szCs w:val="26"/>
    </w:rPr>
  </w:style>
  <w:style w:type="character" w:customStyle="1" w:styleId="Nadpis6Char">
    <w:name w:val="Nadpis 6 Char"/>
    <w:link w:val="Nadpis6"/>
    <w:rsid w:val="00BB7BF8"/>
    <w:rPr>
      <w:b/>
      <w:bCs/>
      <w:sz w:val="22"/>
      <w:szCs w:val="22"/>
    </w:rPr>
  </w:style>
  <w:style w:type="character" w:customStyle="1" w:styleId="Nadpis7Char">
    <w:name w:val="Nadpis 7 Char"/>
    <w:link w:val="Nadpis7"/>
    <w:rsid w:val="00BB7BF8"/>
    <w:rPr>
      <w:sz w:val="24"/>
      <w:szCs w:val="24"/>
    </w:rPr>
  </w:style>
  <w:style w:type="character" w:customStyle="1" w:styleId="Nadpis8Char">
    <w:name w:val="Nadpis 8 Char"/>
    <w:link w:val="Nadpis8"/>
    <w:rsid w:val="00BB7BF8"/>
    <w:rPr>
      <w:i/>
      <w:iCs/>
      <w:sz w:val="24"/>
      <w:szCs w:val="24"/>
    </w:rPr>
  </w:style>
  <w:style w:type="character" w:customStyle="1" w:styleId="Nadpis9Char">
    <w:name w:val="Nadpis 9 Char"/>
    <w:link w:val="Nadpis9"/>
    <w:rsid w:val="00BB7BF8"/>
    <w:rPr>
      <w:rFonts w:ascii="Arial" w:hAnsi="Arial" w:cs="Arial"/>
      <w:sz w:val="22"/>
      <w:szCs w:val="22"/>
    </w:rPr>
  </w:style>
  <w:style w:type="character" w:styleId="Odkazintenzivn">
    <w:name w:val="Intense Reference"/>
    <w:uiPriority w:val="32"/>
    <w:qFormat/>
    <w:rsid w:val="00BB7BF8"/>
    <w:rPr>
      <w:b/>
      <w:bCs/>
      <w:smallCaps/>
      <w:color w:val="1F497D"/>
      <w:spacing w:val="5"/>
      <w:u w:val="single"/>
    </w:rPr>
  </w:style>
  <w:style w:type="character" w:styleId="Odkazjemn">
    <w:name w:val="Subtle Reference"/>
    <w:uiPriority w:val="31"/>
    <w:qFormat/>
    <w:rsid w:val="00BB7BF8"/>
    <w:rPr>
      <w:smallCaps/>
      <w:color w:val="1F497D"/>
      <w:u w:val="single"/>
    </w:rPr>
  </w:style>
  <w:style w:type="character" w:styleId="Nevyeenzmnka">
    <w:name w:val="Unresolved Mention"/>
    <w:basedOn w:val="Standardnpsmoodstavce"/>
    <w:uiPriority w:val="99"/>
    <w:semiHidden/>
    <w:unhideWhenUsed/>
    <w:rsid w:val="00650FA8"/>
    <w:rPr>
      <w:color w:val="605E5C"/>
      <w:shd w:val="clear" w:color="auto" w:fill="E1DFDD"/>
    </w:rPr>
  </w:style>
  <w:style w:type="paragraph" w:styleId="Odstavecseseznamem">
    <w:name w:val="List Paragraph"/>
    <w:basedOn w:val="Normln"/>
    <w:uiPriority w:val="34"/>
    <w:qFormat/>
    <w:rsid w:val="00A7257A"/>
    <w:pPr>
      <w:ind w:left="708"/>
    </w:pPr>
  </w:style>
  <w:style w:type="paragraph" w:styleId="Nzev">
    <w:name w:val="Title"/>
    <w:aliases w:val="1_nazev dokumentu"/>
    <w:basedOn w:val="Normln"/>
    <w:next w:val="Normln"/>
    <w:link w:val="NzevChar"/>
    <w:qFormat/>
    <w:rsid w:val="00A7257A"/>
    <w:pPr>
      <w:spacing w:before="720" w:after="240" w:line="240" w:lineRule="atLeast"/>
      <w:contextualSpacing/>
      <w:jc w:val="left"/>
    </w:pPr>
    <w:rPr>
      <w:b/>
      <w:caps/>
      <w:color w:val="009CDE"/>
      <w:spacing w:val="5"/>
      <w:kern w:val="28"/>
      <w:sz w:val="44"/>
      <w:szCs w:val="52"/>
      <w:lang w:eastAsia="en-US"/>
    </w:rPr>
  </w:style>
  <w:style w:type="character" w:customStyle="1" w:styleId="NzevChar">
    <w:name w:val="Název Char"/>
    <w:aliases w:val="1_nazev dokumentu Char"/>
    <w:basedOn w:val="Standardnpsmoodstavce"/>
    <w:link w:val="Nzev"/>
    <w:rsid w:val="00A7257A"/>
    <w:rPr>
      <w:rFonts w:ascii="Arial" w:hAnsi="Arial"/>
      <w:b/>
      <w:caps/>
      <w:color w:val="009CDE"/>
      <w:spacing w:val="5"/>
      <w:kern w:val="28"/>
      <w:sz w:val="44"/>
      <w:szCs w:val="52"/>
      <w:lang w:eastAsia="en-US"/>
    </w:rPr>
  </w:style>
  <w:style w:type="paragraph" w:styleId="Podnadpis">
    <w:name w:val="Subtitle"/>
    <w:aliases w:val="3_klient tabulka"/>
    <w:basedOn w:val="Normln"/>
    <w:next w:val="Normln"/>
    <w:link w:val="PodnadpisChar"/>
    <w:qFormat/>
    <w:rsid w:val="00A7257A"/>
    <w:pPr>
      <w:numPr>
        <w:ilvl w:val="1"/>
      </w:numPr>
      <w:spacing w:line="240" w:lineRule="atLeast"/>
      <w:jc w:val="left"/>
    </w:pPr>
    <w:rPr>
      <w:iCs/>
      <w:spacing w:val="15"/>
      <w:lang w:eastAsia="en-US"/>
    </w:rPr>
  </w:style>
  <w:style w:type="character" w:customStyle="1" w:styleId="PodnadpisChar">
    <w:name w:val="Podnadpis Char"/>
    <w:aliases w:val="3_klient tabulka Char"/>
    <w:basedOn w:val="Standardnpsmoodstavce"/>
    <w:link w:val="Podnadpis"/>
    <w:rsid w:val="00A7257A"/>
    <w:rPr>
      <w:rFonts w:ascii="Arial" w:hAnsi="Arial"/>
      <w:iCs/>
      <w:spacing w:val="15"/>
      <w:szCs w:val="24"/>
      <w:lang w:eastAsia="en-US"/>
    </w:rPr>
  </w:style>
  <w:style w:type="paragraph" w:styleId="FormtovanvHTML">
    <w:name w:val="HTML Preformatted"/>
    <w:basedOn w:val="Normln"/>
    <w:link w:val="FormtovanvHTMLChar"/>
    <w:uiPriority w:val="99"/>
    <w:unhideWhenUsed/>
    <w:rsid w:val="000B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0B4695"/>
    <w:rPr>
      <w:rFonts w:ascii="Courier New" w:hAnsi="Courier New" w:cs="Courier New"/>
    </w:rPr>
  </w:style>
  <w:style w:type="character" w:customStyle="1" w:styleId="y2iqfc">
    <w:name w:val="y2iqfc"/>
    <w:basedOn w:val="Standardnpsmoodstavce"/>
    <w:rsid w:val="000B4695"/>
  </w:style>
  <w:style w:type="paragraph" w:styleId="Revize">
    <w:name w:val="Revision"/>
    <w:hidden/>
    <w:uiPriority w:val="99"/>
    <w:semiHidden/>
    <w:rsid w:val="00293BA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2757">
      <w:bodyDiv w:val="1"/>
      <w:marLeft w:val="0"/>
      <w:marRight w:val="0"/>
      <w:marTop w:val="0"/>
      <w:marBottom w:val="0"/>
      <w:divBdr>
        <w:top w:val="none" w:sz="0" w:space="0" w:color="auto"/>
        <w:left w:val="none" w:sz="0" w:space="0" w:color="auto"/>
        <w:bottom w:val="none" w:sz="0" w:space="0" w:color="auto"/>
        <w:right w:val="none" w:sz="0" w:space="0" w:color="auto"/>
      </w:divBdr>
    </w:div>
    <w:div w:id="499469334">
      <w:bodyDiv w:val="1"/>
      <w:marLeft w:val="0"/>
      <w:marRight w:val="0"/>
      <w:marTop w:val="0"/>
      <w:marBottom w:val="0"/>
      <w:divBdr>
        <w:top w:val="none" w:sz="0" w:space="0" w:color="auto"/>
        <w:left w:val="none" w:sz="0" w:space="0" w:color="auto"/>
        <w:bottom w:val="none" w:sz="0" w:space="0" w:color="auto"/>
        <w:right w:val="none" w:sz="0" w:space="0" w:color="auto"/>
      </w:divBdr>
    </w:div>
    <w:div w:id="1686591385">
      <w:bodyDiv w:val="1"/>
      <w:marLeft w:val="0"/>
      <w:marRight w:val="0"/>
      <w:marTop w:val="0"/>
      <w:marBottom w:val="0"/>
      <w:divBdr>
        <w:top w:val="none" w:sz="0" w:space="0" w:color="auto"/>
        <w:left w:val="none" w:sz="0" w:space="0" w:color="auto"/>
        <w:bottom w:val="none" w:sz="0" w:space="0" w:color="auto"/>
        <w:right w:val="none" w:sz="0" w:space="0" w:color="auto"/>
      </w:divBdr>
      <w:divsChild>
        <w:div w:id="251084487">
          <w:marLeft w:val="0"/>
          <w:marRight w:val="0"/>
          <w:marTop w:val="0"/>
          <w:marBottom w:val="0"/>
          <w:divBdr>
            <w:top w:val="none" w:sz="0" w:space="0" w:color="auto"/>
            <w:left w:val="none" w:sz="0" w:space="0" w:color="auto"/>
            <w:bottom w:val="none" w:sz="0" w:space="0" w:color="auto"/>
            <w:right w:val="none" w:sz="0" w:space="0" w:color="auto"/>
          </w:divBdr>
        </w:div>
        <w:div w:id="1786853242">
          <w:marLeft w:val="0"/>
          <w:marRight w:val="0"/>
          <w:marTop w:val="0"/>
          <w:marBottom w:val="0"/>
          <w:divBdr>
            <w:top w:val="none" w:sz="0" w:space="0" w:color="auto"/>
            <w:left w:val="none" w:sz="0" w:space="0" w:color="auto"/>
            <w:bottom w:val="none" w:sz="0" w:space="0" w:color="auto"/>
            <w:right w:val="none" w:sz="0" w:space="0" w:color="auto"/>
          </w:divBdr>
        </w:div>
      </w:divsChild>
    </w:div>
    <w:div w:id="209219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jstrik-firem.kurzy.cz/osoba/3443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alfasoftware.cz" TargetMode="External"/><Relationship Id="rId2" Type="http://schemas.openxmlformats.org/officeDocument/2006/relationships/hyperlink" Target="mailto:podpora@alfasoftware.cz" TargetMode="External"/><Relationship Id="rId1" Type="http://schemas.openxmlformats.org/officeDocument/2006/relationships/hyperlink" Target="tel:+420376709890" TargetMode="External"/><Relationship Id="rId4"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331D80C49BF84FB182CA21F2132677" ma:contentTypeVersion="15" ma:contentTypeDescription="Vytvoří nový dokument" ma:contentTypeScope="" ma:versionID="0a7189544e9b89a9549731a56cc307a1">
  <xsd:schema xmlns:xsd="http://www.w3.org/2001/XMLSchema" xmlns:xs="http://www.w3.org/2001/XMLSchema" xmlns:p="http://schemas.microsoft.com/office/2006/metadata/properties" xmlns:ns2="b206e477-e50a-458b-88cd-2b2d80a193a2" xmlns:ns3="ef3899cd-47c0-4c32-a32d-05c7ba486b71" targetNamespace="http://schemas.microsoft.com/office/2006/metadata/properties" ma:root="true" ma:fieldsID="364bb0329e42631c63e13417faa53b9c" ns2:_="" ns3:_="">
    <xsd:import namespace="b206e477-e50a-458b-88cd-2b2d80a193a2"/>
    <xsd:import namespace="ef3899cd-47c0-4c32-a32d-05c7ba486b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6e477-e50a-458b-88cd-2b2d80a1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3899cd-47c0-4c32-a32d-05c7ba486b7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0cbce0d-08fc-49ba-aa1c-c3fc85a5084c}" ma:internalName="TaxCatchAll" ma:showField="CatchAllData" ma:web="ef3899cd-47c0-4c32-a32d-05c7ba486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6e477-e50a-458b-88cd-2b2d80a193a2">
      <Terms xmlns="http://schemas.microsoft.com/office/infopath/2007/PartnerControls"/>
    </lcf76f155ced4ddcb4097134ff3c332f>
    <TaxCatchAll xmlns="ef3899cd-47c0-4c32-a32d-05c7ba486b71" xsi:nil="true"/>
  </documentManagement>
</p:properties>
</file>

<file path=customXml/itemProps1.xml><?xml version="1.0" encoding="utf-8"?>
<ds:datastoreItem xmlns:ds="http://schemas.openxmlformats.org/officeDocument/2006/customXml" ds:itemID="{A283504F-2AE4-45BA-B91B-535374A5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6e477-e50a-458b-88cd-2b2d80a193a2"/>
    <ds:schemaRef ds:uri="ef3899cd-47c0-4c32-a32d-05c7ba48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0FAB3-C94F-4203-BA30-3DBB8E659283}">
  <ds:schemaRefs>
    <ds:schemaRef ds:uri="http://schemas.microsoft.com/sharepoint/v3/contenttype/forms"/>
  </ds:schemaRefs>
</ds:datastoreItem>
</file>

<file path=customXml/itemProps3.xml><?xml version="1.0" encoding="utf-8"?>
<ds:datastoreItem xmlns:ds="http://schemas.openxmlformats.org/officeDocument/2006/customXml" ds:itemID="{8096D90C-8D26-4F7C-B96F-987644354389}">
  <ds:schemaRefs>
    <ds:schemaRef ds:uri="http://schemas.microsoft.com/office/2006/metadata/properties"/>
    <ds:schemaRef ds:uri="http://schemas.microsoft.com/office/infopath/2007/PartnerControls"/>
    <ds:schemaRef ds:uri="b206e477-e50a-458b-88cd-2b2d80a193a2"/>
    <ds:schemaRef ds:uri="ef3899cd-47c0-4c32-a32d-05c7ba486b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11242</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Tacoma normal</vt:lpstr>
      <vt:lpstr>Tacoma normal</vt:lpstr>
    </vt:vector>
  </TitlesOfParts>
  <Company>Tacoma</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subject/>
  <dc:creator>Pavelková Ivana, RSM CZ</dc:creator>
  <cp:keywords/>
  <cp:lastModifiedBy>Bc. Pavel Petrásek</cp:lastModifiedBy>
  <cp:revision>2</cp:revision>
  <cp:lastPrinted>2007-09-18T20:15:00Z</cp:lastPrinted>
  <dcterms:created xsi:type="dcterms:W3CDTF">2025-02-03T15:40:00Z</dcterms:created>
  <dcterms:modified xsi:type="dcterms:W3CDTF">2025-02-03T15:40:00Z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PSLTemplateName">
    <vt:lpwstr>RSM_normal_NEW</vt:lpwstr>
  </property>
  <property fmtid="{D5CDD505-2E9C-101B-9397-08002B2CF9AE}" pid="5" name="ContentTypeId">
    <vt:lpwstr>0x010100FB331D80C49BF84FB182CA21F2132677</vt:lpwstr>
  </property>
</Properties>
</file>