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E79B1" w14:textId="35E251FA" w:rsidR="00BB1236" w:rsidRPr="00B8534E" w:rsidRDefault="001B7AD9">
      <w:pPr>
        <w:pBdr>
          <w:top w:val="nil"/>
          <w:left w:val="nil"/>
          <w:bottom w:val="nil"/>
          <w:right w:val="nil"/>
          <w:between w:val="nil"/>
        </w:pBdr>
        <w:shd w:val="clear" w:color="auto" w:fill="EFEFEF"/>
        <w:jc w:val="center"/>
        <w:rPr>
          <w:rFonts w:ascii="Sora" w:eastAsia="Sora" w:hAnsi="Sora" w:cs="Sora"/>
          <w:b/>
          <w:sz w:val="24"/>
          <w:szCs w:val="24"/>
          <w:highlight w:val="yellow"/>
        </w:rPr>
      </w:pPr>
      <w:r w:rsidRPr="00B8534E">
        <w:rPr>
          <w:rFonts w:ascii="Sora" w:eastAsia="Sora" w:hAnsi="Sora" w:cs="Sora"/>
          <w:b/>
          <w:sz w:val="26"/>
          <w:szCs w:val="26"/>
        </w:rPr>
        <w:t xml:space="preserve">Smlouva o poskytování hostingových služeb systému elektronické spisové služby „DOBRÁ SPISOVKA S“ </w:t>
      </w:r>
      <w:r w:rsidRPr="00B8534E">
        <w:rPr>
          <w:rFonts w:ascii="Sora" w:eastAsia="Sora" w:hAnsi="Sora" w:cs="Sora"/>
          <w:b/>
          <w:sz w:val="26"/>
          <w:szCs w:val="26"/>
          <w:highlight w:val="yellow"/>
        </w:rPr>
        <w:t>č. 202</w:t>
      </w:r>
      <w:r w:rsidR="00BD1CDF">
        <w:rPr>
          <w:rFonts w:ascii="Sora" w:eastAsia="Sora" w:hAnsi="Sora" w:cs="Sora"/>
          <w:b/>
          <w:sz w:val="26"/>
          <w:szCs w:val="26"/>
          <w:highlight w:val="yellow"/>
        </w:rPr>
        <w:t>5</w:t>
      </w:r>
      <w:r w:rsidRPr="00B8534E">
        <w:rPr>
          <w:rFonts w:ascii="Sora" w:eastAsia="Sora" w:hAnsi="Sora" w:cs="Sora"/>
          <w:b/>
          <w:sz w:val="26"/>
          <w:szCs w:val="26"/>
          <w:highlight w:val="yellow"/>
        </w:rPr>
        <w:t>/S/220/XXX</w:t>
      </w:r>
    </w:p>
    <w:p w14:paraId="624F6938" w14:textId="77777777" w:rsidR="00BB1236" w:rsidRPr="00B8534E" w:rsidRDefault="00000000">
      <w:pPr>
        <w:rPr>
          <w:rFonts w:ascii="Sora" w:eastAsia="Sora" w:hAnsi="Sora" w:cs="Sora"/>
        </w:rPr>
      </w:pPr>
      <w:r>
        <w:pict w14:anchorId="6F44CC3A">
          <v:rect id="_x0000_i1025" style="width:0;height:1.5pt" o:hralign="center" o:hrstd="t" o:hr="t" fillcolor="#a0a0a0" stroked="f"/>
        </w:pict>
      </w:r>
    </w:p>
    <w:p w14:paraId="1B84752B" w14:textId="77777777" w:rsidR="00BB1236" w:rsidRPr="00B8534E" w:rsidRDefault="001B7AD9">
      <w:pPr>
        <w:numPr>
          <w:ilvl w:val="0"/>
          <w:numId w:val="4"/>
        </w:numPr>
        <w:ind w:hanging="153"/>
        <w:jc w:val="center"/>
        <w:rPr>
          <w:rFonts w:ascii="Sora" w:eastAsia="Sora" w:hAnsi="Sora" w:cs="Sora"/>
          <w:b/>
        </w:rPr>
      </w:pPr>
      <w:r w:rsidRPr="00B8534E">
        <w:rPr>
          <w:rFonts w:ascii="Sora" w:eastAsia="Sora" w:hAnsi="Sora" w:cs="Sora"/>
          <w:b/>
        </w:rPr>
        <w:t>Smluvní strany</w:t>
      </w:r>
    </w:p>
    <w:p w14:paraId="438FB4B5" w14:textId="77777777" w:rsidR="00BB1236" w:rsidRPr="00B8534E" w:rsidRDefault="00BB1236">
      <w:pPr>
        <w:tabs>
          <w:tab w:val="left" w:pos="1695"/>
        </w:tabs>
        <w:jc w:val="both"/>
        <w:rPr>
          <w:rFonts w:ascii="Sora" w:eastAsia="Sora" w:hAnsi="Sora" w:cs="Sora"/>
        </w:rPr>
      </w:pPr>
    </w:p>
    <w:p w14:paraId="7B146588" w14:textId="77777777" w:rsidR="00BB1236" w:rsidRPr="00B8534E" w:rsidRDefault="001B7AD9">
      <w:pPr>
        <w:tabs>
          <w:tab w:val="left" w:pos="1700"/>
        </w:tabs>
        <w:jc w:val="both"/>
        <w:rPr>
          <w:rFonts w:ascii="Sora" w:eastAsia="Sora" w:hAnsi="Sora" w:cs="Sora"/>
          <w:b/>
        </w:rPr>
      </w:pPr>
      <w:r w:rsidRPr="00B8534E">
        <w:rPr>
          <w:rFonts w:ascii="Sora" w:eastAsia="Sora" w:hAnsi="Sora" w:cs="Sora"/>
        </w:rPr>
        <w:t>Poskytovatel:</w:t>
      </w:r>
      <w:r w:rsidRPr="00B8534E">
        <w:rPr>
          <w:rFonts w:ascii="Sora" w:eastAsia="Sora" w:hAnsi="Sora" w:cs="Sora"/>
        </w:rPr>
        <w:tab/>
      </w:r>
      <w:r w:rsidRPr="00B8534E">
        <w:rPr>
          <w:rFonts w:ascii="Sora" w:eastAsia="Sora" w:hAnsi="Sora" w:cs="Sora"/>
          <w:b/>
        </w:rPr>
        <w:t>T-MAPY spol. s r.o.</w:t>
      </w:r>
    </w:p>
    <w:p w14:paraId="5888142E" w14:textId="77777777" w:rsidR="00BB1236" w:rsidRPr="00B8534E" w:rsidRDefault="001B7AD9">
      <w:pPr>
        <w:tabs>
          <w:tab w:val="left" w:pos="1700"/>
        </w:tabs>
        <w:jc w:val="both"/>
        <w:rPr>
          <w:rFonts w:ascii="Sora" w:eastAsia="Sora" w:hAnsi="Sora" w:cs="Sora"/>
        </w:rPr>
      </w:pPr>
      <w:r w:rsidRPr="00B8534E">
        <w:rPr>
          <w:rFonts w:ascii="Sora" w:eastAsia="Sora" w:hAnsi="Sora" w:cs="Sora"/>
        </w:rPr>
        <w:tab/>
        <w:t>Špitálská 150, Hradec Králové, 500 03</w:t>
      </w:r>
    </w:p>
    <w:p w14:paraId="777B19A0" w14:textId="77777777" w:rsidR="00BB1236" w:rsidRPr="00B8534E" w:rsidRDefault="001B7AD9">
      <w:pPr>
        <w:tabs>
          <w:tab w:val="left" w:pos="1700"/>
        </w:tabs>
        <w:jc w:val="both"/>
        <w:rPr>
          <w:rFonts w:ascii="Sora" w:eastAsia="Sora" w:hAnsi="Sora" w:cs="Sora"/>
          <w:sz w:val="18"/>
          <w:szCs w:val="18"/>
        </w:rPr>
      </w:pPr>
      <w:r w:rsidRPr="00B8534E">
        <w:rPr>
          <w:rFonts w:ascii="Sora" w:eastAsia="Sora" w:hAnsi="Sora" w:cs="Sora"/>
        </w:rPr>
        <w:tab/>
      </w:r>
      <w:r w:rsidRPr="00B8534E">
        <w:rPr>
          <w:rFonts w:ascii="Sora" w:eastAsia="Sora" w:hAnsi="Sora" w:cs="Sora"/>
          <w:sz w:val="18"/>
          <w:szCs w:val="18"/>
        </w:rPr>
        <w:t>zapsaný v OR vedeném Krajským soudem v Hradci Králové, odd. C, vl. 9307</w:t>
      </w:r>
    </w:p>
    <w:p w14:paraId="48930510" w14:textId="77777777" w:rsidR="00BB1236" w:rsidRPr="00B8534E" w:rsidRDefault="001B7AD9">
      <w:pPr>
        <w:tabs>
          <w:tab w:val="left" w:pos="1700"/>
        </w:tabs>
        <w:jc w:val="both"/>
        <w:rPr>
          <w:rFonts w:ascii="Sora" w:eastAsia="Sora" w:hAnsi="Sora" w:cs="Sora"/>
        </w:rPr>
      </w:pPr>
      <w:r w:rsidRPr="00B8534E">
        <w:rPr>
          <w:rFonts w:ascii="Sora" w:eastAsia="Sora" w:hAnsi="Sora" w:cs="Sora"/>
          <w:sz w:val="18"/>
          <w:szCs w:val="18"/>
        </w:rPr>
        <w:tab/>
      </w:r>
      <w:r w:rsidRPr="00B8534E">
        <w:rPr>
          <w:rFonts w:ascii="Sora" w:eastAsia="Sora" w:hAnsi="Sora" w:cs="Sora"/>
        </w:rPr>
        <w:t>zástupce: Ing. Milan Novotný, jednatel společnosti</w:t>
      </w:r>
    </w:p>
    <w:p w14:paraId="4B360D0E" w14:textId="77777777" w:rsidR="00BB1236" w:rsidRPr="00B8534E" w:rsidRDefault="001B7AD9">
      <w:pPr>
        <w:tabs>
          <w:tab w:val="left" w:pos="1700"/>
        </w:tabs>
        <w:jc w:val="both"/>
        <w:rPr>
          <w:rFonts w:ascii="Sora" w:eastAsia="Sora" w:hAnsi="Sora" w:cs="Sora"/>
        </w:rPr>
      </w:pPr>
      <w:r w:rsidRPr="00B8534E">
        <w:rPr>
          <w:rFonts w:ascii="Sora" w:eastAsia="Sora" w:hAnsi="Sora" w:cs="Sora"/>
        </w:rPr>
        <w:tab/>
        <w:t>IČO: 47451084</w:t>
      </w:r>
    </w:p>
    <w:p w14:paraId="739FAE8B" w14:textId="77777777" w:rsidR="00BB1236" w:rsidRPr="00B8534E" w:rsidRDefault="001B7AD9">
      <w:pPr>
        <w:tabs>
          <w:tab w:val="left" w:pos="1700"/>
        </w:tabs>
        <w:jc w:val="both"/>
        <w:rPr>
          <w:rFonts w:ascii="Sora" w:eastAsia="Sora" w:hAnsi="Sora" w:cs="Sora"/>
        </w:rPr>
      </w:pPr>
      <w:r w:rsidRPr="00B8534E">
        <w:rPr>
          <w:rFonts w:ascii="Sora" w:eastAsia="Sora" w:hAnsi="Sora" w:cs="Sora"/>
        </w:rPr>
        <w:tab/>
        <w:t>DIČ: CZ47451084</w:t>
      </w:r>
    </w:p>
    <w:p w14:paraId="4FF8103E" w14:textId="77777777" w:rsidR="00BB1236" w:rsidRPr="00B8534E" w:rsidRDefault="001B7AD9">
      <w:pPr>
        <w:tabs>
          <w:tab w:val="left" w:pos="1700"/>
        </w:tabs>
        <w:jc w:val="both"/>
        <w:rPr>
          <w:rFonts w:ascii="Sora" w:eastAsia="Sora" w:hAnsi="Sora" w:cs="Sora"/>
        </w:rPr>
      </w:pPr>
      <w:r w:rsidRPr="00B8534E">
        <w:rPr>
          <w:rFonts w:ascii="Sora" w:eastAsia="Sora" w:hAnsi="Sora" w:cs="Sora"/>
        </w:rPr>
        <w:tab/>
        <w:t>Bankovní spojení: ČSOB a.s., Hradec Králové</w:t>
      </w:r>
    </w:p>
    <w:p w14:paraId="7A93FD33" w14:textId="77777777" w:rsidR="00BB1236" w:rsidRPr="00B8534E" w:rsidRDefault="001B7AD9">
      <w:pPr>
        <w:tabs>
          <w:tab w:val="left" w:pos="1700"/>
        </w:tabs>
        <w:jc w:val="both"/>
        <w:rPr>
          <w:rFonts w:ascii="Sora" w:eastAsia="Sora" w:hAnsi="Sora" w:cs="Sora"/>
        </w:rPr>
      </w:pPr>
      <w:r w:rsidRPr="00B8534E">
        <w:rPr>
          <w:rFonts w:ascii="Sora" w:eastAsia="Sora" w:hAnsi="Sora" w:cs="Sora"/>
        </w:rPr>
        <w:tab/>
        <w:t>Číslo účtu: 8688743/0300</w:t>
      </w:r>
    </w:p>
    <w:p w14:paraId="1A659633" w14:textId="77777777" w:rsidR="00BB1236" w:rsidRPr="00B8534E" w:rsidRDefault="001B7AD9">
      <w:pPr>
        <w:jc w:val="both"/>
        <w:rPr>
          <w:rFonts w:ascii="Sora" w:eastAsia="Sora" w:hAnsi="Sora" w:cs="Sora"/>
        </w:rPr>
      </w:pPr>
      <w:r w:rsidRPr="00B8534E">
        <w:rPr>
          <w:rFonts w:ascii="Sora" w:eastAsia="Sora" w:hAnsi="Sora" w:cs="Sora"/>
        </w:rPr>
        <w:tab/>
      </w:r>
    </w:p>
    <w:p w14:paraId="463FE1FE" w14:textId="77777777" w:rsidR="00BB1236" w:rsidRPr="00B8534E" w:rsidRDefault="001B7AD9">
      <w:pPr>
        <w:pBdr>
          <w:top w:val="nil"/>
          <w:left w:val="nil"/>
          <w:bottom w:val="nil"/>
          <w:right w:val="nil"/>
          <w:between w:val="nil"/>
        </w:pBdr>
        <w:tabs>
          <w:tab w:val="left" w:pos="1700"/>
        </w:tabs>
        <w:jc w:val="both"/>
        <w:rPr>
          <w:rFonts w:ascii="Sora" w:eastAsia="Sora" w:hAnsi="Sora" w:cs="Sora"/>
          <w:b/>
        </w:rPr>
      </w:pPr>
      <w:r w:rsidRPr="00B8534E">
        <w:rPr>
          <w:rFonts w:ascii="Sora" w:eastAsia="Sora" w:hAnsi="Sora" w:cs="Sora"/>
        </w:rPr>
        <w:t>Objednatel:</w:t>
      </w:r>
      <w:r w:rsidRPr="00B8534E">
        <w:rPr>
          <w:rFonts w:ascii="Sora" w:eastAsia="Sora" w:hAnsi="Sora" w:cs="Sora"/>
        </w:rPr>
        <w:tab/>
      </w:r>
      <w:r w:rsidRPr="00B8534E">
        <w:rPr>
          <w:rFonts w:ascii="Sora" w:eastAsia="Sora" w:hAnsi="Sora" w:cs="Sora"/>
          <w:b/>
        </w:rPr>
        <w:t>Česká centrála cestovního ruchu – CzechTourism</w:t>
      </w:r>
    </w:p>
    <w:p w14:paraId="1BCDA158" w14:textId="77777777" w:rsidR="00BB1236" w:rsidRPr="00B8534E" w:rsidRDefault="001B7AD9">
      <w:pPr>
        <w:pBdr>
          <w:top w:val="nil"/>
          <w:left w:val="nil"/>
          <w:bottom w:val="nil"/>
          <w:right w:val="nil"/>
          <w:between w:val="nil"/>
        </w:pBdr>
        <w:tabs>
          <w:tab w:val="left" w:pos="1700"/>
        </w:tabs>
        <w:jc w:val="both"/>
        <w:rPr>
          <w:rFonts w:ascii="Sora" w:eastAsia="Sora" w:hAnsi="Sora" w:cs="Sora"/>
        </w:rPr>
      </w:pPr>
      <w:r w:rsidRPr="00B8534E">
        <w:rPr>
          <w:rFonts w:ascii="Sora" w:eastAsia="Sora" w:hAnsi="Sora" w:cs="Sora"/>
        </w:rPr>
        <w:tab/>
        <w:t>Štěpánská 567/15, 120 00 Praha – Nové Město</w:t>
      </w:r>
    </w:p>
    <w:p w14:paraId="3AB37F2A" w14:textId="77777777" w:rsidR="00BB1236" w:rsidRPr="00B8534E" w:rsidRDefault="001B7AD9">
      <w:pPr>
        <w:pBdr>
          <w:top w:val="nil"/>
          <w:left w:val="nil"/>
          <w:bottom w:val="nil"/>
          <w:right w:val="nil"/>
          <w:between w:val="nil"/>
        </w:pBdr>
        <w:tabs>
          <w:tab w:val="left" w:pos="1700"/>
        </w:tabs>
        <w:jc w:val="both"/>
        <w:rPr>
          <w:rFonts w:ascii="Sora" w:eastAsia="Sora" w:hAnsi="Sora" w:cs="Sora"/>
        </w:rPr>
      </w:pPr>
      <w:r w:rsidRPr="00B8534E">
        <w:rPr>
          <w:rFonts w:ascii="Sora" w:eastAsia="Sora" w:hAnsi="Sora" w:cs="Sora"/>
        </w:rPr>
        <w:tab/>
        <w:t>zástupce: František Reismüller, Ph.D. – ředitel CzechTourism</w:t>
      </w:r>
    </w:p>
    <w:p w14:paraId="13225211" w14:textId="77777777" w:rsidR="00BB1236" w:rsidRPr="00B8534E" w:rsidRDefault="001B7AD9">
      <w:pPr>
        <w:pBdr>
          <w:top w:val="nil"/>
          <w:left w:val="nil"/>
          <w:bottom w:val="nil"/>
          <w:right w:val="nil"/>
          <w:between w:val="nil"/>
        </w:pBdr>
        <w:tabs>
          <w:tab w:val="left" w:pos="1700"/>
        </w:tabs>
        <w:jc w:val="both"/>
        <w:rPr>
          <w:rFonts w:ascii="Sora" w:eastAsia="Sora" w:hAnsi="Sora" w:cs="Sora"/>
        </w:rPr>
      </w:pPr>
      <w:r w:rsidRPr="00B8534E">
        <w:rPr>
          <w:rFonts w:ascii="Sora" w:eastAsia="Sora" w:hAnsi="Sora" w:cs="Sora"/>
        </w:rPr>
        <w:tab/>
        <w:t>IČO: 49277600</w:t>
      </w:r>
    </w:p>
    <w:p w14:paraId="26B3078E" w14:textId="77777777" w:rsidR="00BB1236" w:rsidRPr="00B8534E" w:rsidRDefault="001B7AD9">
      <w:pPr>
        <w:pBdr>
          <w:top w:val="nil"/>
          <w:left w:val="nil"/>
          <w:bottom w:val="nil"/>
          <w:right w:val="nil"/>
          <w:between w:val="nil"/>
        </w:pBdr>
        <w:tabs>
          <w:tab w:val="left" w:pos="1700"/>
        </w:tabs>
        <w:jc w:val="both"/>
        <w:rPr>
          <w:rFonts w:ascii="Sora" w:eastAsia="Sora" w:hAnsi="Sora" w:cs="Sora"/>
        </w:rPr>
      </w:pPr>
      <w:r w:rsidRPr="00B8534E">
        <w:rPr>
          <w:rFonts w:ascii="Sora" w:eastAsia="Sora" w:hAnsi="Sora" w:cs="Sora"/>
        </w:rPr>
        <w:tab/>
        <w:t>DIČ: CZ49277600</w:t>
      </w:r>
    </w:p>
    <w:p w14:paraId="3D35A0F6" w14:textId="77777777" w:rsidR="00BB1236" w:rsidRPr="00B8534E" w:rsidRDefault="00BB1236">
      <w:pPr>
        <w:pBdr>
          <w:top w:val="nil"/>
          <w:left w:val="nil"/>
          <w:bottom w:val="nil"/>
          <w:right w:val="nil"/>
          <w:between w:val="nil"/>
        </w:pBdr>
        <w:tabs>
          <w:tab w:val="left" w:pos="1700"/>
        </w:tabs>
        <w:jc w:val="both"/>
        <w:rPr>
          <w:rFonts w:ascii="Sora" w:eastAsia="Sora" w:hAnsi="Sora" w:cs="Sora"/>
          <w:sz w:val="6"/>
          <w:szCs w:val="6"/>
        </w:rPr>
      </w:pPr>
    </w:p>
    <w:p w14:paraId="4D6CD70E" w14:textId="77777777" w:rsidR="00BB1236" w:rsidRPr="00B8534E" w:rsidRDefault="00000000">
      <w:pPr>
        <w:pBdr>
          <w:top w:val="nil"/>
          <w:left w:val="nil"/>
          <w:bottom w:val="nil"/>
          <w:right w:val="nil"/>
          <w:between w:val="nil"/>
        </w:pBdr>
        <w:tabs>
          <w:tab w:val="left" w:pos="1700"/>
        </w:tabs>
        <w:jc w:val="both"/>
        <w:rPr>
          <w:rFonts w:ascii="Sora" w:eastAsia="Sora" w:hAnsi="Sora" w:cs="Sora"/>
        </w:rPr>
      </w:pPr>
      <w:r>
        <w:pict w14:anchorId="3D5BBC1D">
          <v:rect id="_x0000_i1026" style="width:0;height:1.5pt" o:hralign="center" o:hrstd="t" o:hr="t" fillcolor="#a0a0a0" stroked="f"/>
        </w:pict>
      </w:r>
    </w:p>
    <w:p w14:paraId="63831E2F" w14:textId="77777777" w:rsidR="00BB1236" w:rsidRPr="00B8534E" w:rsidRDefault="001B7AD9">
      <w:pPr>
        <w:numPr>
          <w:ilvl w:val="0"/>
          <w:numId w:val="4"/>
        </w:numPr>
        <w:ind w:hanging="153"/>
        <w:jc w:val="center"/>
        <w:rPr>
          <w:rFonts w:ascii="Sora" w:eastAsia="Sora" w:hAnsi="Sora" w:cs="Sora"/>
          <w:b/>
        </w:rPr>
      </w:pPr>
      <w:r w:rsidRPr="00B8534E">
        <w:rPr>
          <w:rFonts w:ascii="Sora" w:eastAsia="Sora" w:hAnsi="Sora" w:cs="Sora"/>
          <w:b/>
        </w:rPr>
        <w:t>Předmět smlouvy</w:t>
      </w:r>
    </w:p>
    <w:p w14:paraId="3829D2B5" w14:textId="77777777" w:rsidR="00BB1236" w:rsidRPr="00B8534E" w:rsidRDefault="001B7AD9">
      <w:pPr>
        <w:numPr>
          <w:ilvl w:val="1"/>
          <w:numId w:val="4"/>
        </w:numPr>
        <w:pBdr>
          <w:top w:val="nil"/>
          <w:left w:val="nil"/>
          <w:bottom w:val="nil"/>
          <w:right w:val="nil"/>
          <w:between w:val="nil"/>
        </w:pBdr>
        <w:ind w:left="566" w:hanging="141"/>
        <w:jc w:val="both"/>
        <w:rPr>
          <w:rFonts w:ascii="Sora" w:eastAsia="Sora" w:hAnsi="Sora" w:cs="Sora"/>
        </w:rPr>
      </w:pPr>
      <w:r w:rsidRPr="00B8534E">
        <w:rPr>
          <w:rFonts w:ascii="Sora" w:eastAsia="Sora" w:hAnsi="Sora" w:cs="Sora"/>
        </w:rPr>
        <w:t>Předmětem této smlouvy je závazek poskytovatele zajistit pro objednatele vzdálený provoz a dostupnost softwarové aplikace DOBRÁ SPISOVKA S a dat v této aplikaci evidovaných (dále jen „aplikace“) prostřednictvím sítě Internet (dále také jen jako „hosting“). Specifikace předmětu smlouvy je dále uvedena v příloze č. 1 této smlouvy.</w:t>
      </w:r>
    </w:p>
    <w:p w14:paraId="3785373B" w14:textId="77777777" w:rsidR="00BB1236" w:rsidRPr="00B8534E" w:rsidRDefault="001B7AD9">
      <w:pPr>
        <w:numPr>
          <w:ilvl w:val="1"/>
          <w:numId w:val="4"/>
        </w:numPr>
        <w:ind w:left="566" w:hanging="141"/>
        <w:jc w:val="both"/>
        <w:rPr>
          <w:rFonts w:ascii="Sora" w:eastAsia="Sora" w:hAnsi="Sora" w:cs="Sora"/>
        </w:rPr>
      </w:pPr>
      <w:r w:rsidRPr="00B8534E">
        <w:rPr>
          <w:rFonts w:ascii="Sora" w:eastAsia="Sora" w:hAnsi="Sora" w:cs="Sora"/>
        </w:rPr>
        <w:t>Před zahájením rutinního využívání hostovaných aplikací a dat objednatelem může být nezbytné provést jednorázové práce spojené s aktivací hostingu, instalací a konfigurací aplikací a dat, převodem dat apod. Cena těchto prací není započtena v ceně hostingových služeb a bude objednatelem uhrazena samostatně v souladu s čl. 2 odst. 2.2 přílohy č. 1 této smlouvy.</w:t>
      </w:r>
    </w:p>
    <w:p w14:paraId="0CA4A53C" w14:textId="77777777" w:rsidR="00BB1236" w:rsidRPr="00B8534E" w:rsidRDefault="001B7AD9">
      <w:pPr>
        <w:numPr>
          <w:ilvl w:val="1"/>
          <w:numId w:val="4"/>
        </w:numPr>
        <w:ind w:left="566" w:hanging="141"/>
        <w:jc w:val="both"/>
        <w:rPr>
          <w:rFonts w:ascii="Sora" w:eastAsia="Sora" w:hAnsi="Sora" w:cs="Sora"/>
        </w:rPr>
      </w:pPr>
      <w:r w:rsidRPr="00B8534E">
        <w:rPr>
          <w:rFonts w:ascii="Sora" w:eastAsia="Sora" w:hAnsi="Sora" w:cs="Sora"/>
        </w:rPr>
        <w:t>Hostingové a servisní služby dle této smlouvy zahrnují zejména:</w:t>
      </w:r>
    </w:p>
    <w:p w14:paraId="23639743" w14:textId="77777777" w:rsidR="00BB1236" w:rsidRPr="00B8534E" w:rsidRDefault="001B7AD9">
      <w:pPr>
        <w:numPr>
          <w:ilvl w:val="2"/>
          <w:numId w:val="4"/>
        </w:numPr>
        <w:ind w:left="1275" w:hanging="141"/>
        <w:jc w:val="both"/>
        <w:rPr>
          <w:rFonts w:ascii="Sora" w:eastAsia="Sora" w:hAnsi="Sora" w:cs="Sora"/>
        </w:rPr>
      </w:pPr>
      <w:r w:rsidRPr="00B8534E">
        <w:rPr>
          <w:rFonts w:ascii="Sora" w:eastAsia="Sora" w:hAnsi="Sora" w:cs="Sora"/>
        </w:rPr>
        <w:t>instalaci a konfiguraci aplikací a dalších nezbytně souvisejících technologií a softwarových modulů na provozních serverech,</w:t>
      </w:r>
    </w:p>
    <w:p w14:paraId="3EAE9C1D" w14:textId="77777777" w:rsidR="00BB1236" w:rsidRPr="00B8534E" w:rsidRDefault="001B7AD9">
      <w:pPr>
        <w:numPr>
          <w:ilvl w:val="2"/>
          <w:numId w:val="4"/>
        </w:numPr>
        <w:ind w:left="1275" w:hanging="141"/>
        <w:jc w:val="both"/>
        <w:rPr>
          <w:rFonts w:ascii="Sora" w:eastAsia="Sora" w:hAnsi="Sora" w:cs="Sora"/>
        </w:rPr>
      </w:pPr>
      <w:r w:rsidRPr="00B8534E">
        <w:rPr>
          <w:rFonts w:ascii="Sora" w:eastAsia="Sora" w:hAnsi="Sora" w:cs="Sora"/>
        </w:rPr>
        <w:t>legislativní podporu, tj. aktivní účast na tvorbě spisového a skartačního řádu a plánu,</w:t>
      </w:r>
    </w:p>
    <w:p w14:paraId="4BA7D5E8" w14:textId="77777777" w:rsidR="00BB1236" w:rsidRPr="00B8534E" w:rsidRDefault="001B7AD9">
      <w:pPr>
        <w:numPr>
          <w:ilvl w:val="2"/>
          <w:numId w:val="4"/>
        </w:numPr>
        <w:ind w:left="1275" w:hanging="141"/>
        <w:jc w:val="both"/>
        <w:rPr>
          <w:rFonts w:ascii="Sora" w:eastAsia="Sora" w:hAnsi="Sora" w:cs="Sora"/>
        </w:rPr>
      </w:pPr>
      <w:r w:rsidRPr="00B8534E">
        <w:rPr>
          <w:rFonts w:ascii="Sora" w:eastAsia="Sora" w:hAnsi="Sora" w:cs="Sora"/>
        </w:rPr>
        <w:t>nastavení základních šablon úředních dokumentů v aplikaci pro snadné generování word dokumentů,</w:t>
      </w:r>
    </w:p>
    <w:p w14:paraId="00C6092A" w14:textId="77777777" w:rsidR="00BB1236" w:rsidRPr="00B8534E" w:rsidRDefault="001B7AD9">
      <w:pPr>
        <w:numPr>
          <w:ilvl w:val="2"/>
          <w:numId w:val="4"/>
        </w:numPr>
        <w:ind w:left="1275" w:hanging="141"/>
        <w:jc w:val="both"/>
        <w:rPr>
          <w:rFonts w:ascii="Sora" w:eastAsia="Sora" w:hAnsi="Sora" w:cs="Sora"/>
        </w:rPr>
      </w:pPr>
      <w:r w:rsidRPr="00B8534E">
        <w:rPr>
          <w:rFonts w:ascii="Sora" w:eastAsia="Sora" w:hAnsi="Sora" w:cs="Sora"/>
        </w:rPr>
        <w:t>zpřístupnění hostovaných aplikací uživatelům prostřednictvím sítě Internet ve stavu a dostupnosti, která umožní jejich plnohodnotné užití,</w:t>
      </w:r>
    </w:p>
    <w:p w14:paraId="485A489B" w14:textId="77777777" w:rsidR="00BB1236" w:rsidRPr="00B8534E" w:rsidRDefault="001B7AD9">
      <w:pPr>
        <w:numPr>
          <w:ilvl w:val="2"/>
          <w:numId w:val="4"/>
        </w:numPr>
        <w:ind w:left="1275" w:hanging="141"/>
        <w:jc w:val="both"/>
        <w:rPr>
          <w:rFonts w:ascii="Sora" w:eastAsia="Sora" w:hAnsi="Sora" w:cs="Sora"/>
        </w:rPr>
      </w:pPr>
      <w:r w:rsidRPr="00B8534E">
        <w:rPr>
          <w:rFonts w:ascii="Sora" w:eastAsia="Sora" w:hAnsi="Sora" w:cs="Sora"/>
        </w:rPr>
        <w:lastRenderedPageBreak/>
        <w:t>provozování a údržbu provozního prostředí a dostatečného diskového prostoru potřebného pro uložení a zpřístupnění hostovaných aplikací a dat,</w:t>
      </w:r>
    </w:p>
    <w:p w14:paraId="4AA02C90" w14:textId="77777777" w:rsidR="00BB1236" w:rsidRPr="00B8534E" w:rsidRDefault="001B7AD9">
      <w:pPr>
        <w:numPr>
          <w:ilvl w:val="2"/>
          <w:numId w:val="4"/>
        </w:numPr>
        <w:ind w:left="1275" w:hanging="141"/>
        <w:jc w:val="both"/>
        <w:rPr>
          <w:rFonts w:ascii="Sora" w:eastAsia="Sora" w:hAnsi="Sora" w:cs="Sora"/>
        </w:rPr>
      </w:pPr>
      <w:r w:rsidRPr="00B8534E">
        <w:rPr>
          <w:rFonts w:ascii="Sora" w:eastAsia="Sora" w:hAnsi="Sora" w:cs="Sora"/>
        </w:rPr>
        <w:t>zajištění bezpečnosti a technické podpory hostovaných aplikací a dat; technická podpora zahrnuje především servis a údržbu aplikací ve stavu umožňujícím jejich plnohodnotné užití.</w:t>
      </w:r>
    </w:p>
    <w:p w14:paraId="7DDA75D6" w14:textId="77777777" w:rsidR="00BB1236" w:rsidRPr="00B8534E" w:rsidRDefault="001B7AD9">
      <w:pPr>
        <w:numPr>
          <w:ilvl w:val="1"/>
          <w:numId w:val="4"/>
        </w:numPr>
        <w:pBdr>
          <w:top w:val="nil"/>
          <w:left w:val="nil"/>
          <w:bottom w:val="nil"/>
          <w:right w:val="nil"/>
          <w:between w:val="nil"/>
        </w:pBdr>
        <w:ind w:left="566" w:hanging="141"/>
        <w:jc w:val="both"/>
        <w:rPr>
          <w:rFonts w:ascii="Sora" w:eastAsia="Sora" w:hAnsi="Sora" w:cs="Sora"/>
        </w:rPr>
      </w:pPr>
      <w:r w:rsidRPr="00B8534E">
        <w:rPr>
          <w:rFonts w:ascii="Sora" w:eastAsia="Sora" w:hAnsi="Sora" w:cs="Sora"/>
        </w:rPr>
        <w:t>Poskytovatel prohlašuje, že předmětná softwarová aplikace splňuje požadavky na spisovou službu podle obecně závazných právních předpisů a po dobu platnosti této smlouvy je splňovat bude.</w:t>
      </w:r>
    </w:p>
    <w:p w14:paraId="40E797AA" w14:textId="77777777" w:rsidR="00BB1236" w:rsidRPr="00B8534E" w:rsidRDefault="001B7AD9">
      <w:pPr>
        <w:numPr>
          <w:ilvl w:val="0"/>
          <w:numId w:val="4"/>
        </w:numPr>
        <w:spacing w:before="200"/>
        <w:ind w:hanging="153"/>
        <w:jc w:val="center"/>
        <w:rPr>
          <w:rFonts w:ascii="Sora" w:eastAsia="Sora" w:hAnsi="Sora" w:cs="Sora"/>
          <w:b/>
        </w:rPr>
      </w:pPr>
      <w:r w:rsidRPr="00B8534E">
        <w:rPr>
          <w:rFonts w:ascii="Sora" w:eastAsia="Sora" w:hAnsi="Sora" w:cs="Sora"/>
          <w:b/>
        </w:rPr>
        <w:t>Trvání smlouvy</w:t>
      </w:r>
    </w:p>
    <w:p w14:paraId="0FB23797" w14:textId="77777777" w:rsidR="00BB1236" w:rsidRPr="00B8534E" w:rsidRDefault="001B7AD9">
      <w:pPr>
        <w:numPr>
          <w:ilvl w:val="1"/>
          <w:numId w:val="4"/>
        </w:numPr>
        <w:pBdr>
          <w:top w:val="nil"/>
          <w:left w:val="nil"/>
          <w:bottom w:val="nil"/>
          <w:right w:val="nil"/>
          <w:between w:val="nil"/>
        </w:pBdr>
        <w:ind w:left="566" w:hanging="141"/>
        <w:jc w:val="both"/>
        <w:rPr>
          <w:rFonts w:ascii="Sora" w:eastAsia="Sora" w:hAnsi="Sora" w:cs="Sora"/>
        </w:rPr>
      </w:pPr>
      <w:r w:rsidRPr="00B8534E">
        <w:rPr>
          <w:rFonts w:ascii="Sora" w:eastAsia="Sora" w:hAnsi="Sora" w:cs="Sora"/>
        </w:rPr>
        <w:t>Tato Smlouva se uzavírá ode dne účinnosti této Smlouvy do 31. 12. 2025.</w:t>
      </w:r>
    </w:p>
    <w:p w14:paraId="430B65BC" w14:textId="77777777" w:rsidR="00BB1236" w:rsidRPr="00B8534E" w:rsidRDefault="001B7AD9">
      <w:pPr>
        <w:numPr>
          <w:ilvl w:val="1"/>
          <w:numId w:val="4"/>
        </w:numPr>
        <w:pBdr>
          <w:top w:val="nil"/>
          <w:left w:val="nil"/>
          <w:bottom w:val="nil"/>
          <w:right w:val="nil"/>
          <w:between w:val="nil"/>
        </w:pBdr>
        <w:ind w:left="566" w:hanging="141"/>
        <w:jc w:val="both"/>
        <w:rPr>
          <w:rFonts w:ascii="Sora" w:eastAsia="Sora" w:hAnsi="Sora" w:cs="Sora"/>
        </w:rPr>
      </w:pPr>
      <w:r w:rsidRPr="00B8534E">
        <w:rPr>
          <w:rFonts w:ascii="Sora" w:eastAsia="Sora" w:hAnsi="Sora" w:cs="Sora"/>
        </w:rPr>
        <w:t>Hostingové služby dle této smlouvy budou poskytovány od účinnosti této smlouvy.</w:t>
      </w:r>
    </w:p>
    <w:p w14:paraId="274ABAE2" w14:textId="77777777" w:rsidR="00BB1236" w:rsidRPr="00B8534E" w:rsidRDefault="001B7AD9">
      <w:pPr>
        <w:numPr>
          <w:ilvl w:val="0"/>
          <w:numId w:val="4"/>
        </w:numPr>
        <w:spacing w:before="200"/>
        <w:ind w:hanging="153"/>
        <w:jc w:val="center"/>
        <w:rPr>
          <w:rFonts w:ascii="Sora" w:eastAsia="Sora" w:hAnsi="Sora" w:cs="Sora"/>
          <w:b/>
        </w:rPr>
      </w:pPr>
      <w:r w:rsidRPr="00B8534E">
        <w:rPr>
          <w:rFonts w:ascii="Sora" w:eastAsia="Sora" w:hAnsi="Sora" w:cs="Sora"/>
          <w:b/>
        </w:rPr>
        <w:t>Cena a platební podmínky</w:t>
      </w:r>
    </w:p>
    <w:p w14:paraId="78F044EB" w14:textId="77777777" w:rsidR="00BB1236" w:rsidRPr="00B8534E" w:rsidRDefault="001B7AD9">
      <w:pPr>
        <w:numPr>
          <w:ilvl w:val="1"/>
          <w:numId w:val="4"/>
        </w:numPr>
        <w:ind w:left="566" w:hanging="141"/>
        <w:jc w:val="both"/>
        <w:rPr>
          <w:rFonts w:ascii="Sora" w:eastAsia="Sora" w:hAnsi="Sora" w:cs="Sora"/>
        </w:rPr>
      </w:pPr>
      <w:r w:rsidRPr="00B8534E">
        <w:rPr>
          <w:rFonts w:ascii="Sora" w:eastAsia="Sora" w:hAnsi="Sora" w:cs="Sora"/>
        </w:rPr>
        <w:t>Cena za hostingové služby dle této smlouvy a platební podmínky jsou uvedeny v příloze č. 1 této smlouvy.</w:t>
      </w:r>
    </w:p>
    <w:p w14:paraId="3490DCE3" w14:textId="77777777" w:rsidR="00BB1236" w:rsidRPr="00B8534E" w:rsidRDefault="001B7AD9">
      <w:pPr>
        <w:numPr>
          <w:ilvl w:val="1"/>
          <w:numId w:val="4"/>
        </w:numPr>
        <w:ind w:left="566" w:hanging="141"/>
        <w:jc w:val="both"/>
        <w:rPr>
          <w:rFonts w:ascii="Sora" w:eastAsia="Sora" w:hAnsi="Sora" w:cs="Sora"/>
        </w:rPr>
      </w:pPr>
      <w:r w:rsidRPr="00B8534E">
        <w:rPr>
          <w:rFonts w:ascii="Sora" w:eastAsia="Sora" w:hAnsi="Sora" w:cs="Sora"/>
        </w:rPr>
        <w:t>Cena uvedena v příloze č. 1 této smlouvy je nejvýše přípustná, obsahuje veškeré náklady nutné ke kompletnímu a řádnému a včasnému poskytnutí předmětu plnění poskytovatelem, včetně všech nákladů a včetně všech činností souvisejících, tj. zejména veškeré náklady spojené s úplným a kvalitním poskytnutím služeb, náklady na opatření podkladů, náklady na projednání, provozní náklady, pojištění, daně apod.</w:t>
      </w:r>
    </w:p>
    <w:p w14:paraId="3476D17F" w14:textId="77777777" w:rsidR="00BB1236" w:rsidRPr="00B8534E" w:rsidRDefault="001B7AD9">
      <w:pPr>
        <w:numPr>
          <w:ilvl w:val="1"/>
          <w:numId w:val="4"/>
        </w:numPr>
        <w:ind w:left="566" w:hanging="141"/>
        <w:jc w:val="both"/>
        <w:rPr>
          <w:rFonts w:ascii="Sora" w:eastAsia="Sora" w:hAnsi="Sora" w:cs="Sora"/>
        </w:rPr>
      </w:pPr>
      <w:r w:rsidRPr="00B8534E">
        <w:rPr>
          <w:rFonts w:ascii="Sora" w:eastAsia="Sora" w:hAnsi="Sora" w:cs="Sora"/>
        </w:rPr>
        <w:t>Daň z přidané hodnoty bude účtována v souladu s příslušnými zákonnými ustanoveními platnými ke dni uskutečnění zdanitelného plnění.</w:t>
      </w:r>
    </w:p>
    <w:p w14:paraId="4D4FD798" w14:textId="77777777" w:rsidR="00BB1236" w:rsidRPr="00B8534E" w:rsidRDefault="001B7AD9">
      <w:pPr>
        <w:numPr>
          <w:ilvl w:val="0"/>
          <w:numId w:val="4"/>
        </w:numPr>
        <w:spacing w:before="200"/>
        <w:ind w:hanging="153"/>
        <w:jc w:val="center"/>
        <w:rPr>
          <w:rFonts w:ascii="Sora" w:eastAsia="Sora" w:hAnsi="Sora" w:cs="Sora"/>
          <w:b/>
        </w:rPr>
      </w:pPr>
      <w:r w:rsidRPr="00B8534E">
        <w:rPr>
          <w:rFonts w:ascii="Sora" w:eastAsia="Sora" w:hAnsi="Sora" w:cs="Sora"/>
          <w:b/>
        </w:rPr>
        <w:t>Součinnost objednatele</w:t>
      </w:r>
    </w:p>
    <w:p w14:paraId="0B0EAFA0" w14:textId="77777777" w:rsidR="00BB1236" w:rsidRPr="00B8534E" w:rsidRDefault="001B7AD9">
      <w:pPr>
        <w:numPr>
          <w:ilvl w:val="1"/>
          <w:numId w:val="4"/>
        </w:numPr>
        <w:ind w:left="566" w:hanging="141"/>
        <w:jc w:val="both"/>
        <w:rPr>
          <w:rFonts w:ascii="Sora" w:eastAsia="Sora" w:hAnsi="Sora" w:cs="Sora"/>
        </w:rPr>
      </w:pPr>
      <w:r w:rsidRPr="00B8534E">
        <w:rPr>
          <w:rFonts w:ascii="Sora" w:eastAsia="Sora" w:hAnsi="Sora" w:cs="Sora"/>
        </w:rPr>
        <w:t>Pro řádné poskytování služeb dle této smlouvy má poskytovatel následující požadavky na součinnost objednatele:</w:t>
      </w:r>
    </w:p>
    <w:p w14:paraId="4D743297" w14:textId="77777777" w:rsidR="00BB1236" w:rsidRPr="00B8534E" w:rsidRDefault="001B7AD9">
      <w:pPr>
        <w:numPr>
          <w:ilvl w:val="2"/>
          <w:numId w:val="4"/>
        </w:numPr>
        <w:pBdr>
          <w:top w:val="nil"/>
          <w:left w:val="nil"/>
          <w:bottom w:val="nil"/>
          <w:right w:val="nil"/>
          <w:between w:val="nil"/>
        </w:pBdr>
        <w:ind w:left="1275" w:hanging="141"/>
        <w:jc w:val="both"/>
        <w:rPr>
          <w:rFonts w:ascii="Sora" w:eastAsia="Sora" w:hAnsi="Sora" w:cs="Sora"/>
        </w:rPr>
      </w:pPr>
      <w:r w:rsidRPr="00B8534E">
        <w:rPr>
          <w:rFonts w:ascii="Sora" w:eastAsia="Sora" w:hAnsi="Sora" w:cs="Sora"/>
        </w:rPr>
        <w:t>zajištění a předání dat objednatele, která jsou potřebná k řádnému splnění předmětu této smlouvy,</w:t>
      </w:r>
    </w:p>
    <w:p w14:paraId="7DC59DCC" w14:textId="77777777" w:rsidR="00BB1236" w:rsidRPr="00B8534E" w:rsidRDefault="001B7AD9">
      <w:pPr>
        <w:numPr>
          <w:ilvl w:val="2"/>
          <w:numId w:val="4"/>
        </w:numPr>
        <w:pBdr>
          <w:top w:val="nil"/>
          <w:left w:val="nil"/>
          <w:bottom w:val="nil"/>
          <w:right w:val="nil"/>
          <w:between w:val="nil"/>
        </w:pBdr>
        <w:ind w:left="1275" w:hanging="141"/>
        <w:jc w:val="both"/>
        <w:rPr>
          <w:rFonts w:ascii="Sora" w:eastAsia="Sora" w:hAnsi="Sora" w:cs="Sora"/>
        </w:rPr>
      </w:pPr>
      <w:r w:rsidRPr="00B8534E">
        <w:rPr>
          <w:rFonts w:ascii="Sora" w:eastAsia="Sora" w:hAnsi="Sora" w:cs="Sora"/>
        </w:rPr>
        <w:t>poskytnutí další oprávněně vyžádané součinnosti.</w:t>
      </w:r>
    </w:p>
    <w:p w14:paraId="21439E3C" w14:textId="77777777" w:rsidR="00BB1236" w:rsidRPr="00B8534E" w:rsidRDefault="001B7AD9">
      <w:pPr>
        <w:numPr>
          <w:ilvl w:val="0"/>
          <w:numId w:val="4"/>
        </w:numPr>
        <w:spacing w:before="200"/>
        <w:ind w:hanging="153"/>
        <w:jc w:val="center"/>
        <w:rPr>
          <w:rFonts w:ascii="Sora" w:eastAsia="Sora" w:hAnsi="Sora" w:cs="Sora"/>
          <w:b/>
        </w:rPr>
      </w:pPr>
      <w:r w:rsidRPr="00B8534E">
        <w:rPr>
          <w:rFonts w:ascii="Sora" w:eastAsia="Sora" w:hAnsi="Sora" w:cs="Sora"/>
          <w:b/>
        </w:rPr>
        <w:t>Ukončení smlouvy</w:t>
      </w:r>
    </w:p>
    <w:p w14:paraId="3A1A38D7" w14:textId="77777777" w:rsidR="00BB1236" w:rsidRPr="00B8534E" w:rsidRDefault="001B7AD9">
      <w:pPr>
        <w:numPr>
          <w:ilvl w:val="1"/>
          <w:numId w:val="4"/>
        </w:numPr>
        <w:ind w:left="566" w:hanging="141"/>
        <w:jc w:val="both"/>
        <w:rPr>
          <w:rFonts w:ascii="Sora" w:eastAsia="Sora" w:hAnsi="Sora" w:cs="Sora"/>
        </w:rPr>
      </w:pPr>
      <w:r w:rsidRPr="00B8534E">
        <w:rPr>
          <w:rFonts w:ascii="Sora" w:eastAsia="Sora" w:hAnsi="Sora" w:cs="Sora"/>
        </w:rPr>
        <w:t>Tato smlouva může být ukončena výpovědí kterékoli ze smluvních stran, a to i bez uvedení důvodu.</w:t>
      </w:r>
    </w:p>
    <w:p w14:paraId="1B03702B" w14:textId="77777777" w:rsidR="00BB1236" w:rsidRPr="00B8534E" w:rsidRDefault="001B7AD9">
      <w:pPr>
        <w:numPr>
          <w:ilvl w:val="1"/>
          <w:numId w:val="4"/>
        </w:numPr>
        <w:ind w:left="566" w:hanging="141"/>
        <w:jc w:val="both"/>
        <w:rPr>
          <w:rFonts w:ascii="Sora" w:eastAsia="Sora" w:hAnsi="Sora" w:cs="Sora"/>
        </w:rPr>
      </w:pPr>
      <w:r w:rsidRPr="00B8534E">
        <w:rPr>
          <w:rFonts w:ascii="Sora" w:eastAsia="Sora" w:hAnsi="Sora" w:cs="Sora"/>
        </w:rPr>
        <w:t>Výpovědní lhůta činí 3 měsíce a začne běžet od prvního dne kalendářního měsíce následujícího po doručení výpovědi druhé smluvní straně.</w:t>
      </w:r>
    </w:p>
    <w:p w14:paraId="6DF2CFD9" w14:textId="77777777" w:rsidR="00BB1236" w:rsidRPr="00B8534E" w:rsidRDefault="001B7AD9">
      <w:pPr>
        <w:numPr>
          <w:ilvl w:val="1"/>
          <w:numId w:val="4"/>
        </w:numPr>
        <w:ind w:left="566" w:hanging="141"/>
        <w:jc w:val="both"/>
        <w:rPr>
          <w:rFonts w:ascii="Sora" w:eastAsia="Sora" w:hAnsi="Sora" w:cs="Sora"/>
        </w:rPr>
      </w:pPr>
      <w:r w:rsidRPr="00B8534E">
        <w:rPr>
          <w:rFonts w:ascii="Sora" w:eastAsia="Sora" w:hAnsi="Sora" w:cs="Sora"/>
        </w:rPr>
        <w:t xml:space="preserve">Tato smlouva může být ukončena také odstoupením jedné ze smluvních stran v případě podstatného porušení povinností vyplývajících ze smlouvy druhou smluvní stranou; odstoupení musí být učiněno písemně, odůvodněno a doručeno druhé smluvní straně. Podstatným porušením povinností se rozumí na straně poskytovatele objednatelem předem neodsouhlasené úplné a </w:t>
      </w:r>
      <w:r w:rsidRPr="00B8534E">
        <w:rPr>
          <w:rFonts w:ascii="Sora" w:eastAsia="Sora" w:hAnsi="Sora" w:cs="Sora"/>
        </w:rPr>
        <w:lastRenderedPageBreak/>
        <w:t>nepřetržité přerušení poskytování všech služeb trvající déle než 5 po sobě jdoucích pracovních dní. Na straně objednatele se pak podstatným porušením povinností rozumí prodlení se zaplacením ceny za služby delší než 30 kalendářních dnů. Smlouva skončí dnem následujícím po dni doručení písemného oznámení o odstoupení druhé smluvní straně.</w:t>
      </w:r>
    </w:p>
    <w:p w14:paraId="171CBACF" w14:textId="77777777" w:rsidR="00BB1236" w:rsidRPr="00B8534E" w:rsidRDefault="001B7AD9">
      <w:pPr>
        <w:numPr>
          <w:ilvl w:val="0"/>
          <w:numId w:val="4"/>
        </w:numPr>
        <w:spacing w:before="200"/>
        <w:ind w:hanging="153"/>
        <w:jc w:val="center"/>
        <w:rPr>
          <w:rFonts w:ascii="Sora" w:eastAsia="Sora" w:hAnsi="Sora" w:cs="Sora"/>
          <w:b/>
        </w:rPr>
      </w:pPr>
      <w:r w:rsidRPr="00B8534E">
        <w:rPr>
          <w:rFonts w:ascii="Sora" w:eastAsia="Sora" w:hAnsi="Sora" w:cs="Sora"/>
          <w:b/>
        </w:rPr>
        <w:t>Zpracování a ochrana osobních údajů</w:t>
      </w:r>
    </w:p>
    <w:p w14:paraId="44375E28" w14:textId="77777777" w:rsidR="00BB1236" w:rsidRPr="00B8534E" w:rsidRDefault="001B7AD9">
      <w:pPr>
        <w:numPr>
          <w:ilvl w:val="1"/>
          <w:numId w:val="4"/>
        </w:numPr>
        <w:ind w:left="566" w:hanging="141"/>
        <w:jc w:val="both"/>
        <w:rPr>
          <w:rFonts w:ascii="Sora" w:eastAsia="Sora" w:hAnsi="Sora" w:cs="Sora"/>
        </w:rPr>
      </w:pPr>
      <w:r w:rsidRPr="00B8534E">
        <w:rPr>
          <w:rFonts w:ascii="Sora" w:eastAsia="Sora" w:hAnsi="Sora" w:cs="Sora"/>
        </w:rPr>
        <w:t>Podmínky zpracování a ochrany osobních údajů jsou uvedeny v příloze č. 2 této smlouvy.</w:t>
      </w:r>
    </w:p>
    <w:p w14:paraId="1B23FEE6" w14:textId="77777777" w:rsidR="00BB1236" w:rsidRPr="00B8534E" w:rsidRDefault="001B7AD9">
      <w:pPr>
        <w:numPr>
          <w:ilvl w:val="0"/>
          <w:numId w:val="4"/>
        </w:numPr>
        <w:pBdr>
          <w:top w:val="nil"/>
          <w:left w:val="nil"/>
          <w:bottom w:val="nil"/>
          <w:right w:val="nil"/>
          <w:between w:val="nil"/>
        </w:pBdr>
        <w:spacing w:before="200"/>
        <w:ind w:hanging="153"/>
        <w:jc w:val="center"/>
        <w:rPr>
          <w:rFonts w:ascii="Sora" w:eastAsia="Sora" w:hAnsi="Sora" w:cs="Sora"/>
          <w:b/>
        </w:rPr>
      </w:pPr>
      <w:r w:rsidRPr="00B8534E">
        <w:rPr>
          <w:rFonts w:ascii="Sora" w:eastAsia="Sora" w:hAnsi="Sora" w:cs="Sora"/>
          <w:b/>
        </w:rPr>
        <w:t>Ostatní ujednání</w:t>
      </w:r>
    </w:p>
    <w:p w14:paraId="4EF67347" w14:textId="77777777" w:rsidR="00BB1236" w:rsidRPr="00B8534E" w:rsidRDefault="001B7AD9">
      <w:pPr>
        <w:numPr>
          <w:ilvl w:val="1"/>
          <w:numId w:val="4"/>
        </w:numPr>
        <w:pBdr>
          <w:top w:val="nil"/>
          <w:left w:val="nil"/>
          <w:bottom w:val="nil"/>
          <w:right w:val="nil"/>
          <w:between w:val="nil"/>
        </w:pBdr>
        <w:ind w:left="566" w:hanging="141"/>
        <w:jc w:val="both"/>
        <w:rPr>
          <w:rFonts w:ascii="Sora" w:eastAsia="Sora" w:hAnsi="Sora" w:cs="Sora"/>
        </w:rPr>
      </w:pPr>
      <w:r w:rsidRPr="00B8534E">
        <w:rPr>
          <w:rFonts w:ascii="Sora" w:eastAsia="Sora" w:hAnsi="Sora" w:cs="Sora"/>
        </w:rPr>
        <w:t>Smluvní strany berou na vědomí, že tato smlouva bude zveřejněna v registru smluv dle zákona č. 340/2015 Sb., o registru smluv, jelikož je objednatel povinnou osobou ve smyslu tohoto zákona, a s jejím zveřejněním souhlasí. Zveřejnění se zavazuje zajistit objednatel do 30 dnů od podpisu této smlouvy oběma smluvními stranami.</w:t>
      </w:r>
    </w:p>
    <w:p w14:paraId="5FB14DB2" w14:textId="77777777" w:rsidR="00BB1236" w:rsidRPr="00B8534E" w:rsidRDefault="001B7AD9">
      <w:pPr>
        <w:numPr>
          <w:ilvl w:val="1"/>
          <w:numId w:val="4"/>
        </w:numPr>
        <w:pBdr>
          <w:top w:val="nil"/>
          <w:left w:val="nil"/>
          <w:bottom w:val="nil"/>
          <w:right w:val="nil"/>
          <w:between w:val="nil"/>
        </w:pBdr>
        <w:ind w:left="566" w:hanging="141"/>
        <w:jc w:val="both"/>
        <w:rPr>
          <w:rFonts w:ascii="Sora" w:eastAsia="Sora" w:hAnsi="Sora" w:cs="Sora"/>
        </w:rPr>
      </w:pPr>
      <w:r w:rsidRPr="00B8534E">
        <w:rPr>
          <w:rFonts w:ascii="Sora" w:eastAsia="Sora" w:hAnsi="Sora" w:cs="Sora"/>
        </w:rPr>
        <w:t>Skutečnosti uvedené v této Smlouvě nebudou smluvními stranami považovány za obchodní tajemství ve smyslu ustanovení § 504 občanského zákoníku.</w:t>
      </w:r>
    </w:p>
    <w:p w14:paraId="2FFE9CE0" w14:textId="77777777" w:rsidR="00BB1236" w:rsidRPr="00B8534E" w:rsidRDefault="001B7AD9">
      <w:pPr>
        <w:numPr>
          <w:ilvl w:val="0"/>
          <w:numId w:val="4"/>
        </w:numPr>
        <w:spacing w:before="200"/>
        <w:ind w:hanging="153"/>
        <w:jc w:val="center"/>
        <w:rPr>
          <w:rFonts w:ascii="Sora" w:eastAsia="Sora" w:hAnsi="Sora" w:cs="Sora"/>
          <w:b/>
        </w:rPr>
      </w:pPr>
      <w:r w:rsidRPr="00B8534E">
        <w:rPr>
          <w:rFonts w:ascii="Sora" w:eastAsia="Sora" w:hAnsi="Sora" w:cs="Sora"/>
          <w:b/>
        </w:rPr>
        <w:t>Závěrečná ustanovení</w:t>
      </w:r>
    </w:p>
    <w:p w14:paraId="55D516D7" w14:textId="77777777" w:rsidR="00BB1236" w:rsidRPr="00B8534E" w:rsidRDefault="001B7AD9">
      <w:pPr>
        <w:numPr>
          <w:ilvl w:val="1"/>
          <w:numId w:val="4"/>
        </w:numPr>
        <w:spacing w:after="240"/>
        <w:ind w:left="566" w:hanging="141"/>
        <w:jc w:val="both"/>
        <w:rPr>
          <w:rFonts w:ascii="Sora" w:eastAsia="Sora" w:hAnsi="Sora" w:cs="Sora"/>
        </w:rPr>
      </w:pPr>
      <w:r w:rsidRPr="00B8534E">
        <w:rPr>
          <w:rFonts w:ascii="Sora" w:eastAsia="Sora" w:hAnsi="Sora" w:cs="Sora"/>
        </w:rPr>
        <w:t>Tato smlouva se pořizuje ve dvou vyhotoveních, z nichž objednatel i poskytovatel obdrží po podpisu jedno vyhotovení.</w:t>
      </w:r>
    </w:p>
    <w:p w14:paraId="6ADA0B4C" w14:textId="77777777" w:rsidR="00BB1236" w:rsidRPr="00B8534E" w:rsidRDefault="001B7AD9">
      <w:pPr>
        <w:numPr>
          <w:ilvl w:val="1"/>
          <w:numId w:val="4"/>
        </w:numPr>
        <w:spacing w:before="240"/>
        <w:ind w:left="566" w:hanging="141"/>
        <w:jc w:val="both"/>
        <w:rPr>
          <w:rFonts w:ascii="Sora" w:eastAsia="Sora" w:hAnsi="Sora" w:cs="Sora"/>
        </w:rPr>
      </w:pPr>
      <w:r w:rsidRPr="00B8534E">
        <w:rPr>
          <w:rFonts w:ascii="Sora" w:eastAsia="Sora" w:hAnsi="Sora" w:cs="Sora"/>
        </w:rPr>
        <w:t>Smlouva nabývá platnosti dnem jejího podpisu oběma smluvními stranami a účinnosti dnem uveřejnění v registru smluv.</w:t>
      </w:r>
    </w:p>
    <w:p w14:paraId="49F0509B" w14:textId="77777777" w:rsidR="00BB1236" w:rsidRPr="00B8534E" w:rsidRDefault="00000000">
      <w:pPr>
        <w:jc w:val="both"/>
        <w:rPr>
          <w:rFonts w:ascii="Sora" w:eastAsia="Sora" w:hAnsi="Sora" w:cs="Sora"/>
          <w:sz w:val="14"/>
          <w:szCs w:val="14"/>
        </w:rPr>
      </w:pPr>
      <w:r>
        <w:pict w14:anchorId="034C85DF">
          <v:rect id="_x0000_i1027" style="width:0;height:1.5pt" o:hralign="center" o:hrstd="t" o:hr="t" fillcolor="#a0a0a0" stroked="f"/>
        </w:pict>
      </w:r>
    </w:p>
    <w:p w14:paraId="235116AA" w14:textId="77777777" w:rsidR="00BB1236" w:rsidRPr="00B8534E" w:rsidRDefault="001B7AD9">
      <w:pPr>
        <w:jc w:val="both"/>
        <w:rPr>
          <w:rFonts w:ascii="Sora" w:eastAsia="Sora" w:hAnsi="Sora" w:cs="Sora"/>
        </w:rPr>
      </w:pPr>
      <w:r w:rsidRPr="00B8534E">
        <w:rPr>
          <w:rFonts w:ascii="Sora" w:eastAsia="Sora" w:hAnsi="Sora" w:cs="Sora"/>
        </w:rPr>
        <w:t>Přílohy smlouvy:</w:t>
      </w:r>
    </w:p>
    <w:p w14:paraId="78DF2EC1" w14:textId="77777777" w:rsidR="00BB1236" w:rsidRPr="00B8534E" w:rsidRDefault="001B7AD9">
      <w:pPr>
        <w:rPr>
          <w:rFonts w:ascii="Sora" w:eastAsia="Sora" w:hAnsi="Sora" w:cs="Sora"/>
          <w:i/>
        </w:rPr>
      </w:pPr>
      <w:r w:rsidRPr="00B8534E">
        <w:rPr>
          <w:rFonts w:ascii="Sora" w:eastAsia="Sora" w:hAnsi="Sora" w:cs="Sora"/>
          <w:i/>
        </w:rPr>
        <w:t>Příloha č. 1: Výčet aplikací, ceny a platební podmínky hostingových služeb</w:t>
      </w:r>
    </w:p>
    <w:p w14:paraId="25118864" w14:textId="77777777" w:rsidR="00BB1236" w:rsidRPr="00B8534E" w:rsidRDefault="001B7AD9">
      <w:pPr>
        <w:spacing w:after="200"/>
        <w:rPr>
          <w:rFonts w:ascii="Sora" w:eastAsia="Sora" w:hAnsi="Sora" w:cs="Sora"/>
          <w:i/>
        </w:rPr>
      </w:pPr>
      <w:r w:rsidRPr="00B8534E">
        <w:rPr>
          <w:rFonts w:ascii="Sora" w:eastAsia="Sora" w:hAnsi="Sora" w:cs="Sora"/>
          <w:i/>
        </w:rPr>
        <w:t>Příloha č. 2: Zpracování a ochrana osobních údajů</w:t>
      </w:r>
    </w:p>
    <w:tbl>
      <w:tblPr>
        <w:tblStyle w:val="a"/>
        <w:tblW w:w="9029" w:type="dxa"/>
        <w:tblInd w:w="0" w:type="dxa"/>
        <w:tblBorders>
          <w:top w:val="single" w:sz="6" w:space="0" w:color="B7B7B7"/>
          <w:left w:val="single" w:sz="6" w:space="0" w:color="B7B7B7"/>
          <w:bottom w:val="single" w:sz="6" w:space="0" w:color="B7B7B7"/>
          <w:right w:val="single" w:sz="6" w:space="0" w:color="B7B7B7"/>
          <w:insideH w:val="single" w:sz="6" w:space="0" w:color="B7B7B7"/>
          <w:insideV w:val="single" w:sz="6" w:space="0" w:color="B7B7B7"/>
        </w:tblBorders>
        <w:tblLayout w:type="fixed"/>
        <w:tblLook w:val="0600" w:firstRow="0" w:lastRow="0" w:firstColumn="0" w:lastColumn="0" w:noHBand="1" w:noVBand="1"/>
      </w:tblPr>
      <w:tblGrid>
        <w:gridCol w:w="4514"/>
        <w:gridCol w:w="4515"/>
      </w:tblGrid>
      <w:tr w:rsidR="00B8534E" w:rsidRPr="00B8534E" w14:paraId="4D477968" w14:textId="77777777">
        <w:trPr>
          <w:trHeight w:val="2099"/>
        </w:trPr>
        <w:tc>
          <w:tcPr>
            <w:tcW w:w="4514" w:type="dxa"/>
            <w:shd w:val="clear" w:color="auto" w:fill="auto"/>
            <w:tcMar>
              <w:top w:w="100" w:type="dxa"/>
              <w:left w:w="100" w:type="dxa"/>
              <w:bottom w:w="100" w:type="dxa"/>
              <w:right w:w="100" w:type="dxa"/>
            </w:tcMar>
          </w:tcPr>
          <w:p w14:paraId="2CAA3BEC" w14:textId="77777777" w:rsidR="00BB1236" w:rsidRPr="00B8534E" w:rsidRDefault="001B7AD9">
            <w:pPr>
              <w:widowControl w:val="0"/>
              <w:spacing w:line="240" w:lineRule="auto"/>
              <w:rPr>
                <w:rFonts w:ascii="Sora" w:eastAsia="Sora" w:hAnsi="Sora" w:cs="Sora"/>
              </w:rPr>
            </w:pPr>
            <w:r w:rsidRPr="00B8534E">
              <w:rPr>
                <w:rFonts w:ascii="Sora" w:eastAsia="Sora" w:hAnsi="Sora" w:cs="Sora"/>
              </w:rPr>
              <w:t>Za poskytovatele</w:t>
            </w:r>
          </w:p>
          <w:p w14:paraId="19C98D2D" w14:textId="77777777" w:rsidR="00BB1236" w:rsidRPr="00B8534E" w:rsidRDefault="00BB1236">
            <w:pPr>
              <w:widowControl w:val="0"/>
              <w:spacing w:line="240" w:lineRule="auto"/>
              <w:rPr>
                <w:rFonts w:ascii="Sora" w:eastAsia="Sora" w:hAnsi="Sora" w:cs="Sora"/>
              </w:rPr>
            </w:pPr>
          </w:p>
          <w:p w14:paraId="6439B2EA" w14:textId="77777777" w:rsidR="00BB1236" w:rsidRPr="00B8534E" w:rsidRDefault="001B7AD9">
            <w:pPr>
              <w:widowControl w:val="0"/>
              <w:spacing w:line="240" w:lineRule="auto"/>
              <w:rPr>
                <w:rFonts w:ascii="Sora" w:eastAsia="Sora" w:hAnsi="Sora" w:cs="Sora"/>
              </w:rPr>
            </w:pPr>
            <w:r w:rsidRPr="00B8534E">
              <w:rPr>
                <w:rFonts w:ascii="Sora" w:eastAsia="Sora" w:hAnsi="Sora" w:cs="Sora"/>
              </w:rPr>
              <w:t>V Hradci Králové</w:t>
            </w:r>
          </w:p>
          <w:p w14:paraId="1491A45C" w14:textId="77777777" w:rsidR="00BB1236" w:rsidRPr="00B8534E" w:rsidRDefault="00BB1236">
            <w:pPr>
              <w:widowControl w:val="0"/>
              <w:spacing w:line="240" w:lineRule="auto"/>
              <w:rPr>
                <w:rFonts w:ascii="Sora" w:eastAsia="Sora" w:hAnsi="Sora" w:cs="Sora"/>
              </w:rPr>
            </w:pPr>
          </w:p>
          <w:p w14:paraId="325B1FBC" w14:textId="77777777" w:rsidR="00BB1236" w:rsidRPr="00B8534E" w:rsidRDefault="00BB1236">
            <w:pPr>
              <w:widowControl w:val="0"/>
              <w:spacing w:line="240" w:lineRule="auto"/>
              <w:rPr>
                <w:rFonts w:ascii="Sora" w:eastAsia="Sora" w:hAnsi="Sora" w:cs="Sora"/>
              </w:rPr>
            </w:pPr>
          </w:p>
          <w:p w14:paraId="6CDD3F9E" w14:textId="77777777" w:rsidR="00BB1236" w:rsidRPr="00B8534E" w:rsidRDefault="00BB1236">
            <w:pPr>
              <w:widowControl w:val="0"/>
              <w:spacing w:line="240" w:lineRule="auto"/>
              <w:rPr>
                <w:rFonts w:ascii="Sora" w:eastAsia="Sora" w:hAnsi="Sora" w:cs="Sora"/>
              </w:rPr>
            </w:pPr>
          </w:p>
          <w:p w14:paraId="7EDE85CF" w14:textId="77777777" w:rsidR="00BB1236" w:rsidRPr="00B8534E" w:rsidRDefault="001B7AD9">
            <w:pPr>
              <w:widowControl w:val="0"/>
              <w:spacing w:line="240" w:lineRule="auto"/>
              <w:rPr>
                <w:rFonts w:ascii="Sora" w:eastAsia="Sora" w:hAnsi="Sora" w:cs="Sora"/>
              </w:rPr>
            </w:pPr>
            <w:r w:rsidRPr="00B8534E">
              <w:rPr>
                <w:rFonts w:ascii="Sora" w:eastAsia="Sora" w:hAnsi="Sora" w:cs="Sora"/>
              </w:rPr>
              <w:t>________________________________</w:t>
            </w:r>
          </w:p>
          <w:p w14:paraId="39C04851" w14:textId="77777777" w:rsidR="00BB1236" w:rsidRPr="00B8534E" w:rsidRDefault="001B7AD9">
            <w:pPr>
              <w:jc w:val="center"/>
              <w:rPr>
                <w:rFonts w:ascii="Sora" w:eastAsia="Sora" w:hAnsi="Sora" w:cs="Sora"/>
              </w:rPr>
            </w:pPr>
            <w:r w:rsidRPr="00B8534E">
              <w:rPr>
                <w:rFonts w:ascii="Sora" w:eastAsia="Sora" w:hAnsi="Sora" w:cs="Sora"/>
              </w:rPr>
              <w:t>Ing. Milan Novotný, jednatel</w:t>
            </w:r>
          </w:p>
        </w:tc>
        <w:tc>
          <w:tcPr>
            <w:tcW w:w="4514" w:type="dxa"/>
            <w:shd w:val="clear" w:color="auto" w:fill="auto"/>
            <w:tcMar>
              <w:top w:w="100" w:type="dxa"/>
              <w:left w:w="100" w:type="dxa"/>
              <w:bottom w:w="100" w:type="dxa"/>
              <w:right w:w="100" w:type="dxa"/>
            </w:tcMar>
          </w:tcPr>
          <w:p w14:paraId="20A3177B" w14:textId="77777777" w:rsidR="00BB1236" w:rsidRPr="00B8534E" w:rsidRDefault="001B7AD9">
            <w:pPr>
              <w:widowControl w:val="0"/>
              <w:spacing w:line="240" w:lineRule="auto"/>
              <w:rPr>
                <w:rFonts w:ascii="Sora" w:eastAsia="Sora" w:hAnsi="Sora" w:cs="Sora"/>
              </w:rPr>
            </w:pPr>
            <w:r w:rsidRPr="00B8534E">
              <w:rPr>
                <w:rFonts w:ascii="Sora" w:eastAsia="Sora" w:hAnsi="Sora" w:cs="Sora"/>
              </w:rPr>
              <w:t>Za objednatele</w:t>
            </w:r>
          </w:p>
          <w:p w14:paraId="2BC88B2C" w14:textId="77777777" w:rsidR="00BB1236" w:rsidRPr="00B8534E" w:rsidRDefault="00BB1236">
            <w:pPr>
              <w:widowControl w:val="0"/>
              <w:spacing w:line="240" w:lineRule="auto"/>
              <w:rPr>
                <w:rFonts w:ascii="Sora" w:eastAsia="Sora" w:hAnsi="Sora" w:cs="Sora"/>
              </w:rPr>
            </w:pPr>
          </w:p>
          <w:p w14:paraId="478FE762" w14:textId="77777777" w:rsidR="00BB1236" w:rsidRPr="00B8534E" w:rsidRDefault="001B7AD9">
            <w:pPr>
              <w:widowControl w:val="0"/>
              <w:spacing w:line="240" w:lineRule="auto"/>
              <w:rPr>
                <w:rFonts w:ascii="Sora" w:eastAsia="Sora" w:hAnsi="Sora" w:cs="Sora"/>
                <w:highlight w:val="cyan"/>
              </w:rPr>
            </w:pPr>
            <w:r w:rsidRPr="00B8534E">
              <w:rPr>
                <w:rFonts w:ascii="Sora" w:eastAsia="Sora" w:hAnsi="Sora" w:cs="Sora"/>
              </w:rPr>
              <w:t>V Praze</w:t>
            </w:r>
          </w:p>
          <w:p w14:paraId="76AC709E" w14:textId="77777777" w:rsidR="00BB1236" w:rsidRPr="00B8534E" w:rsidRDefault="00BB1236">
            <w:pPr>
              <w:widowControl w:val="0"/>
              <w:spacing w:line="240" w:lineRule="auto"/>
              <w:rPr>
                <w:rFonts w:ascii="Sora" w:eastAsia="Sora" w:hAnsi="Sora" w:cs="Sora"/>
              </w:rPr>
            </w:pPr>
          </w:p>
          <w:p w14:paraId="50694B51" w14:textId="77777777" w:rsidR="00BB1236" w:rsidRPr="00B8534E" w:rsidRDefault="00BB1236">
            <w:pPr>
              <w:widowControl w:val="0"/>
              <w:spacing w:line="240" w:lineRule="auto"/>
              <w:rPr>
                <w:rFonts w:ascii="Sora" w:eastAsia="Sora" w:hAnsi="Sora" w:cs="Sora"/>
              </w:rPr>
            </w:pPr>
          </w:p>
          <w:p w14:paraId="727B4E3F" w14:textId="77777777" w:rsidR="00BB1236" w:rsidRPr="00B8534E" w:rsidRDefault="00BB1236">
            <w:pPr>
              <w:widowControl w:val="0"/>
              <w:spacing w:line="240" w:lineRule="auto"/>
              <w:rPr>
                <w:rFonts w:ascii="Sora" w:eastAsia="Sora" w:hAnsi="Sora" w:cs="Sora"/>
              </w:rPr>
            </w:pPr>
          </w:p>
          <w:p w14:paraId="7F75AF55" w14:textId="77777777" w:rsidR="00BB1236" w:rsidRPr="00B8534E" w:rsidRDefault="001B7AD9">
            <w:pPr>
              <w:widowControl w:val="0"/>
              <w:spacing w:line="240" w:lineRule="auto"/>
              <w:rPr>
                <w:rFonts w:ascii="Sora" w:eastAsia="Sora" w:hAnsi="Sora" w:cs="Sora"/>
              </w:rPr>
            </w:pPr>
            <w:r w:rsidRPr="00B8534E">
              <w:rPr>
                <w:rFonts w:ascii="Sora" w:eastAsia="Sora" w:hAnsi="Sora" w:cs="Sora"/>
              </w:rPr>
              <w:t>_________________________________</w:t>
            </w:r>
          </w:p>
          <w:p w14:paraId="60D4582C" w14:textId="77777777" w:rsidR="00BB1236" w:rsidRPr="00B8534E" w:rsidRDefault="001B7AD9">
            <w:pPr>
              <w:jc w:val="center"/>
              <w:rPr>
                <w:rFonts w:ascii="Sora" w:eastAsia="Sora" w:hAnsi="Sora" w:cs="Sora"/>
              </w:rPr>
            </w:pPr>
            <w:r w:rsidRPr="00B8534E">
              <w:rPr>
                <w:rFonts w:ascii="Sora" w:eastAsia="Sora" w:hAnsi="Sora" w:cs="Sora"/>
              </w:rPr>
              <w:t>František Reismüller, Ph.D., ředitel</w:t>
            </w:r>
          </w:p>
        </w:tc>
      </w:tr>
    </w:tbl>
    <w:p w14:paraId="4A097A6D" w14:textId="77777777" w:rsidR="00BB1236" w:rsidRPr="00B8534E" w:rsidRDefault="001B7AD9">
      <w:pPr>
        <w:pBdr>
          <w:top w:val="nil"/>
          <w:left w:val="nil"/>
          <w:bottom w:val="nil"/>
          <w:right w:val="nil"/>
          <w:between w:val="nil"/>
        </w:pBdr>
        <w:shd w:val="clear" w:color="auto" w:fill="EFEFEF"/>
        <w:jc w:val="center"/>
        <w:rPr>
          <w:rFonts w:ascii="Sora" w:eastAsia="Sora" w:hAnsi="Sora" w:cs="Sora"/>
          <w:b/>
          <w:sz w:val="28"/>
          <w:szCs w:val="28"/>
        </w:rPr>
      </w:pPr>
      <w:r w:rsidRPr="00B8534E">
        <w:br w:type="page"/>
      </w:r>
      <w:r w:rsidRPr="00B8534E">
        <w:rPr>
          <w:rFonts w:ascii="Sora" w:eastAsia="Sora" w:hAnsi="Sora" w:cs="Sora"/>
          <w:b/>
          <w:sz w:val="28"/>
          <w:szCs w:val="28"/>
        </w:rPr>
        <w:lastRenderedPageBreak/>
        <w:t>Příloha č. 1</w:t>
      </w:r>
    </w:p>
    <w:p w14:paraId="68AA73CC" w14:textId="77777777" w:rsidR="00BB1236" w:rsidRPr="00B8534E" w:rsidRDefault="001B7AD9">
      <w:pPr>
        <w:pBdr>
          <w:top w:val="nil"/>
          <w:left w:val="nil"/>
          <w:bottom w:val="nil"/>
          <w:right w:val="nil"/>
          <w:between w:val="nil"/>
        </w:pBdr>
        <w:shd w:val="clear" w:color="auto" w:fill="EFEFEF"/>
        <w:jc w:val="center"/>
        <w:rPr>
          <w:rFonts w:ascii="Sora" w:eastAsia="Sora" w:hAnsi="Sora" w:cs="Sora"/>
          <w:b/>
          <w:sz w:val="26"/>
          <w:szCs w:val="26"/>
        </w:rPr>
      </w:pPr>
      <w:r w:rsidRPr="00B8534E">
        <w:rPr>
          <w:rFonts w:ascii="Sora" w:eastAsia="Sora" w:hAnsi="Sora" w:cs="Sora"/>
          <w:b/>
          <w:sz w:val="28"/>
          <w:szCs w:val="28"/>
        </w:rPr>
        <w:t>Výčet aplikací, ceny a platební podmínky h</w:t>
      </w:r>
      <w:r w:rsidRPr="00B8534E">
        <w:rPr>
          <w:rFonts w:ascii="Sora" w:eastAsia="Sora" w:hAnsi="Sora" w:cs="Sora"/>
          <w:b/>
          <w:sz w:val="26"/>
          <w:szCs w:val="26"/>
        </w:rPr>
        <w:t>ostingových služeb</w:t>
      </w:r>
    </w:p>
    <w:p w14:paraId="6E294EE5" w14:textId="77777777" w:rsidR="00BB1236" w:rsidRPr="00B8534E" w:rsidRDefault="00000000">
      <w:pPr>
        <w:rPr>
          <w:rFonts w:ascii="Sora" w:eastAsia="Sora" w:hAnsi="Sora" w:cs="Sora"/>
        </w:rPr>
      </w:pPr>
      <w:r>
        <w:pict w14:anchorId="29B86D9E">
          <v:rect id="_x0000_i1028" style="width:0;height:1.5pt" o:hralign="center" o:hrstd="t" o:hr="t" fillcolor="#a0a0a0" stroked="f"/>
        </w:pict>
      </w:r>
    </w:p>
    <w:p w14:paraId="41C495B6" w14:textId="77777777" w:rsidR="00BB1236" w:rsidRPr="00B8534E" w:rsidRDefault="00BB1236">
      <w:pPr>
        <w:jc w:val="both"/>
        <w:rPr>
          <w:rFonts w:ascii="Sora" w:eastAsia="Sora" w:hAnsi="Sora" w:cs="Sora"/>
        </w:rPr>
      </w:pPr>
    </w:p>
    <w:p w14:paraId="2DB03DF6" w14:textId="77777777" w:rsidR="00BB1236" w:rsidRPr="00B8534E" w:rsidRDefault="001B7AD9">
      <w:pPr>
        <w:numPr>
          <w:ilvl w:val="0"/>
          <w:numId w:val="1"/>
        </w:numPr>
        <w:pBdr>
          <w:top w:val="nil"/>
          <w:left w:val="nil"/>
          <w:bottom w:val="nil"/>
          <w:right w:val="nil"/>
          <w:between w:val="nil"/>
        </w:pBdr>
        <w:ind w:hanging="153"/>
        <w:jc w:val="center"/>
        <w:rPr>
          <w:rFonts w:ascii="Sora" w:eastAsia="Sora" w:hAnsi="Sora" w:cs="Sora"/>
          <w:b/>
        </w:rPr>
      </w:pPr>
      <w:r w:rsidRPr="00B8534E">
        <w:rPr>
          <w:rFonts w:ascii="Sora" w:eastAsia="Sora" w:hAnsi="Sora" w:cs="Sora"/>
          <w:b/>
        </w:rPr>
        <w:t>Výčet hostovaných aplikací</w:t>
      </w:r>
    </w:p>
    <w:p w14:paraId="5D45CDD9" w14:textId="77777777" w:rsidR="00BB1236" w:rsidRPr="00B8534E" w:rsidRDefault="001B7AD9">
      <w:pPr>
        <w:numPr>
          <w:ilvl w:val="1"/>
          <w:numId w:val="2"/>
        </w:numPr>
        <w:pBdr>
          <w:top w:val="nil"/>
          <w:left w:val="nil"/>
          <w:bottom w:val="nil"/>
          <w:right w:val="nil"/>
          <w:between w:val="nil"/>
        </w:pBdr>
        <w:spacing w:after="240"/>
        <w:ind w:left="566" w:hanging="141"/>
        <w:jc w:val="both"/>
        <w:rPr>
          <w:rFonts w:ascii="Sora" w:eastAsia="Sora" w:hAnsi="Sora" w:cs="Sora"/>
        </w:rPr>
      </w:pPr>
      <w:r w:rsidRPr="00B8534E">
        <w:rPr>
          <w:rFonts w:ascii="Sora" w:eastAsia="Sora" w:hAnsi="Sora" w:cs="Sora"/>
        </w:rPr>
        <w:t>Dle této smlouvy se poskytovatel zavazuje poskytovat hostingové a servisní služby pro aplikaci:</w:t>
      </w:r>
    </w:p>
    <w:p w14:paraId="59F6E29C" w14:textId="77777777" w:rsidR="00BB1236" w:rsidRPr="00B8534E" w:rsidRDefault="001B7AD9">
      <w:pPr>
        <w:jc w:val="center"/>
        <w:rPr>
          <w:rFonts w:ascii="Sora" w:eastAsia="Sora" w:hAnsi="Sora" w:cs="Sora"/>
          <w:b/>
        </w:rPr>
      </w:pPr>
      <w:r w:rsidRPr="00B8534E">
        <w:rPr>
          <w:rFonts w:ascii="Sora" w:eastAsia="Sora" w:hAnsi="Sora" w:cs="Sora"/>
          <w:b/>
        </w:rPr>
        <w:t>Elektronická spisová služba DOBRÁ SPISOVKA S</w:t>
      </w:r>
    </w:p>
    <w:p w14:paraId="6F606046" w14:textId="77777777" w:rsidR="00BB1236" w:rsidRPr="00B8534E" w:rsidRDefault="00BB1236">
      <w:pPr>
        <w:jc w:val="both"/>
        <w:rPr>
          <w:rFonts w:ascii="Sora" w:eastAsia="Sora" w:hAnsi="Sora" w:cs="Sora"/>
        </w:rPr>
      </w:pPr>
    </w:p>
    <w:p w14:paraId="5F5A42F5" w14:textId="77777777" w:rsidR="00BB1236" w:rsidRPr="00B8534E" w:rsidRDefault="001B7AD9">
      <w:pPr>
        <w:numPr>
          <w:ilvl w:val="0"/>
          <w:numId w:val="1"/>
        </w:numPr>
        <w:pBdr>
          <w:top w:val="nil"/>
          <w:left w:val="nil"/>
          <w:bottom w:val="nil"/>
          <w:right w:val="nil"/>
          <w:between w:val="nil"/>
        </w:pBdr>
        <w:ind w:hanging="153"/>
        <w:jc w:val="center"/>
        <w:rPr>
          <w:rFonts w:ascii="Sora" w:eastAsia="Sora" w:hAnsi="Sora" w:cs="Sora"/>
          <w:b/>
        </w:rPr>
      </w:pPr>
      <w:r w:rsidRPr="00B8534E">
        <w:rPr>
          <w:rFonts w:ascii="Sora" w:eastAsia="Sora" w:hAnsi="Sora" w:cs="Sora"/>
          <w:b/>
        </w:rPr>
        <w:t>Cenová ujednání</w:t>
      </w:r>
    </w:p>
    <w:p w14:paraId="24C78FA4" w14:textId="77777777" w:rsidR="00BB1236" w:rsidRPr="00B8534E" w:rsidRDefault="001B7AD9">
      <w:pPr>
        <w:numPr>
          <w:ilvl w:val="1"/>
          <w:numId w:val="1"/>
        </w:numPr>
        <w:pBdr>
          <w:top w:val="nil"/>
          <w:left w:val="nil"/>
          <w:bottom w:val="nil"/>
          <w:right w:val="nil"/>
          <w:between w:val="nil"/>
        </w:pBdr>
        <w:ind w:left="566" w:hanging="141"/>
        <w:jc w:val="both"/>
        <w:rPr>
          <w:rFonts w:ascii="Sora" w:eastAsia="Sora" w:hAnsi="Sora" w:cs="Sora"/>
        </w:rPr>
      </w:pPr>
      <w:r w:rsidRPr="00B8534E">
        <w:rPr>
          <w:rFonts w:ascii="Sora" w:eastAsia="Sora" w:hAnsi="Sora" w:cs="Sora"/>
        </w:rPr>
        <w:t xml:space="preserve">Cena za hostingové služby k výše uvedeným aplikacím činí 200.000 Kč bez DPH za 12 měsíců. </w:t>
      </w:r>
    </w:p>
    <w:p w14:paraId="16DE49DE" w14:textId="77777777" w:rsidR="00BB1236" w:rsidRPr="00B8534E" w:rsidRDefault="001B7AD9">
      <w:pPr>
        <w:numPr>
          <w:ilvl w:val="1"/>
          <w:numId w:val="1"/>
        </w:numPr>
        <w:pBdr>
          <w:top w:val="nil"/>
          <w:left w:val="nil"/>
          <w:bottom w:val="nil"/>
          <w:right w:val="nil"/>
          <w:between w:val="nil"/>
        </w:pBdr>
        <w:ind w:left="566" w:hanging="141"/>
        <w:jc w:val="both"/>
        <w:rPr>
          <w:rFonts w:ascii="Sora" w:eastAsia="Sora" w:hAnsi="Sora" w:cs="Sora"/>
        </w:rPr>
      </w:pPr>
      <w:r w:rsidRPr="00B8534E">
        <w:rPr>
          <w:rFonts w:ascii="Sora" w:eastAsia="Sora" w:hAnsi="Sora" w:cs="Sora"/>
        </w:rPr>
        <w:t>Cena za další služby nad rámec hostingu činí 1.500 Kč bez DPH za každou člověkohodinu.</w:t>
      </w:r>
    </w:p>
    <w:p w14:paraId="68C48178" w14:textId="77777777" w:rsidR="00BB1236" w:rsidRPr="00B8534E" w:rsidRDefault="00BB1236">
      <w:pPr>
        <w:pBdr>
          <w:top w:val="nil"/>
          <w:left w:val="nil"/>
          <w:bottom w:val="nil"/>
          <w:right w:val="nil"/>
          <w:between w:val="nil"/>
        </w:pBdr>
        <w:ind w:left="720"/>
        <w:jc w:val="both"/>
        <w:rPr>
          <w:rFonts w:ascii="Sora" w:eastAsia="Sora" w:hAnsi="Sora" w:cs="Sora"/>
        </w:rPr>
      </w:pPr>
    </w:p>
    <w:p w14:paraId="55A7BECC" w14:textId="77777777" w:rsidR="00BB1236" w:rsidRPr="00B8534E" w:rsidRDefault="001B7AD9">
      <w:pPr>
        <w:numPr>
          <w:ilvl w:val="0"/>
          <w:numId w:val="1"/>
        </w:numPr>
        <w:pBdr>
          <w:top w:val="nil"/>
          <w:left w:val="nil"/>
          <w:bottom w:val="nil"/>
          <w:right w:val="nil"/>
          <w:between w:val="nil"/>
        </w:pBdr>
        <w:ind w:hanging="153"/>
        <w:jc w:val="center"/>
        <w:rPr>
          <w:rFonts w:ascii="Sora" w:eastAsia="Sora" w:hAnsi="Sora" w:cs="Sora"/>
          <w:b/>
        </w:rPr>
      </w:pPr>
      <w:r w:rsidRPr="00B8534E">
        <w:rPr>
          <w:rFonts w:ascii="Sora" w:eastAsia="Sora" w:hAnsi="Sora" w:cs="Sora"/>
          <w:b/>
        </w:rPr>
        <w:t>Platební podmínky</w:t>
      </w:r>
    </w:p>
    <w:p w14:paraId="1F4F68A9" w14:textId="77777777" w:rsidR="00BB1236" w:rsidRPr="00B8534E" w:rsidRDefault="001B7AD9">
      <w:pPr>
        <w:numPr>
          <w:ilvl w:val="1"/>
          <w:numId w:val="1"/>
        </w:numPr>
        <w:pBdr>
          <w:top w:val="nil"/>
          <w:left w:val="nil"/>
          <w:bottom w:val="nil"/>
          <w:right w:val="nil"/>
          <w:between w:val="nil"/>
        </w:pBdr>
        <w:ind w:left="566" w:hanging="141"/>
        <w:jc w:val="both"/>
        <w:rPr>
          <w:rFonts w:ascii="Sora" w:eastAsia="Sora" w:hAnsi="Sora" w:cs="Sora"/>
        </w:rPr>
      </w:pPr>
      <w:r w:rsidRPr="00B8534E">
        <w:rPr>
          <w:rFonts w:ascii="Sora" w:eastAsia="Sora" w:hAnsi="Sora" w:cs="Sora"/>
        </w:rPr>
        <w:t xml:space="preserve">Cena za hostingové služby za 12 měsíců uvedená v odst. 2.1. této přílohy bude poskytovatelem fakturována objednateli 1x ročně, a to k datu 15. 2. 2025. </w:t>
      </w:r>
    </w:p>
    <w:p w14:paraId="446ED8FC" w14:textId="77777777" w:rsidR="00BB1236" w:rsidRPr="00B8534E" w:rsidRDefault="001B7AD9">
      <w:pPr>
        <w:numPr>
          <w:ilvl w:val="1"/>
          <w:numId w:val="1"/>
        </w:numPr>
        <w:pBdr>
          <w:top w:val="nil"/>
          <w:left w:val="nil"/>
          <w:bottom w:val="nil"/>
          <w:right w:val="nil"/>
          <w:between w:val="nil"/>
        </w:pBdr>
        <w:ind w:left="566" w:hanging="141"/>
        <w:jc w:val="both"/>
        <w:rPr>
          <w:rFonts w:ascii="Sora" w:eastAsia="Sora" w:hAnsi="Sora" w:cs="Sora"/>
        </w:rPr>
      </w:pPr>
      <w:r w:rsidRPr="00B8534E">
        <w:rPr>
          <w:rFonts w:ascii="Sora" w:eastAsia="Sora" w:hAnsi="Sora" w:cs="Sora"/>
        </w:rPr>
        <w:t xml:space="preserve">Cena za další služby nad rámec hostingu bude poskytovatelem fakturována na základě emailové objednávky s použitím jednotkové sazby uvedené v odst. 2.2. této přílohy. Fakturace dle tohoto odstavce bude probíhat v měsíci následujícím po provedení těchto služeb a součástí faktury bude výkaz provedených služeb odsouhlasený ze strany objednatele.   </w:t>
      </w:r>
    </w:p>
    <w:p w14:paraId="6B872139" w14:textId="77777777" w:rsidR="00BB1236" w:rsidRPr="00B8534E" w:rsidRDefault="001B7AD9">
      <w:pPr>
        <w:numPr>
          <w:ilvl w:val="1"/>
          <w:numId w:val="1"/>
        </w:numPr>
        <w:pBdr>
          <w:top w:val="nil"/>
          <w:left w:val="nil"/>
          <w:bottom w:val="nil"/>
          <w:right w:val="nil"/>
          <w:between w:val="nil"/>
        </w:pBdr>
        <w:ind w:left="566" w:hanging="141"/>
        <w:jc w:val="both"/>
        <w:rPr>
          <w:rFonts w:ascii="Sora" w:eastAsia="Sora" w:hAnsi="Sora" w:cs="Sora"/>
        </w:rPr>
      </w:pPr>
      <w:r w:rsidRPr="00B8534E">
        <w:rPr>
          <w:rFonts w:ascii="Sora" w:eastAsia="Sora" w:hAnsi="Sora" w:cs="Sora"/>
        </w:rPr>
        <w:t xml:space="preserve">Splatnost faktury je 30 (třicet) dnů od jejího vystavení. Poskytovatel je povinen doručit objednateli fakturu alespoň 21 (dvacet jedna) dnů přede dnem její splatnosti, jinak se přiměřeně posouvá termín splatnosti. </w:t>
      </w:r>
    </w:p>
    <w:p w14:paraId="3A127434" w14:textId="77777777" w:rsidR="00BB1236" w:rsidRPr="00B8534E" w:rsidRDefault="001B7AD9">
      <w:pPr>
        <w:numPr>
          <w:ilvl w:val="1"/>
          <w:numId w:val="1"/>
        </w:numPr>
        <w:pBdr>
          <w:top w:val="nil"/>
          <w:left w:val="nil"/>
          <w:bottom w:val="nil"/>
          <w:right w:val="nil"/>
          <w:between w:val="nil"/>
        </w:pBdr>
        <w:ind w:left="566" w:hanging="141"/>
        <w:jc w:val="both"/>
        <w:rPr>
          <w:rFonts w:ascii="Sora" w:eastAsia="Sora" w:hAnsi="Sora" w:cs="Sora"/>
        </w:rPr>
      </w:pPr>
      <w:r w:rsidRPr="00B8534E">
        <w:rPr>
          <w:rFonts w:ascii="Sora" w:eastAsia="Sora" w:hAnsi="Sora" w:cs="Sora"/>
        </w:rPr>
        <w:t>Veškeré platby dle této Smlouvy budou probíhat bezhotovostním převodem v CZK (české měně).</w:t>
      </w:r>
    </w:p>
    <w:p w14:paraId="7100C954" w14:textId="77777777" w:rsidR="00BB1236" w:rsidRPr="00B8534E" w:rsidRDefault="001B7AD9">
      <w:pPr>
        <w:numPr>
          <w:ilvl w:val="1"/>
          <w:numId w:val="1"/>
        </w:numPr>
        <w:pBdr>
          <w:top w:val="nil"/>
          <w:left w:val="nil"/>
          <w:bottom w:val="nil"/>
          <w:right w:val="nil"/>
          <w:between w:val="nil"/>
        </w:pBdr>
        <w:ind w:left="566" w:hanging="141"/>
        <w:jc w:val="both"/>
        <w:rPr>
          <w:rFonts w:ascii="Sora" w:eastAsia="Sora" w:hAnsi="Sora" w:cs="Sora"/>
        </w:rPr>
      </w:pPr>
      <w:r w:rsidRPr="00B8534E">
        <w:rPr>
          <w:rFonts w:ascii="Sora" w:eastAsia="Sora" w:hAnsi="Sora" w:cs="Sora"/>
        </w:rPr>
        <w:t xml:space="preserve">Faktura podle této Smlouvy bude vystavena v termínech a ve shodě s platnými zákonnými předpisy, především se zákonem č. 235/2004 Sb., o dani z přidané hodnoty, ve znění pozdějších předpisů. Pokud by ve faktuře doručené objednateli chyběly jakékoli náležitosti nebo pokud by byly nesprávné, je objednatel oprávněn fakturu vrátit poskytovateli. V takovém případě bude lhůta splatnosti zastavena a opětovně začne běžet až po doručení opravené či doplněné faktury. </w:t>
      </w:r>
    </w:p>
    <w:p w14:paraId="46387E92" w14:textId="4B2A586F" w:rsidR="00BB1236" w:rsidRPr="00B8534E" w:rsidRDefault="001B7AD9">
      <w:pPr>
        <w:numPr>
          <w:ilvl w:val="1"/>
          <w:numId w:val="1"/>
        </w:numPr>
        <w:pBdr>
          <w:top w:val="nil"/>
          <w:left w:val="nil"/>
          <w:bottom w:val="nil"/>
          <w:right w:val="nil"/>
          <w:between w:val="nil"/>
        </w:pBdr>
        <w:ind w:left="566" w:hanging="141"/>
        <w:jc w:val="both"/>
        <w:rPr>
          <w:rFonts w:ascii="Sora" w:eastAsia="Sora" w:hAnsi="Sora" w:cs="Sora"/>
        </w:rPr>
      </w:pPr>
      <w:r w:rsidRPr="00B8534E">
        <w:rPr>
          <w:rFonts w:ascii="Sora" w:eastAsia="Sora" w:hAnsi="Sora" w:cs="Sora"/>
        </w:rPr>
        <w:t>Faktura bude zasílána objednateli na e-mailovou adresu: faktury@czechtourism.cz.</w:t>
      </w:r>
    </w:p>
    <w:p w14:paraId="005C85FA" w14:textId="77777777" w:rsidR="00BB1236" w:rsidRPr="00B8534E" w:rsidRDefault="001B7AD9">
      <w:pPr>
        <w:numPr>
          <w:ilvl w:val="1"/>
          <w:numId w:val="1"/>
        </w:numPr>
        <w:pBdr>
          <w:top w:val="nil"/>
          <w:left w:val="nil"/>
          <w:bottom w:val="nil"/>
          <w:right w:val="nil"/>
          <w:between w:val="nil"/>
        </w:pBdr>
        <w:ind w:left="566" w:hanging="141"/>
        <w:jc w:val="both"/>
        <w:rPr>
          <w:rFonts w:ascii="Sora" w:eastAsia="Sora" w:hAnsi="Sora" w:cs="Sora"/>
        </w:rPr>
      </w:pPr>
      <w:r w:rsidRPr="00B8534E">
        <w:rPr>
          <w:rFonts w:ascii="Sora" w:eastAsia="Sora" w:hAnsi="Sora" w:cs="Sora"/>
        </w:rPr>
        <w:t>Poskytovatel není oprávněn započíst jakékoli pohledávky oproti nárokům objednatele. Pohledávky a nároky poskytovatele vzniklé v souvislosti s touto Smlouvou nesmějí být postoupeny třetím osobám, zastaveny nebo s nimi jinak disponováno.</w:t>
      </w:r>
    </w:p>
    <w:p w14:paraId="788C809D" w14:textId="77777777" w:rsidR="00BB1236" w:rsidRPr="00B8534E" w:rsidRDefault="00BB1236">
      <w:pPr>
        <w:pBdr>
          <w:top w:val="nil"/>
          <w:left w:val="nil"/>
          <w:bottom w:val="nil"/>
          <w:right w:val="nil"/>
          <w:between w:val="nil"/>
        </w:pBdr>
        <w:jc w:val="both"/>
        <w:rPr>
          <w:rFonts w:ascii="Sora" w:eastAsia="Sora" w:hAnsi="Sora" w:cs="Sora"/>
        </w:rPr>
      </w:pPr>
    </w:p>
    <w:p w14:paraId="412EFB1A" w14:textId="77777777" w:rsidR="00BB1236" w:rsidRPr="00B8534E" w:rsidRDefault="001B7AD9">
      <w:pPr>
        <w:numPr>
          <w:ilvl w:val="0"/>
          <w:numId w:val="1"/>
        </w:numPr>
        <w:ind w:hanging="153"/>
        <w:jc w:val="center"/>
        <w:rPr>
          <w:rFonts w:ascii="Sora" w:eastAsia="Sora" w:hAnsi="Sora" w:cs="Sora"/>
          <w:b/>
        </w:rPr>
      </w:pPr>
      <w:r w:rsidRPr="00B8534E">
        <w:rPr>
          <w:rFonts w:ascii="Sora" w:eastAsia="Sora" w:hAnsi="Sora" w:cs="Sora"/>
          <w:b/>
        </w:rPr>
        <w:t>Dostupnost služeb a lhůty pro řešení incidentů</w:t>
      </w:r>
    </w:p>
    <w:p w14:paraId="4263E43E" w14:textId="77777777" w:rsidR="00BB1236" w:rsidRPr="00B8534E" w:rsidRDefault="001B7AD9">
      <w:pPr>
        <w:numPr>
          <w:ilvl w:val="1"/>
          <w:numId w:val="1"/>
        </w:numPr>
        <w:ind w:left="566" w:hanging="141"/>
        <w:jc w:val="both"/>
        <w:rPr>
          <w:rFonts w:ascii="Sora" w:eastAsia="Sora" w:hAnsi="Sora" w:cs="Sora"/>
        </w:rPr>
      </w:pPr>
      <w:r w:rsidRPr="00B8534E">
        <w:rPr>
          <w:rFonts w:ascii="Sora" w:eastAsia="Sora" w:hAnsi="Sora" w:cs="Sora"/>
        </w:rPr>
        <w:t xml:space="preserve">Hostingové a servisní služby (dále jen „Služby“) budou standardně dostupné 24 hodin v pracovních i nepracovních dnech. </w:t>
      </w:r>
    </w:p>
    <w:p w14:paraId="0D380986" w14:textId="29A8B072" w:rsidR="00BB1236" w:rsidRPr="00B8534E" w:rsidRDefault="001B7AD9">
      <w:pPr>
        <w:numPr>
          <w:ilvl w:val="1"/>
          <w:numId w:val="1"/>
        </w:numPr>
        <w:ind w:left="566" w:hanging="141"/>
        <w:jc w:val="both"/>
        <w:rPr>
          <w:rFonts w:ascii="Sora" w:eastAsia="Sora" w:hAnsi="Sora" w:cs="Sora"/>
        </w:rPr>
      </w:pPr>
      <w:r w:rsidRPr="00B8534E">
        <w:rPr>
          <w:rFonts w:ascii="Sora" w:eastAsia="Sora" w:hAnsi="Sora" w:cs="Sora"/>
        </w:rPr>
        <w:t>Garance dostupnosti Služeb platí pro dobu 8:00 – 17:00 v pracovních dnech; v této době poskytovatel garantuje dostupnost Služeb v rozsahu 95 % v kalendářním měsíci.</w:t>
      </w:r>
    </w:p>
    <w:p w14:paraId="39D21BD8" w14:textId="221BF0F2" w:rsidR="00BB1236" w:rsidRPr="00B8534E" w:rsidRDefault="001B7AD9">
      <w:pPr>
        <w:numPr>
          <w:ilvl w:val="1"/>
          <w:numId w:val="1"/>
        </w:numPr>
        <w:ind w:left="566" w:hanging="141"/>
        <w:jc w:val="both"/>
        <w:rPr>
          <w:rFonts w:ascii="Sora" w:eastAsia="Sora" w:hAnsi="Sora" w:cs="Sora"/>
        </w:rPr>
      </w:pPr>
      <w:r w:rsidRPr="00B8534E">
        <w:rPr>
          <w:rFonts w:ascii="Sora" w:eastAsia="Sora" w:hAnsi="Sora" w:cs="Sora"/>
        </w:rPr>
        <w:t>V případě dostupnosti Služeb nedosahující 95 %, ale přesahující 90 % je objednatel oprávněn uplatnit slevu ve výši 30 % ceny za příslušný kalendářní měsíc. V případě dostupnosti Služeb 90 % a méně je Objednatel oprávněn uplatnit slevu ve výši 50 % ceny za příslušný kalendářní měsíc, přičemž cenou za kalendářní měsíc se rozumí jedna dvanáctina ceny uvedené v čl. 2 odst. 2.1. této přílohy.</w:t>
      </w:r>
    </w:p>
    <w:p w14:paraId="210B2238" w14:textId="65A78F03" w:rsidR="00B8534E" w:rsidRDefault="001B7AD9" w:rsidP="00B8534E">
      <w:pPr>
        <w:numPr>
          <w:ilvl w:val="1"/>
          <w:numId w:val="1"/>
        </w:numPr>
        <w:ind w:left="566" w:hanging="141"/>
        <w:jc w:val="both"/>
        <w:rPr>
          <w:rFonts w:ascii="Sora" w:eastAsia="Sora" w:hAnsi="Sora" w:cs="Sora"/>
        </w:rPr>
      </w:pPr>
      <w:r w:rsidRPr="00B8534E">
        <w:rPr>
          <w:rFonts w:ascii="Sora" w:eastAsia="Sora" w:hAnsi="Sora" w:cs="Sora"/>
        </w:rPr>
        <w:t xml:space="preserve">Poskytovatel zabezpečí službu Helpdesk jako primární kontakt při řešení technických problémů a požadavků spojených s užíváním hostovaného řešení. Kontaktní údaje na Helpdesk budou Objednateli zaslány po podpisu této Smlouvy. Služba Helpdesk bude pro zápis a editaci technických problémů a požadavků k dispozici v pracovních a nepracovních dnech v době 0:00 – 24:00. </w:t>
      </w:r>
    </w:p>
    <w:p w14:paraId="56387BD9" w14:textId="7D880151" w:rsidR="00BB1236" w:rsidRPr="00B8534E" w:rsidRDefault="001B7AD9" w:rsidP="00B8534E">
      <w:pPr>
        <w:numPr>
          <w:ilvl w:val="1"/>
          <w:numId w:val="1"/>
        </w:numPr>
        <w:ind w:left="566" w:hanging="141"/>
        <w:jc w:val="both"/>
        <w:rPr>
          <w:rFonts w:ascii="Sora" w:eastAsia="Sora" w:hAnsi="Sora" w:cs="Sora"/>
        </w:rPr>
      </w:pPr>
      <w:r w:rsidRPr="00B8534E">
        <w:rPr>
          <w:rFonts w:ascii="Sora" w:eastAsia="Sora" w:hAnsi="Sora" w:cs="Sora"/>
        </w:rPr>
        <w:t xml:space="preserve">Poskytovatel zabezpečí službu hot-line a bude ji udržovat dostupnou v pracovních dnech v době 8:00 – 17:00. </w:t>
      </w:r>
    </w:p>
    <w:p w14:paraId="4FF4251F" w14:textId="77777777" w:rsidR="00BB1236" w:rsidRPr="00B8534E" w:rsidRDefault="001B7AD9">
      <w:pPr>
        <w:numPr>
          <w:ilvl w:val="1"/>
          <w:numId w:val="1"/>
        </w:numPr>
        <w:ind w:left="566" w:hanging="141"/>
        <w:jc w:val="both"/>
        <w:rPr>
          <w:rFonts w:ascii="Sora" w:eastAsia="Sora" w:hAnsi="Sora" w:cs="Sora"/>
        </w:rPr>
      </w:pPr>
      <w:r w:rsidRPr="00B8534E">
        <w:rPr>
          <w:rFonts w:ascii="Sora" w:eastAsia="Sora" w:hAnsi="Sora" w:cs="Sora"/>
        </w:rPr>
        <w:t>Poskytovatel bude provádět technologické zásahy nezbytné pro zabezpečení bezporuchového a bezpečného provozování služeb v nepracovních dnech v době 0:00 – 24:00 nebo v pracovních dnech v době 17:00 – 8:00</w:t>
      </w:r>
    </w:p>
    <w:p w14:paraId="644108AD" w14:textId="77777777" w:rsidR="00BB1236" w:rsidRPr="00B8534E" w:rsidRDefault="001B7AD9">
      <w:pPr>
        <w:numPr>
          <w:ilvl w:val="1"/>
          <w:numId w:val="1"/>
        </w:numPr>
        <w:ind w:left="566" w:hanging="141"/>
        <w:jc w:val="both"/>
        <w:rPr>
          <w:rFonts w:ascii="Sora" w:eastAsia="Sora" w:hAnsi="Sora" w:cs="Sora"/>
        </w:rPr>
      </w:pPr>
      <w:r w:rsidRPr="00B8534E">
        <w:rPr>
          <w:rFonts w:ascii="Sora" w:eastAsia="Sora" w:hAnsi="Sora" w:cs="Sora"/>
        </w:rPr>
        <w:t>Požadavky na technickou podporu týkající se opravy nebo úpravy aplikace jsou klasifikovány do jedné z následujících kategorií:</w:t>
      </w:r>
    </w:p>
    <w:p w14:paraId="2DF6BCB3" w14:textId="77777777" w:rsidR="00BB1236" w:rsidRPr="00B8534E" w:rsidRDefault="001B7AD9">
      <w:pPr>
        <w:numPr>
          <w:ilvl w:val="2"/>
          <w:numId w:val="1"/>
        </w:numPr>
        <w:ind w:left="1417" w:hanging="283"/>
        <w:jc w:val="both"/>
        <w:rPr>
          <w:rFonts w:ascii="Sora" w:eastAsia="Sora" w:hAnsi="Sora" w:cs="Sora"/>
        </w:rPr>
      </w:pPr>
      <w:r w:rsidRPr="00B8534E">
        <w:rPr>
          <w:rFonts w:ascii="Sora" w:eastAsia="Sora" w:hAnsi="Sora" w:cs="Sora"/>
        </w:rPr>
        <w:t xml:space="preserve">Chyba </w:t>
      </w:r>
      <w:proofErr w:type="gramStart"/>
      <w:r w:rsidRPr="00B8534E">
        <w:rPr>
          <w:rFonts w:ascii="Sora" w:eastAsia="Sora" w:hAnsi="Sora" w:cs="Sora"/>
        </w:rPr>
        <w:t>BLOCKER - chyba</w:t>
      </w:r>
      <w:proofErr w:type="gramEnd"/>
      <w:r w:rsidRPr="00B8534E">
        <w:rPr>
          <w:rFonts w:ascii="Sora" w:eastAsia="Sora" w:hAnsi="Sora" w:cs="Sora"/>
        </w:rPr>
        <w:t xml:space="preserve"> aplikace, která znemožňuje využívání aplikace nebo její části a způsobuje provozní problémy, které není možné vyřešit náhradním způsobem.</w:t>
      </w:r>
    </w:p>
    <w:p w14:paraId="6DB1EF6C" w14:textId="77777777" w:rsidR="00BB1236" w:rsidRPr="00B8534E" w:rsidRDefault="001B7AD9">
      <w:pPr>
        <w:numPr>
          <w:ilvl w:val="2"/>
          <w:numId w:val="1"/>
        </w:numPr>
        <w:ind w:left="1417" w:hanging="283"/>
        <w:jc w:val="both"/>
        <w:rPr>
          <w:rFonts w:ascii="Sora" w:eastAsia="Sora" w:hAnsi="Sora" w:cs="Sora"/>
        </w:rPr>
      </w:pPr>
      <w:r w:rsidRPr="00B8534E">
        <w:rPr>
          <w:rFonts w:ascii="Sora" w:eastAsia="Sora" w:hAnsi="Sora" w:cs="Sora"/>
        </w:rPr>
        <w:t xml:space="preserve">Chyba </w:t>
      </w:r>
      <w:proofErr w:type="gramStart"/>
      <w:r w:rsidRPr="00B8534E">
        <w:rPr>
          <w:rFonts w:ascii="Sora" w:eastAsia="Sora" w:hAnsi="Sora" w:cs="Sora"/>
        </w:rPr>
        <w:t>MAJOR - chyba</w:t>
      </w:r>
      <w:proofErr w:type="gramEnd"/>
      <w:r w:rsidRPr="00B8534E">
        <w:rPr>
          <w:rFonts w:ascii="Sora" w:eastAsia="Sora" w:hAnsi="Sora" w:cs="Sora"/>
        </w:rPr>
        <w:t xml:space="preserve"> aplikace, která znemožňuje nebo omezuje využívání aplikace nebo její části a způsobuje provozní problémy, které je možné vyřešit náhradním způsobem.</w:t>
      </w:r>
    </w:p>
    <w:p w14:paraId="5E3AFE9D" w14:textId="77777777" w:rsidR="00BB1236" w:rsidRPr="00B8534E" w:rsidRDefault="001B7AD9">
      <w:pPr>
        <w:numPr>
          <w:ilvl w:val="2"/>
          <w:numId w:val="1"/>
        </w:numPr>
        <w:ind w:left="1417" w:hanging="283"/>
        <w:jc w:val="both"/>
        <w:rPr>
          <w:rFonts w:ascii="Sora" w:eastAsia="Sora" w:hAnsi="Sora" w:cs="Sora"/>
        </w:rPr>
      </w:pPr>
      <w:r w:rsidRPr="00B8534E">
        <w:rPr>
          <w:rFonts w:ascii="Sora" w:eastAsia="Sora" w:hAnsi="Sora" w:cs="Sora"/>
        </w:rPr>
        <w:t xml:space="preserve">Chyba </w:t>
      </w:r>
      <w:proofErr w:type="gramStart"/>
      <w:r w:rsidRPr="00B8534E">
        <w:rPr>
          <w:rFonts w:ascii="Sora" w:eastAsia="Sora" w:hAnsi="Sora" w:cs="Sora"/>
        </w:rPr>
        <w:t>MINOR - chyba</w:t>
      </w:r>
      <w:proofErr w:type="gramEnd"/>
      <w:r w:rsidRPr="00B8534E">
        <w:rPr>
          <w:rFonts w:ascii="Sora" w:eastAsia="Sora" w:hAnsi="Sora" w:cs="Sora"/>
        </w:rPr>
        <w:t>, která nemá povahu chyby kategorie BLOCKER nebo MAJOR</w:t>
      </w:r>
    </w:p>
    <w:p w14:paraId="1846BAF5" w14:textId="77777777" w:rsidR="00BB1236" w:rsidRPr="00B8534E" w:rsidRDefault="001B7AD9">
      <w:pPr>
        <w:numPr>
          <w:ilvl w:val="2"/>
          <w:numId w:val="1"/>
        </w:numPr>
        <w:ind w:left="1417" w:hanging="283"/>
        <w:jc w:val="both"/>
        <w:rPr>
          <w:rFonts w:ascii="Sora" w:eastAsia="Sora" w:hAnsi="Sora" w:cs="Sora"/>
        </w:rPr>
      </w:pPr>
      <w:proofErr w:type="gramStart"/>
      <w:r w:rsidRPr="00B8534E">
        <w:rPr>
          <w:rFonts w:ascii="Sora" w:eastAsia="Sora" w:hAnsi="Sora" w:cs="Sora"/>
        </w:rPr>
        <w:t>Požadavek - požadavek</w:t>
      </w:r>
      <w:proofErr w:type="gramEnd"/>
      <w:r w:rsidRPr="00B8534E">
        <w:rPr>
          <w:rFonts w:ascii="Sora" w:eastAsia="Sora" w:hAnsi="Sora" w:cs="Sora"/>
        </w:rPr>
        <w:t xml:space="preserve"> na úpravu aplikace, který nemá povahu chyby.</w:t>
      </w:r>
    </w:p>
    <w:p w14:paraId="6C7F0E63" w14:textId="77777777" w:rsidR="00BB1236" w:rsidRPr="00B8534E" w:rsidRDefault="001B7AD9">
      <w:pPr>
        <w:numPr>
          <w:ilvl w:val="1"/>
          <w:numId w:val="1"/>
        </w:numPr>
        <w:ind w:left="566" w:hanging="141"/>
        <w:jc w:val="both"/>
        <w:rPr>
          <w:rFonts w:ascii="Sora" w:eastAsia="Sora" w:hAnsi="Sora" w:cs="Sora"/>
        </w:rPr>
      </w:pPr>
      <w:r w:rsidRPr="00B8534E">
        <w:rPr>
          <w:rFonts w:ascii="Sora" w:eastAsia="Sora" w:hAnsi="Sora" w:cs="Sora"/>
        </w:rPr>
        <w:t xml:space="preserve">Klasifikaci požadavků do kategorií uvedených odst. 4.7. této </w:t>
      </w:r>
      <w:proofErr w:type="gramStart"/>
      <w:r w:rsidRPr="00B8534E">
        <w:rPr>
          <w:rFonts w:ascii="Sora" w:eastAsia="Sora" w:hAnsi="Sora" w:cs="Sora"/>
        </w:rPr>
        <w:t>přílohy  provádí</w:t>
      </w:r>
      <w:proofErr w:type="gramEnd"/>
      <w:r w:rsidRPr="00B8534E">
        <w:rPr>
          <w:rFonts w:ascii="Sora" w:eastAsia="Sora" w:hAnsi="Sora" w:cs="Sora"/>
        </w:rPr>
        <w:t xml:space="preserve"> objednatel. V případě, že poskytovatel nesouhlasí s klasifikací provedenou objednatelem, bude zařazení do kategorie provedeno po společné dohodě.  </w:t>
      </w:r>
    </w:p>
    <w:p w14:paraId="6157CD72" w14:textId="3B761CF7" w:rsidR="00BB1236" w:rsidRPr="00B8534E" w:rsidRDefault="001B7AD9">
      <w:pPr>
        <w:numPr>
          <w:ilvl w:val="1"/>
          <w:numId w:val="1"/>
        </w:numPr>
        <w:ind w:left="566" w:hanging="141"/>
        <w:jc w:val="both"/>
        <w:rPr>
          <w:rFonts w:ascii="Sora" w:eastAsia="Sora" w:hAnsi="Sora" w:cs="Sora"/>
        </w:rPr>
      </w:pPr>
      <w:r w:rsidRPr="00B8534E">
        <w:rPr>
          <w:rFonts w:ascii="Sora" w:eastAsia="Sora" w:hAnsi="Sora" w:cs="Sora"/>
        </w:rPr>
        <w:t xml:space="preserve">Reakční doba pro převzetí požadavku při založení požadavku na technickou podporu není </w:t>
      </w:r>
      <w:proofErr w:type="gramStart"/>
      <w:r w:rsidRPr="00B8534E">
        <w:rPr>
          <w:rFonts w:ascii="Sora" w:eastAsia="Sora" w:hAnsi="Sora" w:cs="Sora"/>
        </w:rPr>
        <w:t>stanovena - reakční</w:t>
      </w:r>
      <w:proofErr w:type="gramEnd"/>
      <w:r w:rsidRPr="00B8534E">
        <w:rPr>
          <w:rFonts w:ascii="Sora" w:eastAsia="Sora" w:hAnsi="Sora" w:cs="Sora"/>
        </w:rPr>
        <w:t xml:space="preserve"> doba je započítána do lhůty na vyřešení požadavku definované v odst.  4.10.</w:t>
      </w:r>
    </w:p>
    <w:p w14:paraId="00717465" w14:textId="77777777" w:rsidR="00BB1236" w:rsidRPr="00B8534E" w:rsidRDefault="001B7AD9">
      <w:pPr>
        <w:numPr>
          <w:ilvl w:val="1"/>
          <w:numId w:val="1"/>
        </w:numPr>
        <w:ind w:left="566" w:hanging="141"/>
        <w:jc w:val="both"/>
        <w:rPr>
          <w:rFonts w:ascii="Sora" w:eastAsia="Sora" w:hAnsi="Sora" w:cs="Sora"/>
        </w:rPr>
      </w:pPr>
      <w:r w:rsidRPr="00B8534E">
        <w:rPr>
          <w:rFonts w:ascii="Sora" w:eastAsia="Sora" w:hAnsi="Sora" w:cs="Sora"/>
        </w:rPr>
        <w:lastRenderedPageBreak/>
        <w:t>Lhůta od zápisu požadavku na technickou podporu do Helpdesku do jeho vyřešení je stanovena dle kategorie požadavku:</w:t>
      </w:r>
    </w:p>
    <w:p w14:paraId="1B8B0256" w14:textId="77777777" w:rsidR="00BB1236" w:rsidRPr="00B8534E" w:rsidRDefault="001B7AD9">
      <w:pPr>
        <w:numPr>
          <w:ilvl w:val="2"/>
          <w:numId w:val="1"/>
        </w:numPr>
        <w:pBdr>
          <w:top w:val="nil"/>
          <w:left w:val="nil"/>
          <w:bottom w:val="nil"/>
          <w:right w:val="nil"/>
          <w:between w:val="nil"/>
        </w:pBdr>
        <w:ind w:left="1559" w:hanging="270"/>
        <w:jc w:val="both"/>
        <w:rPr>
          <w:rFonts w:ascii="Sora" w:eastAsia="Sora" w:hAnsi="Sora" w:cs="Sora"/>
        </w:rPr>
      </w:pPr>
      <w:r w:rsidRPr="00B8534E">
        <w:rPr>
          <w:rFonts w:ascii="Sora" w:eastAsia="Sora" w:hAnsi="Sora" w:cs="Sora"/>
        </w:rPr>
        <w:t>Chyba BLOCKER - 8 pracovních hodin.</w:t>
      </w:r>
    </w:p>
    <w:p w14:paraId="3EE56733" w14:textId="77777777" w:rsidR="00BB1236" w:rsidRPr="00B8534E" w:rsidRDefault="001B7AD9">
      <w:pPr>
        <w:numPr>
          <w:ilvl w:val="2"/>
          <w:numId w:val="1"/>
        </w:numPr>
        <w:pBdr>
          <w:top w:val="nil"/>
          <w:left w:val="nil"/>
          <w:bottom w:val="nil"/>
          <w:right w:val="nil"/>
          <w:between w:val="nil"/>
        </w:pBdr>
        <w:ind w:left="1559" w:hanging="270"/>
        <w:jc w:val="both"/>
        <w:rPr>
          <w:rFonts w:ascii="Sora" w:eastAsia="Sora" w:hAnsi="Sora" w:cs="Sora"/>
        </w:rPr>
      </w:pPr>
      <w:r w:rsidRPr="00B8534E">
        <w:rPr>
          <w:rFonts w:ascii="Sora" w:eastAsia="Sora" w:hAnsi="Sora" w:cs="Sora"/>
        </w:rPr>
        <w:t>Chyba MAJOR - 48 pracovních hodin.</w:t>
      </w:r>
    </w:p>
    <w:p w14:paraId="01B4D939" w14:textId="77777777" w:rsidR="00BB1236" w:rsidRPr="00B8534E" w:rsidRDefault="001B7AD9">
      <w:pPr>
        <w:numPr>
          <w:ilvl w:val="2"/>
          <w:numId w:val="1"/>
        </w:numPr>
        <w:pBdr>
          <w:top w:val="nil"/>
          <w:left w:val="nil"/>
          <w:bottom w:val="nil"/>
          <w:right w:val="nil"/>
          <w:between w:val="nil"/>
        </w:pBdr>
        <w:ind w:left="1559" w:hanging="270"/>
        <w:jc w:val="both"/>
        <w:rPr>
          <w:rFonts w:ascii="Sora" w:eastAsia="Sora" w:hAnsi="Sora" w:cs="Sora"/>
        </w:rPr>
      </w:pPr>
      <w:r w:rsidRPr="00B8534E">
        <w:rPr>
          <w:rFonts w:ascii="Sora" w:eastAsia="Sora" w:hAnsi="Sora" w:cs="Sora"/>
        </w:rPr>
        <w:t xml:space="preserve">Chyba </w:t>
      </w:r>
      <w:proofErr w:type="gramStart"/>
      <w:r w:rsidRPr="00B8534E">
        <w:rPr>
          <w:rFonts w:ascii="Sora" w:eastAsia="Sora" w:hAnsi="Sora" w:cs="Sora"/>
        </w:rPr>
        <w:t>MINOR - dle</w:t>
      </w:r>
      <w:proofErr w:type="gramEnd"/>
      <w:r w:rsidRPr="00B8534E">
        <w:rPr>
          <w:rFonts w:ascii="Sora" w:eastAsia="Sora" w:hAnsi="Sora" w:cs="Sora"/>
        </w:rPr>
        <w:t xml:space="preserve"> dohody odsouhlasené v daném požadavku. </w:t>
      </w:r>
    </w:p>
    <w:p w14:paraId="11FE18A8" w14:textId="77777777" w:rsidR="00BB1236" w:rsidRPr="00B8534E" w:rsidRDefault="001B7AD9">
      <w:pPr>
        <w:numPr>
          <w:ilvl w:val="2"/>
          <w:numId w:val="1"/>
        </w:numPr>
        <w:pBdr>
          <w:top w:val="nil"/>
          <w:left w:val="nil"/>
          <w:bottom w:val="nil"/>
          <w:right w:val="nil"/>
          <w:between w:val="nil"/>
        </w:pBdr>
        <w:ind w:left="1559" w:hanging="270"/>
        <w:jc w:val="both"/>
        <w:rPr>
          <w:rFonts w:ascii="Sora" w:eastAsia="Sora" w:hAnsi="Sora" w:cs="Sora"/>
        </w:rPr>
      </w:pPr>
      <w:proofErr w:type="gramStart"/>
      <w:r w:rsidRPr="00B8534E">
        <w:rPr>
          <w:rFonts w:ascii="Sora" w:eastAsia="Sora" w:hAnsi="Sora" w:cs="Sora"/>
        </w:rPr>
        <w:t>Požadavek - dle</w:t>
      </w:r>
      <w:proofErr w:type="gramEnd"/>
      <w:r w:rsidRPr="00B8534E">
        <w:rPr>
          <w:rFonts w:ascii="Sora" w:eastAsia="Sora" w:hAnsi="Sora" w:cs="Sora"/>
        </w:rPr>
        <w:t xml:space="preserve"> dohody odsouhlasené v daném požadavku.</w:t>
      </w:r>
    </w:p>
    <w:p w14:paraId="5C049A4E" w14:textId="53D97760" w:rsidR="00BB1236" w:rsidRPr="00B8534E" w:rsidRDefault="001B7AD9">
      <w:pPr>
        <w:numPr>
          <w:ilvl w:val="1"/>
          <w:numId w:val="1"/>
        </w:numPr>
        <w:ind w:left="566" w:hanging="141"/>
        <w:jc w:val="both"/>
        <w:rPr>
          <w:rFonts w:ascii="Sora" w:eastAsia="Sora" w:hAnsi="Sora" w:cs="Sora"/>
        </w:rPr>
      </w:pPr>
      <w:r w:rsidRPr="00B8534E">
        <w:rPr>
          <w:rFonts w:ascii="Sora" w:eastAsia="Sora" w:hAnsi="Sora" w:cs="Sora"/>
        </w:rPr>
        <w:t>Při nevyřešení požadavku ve lhůtě uvedené v odst. 4.10. této přílohy bude uplatňována sankce ve výši 500,- Kč, za každé jednotlivé porušení</w:t>
      </w:r>
      <w:r w:rsidR="00EB6A70">
        <w:rPr>
          <w:rFonts w:ascii="Sora" w:eastAsia="Sora" w:hAnsi="Sora" w:cs="Sora"/>
        </w:rPr>
        <w:t>.</w:t>
      </w:r>
    </w:p>
    <w:p w14:paraId="37A098CC" w14:textId="77777777" w:rsidR="00BB1236" w:rsidRPr="00B8534E" w:rsidRDefault="001B7AD9">
      <w:pPr>
        <w:numPr>
          <w:ilvl w:val="1"/>
          <w:numId w:val="1"/>
        </w:numPr>
        <w:ind w:left="566" w:hanging="141"/>
        <w:jc w:val="both"/>
        <w:rPr>
          <w:rFonts w:ascii="Sora" w:eastAsia="Sora" w:hAnsi="Sora" w:cs="Sora"/>
        </w:rPr>
      </w:pPr>
      <w:r w:rsidRPr="00B8534E">
        <w:rPr>
          <w:rFonts w:ascii="Sora" w:eastAsia="Sora" w:hAnsi="Sora" w:cs="Sora"/>
        </w:rPr>
        <w:t>Vznikem povinnosti hradit smluvní pokutu, uplatněním nároku na zaplacení smluvní pokuty ani jejím faktickým zaplacením nezanikne povinnost poskytovatele splnit povinnost, jejíž plnění bylo zajištěno smluvní pokutou. Poskytovatel tak bude i nadále povinen ke splnění takovéto povinnosti.</w:t>
      </w:r>
    </w:p>
    <w:p w14:paraId="2712AA9E" w14:textId="77777777" w:rsidR="00BB1236" w:rsidRPr="00B8534E" w:rsidRDefault="001B7AD9">
      <w:pPr>
        <w:numPr>
          <w:ilvl w:val="1"/>
          <w:numId w:val="1"/>
        </w:numPr>
        <w:ind w:left="566" w:hanging="141"/>
        <w:jc w:val="both"/>
        <w:rPr>
          <w:rFonts w:ascii="Sora" w:eastAsia="Sora" w:hAnsi="Sora" w:cs="Sora"/>
        </w:rPr>
      </w:pPr>
      <w:r w:rsidRPr="00B8534E">
        <w:rPr>
          <w:rFonts w:ascii="Sora" w:eastAsia="Sora" w:hAnsi="Sora" w:cs="Sora"/>
        </w:rPr>
        <w:t xml:space="preserve">Vznikem povinnosti hradit smluvní pokutu ani jejím faktickým zaplacením není dotčen nárok objednatele na náhradu škody v plné výši ani na odstoupení od Smlouvy. Odstoupením od Smlouvy nárok na již uplatněnou smluvní pokutu nezaniká. </w:t>
      </w:r>
    </w:p>
    <w:p w14:paraId="12284771" w14:textId="77777777" w:rsidR="00BB1236" w:rsidRPr="00B8534E" w:rsidRDefault="001B7AD9">
      <w:pPr>
        <w:numPr>
          <w:ilvl w:val="1"/>
          <w:numId w:val="1"/>
        </w:numPr>
        <w:ind w:left="566" w:hanging="141"/>
        <w:jc w:val="both"/>
        <w:rPr>
          <w:rFonts w:ascii="Sora" w:eastAsia="Sora" w:hAnsi="Sora" w:cs="Sora"/>
        </w:rPr>
      </w:pPr>
      <w:r w:rsidRPr="00B8534E">
        <w:rPr>
          <w:rFonts w:ascii="Sora" w:eastAsia="Sora" w:hAnsi="Sora" w:cs="Sora"/>
        </w:rPr>
        <w:t xml:space="preserve">Smluvní pokuta je splatná doručením písemného oznámení o jejím uplatnění poskytovateli. Objednatel je oprávněn svou pohledávku z titulu smluvní pokuty započíst oproti splatné pohledávce poskytovatele na zaplacení ceny. </w:t>
      </w:r>
    </w:p>
    <w:p w14:paraId="2E497DF0" w14:textId="77777777" w:rsidR="00BB1236" w:rsidRPr="00B8534E" w:rsidRDefault="001B7AD9">
      <w:pPr>
        <w:numPr>
          <w:ilvl w:val="1"/>
          <w:numId w:val="1"/>
        </w:numPr>
        <w:ind w:left="566" w:hanging="141"/>
        <w:jc w:val="both"/>
        <w:rPr>
          <w:rFonts w:ascii="Sora" w:eastAsia="Sora" w:hAnsi="Sora" w:cs="Sora"/>
        </w:rPr>
      </w:pPr>
      <w:r w:rsidRPr="00B8534E">
        <w:rPr>
          <w:rFonts w:ascii="Sora" w:eastAsia="Sora" w:hAnsi="Sora" w:cs="Sora"/>
        </w:rPr>
        <w:t>Smluvní strany shodně prohlašují, že s ohledem na charakter povinností, jejichž splnění je zajištěno smluvními pokutami, považují smluvní pokuty uvedené v tomto článku za přiměřené.</w:t>
      </w:r>
    </w:p>
    <w:p w14:paraId="54712964" w14:textId="77777777" w:rsidR="00BB1236" w:rsidRPr="00B8534E" w:rsidRDefault="00BB1236">
      <w:pPr>
        <w:jc w:val="both"/>
        <w:rPr>
          <w:rFonts w:ascii="Sora" w:eastAsia="Sora" w:hAnsi="Sora" w:cs="Sora"/>
        </w:rPr>
      </w:pPr>
    </w:p>
    <w:p w14:paraId="144DCCEE" w14:textId="77777777" w:rsidR="00BB1236" w:rsidRPr="00B8534E" w:rsidRDefault="001B7AD9">
      <w:pPr>
        <w:numPr>
          <w:ilvl w:val="0"/>
          <w:numId w:val="1"/>
        </w:numPr>
        <w:jc w:val="center"/>
        <w:rPr>
          <w:rFonts w:ascii="Sora" w:eastAsia="Sora" w:hAnsi="Sora" w:cs="Sora"/>
          <w:b/>
        </w:rPr>
      </w:pPr>
      <w:r w:rsidRPr="00B8534E">
        <w:rPr>
          <w:rFonts w:ascii="Sora" w:eastAsia="Sora" w:hAnsi="Sora" w:cs="Sora"/>
          <w:b/>
        </w:rPr>
        <w:t>Ostatní ujednání</w:t>
      </w:r>
    </w:p>
    <w:p w14:paraId="07BB73A5" w14:textId="6D1CDAD4" w:rsidR="00BB1236" w:rsidRPr="00B8534E" w:rsidRDefault="001B7AD9">
      <w:pPr>
        <w:numPr>
          <w:ilvl w:val="1"/>
          <w:numId w:val="1"/>
        </w:numPr>
        <w:pBdr>
          <w:top w:val="nil"/>
          <w:left w:val="nil"/>
          <w:bottom w:val="nil"/>
          <w:right w:val="nil"/>
          <w:between w:val="nil"/>
        </w:pBdr>
        <w:ind w:left="566" w:hanging="141"/>
        <w:jc w:val="both"/>
        <w:rPr>
          <w:rFonts w:ascii="Sora" w:eastAsia="Sora" w:hAnsi="Sora" w:cs="Sora"/>
        </w:rPr>
      </w:pPr>
      <w:r w:rsidRPr="00B8534E">
        <w:rPr>
          <w:rFonts w:ascii="Sora" w:eastAsia="Sora" w:hAnsi="Sora" w:cs="Sora"/>
        </w:rPr>
        <w:t>Součástí ceny uvedené v odst. 2.1. této přílohy je 50 hodin určených na konzultace přesahující standardní provozní dotazy a školení.</w:t>
      </w:r>
      <w:r w:rsidR="00AF7D5C">
        <w:rPr>
          <w:rFonts w:ascii="Sora" w:eastAsia="Sora" w:hAnsi="Sora" w:cs="Sora"/>
        </w:rPr>
        <w:t xml:space="preserve"> </w:t>
      </w:r>
      <w:r w:rsidRPr="00B8534E">
        <w:rPr>
          <w:rFonts w:ascii="Sora" w:eastAsia="Sora" w:hAnsi="Sora" w:cs="Sora"/>
        </w:rPr>
        <w:t>Poskytovatel zajistí sdílenou evidenci čerpání hodin týkajících se 50 hodin určených na konzultace přesahující standardní provozní dotazy a školení. Odkaz na sdílenou evidenci bude Objednateli zaslán po podpisu této Smlouvy.</w:t>
      </w:r>
    </w:p>
    <w:p w14:paraId="3D5048B9" w14:textId="77777777" w:rsidR="00BB1236" w:rsidRPr="00B8534E" w:rsidRDefault="001B7AD9">
      <w:pPr>
        <w:numPr>
          <w:ilvl w:val="1"/>
          <w:numId w:val="1"/>
        </w:numPr>
        <w:pBdr>
          <w:top w:val="nil"/>
          <w:left w:val="nil"/>
          <w:bottom w:val="nil"/>
          <w:right w:val="nil"/>
          <w:between w:val="nil"/>
        </w:pBdr>
        <w:ind w:left="566" w:hanging="141"/>
        <w:jc w:val="both"/>
        <w:rPr>
          <w:rFonts w:ascii="Sora" w:eastAsia="Sora" w:hAnsi="Sora" w:cs="Sora"/>
        </w:rPr>
      </w:pPr>
      <w:r w:rsidRPr="00B8534E">
        <w:rPr>
          <w:rFonts w:ascii="Sora" w:eastAsia="Sora" w:hAnsi="Sora" w:cs="Sora"/>
        </w:rPr>
        <w:t xml:space="preserve">Součástí ceny uvedené v odst. 2.1. této přílohy je poskytnutí testovacího prostředí včetně hostingových a servisních služeb pro testovací prostředí.  </w:t>
      </w:r>
    </w:p>
    <w:p w14:paraId="4C02BB7F" w14:textId="77777777" w:rsidR="00BB1236" w:rsidRPr="00B8534E" w:rsidRDefault="001B7AD9">
      <w:pPr>
        <w:numPr>
          <w:ilvl w:val="1"/>
          <w:numId w:val="1"/>
        </w:numPr>
        <w:pBdr>
          <w:top w:val="nil"/>
          <w:left w:val="nil"/>
          <w:bottom w:val="nil"/>
          <w:right w:val="nil"/>
          <w:between w:val="nil"/>
        </w:pBdr>
        <w:ind w:left="566" w:hanging="141"/>
        <w:jc w:val="both"/>
        <w:rPr>
          <w:rFonts w:ascii="Sora" w:eastAsia="Sora" w:hAnsi="Sora" w:cs="Sora"/>
        </w:rPr>
      </w:pPr>
      <w:r w:rsidRPr="00B8534E">
        <w:rPr>
          <w:rFonts w:ascii="Sora" w:eastAsia="Sora" w:hAnsi="Sora" w:cs="Sora"/>
        </w:rPr>
        <w:t>Maximální objem dat ukládaných na zařízení poskytovatele: bez omezení velikosti uložených dat.</w:t>
      </w:r>
    </w:p>
    <w:p w14:paraId="1FDFCC42" w14:textId="77777777" w:rsidR="00BB1236" w:rsidRPr="00B8534E" w:rsidRDefault="00000000">
      <w:pPr>
        <w:spacing w:before="240" w:after="240"/>
        <w:jc w:val="both"/>
        <w:rPr>
          <w:rFonts w:ascii="Sora" w:eastAsia="Sora" w:hAnsi="Sora" w:cs="Sora"/>
        </w:rPr>
      </w:pPr>
      <w:r>
        <w:pict w14:anchorId="23520352">
          <v:rect id="_x0000_i1029" style="width:0;height:1.5pt" o:hralign="center" o:hrstd="t" o:hr="t" fillcolor="#a0a0a0" stroked="f"/>
        </w:pict>
      </w:r>
    </w:p>
    <w:p w14:paraId="67ABC0A3" w14:textId="77777777" w:rsidR="00BB1236" w:rsidRPr="00B8534E" w:rsidRDefault="001B7AD9">
      <w:pPr>
        <w:pBdr>
          <w:top w:val="nil"/>
          <w:left w:val="nil"/>
          <w:bottom w:val="nil"/>
          <w:right w:val="nil"/>
          <w:between w:val="nil"/>
        </w:pBdr>
        <w:spacing w:before="240" w:after="240"/>
        <w:jc w:val="both"/>
        <w:rPr>
          <w:rFonts w:ascii="Sora" w:eastAsia="Sora" w:hAnsi="Sora" w:cs="Sora"/>
        </w:rPr>
      </w:pPr>
      <w:r w:rsidRPr="00B8534E">
        <w:br w:type="page"/>
      </w:r>
    </w:p>
    <w:p w14:paraId="430A240D" w14:textId="77777777" w:rsidR="00BB1236" w:rsidRPr="00B8534E" w:rsidRDefault="001B7AD9">
      <w:pPr>
        <w:shd w:val="clear" w:color="auto" w:fill="EFEFEF"/>
        <w:jc w:val="center"/>
        <w:rPr>
          <w:rFonts w:ascii="Sora" w:eastAsia="Sora" w:hAnsi="Sora" w:cs="Sora"/>
          <w:b/>
          <w:sz w:val="28"/>
          <w:szCs w:val="28"/>
        </w:rPr>
      </w:pPr>
      <w:r w:rsidRPr="00B8534E">
        <w:rPr>
          <w:rFonts w:ascii="Sora" w:eastAsia="Sora" w:hAnsi="Sora" w:cs="Sora"/>
          <w:b/>
          <w:sz w:val="28"/>
          <w:szCs w:val="28"/>
        </w:rPr>
        <w:lastRenderedPageBreak/>
        <w:t>Příloha č. 2</w:t>
      </w:r>
    </w:p>
    <w:p w14:paraId="7715E3B5" w14:textId="77777777" w:rsidR="00BB1236" w:rsidRPr="00B8534E" w:rsidRDefault="001B7AD9">
      <w:pPr>
        <w:shd w:val="clear" w:color="auto" w:fill="EFEFEF"/>
        <w:jc w:val="center"/>
        <w:rPr>
          <w:rFonts w:ascii="Sora" w:eastAsia="Sora" w:hAnsi="Sora" w:cs="Sora"/>
          <w:b/>
          <w:sz w:val="28"/>
          <w:szCs w:val="28"/>
        </w:rPr>
      </w:pPr>
      <w:r w:rsidRPr="00B8534E">
        <w:rPr>
          <w:rFonts w:ascii="Sora" w:eastAsia="Sora" w:hAnsi="Sora" w:cs="Sora"/>
          <w:b/>
          <w:sz w:val="28"/>
          <w:szCs w:val="28"/>
        </w:rPr>
        <w:t>Zpracování a ochrana osobních údajů</w:t>
      </w:r>
    </w:p>
    <w:p w14:paraId="1DCD808E" w14:textId="77777777" w:rsidR="00BB1236" w:rsidRPr="00B8534E" w:rsidRDefault="00000000">
      <w:pPr>
        <w:rPr>
          <w:rFonts w:ascii="Sora" w:eastAsia="Sora" w:hAnsi="Sora" w:cs="Sora"/>
        </w:rPr>
      </w:pPr>
      <w:r>
        <w:pict w14:anchorId="1C561EC2">
          <v:rect id="_x0000_i1030" style="width:0;height:1.5pt" o:hralign="center" o:hrstd="t" o:hr="t" fillcolor="#a0a0a0" stroked="f"/>
        </w:pict>
      </w:r>
    </w:p>
    <w:p w14:paraId="6FC98D57" w14:textId="77777777" w:rsidR="00BB1236" w:rsidRPr="00B8534E" w:rsidRDefault="00BB1236">
      <w:pPr>
        <w:jc w:val="both"/>
        <w:rPr>
          <w:rFonts w:ascii="Sora" w:eastAsia="Sora" w:hAnsi="Sora" w:cs="Sora"/>
        </w:rPr>
      </w:pPr>
    </w:p>
    <w:p w14:paraId="224046EE" w14:textId="77777777" w:rsidR="00BB1236" w:rsidRPr="00B8534E" w:rsidRDefault="001B7AD9">
      <w:pPr>
        <w:numPr>
          <w:ilvl w:val="0"/>
          <w:numId w:val="5"/>
        </w:numPr>
        <w:ind w:hanging="153"/>
        <w:jc w:val="center"/>
        <w:rPr>
          <w:rFonts w:ascii="Sora" w:eastAsia="Sora" w:hAnsi="Sora" w:cs="Sora"/>
          <w:b/>
        </w:rPr>
      </w:pPr>
      <w:r w:rsidRPr="00B8534E">
        <w:rPr>
          <w:rFonts w:ascii="Sora" w:eastAsia="Sora" w:hAnsi="Sora" w:cs="Sora"/>
          <w:b/>
        </w:rPr>
        <w:t>Zpracování a ochrana osobních údajů</w:t>
      </w:r>
    </w:p>
    <w:p w14:paraId="16EDE9E9" w14:textId="0703E5C3" w:rsidR="00BB1236" w:rsidRPr="00B8534E" w:rsidRDefault="001B7AD9">
      <w:pPr>
        <w:numPr>
          <w:ilvl w:val="1"/>
          <w:numId w:val="3"/>
        </w:numPr>
        <w:ind w:left="566" w:hanging="141"/>
        <w:jc w:val="both"/>
        <w:rPr>
          <w:rFonts w:ascii="Sora" w:eastAsia="Sora" w:hAnsi="Sora" w:cs="Sora"/>
        </w:rPr>
      </w:pPr>
      <w:r w:rsidRPr="00B8534E">
        <w:rPr>
          <w:rFonts w:ascii="Sora" w:eastAsia="Sora" w:hAnsi="Sora" w:cs="Sora"/>
        </w:rPr>
        <w:t>Poskytovatel má v souvislosti s poskytování</w:t>
      </w:r>
      <w:r w:rsidR="00AF7D5C">
        <w:rPr>
          <w:rFonts w:ascii="Sora" w:eastAsia="Sora" w:hAnsi="Sora" w:cs="Sora"/>
        </w:rPr>
        <w:t>m</w:t>
      </w:r>
      <w:r w:rsidRPr="00B8534E">
        <w:rPr>
          <w:rFonts w:ascii="Sora" w:eastAsia="Sora" w:hAnsi="Sora" w:cs="Sora"/>
        </w:rPr>
        <w:t xml:space="preserve"> služeb technické podpory k informačnímu systému dle smlouvy přístup k osobním údajům evidovaným v aplikacích dodávaných poskytovatelem a užívaným objednatelem (dále jen „osobní údaje“). </w:t>
      </w:r>
    </w:p>
    <w:p w14:paraId="40335421" w14:textId="77777777" w:rsidR="00BB1236" w:rsidRPr="00B8534E" w:rsidRDefault="001B7AD9">
      <w:pPr>
        <w:numPr>
          <w:ilvl w:val="1"/>
          <w:numId w:val="3"/>
        </w:numPr>
        <w:ind w:left="566" w:hanging="141"/>
        <w:jc w:val="both"/>
        <w:rPr>
          <w:rFonts w:ascii="Sora" w:eastAsia="Sora" w:hAnsi="Sora" w:cs="Sora"/>
        </w:rPr>
      </w:pPr>
      <w:r w:rsidRPr="00B8534E">
        <w:rPr>
          <w:rFonts w:ascii="Sora" w:eastAsia="Sora" w:hAnsi="Sora" w:cs="Sora"/>
        </w:rPr>
        <w:t>Osobní údaje mají povahu adresních a identifikačních údajů.</w:t>
      </w:r>
    </w:p>
    <w:p w14:paraId="0C2F5094" w14:textId="77777777" w:rsidR="00BB1236" w:rsidRPr="00B8534E" w:rsidRDefault="001B7AD9">
      <w:pPr>
        <w:numPr>
          <w:ilvl w:val="1"/>
          <w:numId w:val="3"/>
        </w:numPr>
        <w:ind w:left="566" w:hanging="141"/>
        <w:jc w:val="both"/>
        <w:rPr>
          <w:rFonts w:ascii="Sora" w:eastAsia="Sora" w:hAnsi="Sora" w:cs="Sora"/>
        </w:rPr>
      </w:pPr>
      <w:r w:rsidRPr="00B8534E">
        <w:rPr>
          <w:rFonts w:ascii="Sora" w:eastAsia="Sora" w:hAnsi="Sora" w:cs="Sora"/>
        </w:rPr>
        <w:t xml:space="preserve">Objednatel má postavení správce a poskytovatel postavení zpracovatele osobních údajů. </w:t>
      </w:r>
    </w:p>
    <w:p w14:paraId="0E330866" w14:textId="77777777" w:rsidR="00BB1236" w:rsidRPr="00B8534E" w:rsidRDefault="001B7AD9">
      <w:pPr>
        <w:numPr>
          <w:ilvl w:val="1"/>
          <w:numId w:val="3"/>
        </w:numPr>
        <w:ind w:left="566" w:hanging="141"/>
        <w:jc w:val="both"/>
        <w:rPr>
          <w:rFonts w:ascii="Sora" w:eastAsia="Sora" w:hAnsi="Sora" w:cs="Sora"/>
        </w:rPr>
      </w:pPr>
      <w:r w:rsidRPr="00B8534E">
        <w:rPr>
          <w:rFonts w:ascii="Sora" w:eastAsia="Sora" w:hAnsi="Sora" w:cs="Sora"/>
        </w:rPr>
        <w:t xml:space="preserve">Smluvní strany prohlašují, že jsou vázáni nařízením Evropského parlamentu a Rady č. (EU) 2016/679 ze dne 27. dubna 2016, obecného nařízení o ochraně osobních údajů (dále jen „obecné nařízení“), a dalšími právními předpisy České republiky a Evropské unie. Za účelem ochrany osobních údajů a ke splnění povinností dle obecného nařízení sjednávají následující. </w:t>
      </w:r>
    </w:p>
    <w:p w14:paraId="56D5E13C" w14:textId="77777777" w:rsidR="00BB1236" w:rsidRPr="00B8534E" w:rsidRDefault="001B7AD9">
      <w:pPr>
        <w:numPr>
          <w:ilvl w:val="1"/>
          <w:numId w:val="3"/>
        </w:numPr>
        <w:ind w:left="566" w:hanging="141"/>
        <w:jc w:val="both"/>
        <w:rPr>
          <w:rFonts w:ascii="Sora" w:eastAsia="Sora" w:hAnsi="Sora" w:cs="Sora"/>
        </w:rPr>
      </w:pPr>
      <w:r w:rsidRPr="00B8534E">
        <w:rPr>
          <w:rFonts w:ascii="Sora" w:eastAsia="Sora" w:hAnsi="Sora" w:cs="Sora"/>
        </w:rPr>
        <w:t xml:space="preserve">Poskytovatel bude osobní údaje zpracovávat jen pro účely plnění smlouvy, tedy za účelem poskytování služeb technické podpory dle pokynů objednatele. </w:t>
      </w:r>
    </w:p>
    <w:p w14:paraId="662E8CC4" w14:textId="77777777" w:rsidR="00BB1236" w:rsidRPr="00B8534E" w:rsidRDefault="001B7AD9">
      <w:pPr>
        <w:numPr>
          <w:ilvl w:val="1"/>
          <w:numId w:val="3"/>
        </w:numPr>
        <w:ind w:left="566" w:hanging="141"/>
        <w:jc w:val="both"/>
        <w:rPr>
          <w:rFonts w:ascii="Sora" w:eastAsia="Sora" w:hAnsi="Sora" w:cs="Sora"/>
        </w:rPr>
      </w:pPr>
      <w:r w:rsidRPr="00B8534E">
        <w:rPr>
          <w:rFonts w:ascii="Sora" w:eastAsia="Sora" w:hAnsi="Sora" w:cs="Sora"/>
        </w:rPr>
        <w:t xml:space="preserve">Zpracování je omezeno na dobu trvání smluvního vztahu mezi poskytovatelem a objednatelem. </w:t>
      </w:r>
    </w:p>
    <w:p w14:paraId="22DB3078" w14:textId="77777777" w:rsidR="00BB1236" w:rsidRPr="00B8534E" w:rsidRDefault="001B7AD9">
      <w:pPr>
        <w:numPr>
          <w:ilvl w:val="1"/>
          <w:numId w:val="3"/>
        </w:numPr>
        <w:ind w:left="566" w:hanging="141"/>
        <w:jc w:val="both"/>
        <w:rPr>
          <w:rFonts w:ascii="Sora" w:eastAsia="Sora" w:hAnsi="Sora" w:cs="Sora"/>
        </w:rPr>
      </w:pPr>
      <w:r w:rsidRPr="00B8534E">
        <w:rPr>
          <w:rFonts w:ascii="Sora" w:eastAsia="Sora" w:hAnsi="Sora" w:cs="Sora"/>
        </w:rPr>
        <w:t>V rozsahu nezbytném pro uvedený účel je poskytovatel oprávněn zpracovávat data a osobní údaje evidované v aplikacích jím dodávaných (dále jen „aplikace poskytovatele“) uložených na všech serverech, a to v případech, způsoby a za splnění níže v odst. 1.10 uvedených podmínek. To platí bez ohledu na to, kde jsou servery fyzicky umístěny.</w:t>
      </w:r>
    </w:p>
    <w:p w14:paraId="4DDF2956" w14:textId="77777777" w:rsidR="00BB1236" w:rsidRPr="00B8534E" w:rsidRDefault="001B7AD9">
      <w:pPr>
        <w:numPr>
          <w:ilvl w:val="1"/>
          <w:numId w:val="3"/>
        </w:numPr>
        <w:ind w:left="566" w:hanging="141"/>
        <w:jc w:val="both"/>
        <w:rPr>
          <w:rFonts w:ascii="Sora" w:eastAsia="Sora" w:hAnsi="Sora" w:cs="Sora"/>
        </w:rPr>
      </w:pPr>
      <w:r w:rsidRPr="00B8534E">
        <w:rPr>
          <w:rFonts w:ascii="Sora" w:eastAsia="Sora" w:hAnsi="Sora" w:cs="Sora"/>
        </w:rPr>
        <w:t>Poskytovatel osobní údaje neuloží mimo území Evropské unie.</w:t>
      </w:r>
    </w:p>
    <w:p w14:paraId="0541957F" w14:textId="77777777" w:rsidR="00BB1236" w:rsidRPr="00B8534E" w:rsidRDefault="001B7AD9">
      <w:pPr>
        <w:numPr>
          <w:ilvl w:val="1"/>
          <w:numId w:val="3"/>
        </w:numPr>
        <w:ind w:left="566" w:hanging="141"/>
        <w:jc w:val="both"/>
        <w:rPr>
          <w:rFonts w:ascii="Sora" w:eastAsia="Sora" w:hAnsi="Sora" w:cs="Sora"/>
        </w:rPr>
      </w:pPr>
      <w:r w:rsidRPr="00B8534E">
        <w:rPr>
          <w:rFonts w:ascii="Sora" w:eastAsia="Sora" w:hAnsi="Sora" w:cs="Sora"/>
        </w:rPr>
        <w:t>Poskytovatel se zavazuje, že zachová důvěrnost osobních údajů.</w:t>
      </w:r>
    </w:p>
    <w:p w14:paraId="4010E707" w14:textId="77777777" w:rsidR="00BB1236" w:rsidRPr="00B8534E" w:rsidRDefault="001B7AD9">
      <w:pPr>
        <w:numPr>
          <w:ilvl w:val="1"/>
          <w:numId w:val="3"/>
        </w:numPr>
        <w:ind w:left="566" w:hanging="141"/>
        <w:jc w:val="both"/>
        <w:rPr>
          <w:rFonts w:ascii="Sora" w:eastAsia="Sora" w:hAnsi="Sora" w:cs="Sora"/>
        </w:rPr>
      </w:pPr>
      <w:r w:rsidRPr="00B8534E">
        <w:rPr>
          <w:rFonts w:ascii="Sora" w:eastAsia="Sora" w:hAnsi="Sora" w:cs="Sora"/>
        </w:rPr>
        <w:t>Poskytovatel je oprávněn:</w:t>
      </w:r>
    </w:p>
    <w:p w14:paraId="637BD2BB" w14:textId="77777777" w:rsidR="00BB1236" w:rsidRPr="00B8534E" w:rsidRDefault="001B7AD9">
      <w:pPr>
        <w:numPr>
          <w:ilvl w:val="2"/>
          <w:numId w:val="3"/>
        </w:numPr>
        <w:ind w:left="1417" w:hanging="141"/>
        <w:jc w:val="both"/>
        <w:rPr>
          <w:rFonts w:ascii="Sora" w:eastAsia="Sora" w:hAnsi="Sora" w:cs="Sora"/>
        </w:rPr>
      </w:pPr>
      <w:r w:rsidRPr="00B8534E">
        <w:rPr>
          <w:rFonts w:ascii="Sora" w:eastAsia="Sora" w:hAnsi="Sora" w:cs="Sora"/>
        </w:rPr>
        <w:t>Nahlížet na úplná data včetně osobních údajů prostřednictvím aplikace, pokud přístup k datům není omezen přístupovými právy v rámci aplikace nebo není sjednána pseudonymizace osobních údajů,</w:t>
      </w:r>
    </w:p>
    <w:p w14:paraId="20502BF3" w14:textId="77777777" w:rsidR="00BB1236" w:rsidRPr="00B8534E" w:rsidRDefault="001B7AD9">
      <w:pPr>
        <w:numPr>
          <w:ilvl w:val="2"/>
          <w:numId w:val="3"/>
        </w:numPr>
        <w:ind w:left="1417" w:hanging="141"/>
        <w:jc w:val="both"/>
        <w:rPr>
          <w:rFonts w:ascii="Sora" w:eastAsia="Sora" w:hAnsi="Sora" w:cs="Sora"/>
        </w:rPr>
      </w:pPr>
      <w:r w:rsidRPr="00B8534E">
        <w:rPr>
          <w:rFonts w:ascii="Sora" w:eastAsia="Sora" w:hAnsi="Sora" w:cs="Sora"/>
        </w:rPr>
        <w:t>Nahlížet na úplná data včetně osobních údajů prostřednictvím přímého přístupu k databázím a tabulkám v nich definovaných, pokud není sjednána pseudonymizace osobních údajů.</w:t>
      </w:r>
    </w:p>
    <w:p w14:paraId="3EB2BEDA" w14:textId="77777777" w:rsidR="00BB1236" w:rsidRPr="00B8534E" w:rsidRDefault="001B7AD9">
      <w:pPr>
        <w:numPr>
          <w:ilvl w:val="2"/>
          <w:numId w:val="3"/>
        </w:numPr>
        <w:ind w:left="1417" w:hanging="141"/>
        <w:jc w:val="both"/>
        <w:rPr>
          <w:rFonts w:ascii="Sora" w:eastAsia="Sora" w:hAnsi="Sora" w:cs="Sora"/>
        </w:rPr>
      </w:pPr>
      <w:r w:rsidRPr="00B8534E">
        <w:rPr>
          <w:rFonts w:ascii="Sora" w:eastAsia="Sora" w:hAnsi="Sora" w:cs="Sora"/>
        </w:rPr>
        <w:t>Editovat (vkládat a měnit) data včetně osobních prostřednictvím aplikace v případě doložitelné žádosti ze strany objednatele.</w:t>
      </w:r>
    </w:p>
    <w:p w14:paraId="6A508629" w14:textId="77777777" w:rsidR="00BB1236" w:rsidRPr="00B8534E" w:rsidRDefault="001B7AD9">
      <w:pPr>
        <w:numPr>
          <w:ilvl w:val="2"/>
          <w:numId w:val="3"/>
        </w:numPr>
        <w:ind w:left="1417" w:hanging="141"/>
        <w:jc w:val="both"/>
        <w:rPr>
          <w:rFonts w:ascii="Sora" w:eastAsia="Sora" w:hAnsi="Sora" w:cs="Sora"/>
        </w:rPr>
      </w:pPr>
      <w:r w:rsidRPr="00B8534E">
        <w:rPr>
          <w:rFonts w:ascii="Sora" w:eastAsia="Sora" w:hAnsi="Sora" w:cs="Sora"/>
        </w:rPr>
        <w:t>Editovat data včetně osobních údajů prostřednictvím přímého přístupu v případě doložitelné žádosti ze strany objednatele.</w:t>
      </w:r>
    </w:p>
    <w:p w14:paraId="2E37D259" w14:textId="77777777" w:rsidR="00BB1236" w:rsidRPr="00B8534E" w:rsidRDefault="001B7AD9">
      <w:pPr>
        <w:numPr>
          <w:ilvl w:val="2"/>
          <w:numId w:val="3"/>
        </w:numPr>
        <w:ind w:left="1417" w:hanging="141"/>
        <w:jc w:val="both"/>
        <w:rPr>
          <w:rFonts w:ascii="Sora" w:eastAsia="Sora" w:hAnsi="Sora" w:cs="Sora"/>
        </w:rPr>
      </w:pPr>
      <w:r w:rsidRPr="00B8534E">
        <w:rPr>
          <w:rFonts w:ascii="Sora" w:eastAsia="Sora" w:hAnsi="Sora" w:cs="Sora"/>
        </w:rPr>
        <w:lastRenderedPageBreak/>
        <w:tab/>
        <w:t xml:space="preserve">Vytvářet archivní a záložní kopie databází s daty aplikací poskytovatele a ukládat archivní kopie na místě a za podmínek určených objednatelem. </w:t>
      </w:r>
    </w:p>
    <w:p w14:paraId="2E8D790C" w14:textId="77777777" w:rsidR="00BB1236" w:rsidRPr="00B8534E" w:rsidRDefault="001B7AD9">
      <w:pPr>
        <w:numPr>
          <w:ilvl w:val="1"/>
          <w:numId w:val="3"/>
        </w:numPr>
        <w:ind w:left="566" w:hanging="141"/>
        <w:jc w:val="both"/>
        <w:rPr>
          <w:rFonts w:ascii="Sora" w:eastAsia="Sora" w:hAnsi="Sora" w:cs="Sora"/>
        </w:rPr>
      </w:pPr>
      <w:r w:rsidRPr="00B8534E">
        <w:rPr>
          <w:rFonts w:ascii="Sora" w:eastAsia="Sora" w:hAnsi="Sora" w:cs="Sora"/>
        </w:rPr>
        <w:t>S přihlédnutím ke stavu techniky, nákladům na provedení, povaze, rozsahu, kontextu a účelům zpracování i k různě pravděpodobným a různě závažným rizikům pro práva a svobody fyzických osob, provede poskytovatel vhodná technická a organizační opatření, aby zajistil úroveň zabezpečení odpovídající danému riziku.</w:t>
      </w:r>
    </w:p>
    <w:p w14:paraId="04699D9A" w14:textId="77777777" w:rsidR="00BB1236" w:rsidRPr="00B8534E" w:rsidRDefault="001B7AD9">
      <w:pPr>
        <w:numPr>
          <w:ilvl w:val="1"/>
          <w:numId w:val="3"/>
        </w:numPr>
        <w:ind w:left="566" w:hanging="141"/>
        <w:jc w:val="both"/>
        <w:rPr>
          <w:rFonts w:ascii="Sora" w:eastAsia="Sora" w:hAnsi="Sora" w:cs="Sora"/>
        </w:rPr>
      </w:pPr>
      <w:r w:rsidRPr="00B8534E">
        <w:rPr>
          <w:rFonts w:ascii="Sora" w:eastAsia="Sora" w:hAnsi="Sora" w:cs="Sora"/>
        </w:rPr>
        <w:t>Poskytovatel a objednatel se zavazují pravidelně jednou ročně testovat, posuzovat a hodnotit účinnost dle odstavce 11. zavedených technických a organizačních opatření pro zajištění bezpečnosti zpracování osobních údajů.</w:t>
      </w:r>
    </w:p>
    <w:p w14:paraId="62CFC10F" w14:textId="77777777" w:rsidR="00BB1236" w:rsidRPr="00B8534E" w:rsidRDefault="001B7AD9">
      <w:pPr>
        <w:numPr>
          <w:ilvl w:val="1"/>
          <w:numId w:val="3"/>
        </w:numPr>
        <w:ind w:left="566" w:hanging="141"/>
        <w:jc w:val="both"/>
        <w:rPr>
          <w:rFonts w:ascii="Sora" w:eastAsia="Sora" w:hAnsi="Sora" w:cs="Sora"/>
        </w:rPr>
      </w:pPr>
      <w:r w:rsidRPr="00B8534E">
        <w:rPr>
          <w:rFonts w:ascii="Sora" w:eastAsia="Sora" w:hAnsi="Sora" w:cs="Sora"/>
        </w:rPr>
        <w:t>Poskytovatel přijme opatření pro zajištění toho, aby jakákoliv fyzická osoba, která jedná z jeho pověření a má přístup k osobním údajům, se zavázala k mlčenlivosti o osobních údajích a zpracovávala tyto osobní údaje pouze na základě pokynu objednatele včetně pokynu vyplývajícího ze smlouvy, pokud jí jejich zpracování již neukládá právo Evropské unie nebo České republiky.</w:t>
      </w:r>
    </w:p>
    <w:p w14:paraId="572E4B6B" w14:textId="77777777" w:rsidR="00BB1236" w:rsidRPr="00B8534E" w:rsidRDefault="001B7AD9">
      <w:pPr>
        <w:numPr>
          <w:ilvl w:val="1"/>
          <w:numId w:val="3"/>
        </w:numPr>
        <w:ind w:left="566" w:hanging="141"/>
        <w:jc w:val="both"/>
        <w:rPr>
          <w:rFonts w:ascii="Sora" w:eastAsia="Sora" w:hAnsi="Sora" w:cs="Sora"/>
        </w:rPr>
      </w:pPr>
      <w:r w:rsidRPr="00B8534E">
        <w:rPr>
          <w:rFonts w:ascii="Sora" w:eastAsia="Sora" w:hAnsi="Sora" w:cs="Sora"/>
        </w:rPr>
        <w:t>Poskytovatel je oprávněn zapojit do zpracování osobních údajů další zpracovatele.</w:t>
      </w:r>
    </w:p>
    <w:p w14:paraId="26102216" w14:textId="77777777" w:rsidR="00BB1236" w:rsidRPr="00B8534E" w:rsidRDefault="001B7AD9">
      <w:pPr>
        <w:numPr>
          <w:ilvl w:val="1"/>
          <w:numId w:val="3"/>
        </w:numPr>
        <w:ind w:left="566" w:hanging="141"/>
        <w:jc w:val="both"/>
        <w:rPr>
          <w:rFonts w:ascii="Sora" w:eastAsia="Sora" w:hAnsi="Sora" w:cs="Sora"/>
        </w:rPr>
      </w:pPr>
      <w:r w:rsidRPr="00B8534E">
        <w:rPr>
          <w:rFonts w:ascii="Sora" w:eastAsia="Sora" w:hAnsi="Sora" w:cs="Sora"/>
        </w:rPr>
        <w:t>Poskytovatel objednatele informuje o veškerých zamýšlených změnách týkajících se přijetí dalších zpracovatelů nebo jejich nahrazení, a poskytne tak objednateli příležitost vyslovit vůči těmto změnám námitky. Pokud poskytovatel zapojí dalšího zpracovatele, musí být tomuto dalšímu zpracovateli uloženy stejné povinnosti na ochranu údajů, jaké jsou uvedeny v tomto dodatku, a to zejména poskytnutí dostatečných záruk, pokud jde o zavedení vhodných technických a organizačních opatření tak, aby zpracování splňovalo požadavky obecného nařízení o ochraně osobních údajů. Neplní-li uvedený další zpracovatel své povinnosti v oblasti ochrany údajů, odpovídá objednateli za plnění povinností dotčeného dalšího zpracovatele i nadále plně poskytovatel. Pokud jsou do zpracování osobních údajů zapojeni další zpracovatelé, budou uvedeni v dokumentu Seznam dalších zpracovatelů.</w:t>
      </w:r>
    </w:p>
    <w:p w14:paraId="53F87424" w14:textId="77777777" w:rsidR="00BB1236" w:rsidRPr="00B8534E" w:rsidRDefault="001B7AD9">
      <w:pPr>
        <w:numPr>
          <w:ilvl w:val="1"/>
          <w:numId w:val="3"/>
        </w:numPr>
        <w:ind w:left="566" w:hanging="141"/>
        <w:jc w:val="both"/>
        <w:rPr>
          <w:rFonts w:ascii="Sora" w:eastAsia="Sora" w:hAnsi="Sora" w:cs="Sora"/>
        </w:rPr>
      </w:pPr>
      <w:r w:rsidRPr="00B8534E">
        <w:rPr>
          <w:rFonts w:ascii="Sora" w:eastAsia="Sora" w:hAnsi="Sora" w:cs="Sora"/>
        </w:rPr>
        <w:t xml:space="preserve">Poskytovatel se zavazuje být objednateli nápomocen při zajišťování souladu s povinnostmi podle článků 32 až 36 obecného nařízení, a to při zohlednění povahy zpracování a informací, jež má poskytovatel k dispozici, zohledňovat povahu zpracování a být objednateli nápomocen prostřednictvím vhodných technických a organizačních opatření, pokud je to možné, pro splnění objednatelovy povinnosti reagovat na žádosti o výkon práv subjektu údajů. </w:t>
      </w:r>
    </w:p>
    <w:p w14:paraId="7D8C7439" w14:textId="77777777" w:rsidR="00BB1236" w:rsidRPr="00B8534E" w:rsidRDefault="001B7AD9">
      <w:pPr>
        <w:numPr>
          <w:ilvl w:val="1"/>
          <w:numId w:val="3"/>
        </w:numPr>
        <w:ind w:left="566" w:hanging="141"/>
        <w:jc w:val="both"/>
        <w:rPr>
          <w:rFonts w:ascii="Sora" w:eastAsia="Sora" w:hAnsi="Sora" w:cs="Sora"/>
        </w:rPr>
      </w:pPr>
      <w:r w:rsidRPr="00B8534E">
        <w:rPr>
          <w:rFonts w:ascii="Sora" w:eastAsia="Sora" w:hAnsi="Sora" w:cs="Sora"/>
        </w:rPr>
        <w:t xml:space="preserve">Poskytovatel se zavazuje, že v souladu s rozhodnutím objednatele po ukončení poskytování služeb spojených se zpracováním všechny osobní údaje buď vymaže (zlikviduje), nebo je vrátí objednateli, a vymaže (zlikviduje) </w:t>
      </w:r>
      <w:r w:rsidRPr="00B8534E">
        <w:rPr>
          <w:rFonts w:ascii="Sora" w:eastAsia="Sora" w:hAnsi="Sora" w:cs="Sora"/>
        </w:rPr>
        <w:lastRenderedPageBreak/>
        <w:t>existující kopie, pokud právo Evropské unie nebo České republiky nepožaduje uložení daných osobních údajů.</w:t>
      </w:r>
    </w:p>
    <w:p w14:paraId="1053A52C" w14:textId="77777777" w:rsidR="00BB1236" w:rsidRPr="00B8534E" w:rsidRDefault="001B7AD9">
      <w:pPr>
        <w:numPr>
          <w:ilvl w:val="1"/>
          <w:numId w:val="3"/>
        </w:numPr>
        <w:spacing w:after="240"/>
        <w:ind w:left="566" w:hanging="141"/>
        <w:jc w:val="both"/>
        <w:rPr>
          <w:rFonts w:ascii="Sora" w:eastAsia="Sora" w:hAnsi="Sora" w:cs="Sora"/>
        </w:rPr>
      </w:pPr>
      <w:r w:rsidRPr="00B8534E">
        <w:rPr>
          <w:rFonts w:ascii="Sora" w:eastAsia="Sora" w:hAnsi="Sora" w:cs="Sora"/>
        </w:rPr>
        <w:t>Poskytovatel poskytne objednateli na jeho žádost veškeré informace potřebné k doložení toho, že byly splněny povinnosti stanovené obecným nařízením o ochraně osobních údajů, a umožní audity, včetně inspekcí, prováděné objednatelem nebo jiným auditorem, kterého objednatel pověřil, a k těmto auditům přispěje. Poskytovatel informuje objednatele neprodleně v případě, že podle jeho názoru určitý pokyn porušuje obecné nařízení o ochraně osobních údajů nebo jiné předpisy Unie nebo České republiky týkající se ochrany údajů.</w:t>
      </w:r>
    </w:p>
    <w:p w14:paraId="73F44333" w14:textId="77777777" w:rsidR="00BB1236" w:rsidRPr="00B8534E" w:rsidRDefault="00000000">
      <w:pPr>
        <w:spacing w:before="240" w:after="240"/>
        <w:jc w:val="both"/>
        <w:rPr>
          <w:rFonts w:ascii="Sora" w:eastAsia="Sora" w:hAnsi="Sora" w:cs="Sora"/>
        </w:rPr>
      </w:pPr>
      <w:r>
        <w:pict w14:anchorId="2EE6B445">
          <v:rect id="_x0000_i1031" style="width:0;height:1.5pt" o:hralign="center" o:hrstd="t" o:hr="t" fillcolor="#a0a0a0" stroked="f"/>
        </w:pict>
      </w:r>
    </w:p>
    <w:p w14:paraId="7CC300E5" w14:textId="77777777" w:rsidR="00BB1236" w:rsidRPr="00B8534E" w:rsidRDefault="00BB1236">
      <w:pPr>
        <w:spacing w:before="240" w:after="240"/>
        <w:jc w:val="both"/>
        <w:rPr>
          <w:rFonts w:ascii="Sora" w:eastAsia="Sora" w:hAnsi="Sora" w:cs="Sora"/>
        </w:rPr>
      </w:pPr>
    </w:p>
    <w:p w14:paraId="60065DAE" w14:textId="77777777" w:rsidR="00BB1236" w:rsidRPr="00B8534E" w:rsidRDefault="00BB1236">
      <w:pPr>
        <w:rPr>
          <w:rFonts w:ascii="Sora" w:eastAsia="Sora" w:hAnsi="Sora" w:cs="Sora"/>
        </w:rPr>
      </w:pPr>
    </w:p>
    <w:sectPr w:rsidR="00BB1236" w:rsidRPr="00B8534E">
      <w:footerReference w:type="default" r:id="rId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BA0A1" w14:textId="77777777" w:rsidR="00F22860" w:rsidRDefault="00F22860">
      <w:pPr>
        <w:spacing w:line="240" w:lineRule="auto"/>
      </w:pPr>
      <w:r>
        <w:separator/>
      </w:r>
    </w:p>
  </w:endnote>
  <w:endnote w:type="continuationSeparator" w:id="0">
    <w:p w14:paraId="7A3B0180" w14:textId="77777777" w:rsidR="00F22860" w:rsidRDefault="00F228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ora">
    <w:altName w:val="Calibri"/>
    <w:charset w:val="00"/>
    <w:family w:val="auto"/>
    <w:pitch w:val="default"/>
    <w:embedRegular r:id="rId1" w:fontKey="{DD36D889-36AC-47C5-981F-16A8EA0ABE64}"/>
    <w:embedBold r:id="rId2" w:fontKey="{0D9A7E80-C9AA-479A-AE60-D1927C102169}"/>
    <w:embedItalic r:id="rId3" w:fontKey="{2F780995-8DD4-461D-8DCE-F9F4400BE42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embedRegular r:id="rId4" w:fontKey="{BA745307-1745-43B3-AE49-F1E26463FA4A}"/>
  </w:font>
  <w:font w:name="Cambria">
    <w:panose1 w:val="02040503050406030204"/>
    <w:charset w:val="EE"/>
    <w:family w:val="roman"/>
    <w:pitch w:val="variable"/>
    <w:sig w:usb0="E00006FF" w:usb1="420024FF" w:usb2="02000000" w:usb3="00000000" w:csb0="0000019F" w:csb1="00000000"/>
    <w:embedRegular r:id="rId5" w:fontKey="{25387895-B482-4B17-B3CB-C2EAD70708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BED7A" w14:textId="77777777" w:rsidR="00BB1236" w:rsidRDefault="00000000">
    <w:r>
      <w:pict w14:anchorId="21ADA288">
        <v:rect id="_x0000_i1032" style="width:0;height:1.5pt" o:hralign="center" o:hrstd="t" o:hr="t" fillcolor="#a0a0a0" stroked="f"/>
      </w:pict>
    </w:r>
  </w:p>
  <w:p w14:paraId="2C4226A1" w14:textId="77777777" w:rsidR="00BB1236" w:rsidRDefault="001B7AD9">
    <w:pPr>
      <w:jc w:val="center"/>
    </w:pPr>
    <w:r>
      <w:rPr>
        <w:noProof/>
      </w:rPr>
      <w:drawing>
        <wp:inline distT="114300" distB="114300" distL="114300" distR="114300" wp14:anchorId="1D4105D0" wp14:editId="6288BE33">
          <wp:extent cx="3175163" cy="3407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175163" cy="340790"/>
                  </a:xfrm>
                  <a:prstGeom prst="rect">
                    <a:avLst/>
                  </a:prstGeom>
                  <a:ln/>
                </pic:spPr>
              </pic:pic>
            </a:graphicData>
          </a:graphic>
        </wp:inline>
      </w:drawing>
    </w:r>
  </w:p>
  <w:p w14:paraId="00D0C901" w14:textId="77777777" w:rsidR="00BB1236" w:rsidRDefault="00BB12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03587" w14:textId="77777777" w:rsidR="00F22860" w:rsidRDefault="00F22860">
      <w:pPr>
        <w:spacing w:line="240" w:lineRule="auto"/>
      </w:pPr>
      <w:r>
        <w:separator/>
      </w:r>
    </w:p>
  </w:footnote>
  <w:footnote w:type="continuationSeparator" w:id="0">
    <w:p w14:paraId="47435EF1" w14:textId="77777777" w:rsidR="00F22860" w:rsidRDefault="00F2286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A6AD0"/>
    <w:multiLevelType w:val="multilevel"/>
    <w:tmpl w:val="09F2D62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57872AAC"/>
    <w:multiLevelType w:val="multilevel"/>
    <w:tmpl w:val="75A01C3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76D46E32"/>
    <w:multiLevelType w:val="multilevel"/>
    <w:tmpl w:val="6EC013D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79521CB2"/>
    <w:multiLevelType w:val="multilevel"/>
    <w:tmpl w:val="132A9F8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15:restartNumberingAfterBreak="0">
    <w:nsid w:val="7F2E54BA"/>
    <w:multiLevelType w:val="multilevel"/>
    <w:tmpl w:val="71BCABB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486632202">
    <w:abstractNumId w:val="1"/>
  </w:num>
  <w:num w:numId="2" w16cid:durableId="443497991">
    <w:abstractNumId w:val="0"/>
  </w:num>
  <w:num w:numId="3" w16cid:durableId="1294285720">
    <w:abstractNumId w:val="4"/>
  </w:num>
  <w:num w:numId="4" w16cid:durableId="1382093011">
    <w:abstractNumId w:val="2"/>
  </w:num>
  <w:num w:numId="5" w16cid:durableId="1742662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36"/>
    <w:rsid w:val="001B7AD9"/>
    <w:rsid w:val="0038562D"/>
    <w:rsid w:val="003C77B9"/>
    <w:rsid w:val="004E5E67"/>
    <w:rsid w:val="00A168EC"/>
    <w:rsid w:val="00AF7D5C"/>
    <w:rsid w:val="00B8534E"/>
    <w:rsid w:val="00BB1236"/>
    <w:rsid w:val="00BD1CDF"/>
    <w:rsid w:val="00EB6A70"/>
    <w:rsid w:val="00F22860"/>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05410"/>
  <w15:docId w15:val="{3A75EE89-97FF-4237-9EF6-FDEE8559D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jc w:val="center"/>
      <w:outlineLvl w:val="2"/>
    </w:pPr>
    <w:rPr>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2540</Words>
  <Characters>14990</Characters>
  <Application>Microsoft Office Word</Application>
  <DocSecurity>0</DocSecurity>
  <Lines>124</Lines>
  <Paragraphs>34</Paragraphs>
  <ScaleCrop>false</ScaleCrop>
  <Company/>
  <LinksUpToDate>false</LinksUpToDate>
  <CharactersWithSpaces>17496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Wagnerová Vanda</dc:creator>
  <cp:lastModifiedBy>Krušberská Eliška</cp:lastModifiedBy>
  <cp:revision>7</cp:revision>
  <dcterms:created xsi:type="dcterms:W3CDTF">2025-01-23T06:51:00Z</dcterms:created>
  <dcterms:modified xsi:type="dcterms:W3CDTF">2025-01-23T10:26:00Z</dcterms:modified>
</cp:coreProperties>
</file>