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5F648" w14:textId="77777777" w:rsidR="00937357" w:rsidRDefault="00937357" w:rsidP="00937357">
      <w:pPr>
        <w:pBdr>
          <w:bottom w:val="single" w:sz="4" w:space="1" w:color="000000"/>
        </w:pBdr>
        <w:jc w:val="center"/>
        <w:rPr>
          <w:rFonts w:cs="Arial"/>
          <w:b/>
          <w:color w:val="000000"/>
        </w:rPr>
      </w:pPr>
      <w:bookmarkStart w:id="0" w:name="_GoBack"/>
      <w:bookmarkEnd w:id="0"/>
      <w:r>
        <w:rPr>
          <w:rFonts w:cs="Arial"/>
          <w:b/>
          <w:color w:val="000000"/>
        </w:rPr>
        <w:t>RÁMCOVÁ SMLOUVA O POSKYTOVÁNÍ PRÁVNÍCH SLUŽEB</w:t>
      </w:r>
    </w:p>
    <w:p w14:paraId="1B860A51" w14:textId="77777777" w:rsidR="00937357" w:rsidRDefault="00937357" w:rsidP="00937357">
      <w:pPr>
        <w:jc w:val="center"/>
        <w:rPr>
          <w:rFonts w:cs="Arial"/>
          <w:b/>
          <w:color w:val="000000"/>
        </w:rPr>
      </w:pPr>
    </w:p>
    <w:p w14:paraId="2A4E4AF4" w14:textId="77777777" w:rsidR="00937357" w:rsidRDefault="00937357" w:rsidP="00937357">
      <w:pPr>
        <w:jc w:val="center"/>
        <w:rPr>
          <w:rFonts w:cs="Arial"/>
          <w:b/>
          <w:color w:val="000000"/>
        </w:rPr>
      </w:pPr>
    </w:p>
    <w:p w14:paraId="189E4418" w14:textId="77777777" w:rsidR="00937357" w:rsidRDefault="00937357" w:rsidP="00F13650">
      <w:pPr>
        <w:ind w:firstLine="0"/>
        <w:rPr>
          <w:rFonts w:cs="Arial"/>
          <w:color w:val="000000"/>
        </w:rPr>
      </w:pPr>
      <w:r>
        <w:rPr>
          <w:rFonts w:cs="Arial"/>
          <w:color w:val="000000"/>
        </w:rPr>
        <w:t>uzavřená dle § 2430 a násl. zákona č. 89/2012 Sb., občanského zákoníku, v platném znění, a dle zákona č. 85/1996 Sb., o advokacii (dále jen „</w:t>
      </w:r>
      <w:r>
        <w:rPr>
          <w:rFonts w:cs="Arial"/>
          <w:b/>
          <w:color w:val="000000"/>
        </w:rPr>
        <w:t>zákon o advokacii</w:t>
      </w:r>
      <w:r>
        <w:rPr>
          <w:rFonts w:cs="Arial"/>
          <w:color w:val="000000"/>
        </w:rPr>
        <w:t>“) níže uvedeného dne, měsíce a roku mezi následujícími smluvními stranami (dále jen „</w:t>
      </w:r>
      <w:r>
        <w:rPr>
          <w:rFonts w:cs="Arial"/>
          <w:b/>
          <w:color w:val="000000"/>
        </w:rPr>
        <w:t>Smlouva</w:t>
      </w:r>
      <w:r>
        <w:rPr>
          <w:rFonts w:cs="Arial"/>
          <w:color w:val="000000"/>
        </w:rPr>
        <w:t>“):</w:t>
      </w:r>
    </w:p>
    <w:p w14:paraId="0AA6F93B" w14:textId="77777777" w:rsidR="00937357" w:rsidRDefault="00937357" w:rsidP="00937357">
      <w:pPr>
        <w:rPr>
          <w:rFonts w:cs="Arial"/>
          <w:color w:val="000000"/>
        </w:rPr>
      </w:pPr>
    </w:p>
    <w:p w14:paraId="42B3FBDD" w14:textId="77777777" w:rsidR="00937357" w:rsidRDefault="00937357" w:rsidP="00937357">
      <w:pPr>
        <w:rPr>
          <w:rFonts w:cs="Arial"/>
          <w:color w:val="000000"/>
        </w:rPr>
      </w:pPr>
    </w:p>
    <w:p w14:paraId="0DD2264E" w14:textId="77777777" w:rsidR="00937357" w:rsidRDefault="00937357" w:rsidP="00937357">
      <w:pPr>
        <w:rPr>
          <w:rFonts w:cs="Arial"/>
          <w:color w:val="000000"/>
        </w:rPr>
      </w:pPr>
    </w:p>
    <w:p w14:paraId="1DF2A724" w14:textId="1C2050D9" w:rsidR="00F13650" w:rsidRDefault="00F13650" w:rsidP="00F13650">
      <w:pPr>
        <w:widowControl w:val="0"/>
        <w:tabs>
          <w:tab w:val="left" w:pos="2835"/>
        </w:tabs>
        <w:rPr>
          <w:rFonts w:cs="Arial"/>
          <w:b/>
        </w:rPr>
      </w:pPr>
      <w:r>
        <w:rPr>
          <w:rFonts w:cs="Arial"/>
        </w:rPr>
        <w:t>Název:</w:t>
      </w:r>
      <w:r>
        <w:rPr>
          <w:rFonts w:cs="Arial"/>
        </w:rPr>
        <w:tab/>
      </w:r>
      <w:r w:rsidR="00360E1E" w:rsidRPr="00360E1E">
        <w:rPr>
          <w:rFonts w:cs="Arial"/>
          <w:b/>
          <w:bCs/>
        </w:rPr>
        <w:t>Ú</w:t>
      </w:r>
      <w:r>
        <w:rPr>
          <w:rFonts w:cs="Arial"/>
          <w:b/>
          <w:color w:val="000000"/>
          <w:spacing w:val="-3"/>
        </w:rPr>
        <w:t>stav</w:t>
      </w:r>
      <w:r w:rsidR="00360E1E">
        <w:rPr>
          <w:rFonts w:cs="Arial"/>
          <w:b/>
          <w:color w:val="000000"/>
          <w:spacing w:val="-3"/>
        </w:rPr>
        <w:t xml:space="preserve"> molekulární genetiky</w:t>
      </w:r>
      <w:r>
        <w:rPr>
          <w:rFonts w:cs="Arial"/>
          <w:b/>
          <w:color w:val="000000"/>
          <w:spacing w:val="-3"/>
        </w:rPr>
        <w:t xml:space="preserve"> AV ČR, </w:t>
      </w:r>
      <w:proofErr w:type="spellStart"/>
      <w:r>
        <w:rPr>
          <w:rFonts w:cs="Arial"/>
          <w:b/>
          <w:color w:val="000000"/>
          <w:spacing w:val="-3"/>
        </w:rPr>
        <w:t>v.v.i</w:t>
      </w:r>
      <w:proofErr w:type="spellEnd"/>
      <w:r>
        <w:rPr>
          <w:rFonts w:cs="Arial"/>
          <w:b/>
          <w:color w:val="000000"/>
          <w:spacing w:val="-3"/>
        </w:rPr>
        <w:t>.</w:t>
      </w:r>
    </w:p>
    <w:p w14:paraId="0102D6D1" w14:textId="3A4667E9" w:rsidR="00F13650" w:rsidRDefault="00F13650" w:rsidP="00F13650">
      <w:pPr>
        <w:widowControl w:val="0"/>
        <w:tabs>
          <w:tab w:val="left" w:pos="2835"/>
        </w:tabs>
        <w:rPr>
          <w:rFonts w:cs="Arial"/>
        </w:rPr>
      </w:pPr>
      <w:r>
        <w:rPr>
          <w:rFonts w:cs="Arial"/>
        </w:rPr>
        <w:t>IČO:</w:t>
      </w:r>
      <w:r>
        <w:rPr>
          <w:rFonts w:cs="Arial"/>
        </w:rPr>
        <w:tab/>
      </w:r>
      <w:r w:rsidR="00360E1E" w:rsidRPr="00360E1E">
        <w:rPr>
          <w:rFonts w:cs="Arial"/>
        </w:rPr>
        <w:t>68378050</w:t>
      </w:r>
    </w:p>
    <w:p w14:paraId="64F7C606" w14:textId="354AB1C1" w:rsidR="00F13650" w:rsidRDefault="00F13650" w:rsidP="00F13650">
      <w:pPr>
        <w:widowControl w:val="0"/>
        <w:tabs>
          <w:tab w:val="left" w:pos="2835"/>
        </w:tabs>
        <w:rPr>
          <w:rFonts w:cs="Arial"/>
        </w:rPr>
      </w:pPr>
      <w:r>
        <w:rPr>
          <w:rFonts w:cs="Arial"/>
        </w:rPr>
        <w:t>DIČ:</w:t>
      </w:r>
      <w:r>
        <w:rPr>
          <w:rFonts w:cs="Arial"/>
        </w:rPr>
        <w:tab/>
        <w:t>CZ</w:t>
      </w:r>
      <w:r w:rsidR="00360E1E" w:rsidRPr="00360E1E">
        <w:rPr>
          <w:rFonts w:cs="Arial"/>
        </w:rPr>
        <w:t>68378050</w:t>
      </w:r>
    </w:p>
    <w:p w14:paraId="1074B391" w14:textId="77777777" w:rsidR="00F13650" w:rsidRDefault="00F13650" w:rsidP="00F13650">
      <w:pPr>
        <w:widowControl w:val="0"/>
        <w:tabs>
          <w:tab w:val="left" w:pos="2835"/>
        </w:tabs>
        <w:rPr>
          <w:rFonts w:cs="Arial"/>
        </w:rPr>
      </w:pPr>
      <w:r>
        <w:rPr>
          <w:rFonts w:cs="Arial"/>
        </w:rPr>
        <w:t>Se sídlem:</w:t>
      </w:r>
      <w:r>
        <w:rPr>
          <w:rFonts w:cs="Arial"/>
        </w:rPr>
        <w:tab/>
      </w:r>
      <w:r>
        <w:rPr>
          <w:rFonts w:cs="Arial"/>
          <w:color w:val="000000"/>
          <w:spacing w:val="-3"/>
        </w:rPr>
        <w:t>Vídeňská 1083, 142 20 Praha 4</w:t>
      </w:r>
    </w:p>
    <w:p w14:paraId="68198961" w14:textId="59B6E7E8" w:rsidR="00F13650" w:rsidRDefault="00360E1E" w:rsidP="00F13650">
      <w:pPr>
        <w:widowControl w:val="0"/>
        <w:tabs>
          <w:tab w:val="left" w:pos="2835"/>
        </w:tabs>
        <w:rPr>
          <w:rFonts w:cs="Arial"/>
        </w:rPr>
      </w:pPr>
      <w:r>
        <w:rPr>
          <w:rFonts w:cs="Arial"/>
        </w:rPr>
        <w:t>zastoupená</w:t>
      </w:r>
      <w:r w:rsidR="00F13650">
        <w:rPr>
          <w:rFonts w:cs="Arial"/>
        </w:rPr>
        <w:t>:</w:t>
      </w:r>
      <w:r w:rsidR="00F13650">
        <w:rPr>
          <w:rFonts w:cs="Arial"/>
        </w:rPr>
        <w:tab/>
      </w:r>
      <w:r w:rsidRPr="00360E1E">
        <w:rPr>
          <w:rFonts w:cs="Arial"/>
          <w:color w:val="000000"/>
        </w:rPr>
        <w:t>RNDr. Petr Dráber, DrSc</w:t>
      </w:r>
      <w:r w:rsidR="00F13650">
        <w:rPr>
          <w:rFonts w:cs="Arial"/>
          <w:color w:val="000000"/>
        </w:rPr>
        <w:t>., ředitel</w:t>
      </w:r>
    </w:p>
    <w:p w14:paraId="4C93D4E0" w14:textId="7F00C4A6" w:rsidR="00937357" w:rsidRDefault="00F13650" w:rsidP="00360E1E">
      <w:pPr>
        <w:widowControl w:val="0"/>
        <w:tabs>
          <w:tab w:val="left" w:pos="2835"/>
        </w:tabs>
        <w:rPr>
          <w:rFonts w:cs="Arial"/>
          <w:color w:val="000000"/>
        </w:rPr>
      </w:pPr>
      <w:r>
        <w:rPr>
          <w:rFonts w:cs="Arial"/>
        </w:rPr>
        <w:t>Bankovní spojení:</w:t>
      </w:r>
      <w:r>
        <w:rPr>
          <w:rFonts w:cs="Arial"/>
        </w:rPr>
        <w:tab/>
        <w:t xml:space="preserve">Komerční banka, a.s., </w:t>
      </w:r>
      <w:proofErr w:type="spellStart"/>
      <w:r>
        <w:rPr>
          <w:rFonts w:cs="Arial"/>
        </w:rPr>
        <w:t>č.ú</w:t>
      </w:r>
      <w:proofErr w:type="spellEnd"/>
      <w:r>
        <w:rPr>
          <w:rFonts w:cs="Arial"/>
        </w:rPr>
        <w:t xml:space="preserve">.: </w:t>
      </w:r>
      <w:r w:rsidR="00360E1E" w:rsidRPr="00360E1E">
        <w:rPr>
          <w:rFonts w:cs="Arial"/>
        </w:rPr>
        <w:t>19-8482430287/0100</w:t>
      </w:r>
    </w:p>
    <w:p w14:paraId="35C9E75F" w14:textId="77777777" w:rsidR="00360E1E" w:rsidRDefault="00360E1E" w:rsidP="00937357">
      <w:pPr>
        <w:rPr>
          <w:rFonts w:cs="Arial"/>
          <w:color w:val="000000"/>
        </w:rPr>
      </w:pPr>
    </w:p>
    <w:p w14:paraId="5E5A7FC6" w14:textId="1C4C4A45" w:rsidR="00937357" w:rsidRDefault="00937357" w:rsidP="00937357">
      <w:pPr>
        <w:rPr>
          <w:rFonts w:cs="Arial"/>
          <w:color w:val="000000"/>
        </w:rPr>
      </w:pPr>
      <w:r>
        <w:rPr>
          <w:rFonts w:cs="Arial"/>
          <w:color w:val="000000"/>
        </w:rPr>
        <w:t>a</w:t>
      </w:r>
    </w:p>
    <w:p w14:paraId="50E4A612" w14:textId="77777777" w:rsidR="00937357" w:rsidRDefault="00937357" w:rsidP="00937357">
      <w:pPr>
        <w:rPr>
          <w:rFonts w:cs="Arial"/>
          <w:color w:val="000000"/>
        </w:rPr>
      </w:pPr>
    </w:p>
    <w:p w14:paraId="6EC3E3E4" w14:textId="645D747E" w:rsidR="00937357" w:rsidRDefault="00937357" w:rsidP="00937357">
      <w:pPr>
        <w:pStyle w:val="Nadpis"/>
        <w:tabs>
          <w:tab w:val="left" w:pos="284"/>
        </w:tabs>
        <w:ind w:left="284"/>
        <w:jc w:val="left"/>
        <w:rPr>
          <w:rFonts w:cs="Arial"/>
          <w:b w:val="0"/>
          <w:sz w:val="20"/>
        </w:rPr>
      </w:pPr>
      <w:r>
        <w:rPr>
          <w:rFonts w:cs="Arial"/>
          <w:sz w:val="20"/>
        </w:rPr>
        <w:t>Název:</w:t>
      </w:r>
      <w:r>
        <w:rPr>
          <w:rFonts w:cs="Arial"/>
          <w:sz w:val="20"/>
        </w:rPr>
        <w:tab/>
      </w:r>
      <w:r>
        <w:rPr>
          <w:rFonts w:cs="Arial"/>
          <w:sz w:val="20"/>
        </w:rPr>
        <w:tab/>
      </w:r>
      <w:r>
        <w:rPr>
          <w:rFonts w:cs="Arial"/>
          <w:sz w:val="20"/>
        </w:rPr>
        <w:tab/>
      </w:r>
      <w:r w:rsidR="00F13650">
        <w:rPr>
          <w:rFonts w:cs="Arial"/>
          <w:sz w:val="20"/>
        </w:rPr>
        <w:t>JUDr. Jitka Oliberiusová, advokát</w:t>
      </w:r>
    </w:p>
    <w:p w14:paraId="17C5FFF6" w14:textId="1D601D46" w:rsidR="00F13650" w:rsidRDefault="00F13650" w:rsidP="00937357">
      <w:pPr>
        <w:pStyle w:val="Nadpis"/>
        <w:tabs>
          <w:tab w:val="left" w:pos="284"/>
        </w:tabs>
        <w:ind w:left="284"/>
        <w:jc w:val="left"/>
        <w:rPr>
          <w:rFonts w:cs="Arial"/>
          <w:b w:val="0"/>
          <w:sz w:val="20"/>
        </w:rPr>
      </w:pPr>
      <w:r>
        <w:rPr>
          <w:rFonts w:cs="Arial"/>
          <w:b w:val="0"/>
          <w:sz w:val="20"/>
        </w:rPr>
        <w:t>Ev. č. ČAK:</w:t>
      </w:r>
      <w:r w:rsidR="007B3FA6">
        <w:rPr>
          <w:rFonts w:cs="Arial"/>
          <w:b w:val="0"/>
          <w:sz w:val="20"/>
        </w:rPr>
        <w:tab/>
      </w:r>
      <w:r w:rsidR="007B3FA6">
        <w:rPr>
          <w:rFonts w:cs="Arial"/>
          <w:b w:val="0"/>
          <w:sz w:val="20"/>
        </w:rPr>
        <w:tab/>
      </w:r>
      <w:r w:rsidR="007B3FA6">
        <w:rPr>
          <w:rFonts w:cs="Arial"/>
          <w:b w:val="0"/>
          <w:sz w:val="20"/>
        </w:rPr>
        <w:tab/>
        <w:t>16750</w:t>
      </w:r>
    </w:p>
    <w:p w14:paraId="6C0A9C7C" w14:textId="2AC9E143" w:rsidR="00937357" w:rsidRDefault="00937357" w:rsidP="00937357">
      <w:pPr>
        <w:pStyle w:val="Nadpis"/>
        <w:tabs>
          <w:tab w:val="left" w:pos="284"/>
        </w:tabs>
        <w:ind w:left="284"/>
        <w:jc w:val="left"/>
        <w:rPr>
          <w:rFonts w:cs="Arial"/>
          <w:b w:val="0"/>
          <w:sz w:val="20"/>
        </w:rPr>
      </w:pPr>
      <w:r>
        <w:rPr>
          <w:rFonts w:cs="Arial"/>
          <w:b w:val="0"/>
          <w:sz w:val="20"/>
        </w:rPr>
        <w:t xml:space="preserve">Se sídlem: </w:t>
      </w:r>
      <w:r>
        <w:rPr>
          <w:rFonts w:cs="Arial"/>
          <w:b w:val="0"/>
          <w:sz w:val="20"/>
        </w:rPr>
        <w:tab/>
      </w:r>
      <w:r>
        <w:rPr>
          <w:rFonts w:cs="Arial"/>
          <w:b w:val="0"/>
          <w:sz w:val="20"/>
        </w:rPr>
        <w:tab/>
      </w:r>
      <w:r>
        <w:rPr>
          <w:rFonts w:cs="Arial"/>
          <w:b w:val="0"/>
          <w:sz w:val="20"/>
        </w:rPr>
        <w:tab/>
      </w:r>
      <w:r w:rsidR="004357F8">
        <w:rPr>
          <w:rFonts w:cs="Arial"/>
          <w:b w:val="0"/>
          <w:sz w:val="20"/>
        </w:rPr>
        <w:t>V jámě 699/1</w:t>
      </w:r>
      <w:r w:rsidRPr="00937357">
        <w:rPr>
          <w:rFonts w:cs="Arial"/>
          <w:b w:val="0"/>
          <w:sz w:val="20"/>
        </w:rPr>
        <w:t>, 1</w:t>
      </w:r>
      <w:r w:rsidR="00AC5957">
        <w:rPr>
          <w:rFonts w:cs="Arial"/>
          <w:b w:val="0"/>
          <w:sz w:val="20"/>
        </w:rPr>
        <w:t>1</w:t>
      </w:r>
      <w:r w:rsidRPr="00937357">
        <w:rPr>
          <w:rFonts w:cs="Arial"/>
          <w:b w:val="0"/>
          <w:sz w:val="20"/>
        </w:rPr>
        <w:t xml:space="preserve">0 00 Praha </w:t>
      </w:r>
      <w:r w:rsidR="00AC5957">
        <w:rPr>
          <w:rFonts w:cs="Arial"/>
          <w:b w:val="0"/>
          <w:sz w:val="20"/>
        </w:rPr>
        <w:t>1</w:t>
      </w:r>
    </w:p>
    <w:p w14:paraId="2F6DF131" w14:textId="40DD7BD5" w:rsidR="00937357" w:rsidRDefault="00937357" w:rsidP="00937357">
      <w:pPr>
        <w:rPr>
          <w:rFonts w:cs="Arial"/>
          <w:b/>
        </w:rPr>
      </w:pPr>
      <w:r w:rsidRPr="00937357">
        <w:rPr>
          <w:rFonts w:cs="Arial"/>
        </w:rPr>
        <w:t>IČO:</w:t>
      </w:r>
      <w:r>
        <w:rPr>
          <w:rFonts w:cs="Arial"/>
          <w:b/>
        </w:rPr>
        <w:t xml:space="preserve"> </w:t>
      </w:r>
      <w:r>
        <w:rPr>
          <w:rFonts w:cs="Arial"/>
          <w:b/>
        </w:rPr>
        <w:tab/>
      </w:r>
      <w:r>
        <w:rPr>
          <w:rFonts w:cs="Arial"/>
          <w:b/>
        </w:rPr>
        <w:tab/>
      </w:r>
      <w:r>
        <w:rPr>
          <w:rFonts w:cs="Arial"/>
          <w:b/>
        </w:rPr>
        <w:tab/>
      </w:r>
      <w:r w:rsidR="007B3FA6" w:rsidRPr="007B3FA6">
        <w:rPr>
          <w:rFonts w:cs="Arial"/>
        </w:rPr>
        <w:t>04663454</w:t>
      </w:r>
    </w:p>
    <w:p w14:paraId="27CAC097" w14:textId="3B08ED34" w:rsidR="00937357" w:rsidRDefault="00937357" w:rsidP="00937357">
      <w:pPr>
        <w:pStyle w:val="Nadpis"/>
        <w:tabs>
          <w:tab w:val="left" w:pos="284"/>
        </w:tabs>
        <w:ind w:left="284"/>
        <w:jc w:val="left"/>
        <w:rPr>
          <w:rFonts w:cs="Arial"/>
          <w:b w:val="0"/>
          <w:sz w:val="20"/>
        </w:rPr>
      </w:pPr>
      <w:r>
        <w:rPr>
          <w:rFonts w:cs="Arial"/>
          <w:b w:val="0"/>
          <w:sz w:val="20"/>
        </w:rPr>
        <w:t>DIČ:</w:t>
      </w:r>
      <w:r>
        <w:rPr>
          <w:rFonts w:cs="Arial"/>
          <w:b w:val="0"/>
          <w:sz w:val="20"/>
        </w:rPr>
        <w:tab/>
      </w:r>
      <w:r>
        <w:rPr>
          <w:rFonts w:cs="Arial"/>
          <w:b w:val="0"/>
          <w:sz w:val="20"/>
        </w:rPr>
        <w:tab/>
      </w:r>
      <w:r>
        <w:rPr>
          <w:rFonts w:cs="Arial"/>
          <w:b w:val="0"/>
          <w:sz w:val="20"/>
        </w:rPr>
        <w:tab/>
      </w:r>
      <w:r>
        <w:rPr>
          <w:rFonts w:cs="Arial"/>
          <w:b w:val="0"/>
          <w:sz w:val="20"/>
        </w:rPr>
        <w:tab/>
      </w:r>
      <w:r w:rsidR="007B3FA6">
        <w:rPr>
          <w:rFonts w:cs="Arial"/>
          <w:b w:val="0"/>
          <w:sz w:val="20"/>
        </w:rPr>
        <w:t>CZ</w:t>
      </w:r>
      <w:r w:rsidR="006131EB">
        <w:rPr>
          <w:rFonts w:cs="Arial"/>
          <w:b w:val="0"/>
          <w:sz w:val="20"/>
        </w:rPr>
        <w:t>8852221774</w:t>
      </w:r>
    </w:p>
    <w:p w14:paraId="284B27E4" w14:textId="77777777" w:rsidR="00937357" w:rsidRDefault="00937357" w:rsidP="00937357">
      <w:pPr>
        <w:pStyle w:val="Nadpis"/>
        <w:tabs>
          <w:tab w:val="left" w:pos="284"/>
        </w:tabs>
        <w:ind w:left="284"/>
        <w:jc w:val="left"/>
        <w:rPr>
          <w:rFonts w:cs="Arial"/>
          <w:b w:val="0"/>
          <w:sz w:val="20"/>
        </w:rPr>
      </w:pPr>
      <w:r>
        <w:rPr>
          <w:rFonts w:cs="Arial"/>
          <w:b w:val="0"/>
          <w:sz w:val="20"/>
        </w:rPr>
        <w:t>Bankovní spojení:</w:t>
      </w:r>
      <w:r>
        <w:rPr>
          <w:rFonts w:cs="Arial"/>
          <w:b w:val="0"/>
          <w:sz w:val="20"/>
        </w:rPr>
        <w:tab/>
      </w:r>
      <w:r>
        <w:rPr>
          <w:rFonts w:cs="Arial"/>
          <w:b w:val="0"/>
          <w:sz w:val="20"/>
        </w:rPr>
        <w:tab/>
      </w:r>
      <w:proofErr w:type="spellStart"/>
      <w:r w:rsidRPr="00937357">
        <w:rPr>
          <w:rFonts w:cs="Arial"/>
          <w:b w:val="0"/>
          <w:sz w:val="20"/>
        </w:rPr>
        <w:t>UniCredit</w:t>
      </w:r>
      <w:proofErr w:type="spellEnd"/>
      <w:r w:rsidRPr="00937357">
        <w:rPr>
          <w:rFonts w:cs="Arial"/>
          <w:b w:val="0"/>
          <w:sz w:val="20"/>
        </w:rPr>
        <w:t xml:space="preserve"> Bank Czech Republic and Slovakia, a.s</w:t>
      </w:r>
      <w:r>
        <w:rPr>
          <w:rFonts w:cs="Arial"/>
          <w:b w:val="0"/>
          <w:sz w:val="20"/>
        </w:rPr>
        <w:t>.</w:t>
      </w:r>
    </w:p>
    <w:p w14:paraId="664610CB" w14:textId="0F8D7392" w:rsidR="00937357" w:rsidRDefault="00937357" w:rsidP="00937357">
      <w:pPr>
        <w:pStyle w:val="Nadpis"/>
        <w:tabs>
          <w:tab w:val="left" w:pos="284"/>
        </w:tabs>
        <w:ind w:left="284"/>
        <w:jc w:val="left"/>
        <w:rPr>
          <w:rFonts w:cs="Arial"/>
          <w:b w:val="0"/>
          <w:sz w:val="20"/>
        </w:rPr>
      </w:pPr>
      <w:r>
        <w:rPr>
          <w:rFonts w:cs="Arial"/>
          <w:b w:val="0"/>
          <w:sz w:val="20"/>
        </w:rPr>
        <w:t>Číslo účtu:</w:t>
      </w:r>
      <w:r>
        <w:rPr>
          <w:rFonts w:cs="Arial"/>
          <w:b w:val="0"/>
          <w:sz w:val="20"/>
        </w:rPr>
        <w:tab/>
      </w:r>
      <w:r>
        <w:rPr>
          <w:rFonts w:cs="Arial"/>
          <w:b w:val="0"/>
          <w:sz w:val="20"/>
        </w:rPr>
        <w:tab/>
      </w:r>
      <w:r>
        <w:rPr>
          <w:rFonts w:cs="Arial"/>
          <w:b w:val="0"/>
          <w:sz w:val="20"/>
        </w:rPr>
        <w:tab/>
      </w:r>
      <w:r w:rsidR="007B3FA6">
        <w:rPr>
          <w:rFonts w:cs="Arial"/>
          <w:b w:val="0"/>
          <w:bCs/>
          <w:sz w:val="20"/>
        </w:rPr>
        <w:t>2112739829</w:t>
      </w:r>
      <w:r w:rsidRPr="00937357">
        <w:rPr>
          <w:rFonts w:cs="Arial"/>
          <w:b w:val="0"/>
          <w:bCs/>
          <w:sz w:val="20"/>
        </w:rPr>
        <w:t xml:space="preserve"> </w:t>
      </w:r>
      <w:r w:rsidRPr="00937357">
        <w:rPr>
          <w:rFonts w:cs="Arial"/>
          <w:b w:val="0"/>
          <w:sz w:val="20"/>
        </w:rPr>
        <w:t>/2700</w:t>
      </w:r>
    </w:p>
    <w:p w14:paraId="29E9AE67" w14:textId="77777777" w:rsidR="00937357" w:rsidRDefault="00937357" w:rsidP="00937357">
      <w:pPr>
        <w:pStyle w:val="Zhlav"/>
        <w:ind w:left="284"/>
        <w:jc w:val="both"/>
        <w:rPr>
          <w:rFonts w:ascii="Arial" w:hAnsi="Arial" w:cs="Arial"/>
          <w:color w:val="000000"/>
          <w:sz w:val="20"/>
          <w:szCs w:val="20"/>
        </w:rPr>
      </w:pPr>
      <w:r>
        <w:rPr>
          <w:rFonts w:ascii="Arial" w:hAnsi="Arial" w:cs="Arial"/>
          <w:color w:val="000000"/>
          <w:sz w:val="20"/>
          <w:szCs w:val="20"/>
        </w:rPr>
        <w:t>(dále jen „</w:t>
      </w:r>
      <w:r>
        <w:rPr>
          <w:rFonts w:ascii="Arial" w:hAnsi="Arial" w:cs="Arial"/>
          <w:b/>
          <w:color w:val="000000"/>
          <w:sz w:val="20"/>
          <w:szCs w:val="20"/>
        </w:rPr>
        <w:t>Advokát</w:t>
      </w:r>
      <w:r>
        <w:rPr>
          <w:rFonts w:ascii="Arial" w:hAnsi="Arial" w:cs="Arial"/>
          <w:color w:val="000000"/>
          <w:sz w:val="20"/>
          <w:szCs w:val="20"/>
        </w:rPr>
        <w:t>“)</w:t>
      </w:r>
    </w:p>
    <w:p w14:paraId="04D46A48" w14:textId="77777777" w:rsidR="00937357" w:rsidRDefault="00937357" w:rsidP="00937357">
      <w:pPr>
        <w:pStyle w:val="Zhlav"/>
        <w:jc w:val="both"/>
        <w:rPr>
          <w:rFonts w:ascii="Arial" w:hAnsi="Arial" w:cs="Arial"/>
          <w:color w:val="000000"/>
          <w:sz w:val="20"/>
          <w:szCs w:val="20"/>
        </w:rPr>
      </w:pPr>
    </w:p>
    <w:p w14:paraId="63FDFCDC" w14:textId="77777777" w:rsidR="00937357" w:rsidRDefault="00937357" w:rsidP="00937357">
      <w:pPr>
        <w:pStyle w:val="Zhlav"/>
        <w:ind w:left="284"/>
        <w:jc w:val="both"/>
        <w:rPr>
          <w:rFonts w:ascii="Arial" w:hAnsi="Arial" w:cs="Arial"/>
          <w:color w:val="000000"/>
          <w:sz w:val="20"/>
          <w:szCs w:val="20"/>
        </w:rPr>
      </w:pPr>
      <w:r>
        <w:rPr>
          <w:rFonts w:ascii="Arial" w:hAnsi="Arial" w:cs="Arial"/>
          <w:color w:val="000000"/>
          <w:sz w:val="20"/>
          <w:szCs w:val="20"/>
        </w:rPr>
        <w:t>(Klient a Advokát dále též jako „</w:t>
      </w:r>
      <w:r>
        <w:rPr>
          <w:rFonts w:ascii="Arial" w:hAnsi="Arial" w:cs="Arial"/>
          <w:b/>
          <w:color w:val="000000"/>
          <w:sz w:val="20"/>
          <w:szCs w:val="20"/>
        </w:rPr>
        <w:t>Smluvní strany</w:t>
      </w:r>
      <w:r>
        <w:rPr>
          <w:rFonts w:ascii="Arial" w:hAnsi="Arial" w:cs="Arial"/>
          <w:color w:val="000000"/>
          <w:sz w:val="20"/>
          <w:szCs w:val="20"/>
        </w:rPr>
        <w:t>“)</w:t>
      </w:r>
    </w:p>
    <w:p w14:paraId="21DA6050" w14:textId="77777777" w:rsidR="00937357" w:rsidRDefault="00937357" w:rsidP="00937357">
      <w:pPr>
        <w:rPr>
          <w:rFonts w:cs="Arial"/>
          <w:color w:val="000000"/>
        </w:rPr>
      </w:pPr>
    </w:p>
    <w:p w14:paraId="51AD8F1D" w14:textId="77777777" w:rsidR="00937357" w:rsidRDefault="00937357" w:rsidP="00937357">
      <w:pPr>
        <w:rPr>
          <w:rFonts w:cs="Arial"/>
          <w:color w:val="000000"/>
        </w:rPr>
      </w:pPr>
    </w:p>
    <w:p w14:paraId="0A583244" w14:textId="77777777" w:rsidR="00937357" w:rsidRDefault="00937357" w:rsidP="00937357">
      <w:pPr>
        <w:ind w:firstLine="0"/>
        <w:jc w:val="center"/>
        <w:rPr>
          <w:rFonts w:cs="Arial"/>
          <w:b/>
          <w:color w:val="000000"/>
        </w:rPr>
      </w:pPr>
      <w:r>
        <w:rPr>
          <w:rFonts w:cs="Arial"/>
          <w:b/>
          <w:color w:val="000000"/>
        </w:rPr>
        <w:t>Preambule</w:t>
      </w:r>
    </w:p>
    <w:p w14:paraId="6290EA71" w14:textId="77777777" w:rsidR="00937357" w:rsidRDefault="00937357" w:rsidP="00937357">
      <w:pPr>
        <w:widowControl w:val="0"/>
        <w:rPr>
          <w:rFonts w:cs="Arial"/>
        </w:rPr>
      </w:pPr>
    </w:p>
    <w:p w14:paraId="6C7ED96C" w14:textId="77777777" w:rsidR="00937357" w:rsidRDefault="00937357" w:rsidP="00937357">
      <w:pPr>
        <w:pStyle w:val="Nadpis2"/>
        <w:keepNext w:val="0"/>
        <w:widowControl w:val="0"/>
        <w:numPr>
          <w:ilvl w:val="1"/>
          <w:numId w:val="0"/>
        </w:numPr>
        <w:spacing w:before="0" w:after="0"/>
        <w:ind w:right="-17"/>
        <w:rPr>
          <w:rFonts w:cs="Arial"/>
          <w:b w:val="0"/>
          <w:bCs/>
          <w:sz w:val="20"/>
        </w:rPr>
      </w:pPr>
      <w:r>
        <w:rPr>
          <w:rFonts w:cs="Arial"/>
          <w:b w:val="0"/>
          <w:bCs/>
          <w:sz w:val="20"/>
        </w:rPr>
        <w:t xml:space="preserve">Advokát potvrzuje, že se v plném rozsahu seznámil s rozsahem a povahou požadovaného plnění dle Smlouvy, které bude plnit na základě smluv uzavřených k provedení předmětu zakázek zadávaných na základě Smlouvy, že jsou mu známy jejich veškeré kvalitativní a jiné podmínky a že disponuje takovými oprávněními, kapacitami a odbornými znalostmi, které jsou k plnění nezbytné. </w:t>
      </w:r>
    </w:p>
    <w:p w14:paraId="59680569" w14:textId="77777777" w:rsidR="009C401F" w:rsidRDefault="009C401F" w:rsidP="009C401F">
      <w:pPr>
        <w:pStyle w:val="Nadpis2"/>
        <w:keepNext w:val="0"/>
        <w:widowControl w:val="0"/>
        <w:numPr>
          <w:ilvl w:val="1"/>
          <w:numId w:val="0"/>
        </w:numPr>
        <w:spacing w:before="0" w:after="0"/>
        <w:ind w:right="-17"/>
        <w:rPr>
          <w:rFonts w:cs="Arial"/>
          <w:b w:val="0"/>
          <w:bCs/>
          <w:sz w:val="20"/>
        </w:rPr>
      </w:pPr>
    </w:p>
    <w:p w14:paraId="06A46CAF" w14:textId="77777777" w:rsidR="00937357" w:rsidRDefault="00937357" w:rsidP="00937357">
      <w:pPr>
        <w:rPr>
          <w:rFonts w:cs="Arial"/>
          <w:b/>
          <w:color w:val="000000"/>
        </w:rPr>
      </w:pPr>
    </w:p>
    <w:p w14:paraId="6CEA1963" w14:textId="77777777" w:rsidR="00937357" w:rsidRDefault="00937357" w:rsidP="00937357">
      <w:pPr>
        <w:jc w:val="center"/>
        <w:rPr>
          <w:rFonts w:cs="Arial"/>
          <w:b/>
          <w:color w:val="000000"/>
        </w:rPr>
      </w:pPr>
      <w:r>
        <w:rPr>
          <w:rFonts w:cs="Arial"/>
          <w:b/>
          <w:color w:val="000000"/>
        </w:rPr>
        <w:t>I.</w:t>
      </w:r>
    </w:p>
    <w:p w14:paraId="6BDCE46C" w14:textId="77777777" w:rsidR="00937357" w:rsidRDefault="00937357" w:rsidP="00937357">
      <w:pPr>
        <w:pStyle w:val="Zhlav"/>
        <w:jc w:val="center"/>
        <w:rPr>
          <w:rFonts w:ascii="Arial" w:hAnsi="Arial" w:cs="Arial"/>
          <w:b/>
          <w:color w:val="000000"/>
          <w:sz w:val="20"/>
          <w:szCs w:val="20"/>
        </w:rPr>
      </w:pPr>
      <w:r>
        <w:rPr>
          <w:rFonts w:ascii="Arial" w:hAnsi="Arial" w:cs="Arial"/>
          <w:b/>
          <w:color w:val="000000"/>
          <w:sz w:val="20"/>
          <w:szCs w:val="20"/>
        </w:rPr>
        <w:t>Předmět Smlouvy</w:t>
      </w:r>
    </w:p>
    <w:p w14:paraId="1433EE03" w14:textId="77777777" w:rsidR="00937357" w:rsidRDefault="00937357" w:rsidP="00937357">
      <w:pPr>
        <w:pStyle w:val="Zhlav"/>
        <w:jc w:val="center"/>
        <w:rPr>
          <w:rFonts w:ascii="Arial" w:hAnsi="Arial" w:cs="Arial"/>
          <w:b/>
          <w:color w:val="000000"/>
          <w:sz w:val="20"/>
          <w:szCs w:val="20"/>
        </w:rPr>
      </w:pPr>
    </w:p>
    <w:p w14:paraId="273E966C" w14:textId="77777777" w:rsidR="00937357" w:rsidRDefault="00937357" w:rsidP="00937357">
      <w:pPr>
        <w:widowControl w:val="0"/>
        <w:numPr>
          <w:ilvl w:val="0"/>
          <w:numId w:val="3"/>
        </w:numPr>
        <w:shd w:val="clear" w:color="auto" w:fill="FFFFFF"/>
        <w:tabs>
          <w:tab w:val="clear" w:pos="720"/>
          <w:tab w:val="left" w:pos="-180"/>
          <w:tab w:val="left" w:pos="426"/>
        </w:tabs>
        <w:suppressAutoHyphens/>
        <w:autoSpaceDE w:val="0"/>
        <w:ind w:left="426" w:right="24" w:hanging="426"/>
        <w:rPr>
          <w:rFonts w:cs="Arial"/>
          <w:color w:val="000000"/>
          <w:spacing w:val="-3"/>
        </w:rPr>
      </w:pPr>
      <w:r>
        <w:rPr>
          <w:rFonts w:cs="Arial"/>
          <w:color w:val="000000"/>
          <w:spacing w:val="-3"/>
        </w:rPr>
        <w:t>P</w:t>
      </w:r>
      <w:r>
        <w:rPr>
          <w:rFonts w:cs="Arial"/>
        </w:rPr>
        <w:t xml:space="preserve">ředmětem této Smlouvy je úprava rámcových podmínek pro realizaci jednotlivých zakázek zadávaných po dobu platnosti této Smlouvy postupem na základě výzvy k poskytnutí plnění učiněné Klientem Advokátovi. </w:t>
      </w:r>
    </w:p>
    <w:p w14:paraId="271D82F4" w14:textId="77777777" w:rsidR="00937357" w:rsidRDefault="00937357" w:rsidP="00937357">
      <w:pPr>
        <w:pStyle w:val="Odstavecseseznamem"/>
        <w:rPr>
          <w:rFonts w:cs="Arial"/>
          <w:bCs/>
        </w:rPr>
      </w:pPr>
    </w:p>
    <w:p w14:paraId="32359CB0" w14:textId="77777777" w:rsidR="00937357" w:rsidRDefault="00937357" w:rsidP="00937357">
      <w:pPr>
        <w:widowControl w:val="0"/>
        <w:numPr>
          <w:ilvl w:val="0"/>
          <w:numId w:val="3"/>
        </w:numPr>
        <w:shd w:val="clear" w:color="auto" w:fill="FFFFFF"/>
        <w:tabs>
          <w:tab w:val="clear" w:pos="720"/>
          <w:tab w:val="left" w:pos="-180"/>
          <w:tab w:val="left" w:pos="426"/>
        </w:tabs>
        <w:suppressAutoHyphens/>
        <w:autoSpaceDE w:val="0"/>
        <w:ind w:left="426" w:right="24" w:hanging="426"/>
        <w:rPr>
          <w:rFonts w:cs="Arial"/>
          <w:color w:val="000000"/>
          <w:spacing w:val="-3"/>
        </w:rPr>
      </w:pPr>
      <w:r>
        <w:rPr>
          <w:rFonts w:cs="Arial"/>
          <w:bCs/>
        </w:rPr>
        <w:t>Předmětem jednotlivých smluv uzavřených na základě této Smlouvy (dále jen „</w:t>
      </w:r>
      <w:r>
        <w:rPr>
          <w:rFonts w:cs="Arial"/>
          <w:b/>
          <w:bCs/>
        </w:rPr>
        <w:t>Prováděcí smlouvy</w:t>
      </w:r>
      <w:r>
        <w:rPr>
          <w:rFonts w:cs="Arial"/>
          <w:bCs/>
        </w:rPr>
        <w:t xml:space="preserve">“) bude </w:t>
      </w:r>
      <w:r>
        <w:rPr>
          <w:rFonts w:cs="Arial"/>
          <w:color w:val="000000"/>
          <w:spacing w:val="-3"/>
        </w:rPr>
        <w:t>závazek Advokáta poskytovat právní služby Klientovi za podmínek stanovených touto Smlouvou a tomu odpovídající závazek Klienta platit Advokátovi sjednanou odměnu</w:t>
      </w:r>
      <w:r>
        <w:rPr>
          <w:rFonts w:cs="Arial"/>
          <w:bCs/>
        </w:rPr>
        <w:t xml:space="preserve">. </w:t>
      </w:r>
    </w:p>
    <w:p w14:paraId="4DC8E1CE" w14:textId="77777777" w:rsidR="00937357" w:rsidRDefault="00937357" w:rsidP="00937357">
      <w:pPr>
        <w:widowControl w:val="0"/>
        <w:shd w:val="clear" w:color="auto" w:fill="FFFFFF"/>
        <w:tabs>
          <w:tab w:val="left" w:pos="-180"/>
        </w:tabs>
        <w:autoSpaceDE w:val="0"/>
        <w:ind w:left="426" w:right="24"/>
        <w:rPr>
          <w:rFonts w:cs="Arial"/>
          <w:color w:val="000000"/>
          <w:spacing w:val="-3"/>
        </w:rPr>
      </w:pPr>
    </w:p>
    <w:p w14:paraId="3EE1E777" w14:textId="2619A617" w:rsidR="000303AE" w:rsidRDefault="00937357" w:rsidP="00937357">
      <w:pPr>
        <w:widowControl w:val="0"/>
        <w:numPr>
          <w:ilvl w:val="0"/>
          <w:numId w:val="3"/>
        </w:numPr>
        <w:shd w:val="clear" w:color="auto" w:fill="FFFFFF"/>
        <w:tabs>
          <w:tab w:val="clear" w:pos="720"/>
          <w:tab w:val="left" w:pos="-180"/>
          <w:tab w:val="left" w:pos="426"/>
        </w:tabs>
        <w:suppressAutoHyphens/>
        <w:autoSpaceDE w:val="0"/>
        <w:ind w:left="426" w:right="24" w:hanging="426"/>
        <w:rPr>
          <w:rFonts w:cs="Arial"/>
          <w:color w:val="000000"/>
          <w:spacing w:val="-3"/>
        </w:rPr>
      </w:pPr>
      <w:r w:rsidRPr="007B3FA6">
        <w:rPr>
          <w:rFonts w:cs="Arial"/>
          <w:color w:val="000000"/>
          <w:spacing w:val="-3"/>
        </w:rPr>
        <w:t>Na základě této Smlouvy bude Advokát poskytovat</w:t>
      </w:r>
      <w:r w:rsidR="00A47C55" w:rsidRPr="007B3FA6">
        <w:rPr>
          <w:rFonts w:cs="Arial"/>
          <w:color w:val="000000"/>
          <w:spacing w:val="-3"/>
        </w:rPr>
        <w:t xml:space="preserve"> Klientovi právní služby</w:t>
      </w:r>
      <w:r w:rsidR="000303AE">
        <w:rPr>
          <w:rFonts w:cs="Arial"/>
          <w:color w:val="000000"/>
          <w:spacing w:val="-3"/>
        </w:rPr>
        <w:t xml:space="preserve"> </w:t>
      </w:r>
      <w:r w:rsidR="00CC40EE">
        <w:rPr>
          <w:rFonts w:cs="Arial"/>
          <w:color w:val="000000"/>
          <w:spacing w:val="-3"/>
        </w:rPr>
        <w:t xml:space="preserve">dle požadavku Klienta, </w:t>
      </w:r>
      <w:r w:rsidR="000303AE">
        <w:rPr>
          <w:rFonts w:cs="Arial"/>
          <w:color w:val="000000"/>
          <w:spacing w:val="-3"/>
        </w:rPr>
        <w:t>zejména</w:t>
      </w:r>
      <w:r w:rsidR="00CC40EE">
        <w:rPr>
          <w:rFonts w:cs="Arial"/>
          <w:color w:val="000000"/>
          <w:spacing w:val="-3"/>
        </w:rPr>
        <w:t xml:space="preserve"> služby</w:t>
      </w:r>
      <w:r w:rsidR="000303AE">
        <w:rPr>
          <w:rFonts w:cs="Arial"/>
          <w:color w:val="000000"/>
          <w:spacing w:val="-3"/>
        </w:rPr>
        <w:t>:</w:t>
      </w:r>
    </w:p>
    <w:p w14:paraId="7B7990ED" w14:textId="77777777" w:rsidR="000303AE" w:rsidRDefault="000303AE" w:rsidP="000303AE">
      <w:pPr>
        <w:pStyle w:val="Odstavecseseznamem"/>
        <w:rPr>
          <w:rFonts w:cs="Arial"/>
          <w:color w:val="000000"/>
          <w:spacing w:val="-3"/>
        </w:rPr>
      </w:pPr>
    </w:p>
    <w:p w14:paraId="58C12ECA" w14:textId="40DBACE8" w:rsidR="000303AE" w:rsidRDefault="000303AE" w:rsidP="000303AE">
      <w:pPr>
        <w:widowControl w:val="0"/>
        <w:shd w:val="clear" w:color="auto" w:fill="FFFFFF"/>
        <w:tabs>
          <w:tab w:val="left" w:pos="-180"/>
          <w:tab w:val="left" w:pos="426"/>
        </w:tabs>
        <w:suppressAutoHyphens/>
        <w:autoSpaceDE w:val="0"/>
        <w:ind w:left="426" w:right="24" w:firstLine="0"/>
        <w:rPr>
          <w:rFonts w:cs="Arial"/>
          <w:color w:val="000000"/>
          <w:spacing w:val="-3"/>
        </w:rPr>
      </w:pPr>
      <w:r>
        <w:rPr>
          <w:rFonts w:cs="Arial"/>
          <w:color w:val="000000"/>
          <w:spacing w:val="-3"/>
        </w:rPr>
        <w:t>-</w:t>
      </w:r>
      <w:r w:rsidR="00A47C55" w:rsidRPr="007B3FA6">
        <w:rPr>
          <w:rFonts w:cs="Arial"/>
          <w:color w:val="000000"/>
          <w:spacing w:val="-3"/>
        </w:rPr>
        <w:t xml:space="preserve"> </w:t>
      </w:r>
      <w:r w:rsidR="007B3FA6" w:rsidRPr="007B3FA6">
        <w:rPr>
          <w:rFonts w:cs="Arial"/>
          <w:color w:val="000000"/>
          <w:spacing w:val="-3"/>
        </w:rPr>
        <w:t xml:space="preserve">související s výkonem činnosti – funkce </w:t>
      </w:r>
      <w:r w:rsidR="00360E1E">
        <w:rPr>
          <w:rFonts w:cs="Arial"/>
          <w:color w:val="000000"/>
          <w:spacing w:val="-3"/>
        </w:rPr>
        <w:t xml:space="preserve">„příslušné osoby“ </w:t>
      </w:r>
      <w:r w:rsidR="00360E1E" w:rsidRPr="00360E1E">
        <w:rPr>
          <w:rFonts w:cs="Arial"/>
          <w:color w:val="000000"/>
          <w:spacing w:val="-3"/>
        </w:rPr>
        <w:t>příslušné osoby pro ochranu oznamovatelů</w:t>
      </w:r>
    </w:p>
    <w:p w14:paraId="68EC524E" w14:textId="77777777" w:rsidR="000303AE" w:rsidRDefault="000303AE" w:rsidP="000303AE">
      <w:pPr>
        <w:widowControl w:val="0"/>
        <w:shd w:val="clear" w:color="auto" w:fill="FFFFFF"/>
        <w:tabs>
          <w:tab w:val="left" w:pos="-180"/>
          <w:tab w:val="left" w:pos="426"/>
        </w:tabs>
        <w:suppressAutoHyphens/>
        <w:autoSpaceDE w:val="0"/>
        <w:ind w:left="426" w:right="24" w:firstLine="0"/>
        <w:rPr>
          <w:rFonts w:cs="Arial"/>
          <w:color w:val="000000"/>
          <w:spacing w:val="-3"/>
        </w:rPr>
      </w:pPr>
      <w:r>
        <w:rPr>
          <w:rFonts w:cs="Arial"/>
          <w:color w:val="000000"/>
          <w:spacing w:val="-3"/>
        </w:rPr>
        <w:t xml:space="preserve">- </w:t>
      </w:r>
      <w:r w:rsidRPr="0022405A">
        <w:rPr>
          <w:rFonts w:cs="Arial"/>
          <w:color w:val="000000"/>
          <w:spacing w:val="-3"/>
        </w:rPr>
        <w:t>související se zpracováním osobních údajů</w:t>
      </w:r>
      <w:r>
        <w:rPr>
          <w:rFonts w:cs="Arial"/>
          <w:color w:val="000000"/>
          <w:spacing w:val="-3"/>
        </w:rPr>
        <w:t xml:space="preserve"> a výkonem činnosti pověřence pro ochranu osobních údajů.</w:t>
      </w:r>
    </w:p>
    <w:p w14:paraId="23AF048F" w14:textId="77777777" w:rsidR="000303AE" w:rsidRDefault="000303AE" w:rsidP="000303AE">
      <w:pPr>
        <w:widowControl w:val="0"/>
        <w:shd w:val="clear" w:color="auto" w:fill="FFFFFF"/>
        <w:tabs>
          <w:tab w:val="left" w:pos="-180"/>
          <w:tab w:val="left" w:pos="426"/>
        </w:tabs>
        <w:suppressAutoHyphens/>
        <w:autoSpaceDE w:val="0"/>
        <w:ind w:left="426" w:right="24" w:firstLine="0"/>
        <w:rPr>
          <w:rFonts w:cs="Arial"/>
          <w:color w:val="000000"/>
          <w:spacing w:val="-3"/>
        </w:rPr>
      </w:pPr>
    </w:p>
    <w:p w14:paraId="384E4BCE" w14:textId="75DB19C3" w:rsidR="000303AE" w:rsidRPr="00CC40EE" w:rsidRDefault="00937357" w:rsidP="00CC40EE">
      <w:pPr>
        <w:widowControl w:val="0"/>
        <w:shd w:val="clear" w:color="auto" w:fill="FFFFFF"/>
        <w:tabs>
          <w:tab w:val="left" w:pos="-180"/>
          <w:tab w:val="left" w:pos="426"/>
        </w:tabs>
        <w:suppressAutoHyphens/>
        <w:autoSpaceDE w:val="0"/>
        <w:ind w:left="426" w:right="24" w:firstLine="0"/>
        <w:rPr>
          <w:rFonts w:cs="Arial"/>
          <w:color w:val="000000"/>
        </w:rPr>
      </w:pPr>
      <w:r w:rsidRPr="007B3FA6">
        <w:rPr>
          <w:rFonts w:cs="Arial"/>
          <w:color w:val="000000"/>
        </w:rPr>
        <w:t>Konkrétní služby budou poskytovány na základě objednávek Klienta</w:t>
      </w:r>
      <w:r w:rsidR="007B3FA6">
        <w:rPr>
          <w:rFonts w:cs="Arial"/>
          <w:color w:val="000000"/>
        </w:rPr>
        <w:t>, k nimž bude docházet v</w:t>
      </w:r>
      <w:r w:rsidR="00360E1E">
        <w:rPr>
          <w:rFonts w:cs="Arial"/>
          <w:color w:val="000000"/>
        </w:rPr>
        <w:t> </w:t>
      </w:r>
      <w:r w:rsidR="007B3FA6">
        <w:rPr>
          <w:rFonts w:cs="Arial"/>
          <w:color w:val="000000"/>
        </w:rPr>
        <w:t>případě</w:t>
      </w:r>
      <w:r w:rsidR="00360E1E">
        <w:rPr>
          <w:rFonts w:cs="Arial"/>
          <w:color w:val="000000"/>
        </w:rPr>
        <w:t xml:space="preserve"> učinění oznámení dle vnitřního oznamovacího systému ze strany oznamovatele, </w:t>
      </w:r>
      <w:r w:rsidR="000303AE">
        <w:rPr>
          <w:rFonts w:cs="Arial"/>
          <w:color w:val="000000"/>
        </w:rPr>
        <w:t>na základě požadavků Klienta a na základě vzniklých potřeb v souvislosti se zpracováním osobních údajů.</w:t>
      </w:r>
    </w:p>
    <w:p w14:paraId="3819F4EA" w14:textId="77777777" w:rsidR="00937357" w:rsidRDefault="00937357" w:rsidP="00937357">
      <w:pPr>
        <w:widowControl w:val="0"/>
        <w:shd w:val="clear" w:color="auto" w:fill="FFFFFF"/>
        <w:tabs>
          <w:tab w:val="left" w:pos="-180"/>
        </w:tabs>
        <w:autoSpaceDE w:val="0"/>
        <w:ind w:left="426" w:right="24"/>
        <w:rPr>
          <w:rFonts w:cs="Arial"/>
          <w:color w:val="000000"/>
          <w:spacing w:val="-3"/>
        </w:rPr>
      </w:pPr>
    </w:p>
    <w:p w14:paraId="56D595BD" w14:textId="77777777" w:rsidR="00937357" w:rsidRDefault="00937357" w:rsidP="00937357">
      <w:pPr>
        <w:widowControl w:val="0"/>
        <w:numPr>
          <w:ilvl w:val="0"/>
          <w:numId w:val="3"/>
        </w:numPr>
        <w:shd w:val="clear" w:color="auto" w:fill="FFFFFF"/>
        <w:tabs>
          <w:tab w:val="clear" w:pos="720"/>
          <w:tab w:val="left" w:pos="-180"/>
          <w:tab w:val="left" w:pos="426"/>
        </w:tabs>
        <w:suppressAutoHyphens/>
        <w:autoSpaceDE w:val="0"/>
        <w:ind w:left="426" w:right="24" w:hanging="426"/>
        <w:rPr>
          <w:rFonts w:cs="Arial"/>
          <w:color w:val="000000"/>
          <w:spacing w:val="-3"/>
        </w:rPr>
      </w:pPr>
      <w:r>
        <w:rPr>
          <w:rFonts w:cs="Arial"/>
          <w:color w:val="000000"/>
          <w:spacing w:val="-3"/>
        </w:rPr>
        <w:t>Právní služby dle této Smlouvy budou poskytovány zejména v této formě:</w:t>
      </w:r>
    </w:p>
    <w:p w14:paraId="5ADE609B" w14:textId="77777777" w:rsidR="00937357" w:rsidRDefault="00937357" w:rsidP="00937357">
      <w:pPr>
        <w:tabs>
          <w:tab w:val="left" w:pos="709"/>
        </w:tabs>
        <w:ind w:left="426"/>
        <w:rPr>
          <w:rFonts w:cs="Arial"/>
          <w:color w:val="000000"/>
          <w:spacing w:val="-3"/>
        </w:rPr>
      </w:pPr>
    </w:p>
    <w:p w14:paraId="02393E6B" w14:textId="7DBFCC81" w:rsidR="00611334" w:rsidRPr="00611334" w:rsidRDefault="00611334" w:rsidP="00611334">
      <w:pPr>
        <w:pStyle w:val="Odstavecseseznamem"/>
        <w:numPr>
          <w:ilvl w:val="0"/>
          <w:numId w:val="13"/>
        </w:numPr>
        <w:rPr>
          <w:rFonts w:cs="Arial"/>
          <w:color w:val="000000"/>
          <w:spacing w:val="-3"/>
        </w:rPr>
      </w:pPr>
      <w:r w:rsidRPr="00611334">
        <w:rPr>
          <w:rFonts w:cs="Arial"/>
          <w:color w:val="000000"/>
          <w:spacing w:val="-3"/>
        </w:rPr>
        <w:t xml:space="preserve">poskytnutí kontaktního místa pro </w:t>
      </w:r>
      <w:r w:rsidR="00360E1E">
        <w:rPr>
          <w:rFonts w:cs="Arial"/>
          <w:color w:val="000000"/>
          <w:spacing w:val="-3"/>
        </w:rPr>
        <w:t>oznamovatele</w:t>
      </w:r>
      <w:r>
        <w:rPr>
          <w:rFonts w:cs="Arial"/>
          <w:color w:val="000000"/>
          <w:spacing w:val="-3"/>
        </w:rPr>
        <w:t xml:space="preserve"> pro podávání </w:t>
      </w:r>
      <w:r w:rsidR="00360E1E">
        <w:rPr>
          <w:rFonts w:cs="Arial"/>
          <w:color w:val="000000"/>
          <w:spacing w:val="-3"/>
        </w:rPr>
        <w:t>oznámení dle vnitřního oznamovacího systému</w:t>
      </w:r>
    </w:p>
    <w:p w14:paraId="34366723" w14:textId="3041A832" w:rsidR="00690B8F" w:rsidRDefault="00690B8F" w:rsidP="0087779C">
      <w:pPr>
        <w:numPr>
          <w:ilvl w:val="0"/>
          <w:numId w:val="13"/>
        </w:numPr>
        <w:tabs>
          <w:tab w:val="left" w:pos="709"/>
        </w:tabs>
        <w:rPr>
          <w:rFonts w:cs="Arial"/>
          <w:color w:val="000000"/>
          <w:spacing w:val="-3"/>
        </w:rPr>
      </w:pPr>
      <w:r>
        <w:rPr>
          <w:rFonts w:cs="Arial"/>
          <w:color w:val="000000"/>
          <w:spacing w:val="-3"/>
        </w:rPr>
        <w:t xml:space="preserve">přijímání </w:t>
      </w:r>
      <w:r w:rsidR="00360E1E">
        <w:rPr>
          <w:rFonts w:cs="Arial"/>
          <w:color w:val="000000"/>
          <w:spacing w:val="-3"/>
        </w:rPr>
        <w:t>oznámení</w:t>
      </w:r>
      <w:r>
        <w:rPr>
          <w:rFonts w:cs="Arial"/>
          <w:color w:val="000000"/>
          <w:spacing w:val="-3"/>
        </w:rPr>
        <w:t xml:space="preserve"> od </w:t>
      </w:r>
      <w:r w:rsidR="00360E1E">
        <w:rPr>
          <w:rFonts w:cs="Arial"/>
          <w:color w:val="000000"/>
          <w:spacing w:val="-3"/>
        </w:rPr>
        <w:t>oznamovatelů</w:t>
      </w:r>
      <w:r>
        <w:rPr>
          <w:rFonts w:cs="Arial"/>
          <w:color w:val="000000"/>
          <w:spacing w:val="-3"/>
        </w:rPr>
        <w:t xml:space="preserve"> a informování klienta o</w:t>
      </w:r>
      <w:r w:rsidR="00360E1E">
        <w:rPr>
          <w:rFonts w:cs="Arial"/>
          <w:color w:val="000000"/>
          <w:spacing w:val="-3"/>
        </w:rPr>
        <w:t xml:space="preserve"> oznámení v souladu s vnitřními předpisy a příslušnými právními předpisy a směrnicemi evropského práva</w:t>
      </w:r>
    </w:p>
    <w:p w14:paraId="08D94AD5" w14:textId="7B1D0C32" w:rsidR="00261413" w:rsidRDefault="00690B8F" w:rsidP="0087779C">
      <w:pPr>
        <w:numPr>
          <w:ilvl w:val="0"/>
          <w:numId w:val="13"/>
        </w:numPr>
        <w:tabs>
          <w:tab w:val="left" w:pos="709"/>
        </w:tabs>
        <w:rPr>
          <w:rFonts w:cs="Arial"/>
          <w:color w:val="000000"/>
          <w:spacing w:val="-3"/>
        </w:rPr>
      </w:pPr>
      <w:r>
        <w:rPr>
          <w:rFonts w:cs="Arial"/>
          <w:color w:val="000000"/>
          <w:spacing w:val="-3"/>
        </w:rPr>
        <w:t>k</w:t>
      </w:r>
      <w:r w:rsidR="00261413">
        <w:rPr>
          <w:rFonts w:cs="Arial"/>
          <w:color w:val="000000"/>
          <w:spacing w:val="-3"/>
        </w:rPr>
        <w:t>omunikace a konzultace s</w:t>
      </w:r>
      <w:r w:rsidR="00360E1E">
        <w:rPr>
          <w:rFonts w:cs="Arial"/>
          <w:color w:val="000000"/>
          <w:spacing w:val="-3"/>
        </w:rPr>
        <w:t xml:space="preserve"> oznamovateli </w:t>
      </w:r>
      <w:r w:rsidR="00261413">
        <w:rPr>
          <w:rFonts w:cs="Arial"/>
          <w:color w:val="000000"/>
          <w:spacing w:val="-3"/>
        </w:rPr>
        <w:t>a s Klientem;</w:t>
      </w:r>
    </w:p>
    <w:p w14:paraId="5FCC1567" w14:textId="434415ED" w:rsidR="00360E1E" w:rsidRDefault="00360E1E" w:rsidP="0087779C">
      <w:pPr>
        <w:numPr>
          <w:ilvl w:val="0"/>
          <w:numId w:val="13"/>
        </w:numPr>
        <w:tabs>
          <w:tab w:val="left" w:pos="709"/>
        </w:tabs>
        <w:rPr>
          <w:rFonts w:cs="Arial"/>
          <w:color w:val="000000"/>
          <w:spacing w:val="-3"/>
        </w:rPr>
      </w:pPr>
      <w:r>
        <w:rPr>
          <w:rFonts w:cs="Arial"/>
          <w:color w:val="000000"/>
          <w:spacing w:val="-3"/>
        </w:rPr>
        <w:t>prověření došlých oznámení dle vnitřního oznamovacího systému</w:t>
      </w:r>
    </w:p>
    <w:p w14:paraId="3E008BB4" w14:textId="04320A47" w:rsidR="00261413" w:rsidRDefault="00261413" w:rsidP="0087779C">
      <w:pPr>
        <w:numPr>
          <w:ilvl w:val="0"/>
          <w:numId w:val="13"/>
        </w:numPr>
        <w:tabs>
          <w:tab w:val="left" w:pos="709"/>
        </w:tabs>
        <w:rPr>
          <w:rFonts w:cs="Arial"/>
          <w:color w:val="000000"/>
          <w:spacing w:val="-3"/>
        </w:rPr>
      </w:pPr>
      <w:r>
        <w:rPr>
          <w:rFonts w:cs="Arial"/>
          <w:color w:val="000000"/>
          <w:spacing w:val="-3"/>
        </w:rPr>
        <w:t>analýzy</w:t>
      </w:r>
      <w:r w:rsidR="00360E1E">
        <w:rPr>
          <w:rFonts w:cs="Arial"/>
          <w:color w:val="000000"/>
          <w:spacing w:val="-3"/>
        </w:rPr>
        <w:t>,</w:t>
      </w:r>
      <w:r>
        <w:rPr>
          <w:rFonts w:cs="Arial"/>
          <w:color w:val="000000"/>
          <w:spacing w:val="-3"/>
        </w:rPr>
        <w:t xml:space="preserve"> vypracování právního stanoviska </w:t>
      </w:r>
      <w:r w:rsidR="00360E1E">
        <w:rPr>
          <w:rFonts w:cs="Arial"/>
          <w:color w:val="000000"/>
          <w:spacing w:val="-3"/>
        </w:rPr>
        <w:t xml:space="preserve">a doporučení v návaznosti na zjištění provedená v rámci oznámení </w:t>
      </w:r>
      <w:r>
        <w:rPr>
          <w:rFonts w:cs="Arial"/>
          <w:color w:val="000000"/>
          <w:spacing w:val="-3"/>
        </w:rPr>
        <w:t xml:space="preserve">  </w:t>
      </w:r>
    </w:p>
    <w:p w14:paraId="3EF69D2C" w14:textId="32733A24" w:rsidR="00261413" w:rsidRDefault="00261413" w:rsidP="0087779C">
      <w:pPr>
        <w:numPr>
          <w:ilvl w:val="0"/>
          <w:numId w:val="13"/>
        </w:numPr>
        <w:tabs>
          <w:tab w:val="left" w:pos="709"/>
        </w:tabs>
        <w:rPr>
          <w:rFonts w:cs="Arial"/>
          <w:color w:val="000000"/>
          <w:spacing w:val="-3"/>
        </w:rPr>
      </w:pPr>
      <w:r>
        <w:rPr>
          <w:rFonts w:cs="Arial"/>
          <w:color w:val="000000"/>
          <w:spacing w:val="-3"/>
        </w:rPr>
        <w:t>návrhy smírných řešení a případná mediace mezi zaměstnanci Klienta a případně Klientem;</w:t>
      </w:r>
    </w:p>
    <w:p w14:paraId="202CF832" w14:textId="52084769" w:rsidR="00937357" w:rsidRDefault="00261413" w:rsidP="0087779C">
      <w:pPr>
        <w:numPr>
          <w:ilvl w:val="0"/>
          <w:numId w:val="13"/>
        </w:numPr>
        <w:tabs>
          <w:tab w:val="left" w:pos="709"/>
        </w:tabs>
        <w:rPr>
          <w:rFonts w:cs="Arial"/>
          <w:color w:val="000000"/>
          <w:spacing w:val="-3"/>
        </w:rPr>
      </w:pPr>
      <w:r>
        <w:rPr>
          <w:rFonts w:cs="Arial"/>
          <w:color w:val="000000"/>
          <w:spacing w:val="-3"/>
        </w:rPr>
        <w:t xml:space="preserve">doporučení úprav a případné </w:t>
      </w:r>
      <w:r w:rsidR="00022EE0">
        <w:rPr>
          <w:rFonts w:cs="Arial"/>
          <w:color w:val="000000"/>
          <w:spacing w:val="-3"/>
        </w:rPr>
        <w:t xml:space="preserve">vyhotovení a úprava dokumentů </w:t>
      </w:r>
      <w:r>
        <w:rPr>
          <w:rFonts w:cs="Arial"/>
          <w:color w:val="000000"/>
          <w:spacing w:val="-3"/>
        </w:rPr>
        <w:t>v případě jejich shledáním v rozporu s právními předpisy</w:t>
      </w:r>
      <w:r w:rsidR="00937357">
        <w:rPr>
          <w:rFonts w:cs="Arial"/>
          <w:color w:val="000000"/>
          <w:spacing w:val="-3"/>
        </w:rPr>
        <w:t xml:space="preserve">; </w:t>
      </w:r>
    </w:p>
    <w:p w14:paraId="629D8282" w14:textId="2F579921" w:rsidR="00611334" w:rsidRDefault="00611334" w:rsidP="00611334">
      <w:pPr>
        <w:pStyle w:val="Odstavecseseznamem"/>
        <w:widowControl w:val="0"/>
        <w:numPr>
          <w:ilvl w:val="0"/>
          <w:numId w:val="13"/>
        </w:numPr>
        <w:shd w:val="clear" w:color="auto" w:fill="FFFFFF"/>
        <w:tabs>
          <w:tab w:val="left" w:pos="-180"/>
        </w:tabs>
        <w:suppressAutoHyphens/>
        <w:autoSpaceDE w:val="0"/>
        <w:ind w:right="24"/>
        <w:rPr>
          <w:rFonts w:cs="Arial"/>
          <w:color w:val="000000"/>
          <w:spacing w:val="-3"/>
        </w:rPr>
      </w:pPr>
      <w:r>
        <w:rPr>
          <w:rFonts w:cs="Arial"/>
          <w:color w:val="000000"/>
          <w:spacing w:val="-3"/>
        </w:rPr>
        <w:t>poskytnutí kontaktního místa pro Úřad pro ochranu osobních údajů a pro subjekty osobních údajů, na který se mohou obracet v souvislosti se zpracováním osobních údajů</w:t>
      </w:r>
    </w:p>
    <w:p w14:paraId="0CF47197" w14:textId="77777777" w:rsidR="000303AE" w:rsidRDefault="000303AE" w:rsidP="000303AE">
      <w:pPr>
        <w:numPr>
          <w:ilvl w:val="0"/>
          <w:numId w:val="13"/>
        </w:numPr>
        <w:tabs>
          <w:tab w:val="left" w:pos="709"/>
        </w:tabs>
        <w:rPr>
          <w:rFonts w:cs="Arial"/>
          <w:color w:val="000000"/>
          <w:spacing w:val="-3"/>
        </w:rPr>
      </w:pPr>
      <w:r>
        <w:rPr>
          <w:rFonts w:cs="Arial"/>
          <w:color w:val="000000"/>
          <w:spacing w:val="-3"/>
        </w:rPr>
        <w:t xml:space="preserve">vyhotovení a úprava dokumentů za účelem uvedení do souladu s GDPR či navýšení ochrany osobních údajů a zvýšení efektivnosti plnění povinností vyplývajících Klientovi z GDPR; </w:t>
      </w:r>
    </w:p>
    <w:p w14:paraId="18B65B91" w14:textId="6C0C6917" w:rsidR="000303AE" w:rsidRDefault="000303AE" w:rsidP="000303AE">
      <w:pPr>
        <w:numPr>
          <w:ilvl w:val="0"/>
          <w:numId w:val="13"/>
        </w:numPr>
        <w:tabs>
          <w:tab w:val="left" w:pos="709"/>
        </w:tabs>
        <w:rPr>
          <w:rFonts w:cs="Arial"/>
          <w:color w:val="000000"/>
          <w:spacing w:val="-3"/>
        </w:rPr>
      </w:pPr>
      <w:r>
        <w:rPr>
          <w:rFonts w:cs="Arial"/>
          <w:color w:val="000000"/>
          <w:spacing w:val="-3"/>
        </w:rPr>
        <w:t>zastupování v případných řízeních před Úřadem pro ochranu osobních údajů a před jinými orgány veřejné moci</w:t>
      </w:r>
    </w:p>
    <w:p w14:paraId="08F33999" w14:textId="282737BE" w:rsidR="00937357" w:rsidRDefault="00937357" w:rsidP="0087779C">
      <w:pPr>
        <w:numPr>
          <w:ilvl w:val="0"/>
          <w:numId w:val="13"/>
        </w:numPr>
        <w:tabs>
          <w:tab w:val="left" w:pos="709"/>
        </w:tabs>
        <w:rPr>
          <w:rFonts w:cs="Arial"/>
          <w:color w:val="000000"/>
          <w:spacing w:val="-3"/>
        </w:rPr>
      </w:pPr>
      <w:r>
        <w:rPr>
          <w:rFonts w:cs="Arial"/>
          <w:color w:val="000000"/>
          <w:spacing w:val="-3"/>
        </w:rPr>
        <w:t xml:space="preserve">poskytování </w:t>
      </w:r>
      <w:r w:rsidR="009C401F">
        <w:rPr>
          <w:rFonts w:cs="Arial"/>
          <w:color w:val="000000"/>
          <w:spacing w:val="-3"/>
        </w:rPr>
        <w:t>právních porad</w:t>
      </w:r>
      <w:r w:rsidR="00261413">
        <w:rPr>
          <w:rFonts w:cs="Arial"/>
          <w:color w:val="000000"/>
          <w:spacing w:val="-3"/>
        </w:rPr>
        <w:t xml:space="preserve"> a</w:t>
      </w:r>
      <w:r w:rsidR="000303AE">
        <w:rPr>
          <w:rFonts w:cs="Arial"/>
          <w:color w:val="000000"/>
          <w:spacing w:val="-3"/>
        </w:rPr>
        <w:t xml:space="preserve"> dalších vyžádaných</w:t>
      </w:r>
      <w:r w:rsidR="00261413">
        <w:rPr>
          <w:rFonts w:cs="Arial"/>
          <w:color w:val="000000"/>
          <w:spacing w:val="-3"/>
        </w:rPr>
        <w:t xml:space="preserve"> služeb</w:t>
      </w:r>
      <w:r w:rsidR="009C401F">
        <w:rPr>
          <w:rFonts w:cs="Arial"/>
          <w:color w:val="000000"/>
          <w:spacing w:val="-3"/>
        </w:rPr>
        <w:t xml:space="preserve"> Klientovi.</w:t>
      </w:r>
    </w:p>
    <w:p w14:paraId="75F54AE4" w14:textId="77777777" w:rsidR="009C401F" w:rsidRDefault="009C401F" w:rsidP="009C401F">
      <w:pPr>
        <w:tabs>
          <w:tab w:val="left" w:pos="709"/>
        </w:tabs>
        <w:rPr>
          <w:rFonts w:cs="Arial"/>
          <w:color w:val="000000"/>
          <w:spacing w:val="-3"/>
        </w:rPr>
      </w:pPr>
    </w:p>
    <w:p w14:paraId="70984C1C" w14:textId="7BAD102C" w:rsidR="007B3FA6" w:rsidRDefault="00CD50A9" w:rsidP="00CD50A9">
      <w:pPr>
        <w:widowControl w:val="0"/>
        <w:numPr>
          <w:ilvl w:val="0"/>
          <w:numId w:val="3"/>
        </w:numPr>
        <w:shd w:val="clear" w:color="auto" w:fill="FFFFFF"/>
        <w:tabs>
          <w:tab w:val="clear" w:pos="720"/>
          <w:tab w:val="left" w:pos="-180"/>
        </w:tabs>
        <w:suppressAutoHyphens/>
        <w:autoSpaceDE w:val="0"/>
        <w:ind w:left="426" w:right="24" w:hanging="426"/>
        <w:rPr>
          <w:rFonts w:cs="Arial"/>
          <w:color w:val="000000"/>
          <w:spacing w:val="-3"/>
        </w:rPr>
      </w:pPr>
      <w:r>
        <w:rPr>
          <w:rFonts w:cs="Arial"/>
          <w:color w:val="000000"/>
          <w:spacing w:val="-3"/>
        </w:rPr>
        <w:t xml:space="preserve">V rámci výkonu činnosti </w:t>
      </w:r>
      <w:r w:rsidR="00360E1E">
        <w:rPr>
          <w:rFonts w:cs="Arial"/>
          <w:color w:val="000000"/>
          <w:spacing w:val="-3"/>
        </w:rPr>
        <w:t>„příslušné osoby“</w:t>
      </w:r>
      <w:r>
        <w:rPr>
          <w:rFonts w:cs="Arial"/>
          <w:color w:val="000000"/>
          <w:spacing w:val="-3"/>
        </w:rPr>
        <w:t xml:space="preserve"> Advokát zejména:</w:t>
      </w:r>
    </w:p>
    <w:p w14:paraId="2AE5BF75" w14:textId="77777777" w:rsidR="00CD50A9" w:rsidRDefault="00CD50A9" w:rsidP="00CD50A9">
      <w:pPr>
        <w:widowControl w:val="0"/>
        <w:shd w:val="clear" w:color="auto" w:fill="FFFFFF"/>
        <w:tabs>
          <w:tab w:val="left" w:pos="-180"/>
        </w:tabs>
        <w:suppressAutoHyphens/>
        <w:autoSpaceDE w:val="0"/>
        <w:ind w:left="426" w:right="24" w:firstLine="0"/>
        <w:rPr>
          <w:rFonts w:cs="Arial"/>
          <w:color w:val="000000"/>
          <w:spacing w:val="-3"/>
        </w:rPr>
      </w:pPr>
    </w:p>
    <w:p w14:paraId="4C74421E" w14:textId="51CC7C55" w:rsidR="00611334" w:rsidRDefault="00CC40EE" w:rsidP="00CD50A9">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poskytuje</w:t>
      </w:r>
      <w:r w:rsidR="00611334">
        <w:rPr>
          <w:rFonts w:cs="Arial"/>
          <w:color w:val="000000"/>
          <w:spacing w:val="-3"/>
        </w:rPr>
        <w:t xml:space="preserve"> kontaktní míst</w:t>
      </w:r>
      <w:r>
        <w:rPr>
          <w:rFonts w:cs="Arial"/>
          <w:color w:val="000000"/>
          <w:spacing w:val="-3"/>
        </w:rPr>
        <w:t>o</w:t>
      </w:r>
      <w:r w:rsidR="00611334">
        <w:rPr>
          <w:rFonts w:cs="Arial"/>
          <w:color w:val="000000"/>
          <w:spacing w:val="-3"/>
        </w:rPr>
        <w:t xml:space="preserve"> pro</w:t>
      </w:r>
      <w:r w:rsidR="00360E1E">
        <w:rPr>
          <w:rFonts w:cs="Arial"/>
          <w:color w:val="000000"/>
          <w:spacing w:val="-3"/>
        </w:rPr>
        <w:t xml:space="preserve"> oznamovatele </w:t>
      </w:r>
      <w:r w:rsidR="00611334">
        <w:rPr>
          <w:rFonts w:cs="Arial"/>
          <w:color w:val="000000"/>
          <w:spacing w:val="-3"/>
        </w:rPr>
        <w:t xml:space="preserve"> </w:t>
      </w:r>
    </w:p>
    <w:p w14:paraId="7843B6CF" w14:textId="3F8826BE" w:rsidR="00360E1E" w:rsidRDefault="00360E1E" w:rsidP="00CD50A9">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prověřuje a posuzuje oznámení a navrhuje případná nápravná opatření a doporučení pro Klienta k dalšímu postupu</w:t>
      </w:r>
    </w:p>
    <w:p w14:paraId="630E54DD" w14:textId="7E24F024" w:rsidR="00CD50A9" w:rsidRDefault="00CD50A9" w:rsidP="00CD50A9">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sidRPr="00CD50A9">
        <w:rPr>
          <w:rFonts w:cs="Arial"/>
          <w:color w:val="000000"/>
          <w:spacing w:val="-3"/>
        </w:rPr>
        <w:t>úzkostlivě dbá na zachování důvěrnosti svěřených informací v míře, kterou umožňují platné zákony a předpisy</w:t>
      </w:r>
      <w:r w:rsidR="00360E1E">
        <w:rPr>
          <w:rFonts w:cs="Arial"/>
          <w:color w:val="000000"/>
          <w:spacing w:val="-3"/>
        </w:rPr>
        <w:t>,</w:t>
      </w:r>
    </w:p>
    <w:p w14:paraId="67B25FCF" w14:textId="3271FBAE" w:rsidR="00CD50A9" w:rsidRPr="00CD50A9" w:rsidRDefault="00CD50A9" w:rsidP="00CD50A9">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sidRPr="00CD50A9">
        <w:rPr>
          <w:rFonts w:cs="Arial"/>
          <w:color w:val="000000"/>
          <w:spacing w:val="-3"/>
        </w:rPr>
        <w:t xml:space="preserve">napomáhá posilování důvěry mezi zaměstnanci </w:t>
      </w:r>
      <w:r>
        <w:rPr>
          <w:rFonts w:cs="Arial"/>
          <w:color w:val="000000"/>
          <w:spacing w:val="-3"/>
        </w:rPr>
        <w:t xml:space="preserve">Klienta </w:t>
      </w:r>
      <w:r w:rsidRPr="00CD50A9">
        <w:rPr>
          <w:rFonts w:cs="Arial"/>
          <w:color w:val="000000"/>
          <w:spacing w:val="-3"/>
        </w:rPr>
        <w:t xml:space="preserve">a </w:t>
      </w:r>
      <w:r>
        <w:rPr>
          <w:rFonts w:cs="Arial"/>
          <w:color w:val="000000"/>
          <w:spacing w:val="-3"/>
        </w:rPr>
        <w:t>Klientem.</w:t>
      </w:r>
    </w:p>
    <w:p w14:paraId="4E76AD8F" w14:textId="77777777" w:rsidR="00CD50A9" w:rsidRDefault="00CD50A9" w:rsidP="00CD50A9">
      <w:pPr>
        <w:widowControl w:val="0"/>
        <w:shd w:val="clear" w:color="auto" w:fill="FFFFFF"/>
        <w:tabs>
          <w:tab w:val="left" w:pos="-180"/>
          <w:tab w:val="left" w:pos="426"/>
        </w:tabs>
        <w:suppressAutoHyphens/>
        <w:autoSpaceDE w:val="0"/>
        <w:ind w:left="426" w:right="24" w:firstLine="0"/>
        <w:rPr>
          <w:rFonts w:cs="Arial"/>
          <w:color w:val="000000"/>
          <w:spacing w:val="-3"/>
        </w:rPr>
      </w:pPr>
    </w:p>
    <w:p w14:paraId="093D1D87" w14:textId="36597591" w:rsidR="000303AE" w:rsidRDefault="000303AE" w:rsidP="000303AE">
      <w:pPr>
        <w:widowControl w:val="0"/>
        <w:numPr>
          <w:ilvl w:val="0"/>
          <w:numId w:val="3"/>
        </w:numPr>
        <w:shd w:val="clear" w:color="auto" w:fill="FFFFFF"/>
        <w:tabs>
          <w:tab w:val="clear" w:pos="720"/>
          <w:tab w:val="left" w:pos="-180"/>
        </w:tabs>
        <w:suppressAutoHyphens/>
        <w:autoSpaceDE w:val="0"/>
        <w:ind w:left="426" w:right="24" w:hanging="426"/>
        <w:rPr>
          <w:rFonts w:cs="Arial"/>
          <w:color w:val="000000"/>
          <w:spacing w:val="-3"/>
        </w:rPr>
      </w:pPr>
      <w:r>
        <w:rPr>
          <w:rFonts w:cs="Arial"/>
          <w:color w:val="000000"/>
          <w:spacing w:val="-3"/>
        </w:rPr>
        <w:t>V rámci výkonu činnosti pověřence pro ochranu osobních údajů Advokát zejména:</w:t>
      </w:r>
    </w:p>
    <w:p w14:paraId="08A26DDB" w14:textId="77777777" w:rsidR="000303AE" w:rsidRDefault="000303AE" w:rsidP="000303AE">
      <w:pPr>
        <w:widowControl w:val="0"/>
        <w:shd w:val="clear" w:color="auto" w:fill="FFFFFF"/>
        <w:tabs>
          <w:tab w:val="left" w:pos="-180"/>
        </w:tabs>
        <w:suppressAutoHyphens/>
        <w:autoSpaceDE w:val="0"/>
        <w:ind w:left="426" w:right="24" w:firstLine="0"/>
        <w:rPr>
          <w:rFonts w:cs="Arial"/>
          <w:color w:val="000000"/>
          <w:spacing w:val="-3"/>
        </w:rPr>
      </w:pPr>
    </w:p>
    <w:p w14:paraId="0B9CEAE7" w14:textId="77777777" w:rsidR="00360E1E" w:rsidRDefault="00360E1E" w:rsidP="00360E1E">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poskytuje kontaktní místo pro Úřad pro ochranu osobních údajů a pro subjekty osobních údajů, na který se mohou obracet v souvislosti se zpracováním osobních údajů,</w:t>
      </w:r>
    </w:p>
    <w:p w14:paraId="2BF00EE3" w14:textId="5BA74FDF" w:rsidR="000303AE" w:rsidRDefault="000303AE" w:rsidP="000303AE">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dbá o zajišťování souladu postupů Klienta s GDPR a zákonem o zpracování osobních údajů</w:t>
      </w:r>
      <w:r w:rsidR="00611334">
        <w:rPr>
          <w:rFonts w:cs="Arial"/>
          <w:color w:val="000000"/>
          <w:spacing w:val="-3"/>
        </w:rPr>
        <w:t>,</w:t>
      </w:r>
    </w:p>
    <w:p w14:paraId="7441DC3C" w14:textId="3CB00437" w:rsidR="000303AE" w:rsidRDefault="000303AE" w:rsidP="000303AE">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kontroluje soulad postupů Klienta a dokumentace s GDPR a zákonem na ochranu osobních údajů</w:t>
      </w:r>
      <w:r w:rsidR="00611334">
        <w:rPr>
          <w:rFonts w:cs="Arial"/>
          <w:color w:val="000000"/>
          <w:spacing w:val="-3"/>
        </w:rPr>
        <w:t>,</w:t>
      </w:r>
    </w:p>
    <w:p w14:paraId="2DDC86EF" w14:textId="479E8287" w:rsidR="000303AE" w:rsidRDefault="000303AE" w:rsidP="000303AE">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poskytuje součinnost Klientovi při uplatňování práv subjektů osobních údajů</w:t>
      </w:r>
      <w:r w:rsidR="00611334">
        <w:rPr>
          <w:rFonts w:cs="Arial"/>
          <w:color w:val="000000"/>
          <w:spacing w:val="-3"/>
        </w:rPr>
        <w:t>,</w:t>
      </w:r>
    </w:p>
    <w:p w14:paraId="410811F0" w14:textId="27025900" w:rsidR="000303AE" w:rsidRDefault="00611334" w:rsidP="000303AE">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zpracovává a upravuje dokumentaci související s osobními údaji,</w:t>
      </w:r>
    </w:p>
    <w:p w14:paraId="717FFEF6" w14:textId="23A3BD71" w:rsidR="00611334" w:rsidRDefault="00611334" w:rsidP="000303AE">
      <w:pPr>
        <w:pStyle w:val="Odstavecseseznamem"/>
        <w:widowControl w:val="0"/>
        <w:numPr>
          <w:ilvl w:val="0"/>
          <w:numId w:val="2"/>
        </w:numPr>
        <w:shd w:val="clear" w:color="auto" w:fill="FFFFFF"/>
        <w:tabs>
          <w:tab w:val="clear" w:pos="1080"/>
          <w:tab w:val="left" w:pos="-180"/>
          <w:tab w:val="num" w:pos="720"/>
        </w:tabs>
        <w:suppressAutoHyphens/>
        <w:autoSpaceDE w:val="0"/>
        <w:ind w:left="709" w:right="24" w:hanging="425"/>
        <w:rPr>
          <w:rFonts w:cs="Arial"/>
          <w:color w:val="000000"/>
          <w:spacing w:val="-3"/>
        </w:rPr>
      </w:pPr>
      <w:r>
        <w:rPr>
          <w:rFonts w:cs="Arial"/>
          <w:color w:val="000000"/>
          <w:spacing w:val="-3"/>
        </w:rPr>
        <w:t>poskytuje další potřebné služby související se zpracováním osobních údajů.</w:t>
      </w:r>
    </w:p>
    <w:p w14:paraId="192706D0" w14:textId="311BAB4F" w:rsidR="000303AE" w:rsidRPr="000303AE" w:rsidRDefault="000303AE" w:rsidP="000303AE">
      <w:pPr>
        <w:widowControl w:val="0"/>
        <w:shd w:val="clear" w:color="auto" w:fill="FFFFFF"/>
        <w:tabs>
          <w:tab w:val="left" w:pos="-180"/>
          <w:tab w:val="num" w:pos="720"/>
        </w:tabs>
        <w:suppressAutoHyphens/>
        <w:autoSpaceDE w:val="0"/>
        <w:ind w:right="24"/>
        <w:rPr>
          <w:rFonts w:cs="Arial"/>
          <w:color w:val="000000"/>
          <w:spacing w:val="-3"/>
        </w:rPr>
      </w:pPr>
    </w:p>
    <w:p w14:paraId="5E470264" w14:textId="66BDC477" w:rsidR="009C401F" w:rsidRDefault="009C401F" w:rsidP="009C401F">
      <w:pPr>
        <w:widowControl w:val="0"/>
        <w:numPr>
          <w:ilvl w:val="0"/>
          <w:numId w:val="3"/>
        </w:numPr>
        <w:shd w:val="clear" w:color="auto" w:fill="FFFFFF"/>
        <w:tabs>
          <w:tab w:val="clear" w:pos="720"/>
          <w:tab w:val="left" w:pos="-180"/>
          <w:tab w:val="left" w:pos="426"/>
        </w:tabs>
        <w:suppressAutoHyphens/>
        <w:autoSpaceDE w:val="0"/>
        <w:ind w:left="426" w:right="24" w:hanging="426"/>
        <w:rPr>
          <w:rFonts w:cs="Arial"/>
          <w:color w:val="000000"/>
          <w:spacing w:val="-3"/>
        </w:rPr>
      </w:pPr>
      <w:r>
        <w:rPr>
          <w:rFonts w:cs="Arial"/>
          <w:color w:val="000000"/>
          <w:spacing w:val="-3"/>
        </w:rPr>
        <w:t>S ohledem na obsah právních služeb</w:t>
      </w:r>
      <w:r w:rsidR="00246CFE">
        <w:rPr>
          <w:rFonts w:cs="Arial"/>
          <w:color w:val="000000"/>
          <w:spacing w:val="-3"/>
        </w:rPr>
        <w:t xml:space="preserve"> </w:t>
      </w:r>
      <w:r w:rsidR="00261413">
        <w:rPr>
          <w:rFonts w:cs="Arial"/>
          <w:color w:val="000000"/>
          <w:spacing w:val="-3"/>
        </w:rPr>
        <w:t>je</w:t>
      </w:r>
      <w:r>
        <w:rPr>
          <w:rFonts w:cs="Arial"/>
          <w:color w:val="000000"/>
          <w:spacing w:val="-3"/>
        </w:rPr>
        <w:t xml:space="preserve"> </w:t>
      </w:r>
      <w:r w:rsidR="00246CFE">
        <w:rPr>
          <w:rFonts w:cs="Arial"/>
          <w:color w:val="000000"/>
          <w:spacing w:val="-3"/>
        </w:rPr>
        <w:t xml:space="preserve">vysoce pravděpodobné, že dotčená věc, která má být Advokátem v rámci poskytování právních služeb, by se mohla stát předmětem soudního či správního řízení, když se dotýká případného porušování práv zaměstnanců Klienta, </w:t>
      </w:r>
      <w:r w:rsidRPr="009C401F">
        <w:rPr>
          <w:rFonts w:cs="Arial"/>
          <w:color w:val="000000"/>
          <w:spacing w:val="-3"/>
        </w:rPr>
        <w:t xml:space="preserve">uzavírá se tato Smlouva </w:t>
      </w:r>
      <w:r w:rsidRPr="009C401F">
        <w:rPr>
          <w:rFonts w:cs="Arial"/>
          <w:bCs/>
        </w:rPr>
        <w:t>dle obecné výjimky ze zákona č. 134/2016 Sb., o zadávání veřejných zakázek</w:t>
      </w:r>
      <w:r>
        <w:rPr>
          <w:rFonts w:cs="Arial"/>
          <w:bCs/>
        </w:rPr>
        <w:t>, dle ustanovení § 29 písm. k).</w:t>
      </w:r>
    </w:p>
    <w:p w14:paraId="65339004" w14:textId="77777777" w:rsidR="009C401F" w:rsidRDefault="009C401F" w:rsidP="009C401F">
      <w:pPr>
        <w:widowControl w:val="0"/>
        <w:shd w:val="clear" w:color="auto" w:fill="FFFFFF"/>
        <w:tabs>
          <w:tab w:val="left" w:pos="-180"/>
          <w:tab w:val="left" w:pos="426"/>
        </w:tabs>
        <w:suppressAutoHyphens/>
        <w:autoSpaceDE w:val="0"/>
        <w:ind w:left="426" w:right="24" w:firstLine="0"/>
        <w:rPr>
          <w:rFonts w:cs="Arial"/>
          <w:color w:val="000000"/>
          <w:spacing w:val="-3"/>
        </w:rPr>
      </w:pPr>
    </w:p>
    <w:p w14:paraId="0628D38E" w14:textId="77777777" w:rsidR="009C401F" w:rsidRDefault="009C401F" w:rsidP="009C401F">
      <w:pPr>
        <w:tabs>
          <w:tab w:val="left" w:pos="709"/>
        </w:tabs>
        <w:rPr>
          <w:rFonts w:cs="Arial"/>
          <w:color w:val="000000"/>
          <w:spacing w:val="-3"/>
        </w:rPr>
      </w:pPr>
    </w:p>
    <w:p w14:paraId="6748A9DA" w14:textId="77777777" w:rsidR="00937357" w:rsidRDefault="00937357" w:rsidP="00937357">
      <w:pPr>
        <w:pStyle w:val="Zhlav"/>
        <w:jc w:val="both"/>
        <w:rPr>
          <w:rFonts w:ascii="Arial" w:hAnsi="Arial" w:cs="Arial"/>
          <w:color w:val="000000"/>
          <w:spacing w:val="-5"/>
          <w:sz w:val="20"/>
          <w:szCs w:val="20"/>
        </w:rPr>
      </w:pPr>
    </w:p>
    <w:p w14:paraId="69A90408" w14:textId="77777777" w:rsidR="00937357" w:rsidRDefault="00937357" w:rsidP="00937357">
      <w:pPr>
        <w:jc w:val="center"/>
        <w:rPr>
          <w:rFonts w:cs="Arial"/>
          <w:b/>
          <w:color w:val="000000"/>
        </w:rPr>
      </w:pPr>
      <w:r>
        <w:rPr>
          <w:rFonts w:cs="Arial"/>
          <w:b/>
          <w:color w:val="000000"/>
        </w:rPr>
        <w:t>II.</w:t>
      </w:r>
    </w:p>
    <w:p w14:paraId="140CA011" w14:textId="77777777" w:rsidR="00937357" w:rsidRDefault="00937357" w:rsidP="00937357">
      <w:pPr>
        <w:jc w:val="center"/>
        <w:rPr>
          <w:rFonts w:cs="Arial"/>
          <w:b/>
          <w:color w:val="000000"/>
        </w:rPr>
      </w:pPr>
      <w:r>
        <w:rPr>
          <w:rFonts w:cs="Arial"/>
          <w:b/>
          <w:color w:val="000000"/>
        </w:rPr>
        <w:t>Povinnosti stran</w:t>
      </w:r>
    </w:p>
    <w:p w14:paraId="43657B00" w14:textId="77777777" w:rsidR="00937357" w:rsidRDefault="00937357" w:rsidP="00937357">
      <w:pPr>
        <w:jc w:val="center"/>
        <w:rPr>
          <w:rFonts w:cs="Arial"/>
          <w:b/>
          <w:color w:val="000000"/>
        </w:rPr>
      </w:pPr>
    </w:p>
    <w:p w14:paraId="272C8C23" w14:textId="77777777" w:rsidR="00937357" w:rsidRDefault="00937357" w:rsidP="00937357">
      <w:pPr>
        <w:widowControl w:val="0"/>
        <w:numPr>
          <w:ilvl w:val="0"/>
          <w:numId w:val="4"/>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Advokát se zavazuje při poskytování právních služeb dle této Smlouvy postupovat s odbornou péčí, a prosazovat práva a oprávněné zájmy Klienta a řídit se pokyny Klienta. Advokát však není vázán pokyny Klienta, pokud tyto pokyny odporují právním nebo stavovským předpisům. Klient výslovně prohlašuje, že byl o výše uvedených skutečnostech náležitě poučen a informován.</w:t>
      </w:r>
    </w:p>
    <w:p w14:paraId="7308EC16" w14:textId="77777777" w:rsidR="00937357" w:rsidRDefault="00937357" w:rsidP="00937357">
      <w:pPr>
        <w:widowControl w:val="0"/>
        <w:shd w:val="clear" w:color="auto" w:fill="FFFFFF"/>
        <w:autoSpaceDE w:val="0"/>
        <w:ind w:left="426" w:right="24"/>
        <w:rPr>
          <w:rFonts w:cs="Arial"/>
          <w:color w:val="000000"/>
          <w:spacing w:val="-3"/>
        </w:rPr>
      </w:pPr>
    </w:p>
    <w:p w14:paraId="3855EBDF" w14:textId="77777777" w:rsidR="00937357" w:rsidRDefault="00937357" w:rsidP="00937357">
      <w:pPr>
        <w:widowControl w:val="0"/>
        <w:numPr>
          <w:ilvl w:val="0"/>
          <w:numId w:val="4"/>
        </w:numPr>
        <w:shd w:val="clear" w:color="auto" w:fill="FFFFFF"/>
        <w:tabs>
          <w:tab w:val="clear" w:pos="360"/>
          <w:tab w:val="left" w:pos="426"/>
          <w:tab w:val="left" w:pos="720"/>
        </w:tabs>
        <w:suppressAutoHyphens/>
        <w:autoSpaceDE w:val="0"/>
        <w:ind w:left="426" w:right="24" w:hanging="426"/>
        <w:rPr>
          <w:rFonts w:cs="Arial"/>
          <w:color w:val="000000"/>
          <w:spacing w:val="-3"/>
        </w:rPr>
      </w:pPr>
      <w:r>
        <w:rPr>
          <w:rFonts w:cs="Arial"/>
          <w:color w:val="000000"/>
          <w:spacing w:val="-3"/>
        </w:rPr>
        <w:t xml:space="preserve">Klient se zavazuje poskytovat Advokátovi včasné, úplné a transparentní informace. Advokát není odpovědný za škodu či jinou újmu způsobenou porušením této povinnosti Klienta. Klient prohlašuje, že byl Advokátem informován, že dle ustanovení čl. 6 Usnesení představenstva České advokátní </w:t>
      </w:r>
      <w:r>
        <w:rPr>
          <w:rFonts w:cs="Arial"/>
          <w:color w:val="000000"/>
          <w:spacing w:val="-3"/>
        </w:rPr>
        <w:lastRenderedPageBreak/>
        <w:t>komory č. 1/1997 publikovaného ve Věstníku České advokátní komory ze dne 31.10.1996, které zakotvuje pravidla profesionální etiky a konkurence advokátů v České republice (dále jen „</w:t>
      </w:r>
      <w:r>
        <w:rPr>
          <w:rFonts w:cs="Arial"/>
          <w:b/>
          <w:color w:val="000000"/>
          <w:spacing w:val="-3"/>
        </w:rPr>
        <w:t>Etický kodex</w:t>
      </w:r>
      <w:r>
        <w:rPr>
          <w:rFonts w:cs="Arial"/>
          <w:color w:val="000000"/>
          <w:spacing w:val="-3"/>
        </w:rPr>
        <w:t>“), není Advokát oprávněn ověřovat pravdivost nebo úplnost faktických informací poskytnutých mu Klientem bez jeho výslovného souhlasu.</w:t>
      </w:r>
    </w:p>
    <w:p w14:paraId="5346A8CC" w14:textId="77777777" w:rsidR="00937357" w:rsidRDefault="00937357" w:rsidP="00937357">
      <w:pPr>
        <w:widowControl w:val="0"/>
        <w:shd w:val="clear" w:color="auto" w:fill="FFFFFF"/>
        <w:tabs>
          <w:tab w:val="left" w:pos="426"/>
          <w:tab w:val="left" w:pos="720"/>
        </w:tabs>
        <w:autoSpaceDE w:val="0"/>
        <w:ind w:left="426" w:right="24" w:hanging="426"/>
        <w:rPr>
          <w:rFonts w:cs="Arial"/>
          <w:color w:val="000000"/>
          <w:spacing w:val="-3"/>
        </w:rPr>
      </w:pPr>
    </w:p>
    <w:p w14:paraId="58C66B55" w14:textId="1DD388D4" w:rsidR="00937357" w:rsidRDefault="00937357" w:rsidP="00937357">
      <w:pPr>
        <w:widowControl w:val="0"/>
        <w:numPr>
          <w:ilvl w:val="0"/>
          <w:numId w:val="4"/>
        </w:numPr>
        <w:shd w:val="clear" w:color="auto" w:fill="FFFFFF"/>
        <w:tabs>
          <w:tab w:val="clear" w:pos="360"/>
          <w:tab w:val="left" w:pos="426"/>
        </w:tabs>
        <w:suppressAutoHyphens/>
        <w:autoSpaceDE w:val="0"/>
        <w:ind w:left="426" w:right="24" w:hanging="426"/>
        <w:rPr>
          <w:rFonts w:cs="Arial"/>
          <w:color w:val="000000"/>
          <w:spacing w:val="-4"/>
        </w:rPr>
      </w:pPr>
      <w:r>
        <w:rPr>
          <w:rFonts w:cs="Arial"/>
          <w:color w:val="000000"/>
          <w:spacing w:val="-4"/>
        </w:rPr>
        <w:t>Klient bere na vědomí, že Advokát neprověřuje důvěryhodnost osob, se kterými Klient jedná, ledaže o to Klient výslovně písemně požádá.</w:t>
      </w:r>
    </w:p>
    <w:p w14:paraId="4F1071D2"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44EB6C3E" w14:textId="77777777" w:rsidR="00937357" w:rsidRDefault="00937357" w:rsidP="00937357">
      <w:pPr>
        <w:widowControl w:val="0"/>
        <w:numPr>
          <w:ilvl w:val="0"/>
          <w:numId w:val="4"/>
        </w:numPr>
        <w:shd w:val="clear" w:color="auto" w:fill="FFFFFF"/>
        <w:tabs>
          <w:tab w:val="clear" w:pos="360"/>
          <w:tab w:val="left" w:pos="426"/>
        </w:tabs>
        <w:suppressAutoHyphens/>
        <w:autoSpaceDE w:val="0"/>
        <w:ind w:left="426" w:right="24" w:hanging="426"/>
        <w:rPr>
          <w:rFonts w:cs="Arial"/>
          <w:color w:val="000000"/>
          <w:spacing w:val="-4"/>
        </w:rPr>
      </w:pPr>
      <w:r>
        <w:rPr>
          <w:rFonts w:cs="Arial"/>
          <w:color w:val="000000"/>
          <w:spacing w:val="-4"/>
        </w:rPr>
        <w:t>Klient je povinen Advokáta informovat o skutečnostech tak, aby mohl Advokát řádně poskytovat právní služby, a je povinen včas předávat Advokátovi veškeré potřebné dokumenty, které má k dispozici.</w:t>
      </w:r>
    </w:p>
    <w:p w14:paraId="16A45008"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389EFDA7" w14:textId="77777777" w:rsidR="00937357" w:rsidRDefault="00937357" w:rsidP="00937357">
      <w:pPr>
        <w:widowControl w:val="0"/>
        <w:numPr>
          <w:ilvl w:val="0"/>
          <w:numId w:val="4"/>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 xml:space="preserve">Klient bere na vědomí, že Advokát je oprávněn plnit povinnosti podle této Smlouvy i prostřednictvím dalších spolupracujících advokátů, kteří jsou oprávnění jednat samostatně. Klient bere na vědomí, že Advokát se může dát zastoupit jiným zástupcem a v případě více zástupců Klient souhlasí, aby každý z nich jednal jednotlivě. Jednotlivé úkony mohou být prováděny advokátními koncipienty vybranými Advokátem. </w:t>
      </w:r>
    </w:p>
    <w:p w14:paraId="4675B2BB" w14:textId="2411AED7" w:rsidR="00937357" w:rsidRDefault="00937357" w:rsidP="00937357">
      <w:pPr>
        <w:rPr>
          <w:rFonts w:cs="Arial"/>
          <w:color w:val="000000"/>
          <w:spacing w:val="-3"/>
        </w:rPr>
      </w:pPr>
    </w:p>
    <w:p w14:paraId="556D222E" w14:textId="56C521C4" w:rsidR="00690B8F" w:rsidRDefault="00690B8F" w:rsidP="00937357">
      <w:pPr>
        <w:rPr>
          <w:rFonts w:cs="Arial"/>
          <w:color w:val="000000"/>
          <w:spacing w:val="-3"/>
        </w:rPr>
      </w:pPr>
    </w:p>
    <w:p w14:paraId="2C567937" w14:textId="77777777" w:rsidR="00937357" w:rsidRDefault="00937357" w:rsidP="00937357">
      <w:pPr>
        <w:jc w:val="center"/>
        <w:rPr>
          <w:rFonts w:cs="Arial"/>
          <w:b/>
          <w:color w:val="000000"/>
        </w:rPr>
      </w:pPr>
      <w:r>
        <w:rPr>
          <w:rFonts w:cs="Arial"/>
          <w:b/>
          <w:color w:val="000000"/>
        </w:rPr>
        <w:t>III.</w:t>
      </w:r>
    </w:p>
    <w:p w14:paraId="0C74FF30" w14:textId="77777777" w:rsidR="00937357" w:rsidRDefault="00937357" w:rsidP="00937357">
      <w:pPr>
        <w:jc w:val="center"/>
        <w:rPr>
          <w:rFonts w:cs="Arial"/>
          <w:b/>
          <w:color w:val="000000"/>
        </w:rPr>
      </w:pPr>
      <w:r>
        <w:rPr>
          <w:rFonts w:cs="Arial"/>
          <w:b/>
          <w:color w:val="000000"/>
        </w:rPr>
        <w:t>Smluvní odměna</w:t>
      </w:r>
    </w:p>
    <w:p w14:paraId="7F6E7D7F" w14:textId="77777777" w:rsidR="00937357" w:rsidRDefault="00937357" w:rsidP="00937357">
      <w:pPr>
        <w:jc w:val="center"/>
        <w:rPr>
          <w:rFonts w:cs="Arial"/>
          <w:b/>
          <w:color w:val="000000"/>
        </w:rPr>
      </w:pPr>
    </w:p>
    <w:p w14:paraId="4DCD45A9" w14:textId="6F65A6F5" w:rsidR="0087779C" w:rsidRDefault="00937357" w:rsidP="00937357">
      <w:pPr>
        <w:widowControl w:val="0"/>
        <w:numPr>
          <w:ilvl w:val="0"/>
          <w:numId w:val="5"/>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 xml:space="preserve">Odměna Advokáta za </w:t>
      </w:r>
      <w:r w:rsidR="0087779C">
        <w:rPr>
          <w:rFonts w:cs="Arial"/>
          <w:color w:val="000000"/>
          <w:spacing w:val="-3"/>
        </w:rPr>
        <w:t>poskytování právních služeb:</w:t>
      </w:r>
    </w:p>
    <w:p w14:paraId="3F11DD3B" w14:textId="77777777" w:rsidR="0087779C" w:rsidRDefault="0087779C" w:rsidP="0087779C">
      <w:pPr>
        <w:widowControl w:val="0"/>
        <w:shd w:val="clear" w:color="auto" w:fill="FFFFFF"/>
        <w:tabs>
          <w:tab w:val="left" w:pos="426"/>
        </w:tabs>
        <w:suppressAutoHyphens/>
        <w:autoSpaceDE w:val="0"/>
        <w:ind w:left="426" w:right="24" w:firstLine="0"/>
        <w:rPr>
          <w:rFonts w:cs="Arial"/>
          <w:color w:val="000000"/>
          <w:spacing w:val="-3"/>
        </w:rPr>
      </w:pPr>
    </w:p>
    <w:p w14:paraId="3227860F" w14:textId="100C1E86" w:rsidR="0087779C" w:rsidRDefault="0087779C" w:rsidP="0087779C">
      <w:pPr>
        <w:pStyle w:val="Odstavecseseznamem"/>
        <w:widowControl w:val="0"/>
        <w:numPr>
          <w:ilvl w:val="0"/>
          <w:numId w:val="2"/>
        </w:numPr>
        <w:shd w:val="clear" w:color="auto" w:fill="FFFFFF"/>
        <w:tabs>
          <w:tab w:val="left" w:pos="426"/>
        </w:tabs>
        <w:suppressAutoHyphens/>
        <w:autoSpaceDE w:val="0"/>
        <w:ind w:right="24"/>
        <w:rPr>
          <w:rFonts w:cs="Arial"/>
          <w:color w:val="000000"/>
          <w:spacing w:val="-3"/>
        </w:rPr>
      </w:pPr>
      <w:r>
        <w:rPr>
          <w:rFonts w:cs="Arial"/>
          <w:color w:val="000000"/>
          <w:spacing w:val="-3"/>
        </w:rPr>
        <w:t>z</w:t>
      </w:r>
      <w:r w:rsidRPr="0087779C">
        <w:rPr>
          <w:rFonts w:cs="Arial"/>
          <w:color w:val="000000"/>
          <w:spacing w:val="-3"/>
        </w:rPr>
        <w:t xml:space="preserve">a služby dle článku I. </w:t>
      </w:r>
      <w:proofErr w:type="spellStart"/>
      <w:r w:rsidRPr="0087779C">
        <w:rPr>
          <w:rFonts w:cs="Arial"/>
          <w:color w:val="000000"/>
          <w:spacing w:val="-3"/>
        </w:rPr>
        <w:t>odst</w:t>
      </w:r>
      <w:proofErr w:type="spellEnd"/>
      <w:r w:rsidRPr="0087779C">
        <w:rPr>
          <w:rFonts w:cs="Arial"/>
          <w:color w:val="000000"/>
          <w:spacing w:val="-3"/>
        </w:rPr>
        <w:t xml:space="preserve"> 4 písm. a)</w:t>
      </w:r>
      <w:r>
        <w:rPr>
          <w:rFonts w:cs="Arial"/>
          <w:color w:val="000000"/>
          <w:spacing w:val="-3"/>
        </w:rPr>
        <w:t xml:space="preserve"> této smlouvy je stanovena</w:t>
      </w:r>
      <w:r w:rsidRPr="0087779C">
        <w:rPr>
          <w:rFonts w:cs="Arial"/>
          <w:color w:val="000000"/>
          <w:spacing w:val="-3"/>
        </w:rPr>
        <w:t xml:space="preserve"> paušální </w:t>
      </w:r>
      <w:r>
        <w:rPr>
          <w:rFonts w:cs="Arial"/>
          <w:color w:val="000000"/>
          <w:spacing w:val="-3"/>
        </w:rPr>
        <w:t>částkou</w:t>
      </w:r>
      <w:r w:rsidRPr="0087779C">
        <w:rPr>
          <w:rFonts w:cs="Arial"/>
          <w:color w:val="000000"/>
          <w:spacing w:val="-3"/>
        </w:rPr>
        <w:t xml:space="preserve"> ve výši 4.</w:t>
      </w:r>
      <w:r w:rsidR="00611334">
        <w:rPr>
          <w:rFonts w:cs="Arial"/>
          <w:color w:val="000000"/>
          <w:spacing w:val="-3"/>
        </w:rPr>
        <w:t>4</w:t>
      </w:r>
      <w:r w:rsidRPr="0087779C">
        <w:rPr>
          <w:rFonts w:cs="Arial"/>
          <w:color w:val="000000"/>
          <w:spacing w:val="-3"/>
        </w:rPr>
        <w:t>00,- Kč bez DPH za měsíc poskytování služeb</w:t>
      </w:r>
      <w:r>
        <w:rPr>
          <w:rFonts w:cs="Arial"/>
          <w:color w:val="000000"/>
          <w:spacing w:val="-3"/>
        </w:rPr>
        <w:t>;</w:t>
      </w:r>
    </w:p>
    <w:p w14:paraId="41C2414A" w14:textId="2EC518A5" w:rsidR="00611334" w:rsidRDefault="00611334" w:rsidP="0087779C">
      <w:pPr>
        <w:pStyle w:val="Odstavecseseznamem"/>
        <w:widowControl w:val="0"/>
        <w:numPr>
          <w:ilvl w:val="0"/>
          <w:numId w:val="2"/>
        </w:numPr>
        <w:shd w:val="clear" w:color="auto" w:fill="FFFFFF"/>
        <w:tabs>
          <w:tab w:val="left" w:pos="426"/>
        </w:tabs>
        <w:suppressAutoHyphens/>
        <w:autoSpaceDE w:val="0"/>
        <w:ind w:right="24"/>
        <w:rPr>
          <w:rFonts w:cs="Arial"/>
          <w:color w:val="000000"/>
          <w:spacing w:val="-3"/>
        </w:rPr>
      </w:pPr>
      <w:r>
        <w:rPr>
          <w:rFonts w:cs="Arial"/>
          <w:color w:val="000000"/>
          <w:spacing w:val="-3"/>
        </w:rPr>
        <w:t xml:space="preserve">za služby dle článku I. odst. 4 písm. </w:t>
      </w:r>
      <w:r w:rsidR="00CC40EE">
        <w:rPr>
          <w:rFonts w:cs="Arial"/>
          <w:color w:val="000000"/>
          <w:spacing w:val="-3"/>
        </w:rPr>
        <w:t>g)</w:t>
      </w:r>
      <w:r>
        <w:rPr>
          <w:rFonts w:cs="Arial"/>
          <w:color w:val="000000"/>
          <w:spacing w:val="-3"/>
        </w:rPr>
        <w:t xml:space="preserve"> této smlouvy je stanovena paušální částkou ve výši </w:t>
      </w:r>
      <w:r w:rsidRPr="0087779C">
        <w:rPr>
          <w:rFonts w:cs="Arial"/>
          <w:color w:val="000000"/>
          <w:spacing w:val="-3"/>
        </w:rPr>
        <w:t>4.</w:t>
      </w:r>
      <w:r>
        <w:rPr>
          <w:rFonts w:cs="Arial"/>
          <w:color w:val="000000"/>
          <w:spacing w:val="-3"/>
        </w:rPr>
        <w:t>4</w:t>
      </w:r>
      <w:r w:rsidRPr="0087779C">
        <w:rPr>
          <w:rFonts w:cs="Arial"/>
          <w:color w:val="000000"/>
          <w:spacing w:val="-3"/>
        </w:rPr>
        <w:t>00,- Kč bez DPH za měsíc poskytování služeb</w:t>
      </w:r>
      <w:r>
        <w:rPr>
          <w:rFonts w:cs="Arial"/>
          <w:color w:val="000000"/>
          <w:spacing w:val="-3"/>
        </w:rPr>
        <w:t>;</w:t>
      </w:r>
    </w:p>
    <w:p w14:paraId="4CD15FA8" w14:textId="3F0A63C8" w:rsidR="00937357" w:rsidRPr="0087779C" w:rsidRDefault="0087779C" w:rsidP="0087779C">
      <w:pPr>
        <w:pStyle w:val="Odstavecseseznamem"/>
        <w:widowControl w:val="0"/>
        <w:numPr>
          <w:ilvl w:val="0"/>
          <w:numId w:val="2"/>
        </w:numPr>
        <w:shd w:val="clear" w:color="auto" w:fill="FFFFFF"/>
        <w:tabs>
          <w:tab w:val="left" w:pos="426"/>
        </w:tabs>
        <w:suppressAutoHyphens/>
        <w:autoSpaceDE w:val="0"/>
        <w:ind w:right="24"/>
        <w:rPr>
          <w:rFonts w:cs="Arial"/>
          <w:color w:val="000000"/>
          <w:spacing w:val="-3"/>
        </w:rPr>
      </w:pPr>
      <w:r>
        <w:rPr>
          <w:rFonts w:cs="Arial"/>
          <w:color w:val="000000"/>
          <w:spacing w:val="-3"/>
        </w:rPr>
        <w:t xml:space="preserve">za další služby dle této smlouvy s výjimkou služeb dle </w:t>
      </w:r>
      <w:r w:rsidRPr="0087779C">
        <w:rPr>
          <w:rFonts w:cs="Arial"/>
          <w:color w:val="000000"/>
          <w:spacing w:val="-3"/>
        </w:rPr>
        <w:t xml:space="preserve">článku I. </w:t>
      </w:r>
      <w:proofErr w:type="spellStart"/>
      <w:r w:rsidRPr="0087779C">
        <w:rPr>
          <w:rFonts w:cs="Arial"/>
          <w:color w:val="000000"/>
          <w:spacing w:val="-3"/>
        </w:rPr>
        <w:t>odst</w:t>
      </w:r>
      <w:proofErr w:type="spellEnd"/>
      <w:r w:rsidRPr="0087779C">
        <w:rPr>
          <w:rFonts w:cs="Arial"/>
          <w:color w:val="000000"/>
          <w:spacing w:val="-3"/>
        </w:rPr>
        <w:t xml:space="preserve"> 4 písm. a)</w:t>
      </w:r>
      <w:r w:rsidR="00611334">
        <w:rPr>
          <w:rFonts w:cs="Arial"/>
          <w:color w:val="000000"/>
          <w:spacing w:val="-3"/>
        </w:rPr>
        <w:t xml:space="preserve"> a g)</w:t>
      </w:r>
      <w:r>
        <w:rPr>
          <w:rFonts w:cs="Arial"/>
          <w:color w:val="000000"/>
          <w:spacing w:val="-3"/>
        </w:rPr>
        <w:t xml:space="preserve"> je stanovena </w:t>
      </w:r>
      <w:r w:rsidR="00937357" w:rsidRPr="0087779C">
        <w:rPr>
          <w:rFonts w:cs="Arial"/>
          <w:color w:val="000000"/>
          <w:spacing w:val="-3"/>
        </w:rPr>
        <w:t>hodinově ve výši:</w:t>
      </w:r>
    </w:p>
    <w:p w14:paraId="174F86E0" w14:textId="77777777" w:rsidR="00937357" w:rsidRDefault="00937357" w:rsidP="0087779C">
      <w:pPr>
        <w:widowControl w:val="0"/>
        <w:shd w:val="clear" w:color="auto" w:fill="FFFFFF"/>
        <w:tabs>
          <w:tab w:val="left" w:pos="709"/>
        </w:tabs>
        <w:suppressAutoHyphens/>
        <w:autoSpaceDE w:val="0"/>
        <w:ind w:left="993" w:right="24" w:firstLine="0"/>
        <w:rPr>
          <w:rFonts w:cs="Arial"/>
          <w:color w:val="000000"/>
          <w:spacing w:val="-3"/>
        </w:rPr>
      </w:pPr>
    </w:p>
    <w:p w14:paraId="60F606DB" w14:textId="49DFD59A" w:rsidR="00937357" w:rsidRPr="00596FC3" w:rsidRDefault="00937357" w:rsidP="0087779C">
      <w:pPr>
        <w:keepNext/>
        <w:widowControl w:val="0"/>
        <w:shd w:val="clear" w:color="auto" w:fill="FFFFFF"/>
        <w:tabs>
          <w:tab w:val="left" w:pos="709"/>
        </w:tabs>
        <w:suppressAutoHyphens/>
        <w:autoSpaceDE w:val="0"/>
        <w:ind w:left="993" w:right="23" w:hanging="284"/>
        <w:rPr>
          <w:rFonts w:cs="Arial"/>
          <w:color w:val="000000"/>
          <w:spacing w:val="-3"/>
        </w:rPr>
      </w:pPr>
      <w:r>
        <w:rPr>
          <w:rFonts w:cs="Arial"/>
          <w:color w:val="000000"/>
          <w:spacing w:val="-3"/>
        </w:rPr>
        <w:tab/>
      </w:r>
      <w:r w:rsidRPr="00596FC3">
        <w:rPr>
          <w:rFonts w:cs="Arial"/>
          <w:color w:val="000000"/>
          <w:spacing w:val="-3"/>
        </w:rPr>
        <w:t>Cena za jednu hodinu právních služeb bez DPH:</w:t>
      </w:r>
      <w:r w:rsidRPr="00596FC3">
        <w:rPr>
          <w:rFonts w:cs="Arial"/>
          <w:b/>
        </w:rPr>
        <w:tab/>
      </w:r>
      <w:r w:rsidRPr="00596FC3">
        <w:rPr>
          <w:rFonts w:cs="Arial"/>
          <w:b/>
        </w:rPr>
        <w:tab/>
      </w:r>
      <w:r w:rsidRPr="00596FC3">
        <w:rPr>
          <w:rFonts w:cs="Arial"/>
          <w:b/>
        </w:rPr>
        <w:tab/>
      </w:r>
      <w:r w:rsidR="00DE6E52" w:rsidRPr="00596FC3">
        <w:rPr>
          <w:rFonts w:cs="Arial"/>
          <w:b/>
        </w:rPr>
        <w:t>2.</w:t>
      </w:r>
      <w:r w:rsidR="00611334">
        <w:rPr>
          <w:rFonts w:cs="Arial"/>
          <w:b/>
        </w:rPr>
        <w:t>20</w:t>
      </w:r>
      <w:r w:rsidR="00DE6E52" w:rsidRPr="00596FC3">
        <w:rPr>
          <w:rFonts w:cs="Arial"/>
          <w:b/>
        </w:rPr>
        <w:t>0,-</w:t>
      </w:r>
      <w:r w:rsidRPr="00596FC3">
        <w:rPr>
          <w:rFonts w:cs="Arial"/>
          <w:b/>
        </w:rPr>
        <w:t xml:space="preserve"> Kč</w:t>
      </w:r>
    </w:p>
    <w:p w14:paraId="32FAEFFF" w14:textId="77777777" w:rsidR="00937357" w:rsidRDefault="00937357" w:rsidP="00937357">
      <w:pPr>
        <w:widowControl w:val="0"/>
        <w:shd w:val="clear" w:color="auto" w:fill="FFFFFF"/>
        <w:tabs>
          <w:tab w:val="left" w:pos="426"/>
        </w:tabs>
        <w:suppressAutoHyphens/>
        <w:autoSpaceDE w:val="0"/>
        <w:ind w:left="426" w:right="24" w:firstLine="0"/>
        <w:rPr>
          <w:rFonts w:cs="Arial"/>
          <w:color w:val="000000"/>
          <w:spacing w:val="-3"/>
        </w:rPr>
      </w:pPr>
    </w:p>
    <w:p w14:paraId="5FD5E832" w14:textId="77777777" w:rsidR="00937357" w:rsidRDefault="00937357" w:rsidP="00937357">
      <w:pPr>
        <w:widowControl w:val="0"/>
        <w:shd w:val="clear" w:color="auto" w:fill="FFFFFF"/>
        <w:tabs>
          <w:tab w:val="left" w:pos="426"/>
        </w:tabs>
        <w:suppressAutoHyphens/>
        <w:autoSpaceDE w:val="0"/>
        <w:ind w:left="426" w:right="24" w:firstLine="0"/>
        <w:rPr>
          <w:rFonts w:cs="Arial"/>
          <w:color w:val="000000"/>
          <w:spacing w:val="-3"/>
        </w:rPr>
      </w:pPr>
      <w:r>
        <w:rPr>
          <w:rFonts w:cs="Arial"/>
          <w:color w:val="000000"/>
          <w:spacing w:val="-3"/>
        </w:rPr>
        <w:t>(dále jen „</w:t>
      </w:r>
      <w:r>
        <w:rPr>
          <w:rFonts w:cs="Arial"/>
          <w:b/>
          <w:color w:val="000000"/>
          <w:spacing w:val="-3"/>
        </w:rPr>
        <w:t>odměna</w:t>
      </w:r>
      <w:r>
        <w:rPr>
          <w:rFonts w:cs="Arial"/>
          <w:color w:val="000000"/>
          <w:spacing w:val="-3"/>
        </w:rPr>
        <w:t xml:space="preserve">“). Smluvní strany se dohodly, že Advokát bude účtovat odměnu za každých započatých 15 minut poskytování právních služeb. </w:t>
      </w:r>
    </w:p>
    <w:p w14:paraId="2C39B459"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3CC884F6" w14:textId="77777777" w:rsidR="00937357" w:rsidRDefault="00937357" w:rsidP="00937357">
      <w:pPr>
        <w:widowControl w:val="0"/>
        <w:numPr>
          <w:ilvl w:val="0"/>
          <w:numId w:val="5"/>
        </w:numPr>
        <w:shd w:val="clear" w:color="auto" w:fill="FFFFFF"/>
        <w:tabs>
          <w:tab w:val="clear" w:pos="360"/>
          <w:tab w:val="left" w:pos="426"/>
        </w:tabs>
        <w:suppressAutoHyphens/>
        <w:autoSpaceDE w:val="0"/>
        <w:ind w:left="426" w:right="24" w:hanging="426"/>
        <w:rPr>
          <w:rFonts w:cs="Arial"/>
          <w:color w:val="000000"/>
          <w:spacing w:val="-4"/>
        </w:rPr>
      </w:pPr>
      <w:r>
        <w:rPr>
          <w:rFonts w:cs="Arial"/>
          <w:color w:val="000000"/>
          <w:spacing w:val="-3"/>
        </w:rPr>
        <w:t>Odměna zahrnuje veškerou náhradu nákladů spojenou s poskytováním právních služeb dle této Smlouvy</w:t>
      </w:r>
      <w:r>
        <w:rPr>
          <w:rFonts w:cs="Arial"/>
          <w:color w:val="000000"/>
          <w:spacing w:val="-4"/>
        </w:rPr>
        <w:t xml:space="preserve"> (dále jen „</w:t>
      </w:r>
      <w:r>
        <w:rPr>
          <w:rFonts w:cs="Arial"/>
          <w:b/>
          <w:color w:val="000000"/>
          <w:spacing w:val="-4"/>
        </w:rPr>
        <w:t>hotové výdaje</w:t>
      </w:r>
      <w:r>
        <w:rPr>
          <w:rFonts w:cs="Arial"/>
          <w:color w:val="000000"/>
          <w:spacing w:val="-4"/>
        </w:rPr>
        <w:t>“). Mezi hotové výdaje se však nezapočítávají soudní a s</w:t>
      </w:r>
      <w:r w:rsidR="00DA3C71">
        <w:rPr>
          <w:rFonts w:cs="Arial"/>
          <w:color w:val="000000"/>
          <w:spacing w:val="-4"/>
        </w:rPr>
        <w:t xml:space="preserve">právní poplatky, odměna notáře </w:t>
      </w:r>
      <w:r>
        <w:rPr>
          <w:rFonts w:cs="Arial"/>
          <w:color w:val="000000"/>
          <w:spacing w:val="-4"/>
        </w:rPr>
        <w:t xml:space="preserve">a další výdaje vynaložené Advokátem v přímé souvislosti s poskytováním právních služeb ve prospěch třetích osob. </w:t>
      </w:r>
    </w:p>
    <w:p w14:paraId="73A1A7E8" w14:textId="77777777" w:rsidR="00937357" w:rsidRDefault="00937357" w:rsidP="00937357">
      <w:pPr>
        <w:widowControl w:val="0"/>
        <w:shd w:val="clear" w:color="auto" w:fill="FFFFFF"/>
        <w:autoSpaceDE w:val="0"/>
        <w:ind w:right="24"/>
        <w:rPr>
          <w:rFonts w:cs="Arial"/>
          <w:color w:val="000000"/>
          <w:spacing w:val="-3"/>
        </w:rPr>
      </w:pPr>
    </w:p>
    <w:p w14:paraId="1BB3679E" w14:textId="77777777" w:rsidR="00937357" w:rsidRDefault="00937357" w:rsidP="00937357">
      <w:pPr>
        <w:widowControl w:val="0"/>
        <w:numPr>
          <w:ilvl w:val="0"/>
          <w:numId w:val="5"/>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K odměně a náhradě bude připočtena DPH v souladu s českými právními předpisy.</w:t>
      </w:r>
    </w:p>
    <w:p w14:paraId="4C9AE773"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6DADF274" w14:textId="77777777" w:rsidR="00937357" w:rsidRDefault="00937357" w:rsidP="00937357">
      <w:pPr>
        <w:widowControl w:val="0"/>
        <w:numPr>
          <w:ilvl w:val="0"/>
          <w:numId w:val="5"/>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Výše odměny bude účtována ve výši uvedené v tomto článku bez ohledu na to, zda jsou služby poskytovány přímo Advokátem, jinými advokáty, advokátními koncipienty a zaměstnanci a uplatní se rovněž v případě poskytování služeb daňového poradce spolupracujícího s Advokátem.</w:t>
      </w:r>
    </w:p>
    <w:p w14:paraId="453B3783"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0BCD81AC" w14:textId="77777777" w:rsidR="00937357" w:rsidRDefault="00937357" w:rsidP="00937357">
      <w:pPr>
        <w:widowControl w:val="0"/>
        <w:numPr>
          <w:ilvl w:val="0"/>
          <w:numId w:val="5"/>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 xml:space="preserve">Odměna bude placena na základě faktur vystavených Advokátem. Přílohou faktur budou rozpisy provedených úkonů Advokátem pro Klienta, které budou schváleny Klientem, pokud se Smluvní strany nedohodnou jinak. </w:t>
      </w:r>
    </w:p>
    <w:p w14:paraId="65F4583B"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69E9CAD7" w14:textId="77777777" w:rsidR="00937357" w:rsidRDefault="00937357" w:rsidP="00937357">
      <w:pPr>
        <w:widowControl w:val="0"/>
        <w:numPr>
          <w:ilvl w:val="0"/>
          <w:numId w:val="5"/>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Pokud není sjednáno jinak, faktury jsou splatné do 14 dnů ode dne vystavení.</w:t>
      </w:r>
    </w:p>
    <w:p w14:paraId="49177A2A"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24B671DB" w14:textId="77777777" w:rsidR="00937357" w:rsidRDefault="00937357" w:rsidP="00937357">
      <w:pPr>
        <w:widowControl w:val="0"/>
        <w:numPr>
          <w:ilvl w:val="0"/>
          <w:numId w:val="5"/>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Smluvní strany se dohodly, že v souvislosti s přípravou a předáním spisu při ukončení právního zastupování Klienta Advokátem dle této Smlouvy, je Advokát oprávněn vyúčtovat Klientovi účelně vynaložené náklady související s přípravou spisu k předání (zejména náklady na kopírování) a předáním spisu Klientovi. Tyto účelně vynaložené náklady jsou splatné současně s předáním spisu Klientovi.</w:t>
      </w:r>
    </w:p>
    <w:p w14:paraId="063A94CF" w14:textId="77777777" w:rsidR="00937357" w:rsidRDefault="00937357" w:rsidP="00937357">
      <w:pPr>
        <w:widowControl w:val="0"/>
        <w:shd w:val="clear" w:color="auto" w:fill="FFFFFF"/>
        <w:tabs>
          <w:tab w:val="left" w:pos="2880"/>
        </w:tabs>
        <w:autoSpaceDE w:val="0"/>
        <w:ind w:right="11"/>
        <w:jc w:val="center"/>
        <w:rPr>
          <w:rFonts w:cs="Arial"/>
          <w:b/>
          <w:color w:val="000000"/>
          <w:spacing w:val="-4"/>
        </w:rPr>
      </w:pPr>
    </w:p>
    <w:p w14:paraId="3AED2682" w14:textId="77777777" w:rsidR="00E759B5" w:rsidRDefault="00E759B5" w:rsidP="00937357">
      <w:pPr>
        <w:widowControl w:val="0"/>
        <w:shd w:val="clear" w:color="auto" w:fill="FFFFFF"/>
        <w:tabs>
          <w:tab w:val="left" w:pos="2880"/>
        </w:tabs>
        <w:autoSpaceDE w:val="0"/>
        <w:ind w:right="11"/>
        <w:jc w:val="center"/>
        <w:rPr>
          <w:rFonts w:cs="Arial"/>
          <w:b/>
          <w:color w:val="000000"/>
          <w:spacing w:val="-4"/>
        </w:rPr>
      </w:pPr>
    </w:p>
    <w:p w14:paraId="73544FE0" w14:textId="77777777" w:rsidR="00E759B5" w:rsidRDefault="00E759B5" w:rsidP="00937357">
      <w:pPr>
        <w:widowControl w:val="0"/>
        <w:shd w:val="clear" w:color="auto" w:fill="FFFFFF"/>
        <w:tabs>
          <w:tab w:val="left" w:pos="2880"/>
        </w:tabs>
        <w:autoSpaceDE w:val="0"/>
        <w:ind w:right="11"/>
        <w:jc w:val="center"/>
        <w:rPr>
          <w:rFonts w:cs="Arial"/>
          <w:b/>
          <w:color w:val="000000"/>
          <w:spacing w:val="-4"/>
        </w:rPr>
      </w:pPr>
    </w:p>
    <w:p w14:paraId="106B9029" w14:textId="77777777" w:rsidR="00937357" w:rsidRDefault="00937357" w:rsidP="00937357">
      <w:pPr>
        <w:widowControl w:val="0"/>
        <w:shd w:val="clear" w:color="auto" w:fill="FFFFFF"/>
        <w:tabs>
          <w:tab w:val="left" w:pos="2880"/>
        </w:tabs>
        <w:autoSpaceDE w:val="0"/>
        <w:ind w:right="11"/>
        <w:jc w:val="center"/>
        <w:rPr>
          <w:rFonts w:cs="Arial"/>
          <w:b/>
          <w:color w:val="000000"/>
          <w:spacing w:val="-4"/>
        </w:rPr>
      </w:pPr>
      <w:r>
        <w:rPr>
          <w:rFonts w:cs="Arial"/>
          <w:b/>
          <w:color w:val="000000"/>
          <w:spacing w:val="-4"/>
        </w:rPr>
        <w:lastRenderedPageBreak/>
        <w:t>IV.</w:t>
      </w:r>
    </w:p>
    <w:p w14:paraId="098628E6" w14:textId="77777777" w:rsidR="00937357" w:rsidRDefault="00937357" w:rsidP="00937357">
      <w:pPr>
        <w:widowControl w:val="0"/>
        <w:shd w:val="clear" w:color="auto" w:fill="FFFFFF"/>
        <w:tabs>
          <w:tab w:val="left" w:pos="2880"/>
        </w:tabs>
        <w:autoSpaceDE w:val="0"/>
        <w:ind w:right="11"/>
        <w:jc w:val="center"/>
        <w:rPr>
          <w:rFonts w:cs="Arial"/>
          <w:b/>
          <w:color w:val="000000"/>
          <w:spacing w:val="-4"/>
        </w:rPr>
      </w:pPr>
      <w:r>
        <w:rPr>
          <w:rFonts w:cs="Arial"/>
          <w:b/>
          <w:color w:val="000000"/>
          <w:spacing w:val="-4"/>
        </w:rPr>
        <w:t>Odpovědnost za škodu</w:t>
      </w:r>
    </w:p>
    <w:p w14:paraId="7ADBB546" w14:textId="77777777" w:rsidR="00937357" w:rsidRDefault="00937357" w:rsidP="00937357">
      <w:pPr>
        <w:widowControl w:val="0"/>
        <w:shd w:val="clear" w:color="auto" w:fill="FFFFFF"/>
        <w:tabs>
          <w:tab w:val="left" w:pos="2880"/>
        </w:tabs>
        <w:autoSpaceDE w:val="0"/>
        <w:ind w:right="11"/>
        <w:jc w:val="center"/>
        <w:rPr>
          <w:rFonts w:cs="Arial"/>
          <w:b/>
          <w:color w:val="000000"/>
          <w:spacing w:val="-4"/>
        </w:rPr>
      </w:pPr>
    </w:p>
    <w:p w14:paraId="59C647B2" w14:textId="6EDF4E72" w:rsidR="00937357" w:rsidRDefault="00937357" w:rsidP="00937357">
      <w:pPr>
        <w:widowControl w:val="0"/>
        <w:shd w:val="clear" w:color="auto" w:fill="FFFFFF"/>
        <w:autoSpaceDE w:val="0"/>
        <w:ind w:right="24"/>
        <w:rPr>
          <w:rFonts w:cs="Arial"/>
          <w:color w:val="000000"/>
          <w:spacing w:val="-3"/>
        </w:rPr>
      </w:pPr>
      <w:r>
        <w:rPr>
          <w:rFonts w:cs="Arial"/>
          <w:color w:val="000000"/>
          <w:spacing w:val="-3"/>
        </w:rPr>
        <w:t>Advokát se zavazuje po celou dobu účinnosti této Smlouvy mít sjednané pojištění u pojišťovací instituce k pojištění veškeré odpovědnosti za škodu způsobené při výkonu advokacie dle podmínek této Smlouvy, a to s pojistným limitem minimálně 5.000.000,- Kč</w:t>
      </w:r>
      <w:r w:rsidR="00D23CFE">
        <w:rPr>
          <w:rFonts w:cs="Arial"/>
          <w:color w:val="000000"/>
          <w:spacing w:val="-3"/>
        </w:rPr>
        <w:t>.</w:t>
      </w:r>
    </w:p>
    <w:p w14:paraId="26B96EE0" w14:textId="77777777" w:rsidR="00937357" w:rsidRDefault="00937357" w:rsidP="00937357">
      <w:pPr>
        <w:widowControl w:val="0"/>
        <w:shd w:val="clear" w:color="auto" w:fill="FFFFFF"/>
        <w:autoSpaceDE w:val="0"/>
        <w:ind w:right="24"/>
        <w:rPr>
          <w:rFonts w:cs="Arial"/>
          <w:color w:val="000000"/>
          <w:spacing w:val="-3"/>
        </w:rPr>
      </w:pPr>
    </w:p>
    <w:p w14:paraId="04B38FF4" w14:textId="77777777" w:rsidR="00937357" w:rsidRDefault="00937357" w:rsidP="00937357">
      <w:pPr>
        <w:rPr>
          <w:rFonts w:cs="Arial"/>
          <w:b/>
          <w:color w:val="000000"/>
        </w:rPr>
      </w:pPr>
    </w:p>
    <w:p w14:paraId="77A63936" w14:textId="0DF3C4E3" w:rsidR="00937357" w:rsidRDefault="00937357" w:rsidP="00937357">
      <w:pPr>
        <w:jc w:val="center"/>
        <w:rPr>
          <w:rFonts w:cs="Arial"/>
          <w:b/>
          <w:color w:val="000000"/>
        </w:rPr>
      </w:pPr>
      <w:r>
        <w:rPr>
          <w:rFonts w:cs="Arial"/>
          <w:b/>
          <w:color w:val="000000"/>
        </w:rPr>
        <w:t>V.</w:t>
      </w:r>
    </w:p>
    <w:p w14:paraId="3EEDC7F3" w14:textId="77777777" w:rsidR="00937357" w:rsidRDefault="00937357" w:rsidP="00937357">
      <w:pPr>
        <w:jc w:val="center"/>
        <w:rPr>
          <w:rFonts w:cs="Arial"/>
          <w:b/>
          <w:color w:val="000000"/>
        </w:rPr>
      </w:pPr>
      <w:r>
        <w:rPr>
          <w:rFonts w:cs="Arial"/>
          <w:b/>
          <w:color w:val="000000"/>
        </w:rPr>
        <w:t>Trvání Smlouvy</w:t>
      </w:r>
    </w:p>
    <w:p w14:paraId="431C8E84" w14:textId="77777777" w:rsidR="00937357" w:rsidRDefault="00937357" w:rsidP="00937357">
      <w:pPr>
        <w:jc w:val="center"/>
        <w:rPr>
          <w:rFonts w:cs="Arial"/>
          <w:b/>
          <w:color w:val="000000"/>
        </w:rPr>
      </w:pPr>
    </w:p>
    <w:p w14:paraId="634F075F" w14:textId="68FD718C" w:rsidR="009D08E2" w:rsidRDefault="00937357" w:rsidP="00CC40EE">
      <w:pPr>
        <w:widowControl w:val="0"/>
        <w:numPr>
          <w:ilvl w:val="0"/>
          <w:numId w:val="7"/>
        </w:numPr>
        <w:shd w:val="clear" w:color="auto" w:fill="FFFFFF"/>
        <w:tabs>
          <w:tab w:val="clear" w:pos="360"/>
          <w:tab w:val="left" w:pos="426"/>
        </w:tabs>
        <w:suppressAutoHyphens/>
        <w:autoSpaceDE w:val="0"/>
        <w:ind w:left="426" w:right="24" w:hanging="426"/>
        <w:rPr>
          <w:rFonts w:cs="Arial"/>
          <w:color w:val="000000"/>
          <w:spacing w:val="-3"/>
        </w:rPr>
      </w:pPr>
      <w:r w:rsidRPr="00CC40EE">
        <w:rPr>
          <w:rFonts w:cs="Arial"/>
          <w:color w:val="000000"/>
          <w:spacing w:val="-3"/>
        </w:rPr>
        <w:t xml:space="preserve">Tato Smlouva se uzavírá na dobu </w:t>
      </w:r>
      <w:r w:rsidR="008E11A3">
        <w:rPr>
          <w:rFonts w:cs="Arial"/>
          <w:color w:val="000000"/>
          <w:spacing w:val="-3"/>
        </w:rPr>
        <w:t>od 3</w:t>
      </w:r>
      <w:r w:rsidR="00B33B93" w:rsidRPr="00CC40EE">
        <w:rPr>
          <w:rFonts w:cs="Arial"/>
          <w:color w:val="000000"/>
          <w:spacing w:val="-3"/>
        </w:rPr>
        <w:t>.</w:t>
      </w:r>
      <w:r w:rsidR="000866EF">
        <w:rPr>
          <w:rFonts w:cs="Arial"/>
          <w:color w:val="000000"/>
          <w:spacing w:val="-3"/>
        </w:rPr>
        <w:t>2</w:t>
      </w:r>
      <w:r w:rsidR="00B33B93" w:rsidRPr="00CC40EE">
        <w:rPr>
          <w:rFonts w:cs="Arial"/>
          <w:color w:val="000000"/>
          <w:spacing w:val="-3"/>
        </w:rPr>
        <w:t>.202</w:t>
      </w:r>
      <w:r w:rsidR="00CC40EE" w:rsidRPr="00CC40EE">
        <w:rPr>
          <w:rFonts w:cs="Arial"/>
          <w:color w:val="000000"/>
          <w:spacing w:val="-3"/>
        </w:rPr>
        <w:t>5</w:t>
      </w:r>
      <w:r w:rsidR="00B33B93" w:rsidRPr="00CC40EE">
        <w:rPr>
          <w:rFonts w:cs="Arial"/>
          <w:color w:val="000000"/>
          <w:spacing w:val="-3"/>
        </w:rPr>
        <w:t xml:space="preserve"> </w:t>
      </w:r>
      <w:r w:rsidR="009E0F94" w:rsidRPr="00CC40EE">
        <w:rPr>
          <w:rFonts w:cs="Arial"/>
          <w:color w:val="000000"/>
          <w:spacing w:val="-3"/>
        </w:rPr>
        <w:t>do 31.12.202</w:t>
      </w:r>
      <w:r w:rsidR="00CC40EE" w:rsidRPr="00CC40EE">
        <w:rPr>
          <w:rFonts w:cs="Arial"/>
          <w:color w:val="000000"/>
          <w:spacing w:val="-3"/>
        </w:rPr>
        <w:t>5</w:t>
      </w:r>
      <w:r w:rsidR="009D08E2" w:rsidRPr="00CC40EE">
        <w:rPr>
          <w:rFonts w:cs="Arial"/>
          <w:color w:val="000000"/>
          <w:spacing w:val="-3"/>
        </w:rPr>
        <w:t xml:space="preserve">. </w:t>
      </w:r>
    </w:p>
    <w:p w14:paraId="4EA85AE2" w14:textId="77777777" w:rsidR="00CC40EE" w:rsidRPr="00CC40EE" w:rsidRDefault="00CC40EE" w:rsidP="00CC40EE">
      <w:pPr>
        <w:widowControl w:val="0"/>
        <w:shd w:val="clear" w:color="auto" w:fill="FFFFFF"/>
        <w:tabs>
          <w:tab w:val="left" w:pos="426"/>
        </w:tabs>
        <w:suppressAutoHyphens/>
        <w:autoSpaceDE w:val="0"/>
        <w:ind w:left="426" w:right="24" w:firstLine="0"/>
        <w:rPr>
          <w:rFonts w:cs="Arial"/>
          <w:color w:val="000000"/>
          <w:spacing w:val="-3"/>
        </w:rPr>
      </w:pPr>
    </w:p>
    <w:p w14:paraId="38E2F591" w14:textId="61B67F40" w:rsidR="00937357" w:rsidRDefault="00937357" w:rsidP="00937357">
      <w:pPr>
        <w:widowControl w:val="0"/>
        <w:numPr>
          <w:ilvl w:val="0"/>
          <w:numId w:val="7"/>
        </w:numPr>
        <w:shd w:val="clear" w:color="auto" w:fill="FFFFFF"/>
        <w:tabs>
          <w:tab w:val="clear" w:pos="360"/>
          <w:tab w:val="left" w:pos="-540"/>
          <w:tab w:val="left" w:pos="426"/>
        </w:tabs>
        <w:suppressAutoHyphens/>
        <w:autoSpaceDE w:val="0"/>
        <w:ind w:left="426" w:right="24" w:hanging="426"/>
        <w:rPr>
          <w:rFonts w:cs="Arial"/>
          <w:color w:val="000000"/>
          <w:spacing w:val="-3"/>
        </w:rPr>
      </w:pPr>
      <w:r>
        <w:rPr>
          <w:rFonts w:cs="Arial"/>
          <w:color w:val="000000"/>
          <w:spacing w:val="-3"/>
        </w:rPr>
        <w:t xml:space="preserve">Advokát je oprávněn dle § 20 odst. 2 zákona o advokacii Smlouvu vypovědět, dojde-li k narušení nezbytné důvěry mezi ním a </w:t>
      </w:r>
      <w:r w:rsidR="00D23CFE">
        <w:rPr>
          <w:rFonts w:cs="Arial"/>
          <w:color w:val="000000"/>
          <w:spacing w:val="-3"/>
        </w:rPr>
        <w:t>K</w:t>
      </w:r>
      <w:r>
        <w:rPr>
          <w:rFonts w:cs="Arial"/>
          <w:color w:val="000000"/>
          <w:spacing w:val="-3"/>
        </w:rPr>
        <w:t>lientem nebo neposkytuje-li Klient potřebnou součinnost.</w:t>
      </w:r>
    </w:p>
    <w:p w14:paraId="75F37D3C"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19186487" w14:textId="77777777" w:rsidR="00937357" w:rsidRDefault="00937357" w:rsidP="00937357">
      <w:pPr>
        <w:widowControl w:val="0"/>
        <w:numPr>
          <w:ilvl w:val="0"/>
          <w:numId w:val="7"/>
        </w:numPr>
        <w:shd w:val="clear" w:color="auto" w:fill="FFFFFF"/>
        <w:tabs>
          <w:tab w:val="clear" w:pos="360"/>
          <w:tab w:val="left" w:pos="-540"/>
          <w:tab w:val="left" w:pos="426"/>
        </w:tabs>
        <w:suppressAutoHyphens/>
        <w:autoSpaceDE w:val="0"/>
        <w:ind w:left="426" w:right="24" w:hanging="426"/>
        <w:rPr>
          <w:rFonts w:cs="Arial"/>
          <w:color w:val="000000"/>
          <w:spacing w:val="-3"/>
        </w:rPr>
      </w:pPr>
      <w:r>
        <w:rPr>
          <w:rFonts w:cs="Arial"/>
          <w:color w:val="000000"/>
          <w:spacing w:val="-3"/>
        </w:rPr>
        <w:t>Advokát je oprávněn dle § 20 odst. 2 zákona o advokacii Smlouvu vypovědět, pokud Klient přes poučení Advokátem o tom, že jeho pokyny jsou v rozporu s právním nebo stavovským předpisem, trvá na tom, aby Advokát přesto postupoval podle těchto pokynů.</w:t>
      </w:r>
    </w:p>
    <w:p w14:paraId="57D56117"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2FFA8539" w14:textId="6FB0DB70" w:rsidR="00937357" w:rsidRDefault="00937357" w:rsidP="00937357">
      <w:pPr>
        <w:widowControl w:val="0"/>
        <w:numPr>
          <w:ilvl w:val="0"/>
          <w:numId w:val="7"/>
        </w:numPr>
        <w:shd w:val="clear" w:color="auto" w:fill="FFFFFF"/>
        <w:tabs>
          <w:tab w:val="clear" w:pos="360"/>
          <w:tab w:val="left" w:pos="-540"/>
          <w:tab w:val="left" w:pos="426"/>
        </w:tabs>
        <w:suppressAutoHyphens/>
        <w:autoSpaceDE w:val="0"/>
        <w:ind w:left="426" w:right="24" w:hanging="426"/>
        <w:rPr>
          <w:rFonts w:cs="Arial"/>
          <w:color w:val="000000"/>
          <w:spacing w:val="-3"/>
        </w:rPr>
      </w:pPr>
      <w:r>
        <w:rPr>
          <w:rFonts w:cs="Arial"/>
          <w:color w:val="000000"/>
          <w:spacing w:val="-3"/>
        </w:rPr>
        <w:t xml:space="preserve">Smluvní strany shodně prohlašují, že ukončení této Smlouvy ze strany Klienta z jakéhokoliv důvodu, či ukončení této Smlouvy ze strany Advokáta dle čl. V. odst. 2 </w:t>
      </w:r>
      <w:r w:rsidR="00D23CFE">
        <w:rPr>
          <w:rFonts w:cs="Arial"/>
          <w:color w:val="000000"/>
          <w:spacing w:val="-3"/>
        </w:rPr>
        <w:t xml:space="preserve">nebo 3 </w:t>
      </w:r>
      <w:r>
        <w:rPr>
          <w:rFonts w:cs="Arial"/>
          <w:color w:val="000000"/>
          <w:spacing w:val="-3"/>
        </w:rPr>
        <w:t xml:space="preserve">této Smlouvy je možné na základě písemné výpovědi s výpovědní dobou 1 měsíc. Výpovědní doba počíná běžet prvního dne kalendářního měsíce následujícího po kalendářním měsíci, ve kterém byla výpověď doručena druhé straně. </w:t>
      </w:r>
    </w:p>
    <w:p w14:paraId="38D5BBB1" w14:textId="77777777" w:rsidR="00937357" w:rsidRDefault="00937357" w:rsidP="00937357">
      <w:pPr>
        <w:widowControl w:val="0"/>
        <w:shd w:val="clear" w:color="auto" w:fill="FFFFFF"/>
        <w:tabs>
          <w:tab w:val="left" w:pos="426"/>
        </w:tabs>
        <w:autoSpaceDE w:val="0"/>
        <w:ind w:left="426" w:right="24" w:hanging="426"/>
        <w:rPr>
          <w:rFonts w:cs="Arial"/>
          <w:color w:val="000000"/>
          <w:spacing w:val="-3"/>
        </w:rPr>
      </w:pPr>
    </w:p>
    <w:p w14:paraId="7A8E42EC" w14:textId="77777777" w:rsidR="00937357" w:rsidRDefault="00937357" w:rsidP="00937357">
      <w:pPr>
        <w:widowControl w:val="0"/>
        <w:numPr>
          <w:ilvl w:val="0"/>
          <w:numId w:val="7"/>
        </w:numPr>
        <w:shd w:val="clear" w:color="auto" w:fill="FFFFFF"/>
        <w:tabs>
          <w:tab w:val="clear" w:pos="360"/>
          <w:tab w:val="left" w:pos="426"/>
        </w:tabs>
        <w:suppressAutoHyphens/>
        <w:autoSpaceDE w:val="0"/>
        <w:ind w:left="426" w:right="24" w:hanging="426"/>
        <w:rPr>
          <w:rFonts w:cs="Arial"/>
          <w:color w:val="000000"/>
          <w:spacing w:val="-3"/>
        </w:rPr>
      </w:pPr>
      <w:r>
        <w:rPr>
          <w:rFonts w:cs="Arial"/>
          <w:color w:val="000000"/>
          <w:spacing w:val="-3"/>
        </w:rPr>
        <w:t xml:space="preserve">V případě zániku této Smlouvy z jakéhokoliv důvodu je Klient povinen uhradit odměnu za poskytnuté právní služby a další úhrady dle této Smlouvy. V případě, že bude Advokát nucen vymáhat své nároky na zaplacení odměny a dalších úhrad dle této Smlouvy soudně, Klient je povinen uhradit </w:t>
      </w:r>
      <w:r w:rsidR="006D408D">
        <w:rPr>
          <w:rFonts w:cs="Arial"/>
          <w:color w:val="000000"/>
          <w:spacing w:val="-3"/>
        </w:rPr>
        <w:t>Advokátovi veškeré související</w:t>
      </w:r>
      <w:r>
        <w:rPr>
          <w:rFonts w:cs="Arial"/>
          <w:color w:val="000000"/>
          <w:spacing w:val="-3"/>
        </w:rPr>
        <w:t xml:space="preserve"> náklady a platby včetně přiměřených nákladů na právní zastupování. </w:t>
      </w:r>
    </w:p>
    <w:p w14:paraId="3EAA5ED5" w14:textId="77777777" w:rsidR="00937357" w:rsidRDefault="00937357" w:rsidP="00937357">
      <w:pPr>
        <w:widowControl w:val="0"/>
        <w:shd w:val="clear" w:color="auto" w:fill="FFFFFF"/>
        <w:suppressAutoHyphens/>
        <w:autoSpaceDE w:val="0"/>
        <w:ind w:left="426" w:right="24"/>
        <w:rPr>
          <w:rFonts w:cs="Arial"/>
          <w:color w:val="000000"/>
          <w:spacing w:val="-3"/>
        </w:rPr>
      </w:pPr>
    </w:p>
    <w:p w14:paraId="2904D80A" w14:textId="77777777" w:rsidR="00937357" w:rsidRPr="00963C79" w:rsidRDefault="00937357" w:rsidP="00963C79">
      <w:pPr>
        <w:pStyle w:val="Odstavecseseznamem"/>
        <w:numPr>
          <w:ilvl w:val="0"/>
          <w:numId w:val="7"/>
        </w:numPr>
        <w:rPr>
          <w:rFonts w:cs="Arial"/>
          <w:color w:val="000000"/>
          <w:spacing w:val="-3"/>
        </w:rPr>
      </w:pPr>
      <w:r w:rsidRPr="00963C79">
        <w:rPr>
          <w:rFonts w:cs="Arial"/>
          <w:color w:val="000000"/>
          <w:spacing w:val="-3"/>
        </w:rPr>
        <w:t>Advokát je povinen po dobu 15 dnů ode dne ukončení této Smlouvy činit veškeré neodkladné úkony tak, aby Klientovi nevznikla škoda. Za neodkladné úkony se</w:t>
      </w:r>
      <w:r w:rsidR="00963C79">
        <w:rPr>
          <w:rFonts w:cs="Arial"/>
          <w:color w:val="000000"/>
          <w:spacing w:val="-3"/>
        </w:rPr>
        <w:t xml:space="preserve"> považuje zastupování Klienta </w:t>
      </w:r>
      <w:r w:rsidR="00963C79" w:rsidRPr="00963C79">
        <w:rPr>
          <w:rFonts w:cs="Arial"/>
          <w:color w:val="000000"/>
          <w:spacing w:val="-3"/>
        </w:rPr>
        <w:t xml:space="preserve">ve věcech správního řízení před Úřadem pro ochranu hospodářské soutěže </w:t>
      </w:r>
      <w:r w:rsidRPr="00963C79">
        <w:rPr>
          <w:rFonts w:cs="Arial"/>
          <w:color w:val="000000"/>
          <w:spacing w:val="-3"/>
        </w:rPr>
        <w:t>a podání opravných prostředků tak, aby nedošlo k uplynutí procesních lhůt v průběhu uvedeného období.</w:t>
      </w:r>
    </w:p>
    <w:p w14:paraId="39E0B620" w14:textId="77777777" w:rsidR="00937357" w:rsidRDefault="00937357" w:rsidP="00937357">
      <w:pPr>
        <w:jc w:val="center"/>
        <w:rPr>
          <w:rFonts w:cs="Arial"/>
          <w:b/>
          <w:color w:val="000000"/>
        </w:rPr>
      </w:pPr>
    </w:p>
    <w:p w14:paraId="2DE15FCA" w14:textId="0B2E4FB7" w:rsidR="00937357" w:rsidRDefault="00937357" w:rsidP="00937357">
      <w:pPr>
        <w:jc w:val="center"/>
        <w:rPr>
          <w:rFonts w:cs="Arial"/>
          <w:b/>
          <w:color w:val="000000"/>
        </w:rPr>
      </w:pPr>
      <w:r>
        <w:rPr>
          <w:rFonts w:cs="Arial"/>
          <w:b/>
          <w:color w:val="000000"/>
        </w:rPr>
        <w:t>VI.</w:t>
      </w:r>
    </w:p>
    <w:p w14:paraId="3A2480F4" w14:textId="77777777" w:rsidR="00937357" w:rsidRDefault="00937357" w:rsidP="00937357">
      <w:pPr>
        <w:jc w:val="center"/>
        <w:rPr>
          <w:rFonts w:cs="Arial"/>
          <w:b/>
          <w:color w:val="000000"/>
        </w:rPr>
      </w:pPr>
      <w:r>
        <w:rPr>
          <w:rFonts w:cs="Arial"/>
          <w:b/>
          <w:color w:val="000000"/>
        </w:rPr>
        <w:t>Důvěrné informace</w:t>
      </w:r>
    </w:p>
    <w:p w14:paraId="2573EFCD" w14:textId="77777777" w:rsidR="00937357" w:rsidRDefault="00937357" w:rsidP="00937357">
      <w:pPr>
        <w:jc w:val="center"/>
        <w:rPr>
          <w:rFonts w:cs="Arial"/>
          <w:b/>
          <w:color w:val="000000"/>
        </w:rPr>
      </w:pPr>
    </w:p>
    <w:p w14:paraId="6BC3592C" w14:textId="77777777" w:rsidR="00937357" w:rsidRDefault="00937357" w:rsidP="00937357">
      <w:pPr>
        <w:widowControl w:val="0"/>
        <w:numPr>
          <w:ilvl w:val="0"/>
          <w:numId w:val="8"/>
        </w:numPr>
        <w:shd w:val="clear" w:color="auto" w:fill="FFFFFF"/>
        <w:tabs>
          <w:tab w:val="clear" w:pos="360"/>
          <w:tab w:val="left" w:pos="-540"/>
          <w:tab w:val="left" w:pos="426"/>
        </w:tabs>
        <w:suppressAutoHyphens/>
        <w:autoSpaceDE w:val="0"/>
        <w:ind w:left="426" w:hanging="426"/>
        <w:rPr>
          <w:rFonts w:cs="Arial"/>
          <w:color w:val="000000"/>
          <w:spacing w:val="1"/>
        </w:rPr>
      </w:pPr>
      <w:r>
        <w:rPr>
          <w:rFonts w:cs="Arial"/>
          <w:color w:val="000000"/>
          <w:spacing w:val="1"/>
        </w:rPr>
        <w:t>Pokud není výslovně písemně uvedeno jinak, není žádná ze Smluvních stran oprávněna zveřejnit informace týkající se druhé strany, týkající se poskytování právních služeb a činností vykonávaných Smluvními stranami, ani jiné informace, které Smluvní strany nabyly v průběhu jejich spolupráce.</w:t>
      </w:r>
    </w:p>
    <w:p w14:paraId="4040D4AF" w14:textId="77777777" w:rsidR="00937357" w:rsidRDefault="00937357" w:rsidP="00937357">
      <w:pPr>
        <w:widowControl w:val="0"/>
        <w:shd w:val="clear" w:color="auto" w:fill="FFFFFF"/>
        <w:tabs>
          <w:tab w:val="left" w:pos="-540"/>
          <w:tab w:val="left" w:pos="426"/>
        </w:tabs>
        <w:autoSpaceDE w:val="0"/>
        <w:ind w:left="426" w:hanging="426"/>
        <w:rPr>
          <w:rFonts w:cs="Arial"/>
          <w:color w:val="000000"/>
          <w:spacing w:val="-8"/>
        </w:rPr>
      </w:pPr>
    </w:p>
    <w:p w14:paraId="122C2667" w14:textId="77777777" w:rsidR="00937357" w:rsidRDefault="00937357" w:rsidP="00937357">
      <w:pPr>
        <w:widowControl w:val="0"/>
        <w:numPr>
          <w:ilvl w:val="0"/>
          <w:numId w:val="8"/>
        </w:numPr>
        <w:shd w:val="clear" w:color="auto" w:fill="FFFFFF"/>
        <w:tabs>
          <w:tab w:val="clear" w:pos="360"/>
          <w:tab w:val="left" w:pos="-540"/>
          <w:tab w:val="left" w:pos="426"/>
        </w:tabs>
        <w:suppressAutoHyphens/>
        <w:autoSpaceDE w:val="0"/>
        <w:ind w:left="426" w:hanging="426"/>
        <w:rPr>
          <w:rFonts w:cs="Arial"/>
          <w:color w:val="000000"/>
          <w:spacing w:val="1"/>
        </w:rPr>
      </w:pPr>
      <w:r>
        <w:rPr>
          <w:rFonts w:cs="Arial"/>
          <w:color w:val="000000"/>
          <w:spacing w:val="1"/>
        </w:rPr>
        <w:t>Jakákoliv informace poskytnutá Advokátovi bude považována za důvěrnou.</w:t>
      </w:r>
    </w:p>
    <w:p w14:paraId="42C9F551" w14:textId="77777777" w:rsidR="00937357" w:rsidRDefault="00937357" w:rsidP="00937357">
      <w:pPr>
        <w:widowControl w:val="0"/>
        <w:shd w:val="clear" w:color="auto" w:fill="FFFFFF"/>
        <w:tabs>
          <w:tab w:val="left" w:pos="-540"/>
          <w:tab w:val="left" w:pos="426"/>
        </w:tabs>
        <w:autoSpaceDE w:val="0"/>
        <w:ind w:left="426" w:hanging="426"/>
        <w:rPr>
          <w:rFonts w:cs="Arial"/>
          <w:color w:val="000000"/>
          <w:spacing w:val="-8"/>
        </w:rPr>
      </w:pPr>
    </w:p>
    <w:p w14:paraId="58D4EB3B" w14:textId="77777777" w:rsidR="00937357" w:rsidRDefault="00937357" w:rsidP="00937357">
      <w:pPr>
        <w:widowControl w:val="0"/>
        <w:numPr>
          <w:ilvl w:val="0"/>
          <w:numId w:val="8"/>
        </w:numPr>
        <w:shd w:val="clear" w:color="auto" w:fill="FFFFFF"/>
        <w:tabs>
          <w:tab w:val="clear" w:pos="360"/>
          <w:tab w:val="left" w:pos="-540"/>
          <w:tab w:val="left" w:pos="426"/>
        </w:tabs>
        <w:suppressAutoHyphens/>
        <w:autoSpaceDE w:val="0"/>
        <w:ind w:left="426" w:hanging="426"/>
        <w:rPr>
          <w:rFonts w:cs="Arial"/>
          <w:color w:val="000000"/>
        </w:rPr>
      </w:pPr>
      <w:r>
        <w:rPr>
          <w:rFonts w:cs="Arial"/>
          <w:color w:val="000000"/>
        </w:rPr>
        <w:t>Bez ohledu na výše uvedená ustanovení se Advokát zavazuje zachovávat povinnost mlčenlivosti v souladu s profesními předpisy. Advokát se zejména zavazuje zachovávat mlčenlivost o všech Klientem poskytnutých informacích, o nichž se dozvěděl nejen v souvislosti s poskytováním služeb dle této Smlouvy. Povinnosti mlčenlivosti může Advokáta zprostit pouze Klient a po jeho smrti či zániku právní nástupce Klienta; má-li Klient více právních nástupců, ke zproštění Advokáta povinnosti mlčenlivosti je potřebný souhlasný projev všech právních nástupců Klienta. Zbavení povinnosti mlčenlivosti Advokáta Klientem nebo jeho právním nástupcem anebo jeho právními nástupci musí být provedeno písemnou formou a musí být adresováno Advokátovi. I poté je však Advokát povinen zachovávat mlčenlivost, je-li z okolností případu zřejmé, že ho Klient nebo jeho právní nástupce této povinnosti zprostil pod nátlakem nebo v tísni.</w:t>
      </w:r>
    </w:p>
    <w:p w14:paraId="7B512938" w14:textId="77777777" w:rsidR="00937357" w:rsidRDefault="00937357" w:rsidP="00937357">
      <w:pPr>
        <w:rPr>
          <w:rFonts w:cs="Arial"/>
          <w:color w:val="000000"/>
        </w:rPr>
      </w:pPr>
    </w:p>
    <w:p w14:paraId="5F72436D" w14:textId="77777777" w:rsidR="00CC40EE" w:rsidRDefault="00CC40EE" w:rsidP="00A1339A">
      <w:pPr>
        <w:widowControl w:val="0"/>
        <w:shd w:val="clear" w:color="auto" w:fill="FFFFFF"/>
        <w:tabs>
          <w:tab w:val="left" w:pos="-540"/>
        </w:tabs>
        <w:suppressAutoHyphens/>
        <w:autoSpaceDE w:val="0"/>
        <w:ind w:left="426" w:firstLine="0"/>
        <w:jc w:val="center"/>
        <w:rPr>
          <w:rFonts w:cs="Arial"/>
          <w:b/>
          <w:color w:val="000000"/>
        </w:rPr>
      </w:pPr>
    </w:p>
    <w:p w14:paraId="139A1FF5" w14:textId="77777777" w:rsidR="00CC40EE" w:rsidRDefault="00CC40EE" w:rsidP="00A1339A">
      <w:pPr>
        <w:widowControl w:val="0"/>
        <w:shd w:val="clear" w:color="auto" w:fill="FFFFFF"/>
        <w:tabs>
          <w:tab w:val="left" w:pos="-540"/>
        </w:tabs>
        <w:suppressAutoHyphens/>
        <w:autoSpaceDE w:val="0"/>
        <w:ind w:left="426" w:firstLine="0"/>
        <w:jc w:val="center"/>
        <w:rPr>
          <w:rFonts w:cs="Arial"/>
          <w:b/>
          <w:color w:val="000000"/>
        </w:rPr>
      </w:pPr>
    </w:p>
    <w:p w14:paraId="64C01FDF" w14:textId="77777777" w:rsidR="00E759B5" w:rsidRDefault="00E759B5" w:rsidP="00A1339A">
      <w:pPr>
        <w:widowControl w:val="0"/>
        <w:shd w:val="clear" w:color="auto" w:fill="FFFFFF"/>
        <w:tabs>
          <w:tab w:val="left" w:pos="-540"/>
        </w:tabs>
        <w:suppressAutoHyphens/>
        <w:autoSpaceDE w:val="0"/>
        <w:ind w:left="426" w:firstLine="0"/>
        <w:jc w:val="center"/>
        <w:rPr>
          <w:rFonts w:cs="Arial"/>
          <w:b/>
          <w:color w:val="000000"/>
        </w:rPr>
      </w:pPr>
    </w:p>
    <w:p w14:paraId="73A75408" w14:textId="3D918B4F" w:rsidR="00A1339A" w:rsidRPr="00A1339A" w:rsidRDefault="00A1339A" w:rsidP="00A1339A">
      <w:pPr>
        <w:widowControl w:val="0"/>
        <w:shd w:val="clear" w:color="auto" w:fill="FFFFFF"/>
        <w:tabs>
          <w:tab w:val="left" w:pos="-540"/>
        </w:tabs>
        <w:suppressAutoHyphens/>
        <w:autoSpaceDE w:val="0"/>
        <w:ind w:left="426" w:firstLine="0"/>
        <w:jc w:val="center"/>
        <w:rPr>
          <w:rFonts w:cs="Arial"/>
          <w:b/>
          <w:color w:val="000000"/>
        </w:rPr>
      </w:pPr>
      <w:r w:rsidRPr="00A1339A">
        <w:rPr>
          <w:rFonts w:cs="Arial"/>
          <w:b/>
          <w:color w:val="000000"/>
        </w:rPr>
        <w:lastRenderedPageBreak/>
        <w:t>VII.</w:t>
      </w:r>
    </w:p>
    <w:p w14:paraId="754FBF7F" w14:textId="77777777" w:rsidR="00A1339A" w:rsidRPr="00A1339A" w:rsidRDefault="00A1339A" w:rsidP="00A1339A">
      <w:pPr>
        <w:widowControl w:val="0"/>
        <w:shd w:val="clear" w:color="auto" w:fill="FFFFFF"/>
        <w:tabs>
          <w:tab w:val="left" w:pos="-540"/>
        </w:tabs>
        <w:suppressAutoHyphens/>
        <w:autoSpaceDE w:val="0"/>
        <w:ind w:left="426" w:firstLine="0"/>
        <w:jc w:val="center"/>
        <w:rPr>
          <w:rFonts w:cs="Arial"/>
          <w:b/>
          <w:color w:val="000000"/>
        </w:rPr>
      </w:pPr>
      <w:r w:rsidRPr="00A1339A">
        <w:rPr>
          <w:rFonts w:cs="Arial"/>
          <w:b/>
          <w:color w:val="000000"/>
        </w:rPr>
        <w:t>Další ustanovení</w:t>
      </w:r>
    </w:p>
    <w:p w14:paraId="0F727070" w14:textId="77777777" w:rsidR="00A1339A" w:rsidRPr="00A1339A" w:rsidRDefault="00A1339A" w:rsidP="00A1339A">
      <w:pPr>
        <w:widowControl w:val="0"/>
        <w:shd w:val="clear" w:color="auto" w:fill="FFFFFF"/>
        <w:tabs>
          <w:tab w:val="left" w:pos="-540"/>
        </w:tabs>
        <w:suppressAutoHyphens/>
        <w:autoSpaceDE w:val="0"/>
        <w:ind w:left="426" w:firstLine="0"/>
        <w:rPr>
          <w:rFonts w:cs="Arial"/>
          <w:b/>
          <w:color w:val="000000"/>
        </w:rPr>
      </w:pPr>
    </w:p>
    <w:p w14:paraId="3450318F" w14:textId="77777777" w:rsidR="00A1339A" w:rsidRPr="00A1339A" w:rsidRDefault="00A1339A" w:rsidP="00A1339A">
      <w:pPr>
        <w:pStyle w:val="Odstavecseseznamem"/>
        <w:widowControl w:val="0"/>
        <w:numPr>
          <w:ilvl w:val="0"/>
          <w:numId w:val="10"/>
        </w:numPr>
        <w:shd w:val="clear" w:color="auto" w:fill="FFFFFF"/>
        <w:tabs>
          <w:tab w:val="left" w:pos="-540"/>
        </w:tabs>
        <w:suppressAutoHyphens/>
        <w:autoSpaceDE w:val="0"/>
        <w:ind w:left="426" w:hanging="426"/>
        <w:rPr>
          <w:rFonts w:cs="Arial"/>
          <w:color w:val="000000"/>
        </w:rPr>
      </w:pPr>
      <w:r w:rsidRPr="00A1339A">
        <w:rPr>
          <w:rFonts w:cs="Arial"/>
          <w:color w:val="000000"/>
        </w:rPr>
        <w:t xml:space="preserve">Klient prohlašuje, že byl Advokátem před uzavřením této Smlouvy informován o jeho právech a povinnostech, které pro něj vyplývají ze zákona č. 85/1996 Sb., o advokacii, a o povinnostech, které pro něj vyplývají z právních a stavovských předpisů upravujících opatření proti legalizaci výnosů z trestné činnosti (zejména ze zákona č. 253/2008 Sb., o některých opatřeních proti legalizaci výnosů z trestné činnosti a financování terorismu a z usnesení představenstva České advokátní komory č. 6/2004 Věstníku ČAK ze dne 28. 6. 2004, vše ve znění pozdějších předpisů). Klient byl rovněž informován o svých právech a povinnostech dle zákona č. 133/2000 Sb., o evidenci obyvatel. Klient je povinen poskytnout Advokátovi všechny údaje a informace požadované zákonem č. 253/2008 Sb., o některých opatřeních proti legalizaci výnosů z trestné činnosti a financování terorismu. </w:t>
      </w:r>
    </w:p>
    <w:p w14:paraId="038A0F9F"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628603FA" w14:textId="77777777" w:rsidR="00A1339A" w:rsidRPr="00A1339A" w:rsidRDefault="00A1339A" w:rsidP="00A1339A">
      <w:pPr>
        <w:pStyle w:val="Odstavecseseznamem"/>
        <w:widowControl w:val="0"/>
        <w:numPr>
          <w:ilvl w:val="0"/>
          <w:numId w:val="10"/>
        </w:numPr>
        <w:shd w:val="clear" w:color="auto" w:fill="FFFFFF"/>
        <w:tabs>
          <w:tab w:val="left" w:pos="-540"/>
        </w:tabs>
        <w:suppressAutoHyphens/>
        <w:autoSpaceDE w:val="0"/>
        <w:ind w:left="426" w:hanging="426"/>
        <w:rPr>
          <w:rFonts w:cs="Arial"/>
          <w:color w:val="000000"/>
        </w:rPr>
      </w:pPr>
      <w:r w:rsidRPr="00A1339A">
        <w:rPr>
          <w:rFonts w:cs="Arial"/>
          <w:color w:val="000000"/>
        </w:rPr>
        <w:t>Tuto smlouvu, ani žádná práva či povinnosti z ní není ani jedna ze stran oprávněna postoupit.</w:t>
      </w:r>
    </w:p>
    <w:p w14:paraId="4A537705"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7F09D58D" w14:textId="77777777" w:rsidR="00A1339A" w:rsidRPr="00A1339A" w:rsidRDefault="00A1339A" w:rsidP="00A1339A">
      <w:pPr>
        <w:pStyle w:val="Odstavecseseznamem"/>
        <w:widowControl w:val="0"/>
        <w:numPr>
          <w:ilvl w:val="0"/>
          <w:numId w:val="10"/>
        </w:numPr>
        <w:shd w:val="clear" w:color="auto" w:fill="FFFFFF"/>
        <w:tabs>
          <w:tab w:val="left" w:pos="-540"/>
        </w:tabs>
        <w:suppressAutoHyphens/>
        <w:autoSpaceDE w:val="0"/>
        <w:ind w:left="426" w:hanging="426"/>
        <w:rPr>
          <w:rFonts w:cs="Arial"/>
          <w:color w:val="000000"/>
        </w:rPr>
      </w:pPr>
      <w:r w:rsidRPr="00A1339A">
        <w:rPr>
          <w:rFonts w:cs="Arial"/>
          <w:color w:val="000000"/>
        </w:rPr>
        <w:t>Pokud je nebo stane-li se kterékoli ustanovení této Smlouvy neplatným, neúčinným nebo nevymahatelným, nebudou tím zbývající ustanovení této Smlouvy dotčena. Smluvní strany se zavazují, že v takovém případě toto neplatné, neúčinné nebo nevymahatelné ustanovení nahradí ustanovením, jež bude svým obsahem a účelem takovém neplatnému, neúčinnému nebo nevymahatelnému ustanovení nejblíže a bude v souladu s platným právem.</w:t>
      </w:r>
    </w:p>
    <w:p w14:paraId="37528127"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7331839D" w14:textId="77777777" w:rsidR="00A1339A" w:rsidRPr="00A1339A" w:rsidRDefault="00A1339A" w:rsidP="00A1339A">
      <w:pPr>
        <w:pStyle w:val="Odstavecseseznamem"/>
        <w:widowControl w:val="0"/>
        <w:numPr>
          <w:ilvl w:val="0"/>
          <w:numId w:val="10"/>
        </w:numPr>
        <w:shd w:val="clear" w:color="auto" w:fill="FFFFFF"/>
        <w:tabs>
          <w:tab w:val="left" w:pos="-540"/>
        </w:tabs>
        <w:suppressAutoHyphens/>
        <w:autoSpaceDE w:val="0"/>
        <w:ind w:left="426" w:hanging="426"/>
        <w:rPr>
          <w:rFonts w:cs="Arial"/>
          <w:color w:val="000000"/>
        </w:rPr>
      </w:pPr>
      <w:r w:rsidRPr="00A1339A">
        <w:rPr>
          <w:rFonts w:cs="Arial"/>
          <w:color w:val="000000"/>
        </w:rPr>
        <w:t>Smluvní strany berou na vědomí, že Klient je subjektem, na kterého se vztahuje povinnost uveřejnit soukromoprávní smlouvy uvedené v zákoně č. 340/2015 Sb., o registru smluv.</w:t>
      </w:r>
    </w:p>
    <w:p w14:paraId="4D93250E"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21017037" w14:textId="77777777" w:rsidR="00A1339A" w:rsidRPr="00A1339A" w:rsidRDefault="00A1339A" w:rsidP="00A1339A">
      <w:pPr>
        <w:pStyle w:val="Odstavecseseznamem"/>
        <w:widowControl w:val="0"/>
        <w:numPr>
          <w:ilvl w:val="0"/>
          <w:numId w:val="10"/>
        </w:numPr>
        <w:shd w:val="clear" w:color="auto" w:fill="FFFFFF"/>
        <w:tabs>
          <w:tab w:val="left" w:pos="-540"/>
        </w:tabs>
        <w:suppressAutoHyphens/>
        <w:autoSpaceDE w:val="0"/>
        <w:ind w:left="426" w:hanging="426"/>
        <w:rPr>
          <w:rFonts w:cs="Arial"/>
          <w:color w:val="000000"/>
        </w:rPr>
      </w:pPr>
      <w:r w:rsidRPr="00A1339A">
        <w:rPr>
          <w:rFonts w:cs="Arial"/>
          <w:color w:val="000000"/>
        </w:rPr>
        <w:t xml:space="preserve">Smluvní strany souhlasí s uveřejněním této smlouvy v registru smluv, a to včetně všech údajů ve smlouvě uvedených. Zákonné důvody pro případné neuveřejnění některého údaje z této smlouvy se Advokát zavazuje prokázat Klientovi nejpozději při uzavření této smlouvy. </w:t>
      </w:r>
    </w:p>
    <w:p w14:paraId="4F3AB78F"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1AA0D107" w14:textId="0657ACC0" w:rsidR="00A1339A" w:rsidRPr="00A1339A" w:rsidRDefault="00CC40EE" w:rsidP="00A1339A">
      <w:pPr>
        <w:widowControl w:val="0"/>
        <w:shd w:val="clear" w:color="auto" w:fill="FFFFFF"/>
        <w:tabs>
          <w:tab w:val="left" w:pos="-540"/>
        </w:tabs>
        <w:suppressAutoHyphens/>
        <w:autoSpaceDE w:val="0"/>
        <w:ind w:left="426" w:firstLine="0"/>
        <w:jc w:val="center"/>
        <w:rPr>
          <w:rFonts w:cs="Arial"/>
          <w:b/>
          <w:color w:val="000000"/>
        </w:rPr>
      </w:pPr>
      <w:r>
        <w:rPr>
          <w:rFonts w:cs="Arial"/>
          <w:b/>
          <w:color w:val="000000"/>
        </w:rPr>
        <w:t>VIII</w:t>
      </w:r>
      <w:r w:rsidR="00A1339A">
        <w:rPr>
          <w:rFonts w:cs="Arial"/>
          <w:b/>
          <w:color w:val="000000"/>
        </w:rPr>
        <w:t>.</w:t>
      </w:r>
    </w:p>
    <w:p w14:paraId="267FB87C" w14:textId="77777777" w:rsidR="00A1339A" w:rsidRPr="00A1339A" w:rsidRDefault="00A1339A" w:rsidP="00A1339A">
      <w:pPr>
        <w:widowControl w:val="0"/>
        <w:shd w:val="clear" w:color="auto" w:fill="FFFFFF"/>
        <w:tabs>
          <w:tab w:val="left" w:pos="-540"/>
        </w:tabs>
        <w:suppressAutoHyphens/>
        <w:autoSpaceDE w:val="0"/>
        <w:ind w:left="426" w:firstLine="0"/>
        <w:jc w:val="center"/>
        <w:rPr>
          <w:rFonts w:cs="Arial"/>
          <w:b/>
          <w:color w:val="000000"/>
        </w:rPr>
      </w:pPr>
      <w:r w:rsidRPr="00A1339A">
        <w:rPr>
          <w:rFonts w:cs="Arial"/>
          <w:b/>
          <w:color w:val="000000"/>
        </w:rPr>
        <w:t>Závěrečná ustanovení</w:t>
      </w:r>
    </w:p>
    <w:p w14:paraId="0CD536B4" w14:textId="77777777" w:rsidR="00A1339A" w:rsidRPr="00A1339A" w:rsidRDefault="00A1339A" w:rsidP="00A1339A">
      <w:pPr>
        <w:widowControl w:val="0"/>
        <w:shd w:val="clear" w:color="auto" w:fill="FFFFFF"/>
        <w:tabs>
          <w:tab w:val="left" w:pos="-540"/>
        </w:tabs>
        <w:suppressAutoHyphens/>
        <w:autoSpaceDE w:val="0"/>
        <w:ind w:left="426" w:firstLine="0"/>
        <w:rPr>
          <w:rFonts w:cs="Arial"/>
          <w:b/>
          <w:color w:val="000000"/>
        </w:rPr>
      </w:pPr>
    </w:p>
    <w:p w14:paraId="6AA06012" w14:textId="77777777" w:rsidR="00A1339A" w:rsidRPr="00A1339A" w:rsidRDefault="00A1339A" w:rsidP="00A1339A">
      <w:pPr>
        <w:pStyle w:val="Odstavecseseznamem"/>
        <w:widowControl w:val="0"/>
        <w:numPr>
          <w:ilvl w:val="0"/>
          <w:numId w:val="11"/>
        </w:numPr>
        <w:shd w:val="clear" w:color="auto" w:fill="FFFFFF"/>
        <w:tabs>
          <w:tab w:val="left" w:pos="-540"/>
        </w:tabs>
        <w:suppressAutoHyphens/>
        <w:autoSpaceDE w:val="0"/>
        <w:ind w:left="426" w:hanging="426"/>
        <w:rPr>
          <w:rFonts w:cs="Arial"/>
          <w:color w:val="000000"/>
        </w:rPr>
      </w:pPr>
      <w:r w:rsidRPr="00A1339A">
        <w:rPr>
          <w:rFonts w:cs="Arial"/>
          <w:color w:val="000000"/>
        </w:rPr>
        <w:t>Tato Smlouva nabývá platnosti dnem podpisu oběma smluvními stranami nebo v případě, že nebude podepisována mezi přítomnými, dnem doručení smlouvy s podpisem poslední ze smluvních stran druhé straně. Tato smlouva nabývá účinnosti dnem uveřejnění v registru smluv.</w:t>
      </w:r>
    </w:p>
    <w:p w14:paraId="259273B9"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7E6E4A3C" w14:textId="482C5738" w:rsidR="00A1339A" w:rsidRPr="00A1339A" w:rsidRDefault="00A1339A" w:rsidP="00A1339A">
      <w:pPr>
        <w:pStyle w:val="Odstavecseseznamem"/>
        <w:widowControl w:val="0"/>
        <w:numPr>
          <w:ilvl w:val="0"/>
          <w:numId w:val="11"/>
        </w:numPr>
        <w:shd w:val="clear" w:color="auto" w:fill="FFFFFF"/>
        <w:tabs>
          <w:tab w:val="left" w:pos="-540"/>
        </w:tabs>
        <w:suppressAutoHyphens/>
        <w:autoSpaceDE w:val="0"/>
        <w:ind w:left="426" w:hanging="426"/>
        <w:rPr>
          <w:rFonts w:cs="Arial"/>
          <w:color w:val="000000"/>
        </w:rPr>
      </w:pPr>
      <w:r w:rsidRPr="00A1339A">
        <w:rPr>
          <w:rFonts w:cs="Arial"/>
          <w:color w:val="000000"/>
        </w:rPr>
        <w:t>Smluvní strany se dohodly, že uveřejnění této smlouvy v registru smluv zajistí Klient</w:t>
      </w:r>
      <w:r w:rsidR="006131EB">
        <w:rPr>
          <w:rFonts w:cs="Arial"/>
          <w:color w:val="000000"/>
        </w:rPr>
        <w:t xml:space="preserve">. </w:t>
      </w:r>
      <w:r w:rsidRPr="00A1339A">
        <w:rPr>
          <w:rFonts w:cs="Arial"/>
          <w:color w:val="000000"/>
        </w:rPr>
        <w:t>V případě, že smlouva není podepisována smluvními stranami současně, zavazuje se každá ze stran odeslat podepsanou smlouvu další smluvní straně bezodkladně po svém podpisu smlouvy.</w:t>
      </w:r>
    </w:p>
    <w:p w14:paraId="6822CB51"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19DED572" w14:textId="77777777" w:rsidR="00A1339A" w:rsidRPr="00A1339A" w:rsidRDefault="00A1339A" w:rsidP="00A1339A">
      <w:pPr>
        <w:pStyle w:val="Odstavecseseznamem"/>
        <w:widowControl w:val="0"/>
        <w:numPr>
          <w:ilvl w:val="0"/>
          <w:numId w:val="11"/>
        </w:numPr>
        <w:shd w:val="clear" w:color="auto" w:fill="FFFFFF"/>
        <w:tabs>
          <w:tab w:val="left" w:pos="-540"/>
        </w:tabs>
        <w:suppressAutoHyphens/>
        <w:autoSpaceDE w:val="0"/>
        <w:ind w:left="426" w:hanging="426"/>
        <w:rPr>
          <w:rFonts w:cs="Arial"/>
          <w:color w:val="000000"/>
        </w:rPr>
      </w:pPr>
      <w:r w:rsidRPr="00A1339A">
        <w:rPr>
          <w:rFonts w:cs="Arial"/>
          <w:color w:val="000000"/>
        </w:rPr>
        <w:t>Tato Smlouva a smluvní vztah založený touto Smlouvou se řídí českým právním řádem.</w:t>
      </w:r>
    </w:p>
    <w:p w14:paraId="14AF22ED"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1DDB8D88" w14:textId="77777777" w:rsidR="00A1339A" w:rsidRPr="00A1339A" w:rsidRDefault="00A1339A" w:rsidP="00A1339A">
      <w:pPr>
        <w:pStyle w:val="Odstavecseseznamem"/>
        <w:widowControl w:val="0"/>
        <w:numPr>
          <w:ilvl w:val="0"/>
          <w:numId w:val="11"/>
        </w:numPr>
        <w:shd w:val="clear" w:color="auto" w:fill="FFFFFF"/>
        <w:tabs>
          <w:tab w:val="left" w:pos="-540"/>
        </w:tabs>
        <w:suppressAutoHyphens/>
        <w:autoSpaceDE w:val="0"/>
        <w:ind w:left="426" w:hanging="426"/>
        <w:rPr>
          <w:rFonts w:cs="Arial"/>
          <w:color w:val="000000"/>
        </w:rPr>
      </w:pPr>
      <w:r w:rsidRPr="00A1339A">
        <w:rPr>
          <w:rFonts w:cs="Arial"/>
          <w:color w:val="000000"/>
        </w:rPr>
        <w:t>Tato Smlouva může být měněna nebo doplňována pouze písemně. Tato Smlouva je vyhotovena ve dvou stejnopisech, z nichž každá ze stran obdrží po jednom.</w:t>
      </w:r>
    </w:p>
    <w:p w14:paraId="0AD14D10" w14:textId="77777777" w:rsidR="00A1339A" w:rsidRPr="00A1339A" w:rsidRDefault="00A1339A" w:rsidP="00A1339A">
      <w:pPr>
        <w:widowControl w:val="0"/>
        <w:shd w:val="clear" w:color="auto" w:fill="FFFFFF"/>
        <w:tabs>
          <w:tab w:val="left" w:pos="-540"/>
        </w:tabs>
        <w:suppressAutoHyphens/>
        <w:autoSpaceDE w:val="0"/>
        <w:ind w:left="426" w:hanging="426"/>
        <w:rPr>
          <w:rFonts w:cs="Arial"/>
          <w:color w:val="000000"/>
        </w:rPr>
      </w:pPr>
    </w:p>
    <w:p w14:paraId="1A860A33" w14:textId="77777777" w:rsidR="00A1339A" w:rsidRPr="00A1339A" w:rsidRDefault="00A1339A" w:rsidP="00A1339A">
      <w:pPr>
        <w:pStyle w:val="Odstavecseseznamem"/>
        <w:widowControl w:val="0"/>
        <w:numPr>
          <w:ilvl w:val="0"/>
          <w:numId w:val="11"/>
        </w:numPr>
        <w:shd w:val="clear" w:color="auto" w:fill="FFFFFF"/>
        <w:tabs>
          <w:tab w:val="left" w:pos="-540"/>
        </w:tabs>
        <w:suppressAutoHyphens/>
        <w:autoSpaceDE w:val="0"/>
        <w:ind w:left="426" w:hanging="426"/>
        <w:rPr>
          <w:rFonts w:cs="Arial"/>
          <w:color w:val="000000"/>
        </w:rPr>
      </w:pPr>
      <w:r w:rsidRPr="00A1339A">
        <w:rPr>
          <w:rFonts w:cs="Arial"/>
          <w:color w:val="000000"/>
        </w:rPr>
        <w:t>Smluvní strany výslovně prohlašují, že si tuto Smlouvu pozorně přečetly a s jejím obsahem souhlasí a že tuto Smlouvu uzavírají ze své pravé vůle, nikoliv v tísni a za nápadně nevýhodných podmínek, a jsou si vědomy svých práv a povinností z ní plynoucích, a na důkaz toho připojují své podpisy.</w:t>
      </w:r>
    </w:p>
    <w:p w14:paraId="23420086" w14:textId="77777777" w:rsidR="00937357" w:rsidRDefault="00937357" w:rsidP="00937357">
      <w:pPr>
        <w:widowControl w:val="0"/>
        <w:shd w:val="clear" w:color="auto" w:fill="FFFFFF"/>
        <w:tabs>
          <w:tab w:val="left" w:pos="-540"/>
        </w:tabs>
        <w:suppressAutoHyphens/>
        <w:autoSpaceDE w:val="0"/>
        <w:ind w:left="426" w:firstLine="0"/>
        <w:rPr>
          <w:rFonts w:cs="Arial"/>
          <w:color w:val="000000"/>
        </w:rPr>
      </w:pPr>
    </w:p>
    <w:p w14:paraId="361ADEC9" w14:textId="77777777" w:rsidR="00937357" w:rsidRDefault="00937357" w:rsidP="00937357">
      <w:pPr>
        <w:widowControl w:val="0"/>
        <w:shd w:val="clear" w:color="auto" w:fill="FFFFFF"/>
        <w:tabs>
          <w:tab w:val="left" w:pos="-540"/>
        </w:tabs>
        <w:suppressAutoHyphens/>
        <w:autoSpaceDE w:val="0"/>
        <w:ind w:left="426" w:firstLine="0"/>
        <w:rPr>
          <w:rFonts w:cs="Arial"/>
          <w:color w:val="000000"/>
        </w:rPr>
      </w:pPr>
    </w:p>
    <w:tbl>
      <w:tblPr>
        <w:tblW w:w="0" w:type="auto"/>
        <w:jc w:val="center"/>
        <w:tblLayout w:type="fixed"/>
        <w:tblLook w:val="0000" w:firstRow="0" w:lastRow="0" w:firstColumn="0" w:lastColumn="0" w:noHBand="0" w:noVBand="0"/>
      </w:tblPr>
      <w:tblGrid>
        <w:gridCol w:w="4605"/>
        <w:gridCol w:w="4606"/>
      </w:tblGrid>
      <w:tr w:rsidR="00937357" w14:paraId="39437C87" w14:textId="77777777" w:rsidTr="00315831">
        <w:trPr>
          <w:jc w:val="center"/>
        </w:trPr>
        <w:tc>
          <w:tcPr>
            <w:tcW w:w="4605" w:type="dxa"/>
          </w:tcPr>
          <w:p w14:paraId="3FE19126" w14:textId="3935197A" w:rsidR="00937357" w:rsidRDefault="00937357" w:rsidP="00315831">
            <w:pPr>
              <w:pStyle w:val="Standard"/>
              <w:widowControl w:val="0"/>
              <w:spacing w:after="0"/>
              <w:jc w:val="both"/>
              <w:rPr>
                <w:rFonts w:ascii="Arial" w:hAnsi="Arial" w:cs="Arial"/>
                <w:sz w:val="20"/>
              </w:rPr>
            </w:pPr>
            <w:r>
              <w:rPr>
                <w:rFonts w:ascii="Arial" w:hAnsi="Arial" w:cs="Arial"/>
                <w:sz w:val="20"/>
              </w:rPr>
              <w:t xml:space="preserve">V Praze dne </w:t>
            </w:r>
          </w:p>
          <w:p w14:paraId="4B8A2743" w14:textId="77777777" w:rsidR="00937357" w:rsidRDefault="00937357" w:rsidP="00315831">
            <w:pPr>
              <w:pStyle w:val="Standard"/>
              <w:widowControl w:val="0"/>
              <w:spacing w:after="0"/>
              <w:jc w:val="both"/>
              <w:rPr>
                <w:rFonts w:ascii="Arial" w:hAnsi="Arial" w:cs="Arial"/>
                <w:sz w:val="20"/>
              </w:rPr>
            </w:pPr>
          </w:p>
          <w:p w14:paraId="0E11019F" w14:textId="77777777" w:rsidR="00937357" w:rsidRDefault="00937357" w:rsidP="00315831">
            <w:pPr>
              <w:pStyle w:val="Standard"/>
              <w:widowControl w:val="0"/>
              <w:spacing w:after="0"/>
              <w:jc w:val="both"/>
              <w:rPr>
                <w:rFonts w:ascii="Arial" w:hAnsi="Arial" w:cs="Arial"/>
                <w:sz w:val="20"/>
              </w:rPr>
            </w:pPr>
          </w:p>
          <w:p w14:paraId="3AF78FC8" w14:textId="77777777" w:rsidR="00937357" w:rsidRDefault="00937357" w:rsidP="00315831">
            <w:pPr>
              <w:pStyle w:val="Standard"/>
              <w:widowControl w:val="0"/>
              <w:spacing w:after="0"/>
              <w:jc w:val="both"/>
              <w:rPr>
                <w:rFonts w:ascii="Arial" w:hAnsi="Arial" w:cs="Arial"/>
                <w:sz w:val="20"/>
              </w:rPr>
            </w:pPr>
          </w:p>
          <w:p w14:paraId="4653C2CC" w14:textId="77777777" w:rsidR="00937357" w:rsidRDefault="00937357" w:rsidP="00315831">
            <w:pPr>
              <w:pStyle w:val="Standard"/>
              <w:widowControl w:val="0"/>
              <w:spacing w:after="0"/>
              <w:jc w:val="both"/>
              <w:rPr>
                <w:rFonts w:ascii="Arial" w:hAnsi="Arial" w:cs="Arial"/>
                <w:sz w:val="20"/>
              </w:rPr>
            </w:pPr>
          </w:p>
        </w:tc>
        <w:tc>
          <w:tcPr>
            <w:tcW w:w="4606" w:type="dxa"/>
          </w:tcPr>
          <w:p w14:paraId="1664EF78" w14:textId="681AC9BF" w:rsidR="00937357" w:rsidRPr="00B667E8" w:rsidRDefault="00937357" w:rsidP="00315831">
            <w:pPr>
              <w:pStyle w:val="Zkladntextodsazen3"/>
              <w:widowControl w:val="0"/>
              <w:spacing w:after="0"/>
              <w:ind w:left="0"/>
              <w:rPr>
                <w:rFonts w:ascii="Arial" w:hAnsi="Arial" w:cs="Arial"/>
                <w:sz w:val="20"/>
                <w:szCs w:val="20"/>
                <w:lang w:eastAsia="cs-CZ"/>
              </w:rPr>
            </w:pPr>
            <w:r w:rsidRPr="00B667E8">
              <w:rPr>
                <w:rFonts w:ascii="Arial" w:hAnsi="Arial" w:cs="Arial"/>
                <w:sz w:val="20"/>
                <w:szCs w:val="20"/>
                <w:lang w:eastAsia="cs-CZ"/>
              </w:rPr>
              <w:t xml:space="preserve">V Praze dne </w:t>
            </w:r>
          </w:p>
        </w:tc>
      </w:tr>
      <w:tr w:rsidR="00937357" w14:paraId="4AE3A706" w14:textId="77777777" w:rsidTr="00315831">
        <w:trPr>
          <w:jc w:val="center"/>
        </w:trPr>
        <w:tc>
          <w:tcPr>
            <w:tcW w:w="4605" w:type="dxa"/>
          </w:tcPr>
          <w:p w14:paraId="6D0D07C7" w14:textId="77777777" w:rsidR="00937357" w:rsidRPr="00B667E8" w:rsidRDefault="00937357" w:rsidP="006131EB">
            <w:pPr>
              <w:pStyle w:val="Zkladntextodsazen3"/>
              <w:widowControl w:val="0"/>
              <w:spacing w:after="0"/>
              <w:rPr>
                <w:rFonts w:ascii="Arial" w:hAnsi="Arial" w:cs="Arial"/>
                <w:sz w:val="20"/>
                <w:szCs w:val="20"/>
                <w:lang w:eastAsia="cs-CZ"/>
              </w:rPr>
            </w:pPr>
            <w:r w:rsidRPr="00B667E8">
              <w:rPr>
                <w:rFonts w:ascii="Arial" w:hAnsi="Arial" w:cs="Arial"/>
                <w:sz w:val="20"/>
                <w:szCs w:val="20"/>
                <w:lang w:eastAsia="cs-CZ"/>
              </w:rPr>
              <w:t>________________________</w:t>
            </w:r>
          </w:p>
        </w:tc>
        <w:tc>
          <w:tcPr>
            <w:tcW w:w="4606" w:type="dxa"/>
          </w:tcPr>
          <w:p w14:paraId="27F05B19" w14:textId="77777777" w:rsidR="00937357" w:rsidRPr="00B667E8" w:rsidRDefault="00937357" w:rsidP="00315831">
            <w:pPr>
              <w:pStyle w:val="Zkladntextodsazen3"/>
              <w:widowControl w:val="0"/>
              <w:spacing w:after="0"/>
              <w:jc w:val="center"/>
              <w:rPr>
                <w:rFonts w:ascii="Arial" w:hAnsi="Arial" w:cs="Arial"/>
                <w:sz w:val="20"/>
                <w:szCs w:val="20"/>
                <w:lang w:eastAsia="cs-CZ"/>
              </w:rPr>
            </w:pPr>
            <w:r w:rsidRPr="00B667E8">
              <w:rPr>
                <w:rFonts w:ascii="Arial" w:hAnsi="Arial" w:cs="Arial"/>
                <w:sz w:val="20"/>
                <w:szCs w:val="20"/>
                <w:lang w:eastAsia="cs-CZ"/>
              </w:rPr>
              <w:t>________________________</w:t>
            </w:r>
          </w:p>
        </w:tc>
      </w:tr>
      <w:tr w:rsidR="00937357" w14:paraId="77C020C6" w14:textId="77777777" w:rsidTr="00315831">
        <w:trPr>
          <w:jc w:val="center"/>
        </w:trPr>
        <w:tc>
          <w:tcPr>
            <w:tcW w:w="4605" w:type="dxa"/>
          </w:tcPr>
          <w:p w14:paraId="1A8B5BF6" w14:textId="33146B1F" w:rsidR="00937357" w:rsidRPr="00B667E8" w:rsidRDefault="00E759B5" w:rsidP="006131EB">
            <w:pPr>
              <w:widowControl w:val="0"/>
              <w:tabs>
                <w:tab w:val="left" w:pos="2835"/>
              </w:tabs>
              <w:rPr>
                <w:rFonts w:cs="Arial"/>
                <w:b/>
              </w:rPr>
            </w:pPr>
            <w:r>
              <w:rPr>
                <w:rFonts w:cs="Arial"/>
                <w:b/>
                <w:color w:val="000000"/>
                <w:spacing w:val="-3"/>
              </w:rPr>
              <w:t>Ú</w:t>
            </w:r>
            <w:r w:rsidR="006131EB">
              <w:rPr>
                <w:rFonts w:cs="Arial"/>
                <w:b/>
                <w:color w:val="000000"/>
                <w:spacing w:val="-3"/>
              </w:rPr>
              <w:t xml:space="preserve">stav </w:t>
            </w:r>
            <w:r>
              <w:rPr>
                <w:rFonts w:cs="Arial"/>
                <w:b/>
                <w:color w:val="000000"/>
                <w:spacing w:val="-3"/>
              </w:rPr>
              <w:t xml:space="preserve">molekulární genetiky </w:t>
            </w:r>
            <w:r w:rsidR="006131EB">
              <w:rPr>
                <w:rFonts w:cs="Arial"/>
                <w:b/>
                <w:color w:val="000000"/>
                <w:spacing w:val="-3"/>
              </w:rPr>
              <w:t xml:space="preserve">AV ČR, </w:t>
            </w:r>
            <w:proofErr w:type="spellStart"/>
            <w:r w:rsidR="006131EB">
              <w:rPr>
                <w:rFonts w:cs="Arial"/>
                <w:b/>
                <w:color w:val="000000"/>
                <w:spacing w:val="-3"/>
              </w:rPr>
              <w:t>v.v.i</w:t>
            </w:r>
            <w:proofErr w:type="spellEnd"/>
            <w:r w:rsidR="006131EB">
              <w:rPr>
                <w:rFonts w:cs="Arial"/>
                <w:b/>
                <w:color w:val="000000"/>
                <w:spacing w:val="-3"/>
              </w:rPr>
              <w:t>.</w:t>
            </w:r>
          </w:p>
        </w:tc>
        <w:tc>
          <w:tcPr>
            <w:tcW w:w="4606" w:type="dxa"/>
          </w:tcPr>
          <w:p w14:paraId="6F53AA7B" w14:textId="532C4CB7" w:rsidR="00937357" w:rsidRPr="00B667E8" w:rsidRDefault="006131EB" w:rsidP="00315831">
            <w:pPr>
              <w:pStyle w:val="Zkladntextodsazen3"/>
              <w:widowControl w:val="0"/>
              <w:spacing w:after="0"/>
              <w:ind w:left="35"/>
              <w:jc w:val="center"/>
              <w:rPr>
                <w:rFonts w:ascii="Arial" w:hAnsi="Arial" w:cs="Arial"/>
                <w:b/>
                <w:sz w:val="20"/>
                <w:szCs w:val="20"/>
                <w:lang w:eastAsia="cs-CZ"/>
              </w:rPr>
            </w:pPr>
            <w:r>
              <w:rPr>
                <w:rFonts w:ascii="Arial" w:hAnsi="Arial" w:cs="Arial"/>
                <w:b/>
                <w:sz w:val="20"/>
                <w:szCs w:val="20"/>
                <w:lang w:eastAsia="cs-CZ"/>
              </w:rPr>
              <w:t>JUDr. Jitka Oliberiusová</w:t>
            </w:r>
          </w:p>
        </w:tc>
      </w:tr>
      <w:tr w:rsidR="00937357" w14:paraId="7D240C4E" w14:textId="77777777" w:rsidTr="00315831">
        <w:trPr>
          <w:jc w:val="center"/>
        </w:trPr>
        <w:tc>
          <w:tcPr>
            <w:tcW w:w="4605" w:type="dxa"/>
          </w:tcPr>
          <w:p w14:paraId="20B641F2" w14:textId="39763715" w:rsidR="00937357" w:rsidRPr="00B667E8" w:rsidRDefault="00E759B5" w:rsidP="009D08E2">
            <w:pPr>
              <w:pStyle w:val="Zkladntextodsazen3"/>
              <w:widowControl w:val="0"/>
              <w:spacing w:after="0"/>
              <w:ind w:left="0"/>
              <w:rPr>
                <w:rFonts w:ascii="Arial" w:hAnsi="Arial" w:cs="Arial"/>
                <w:sz w:val="20"/>
                <w:szCs w:val="20"/>
                <w:lang w:eastAsia="cs-CZ"/>
              </w:rPr>
            </w:pPr>
            <w:r>
              <w:rPr>
                <w:rFonts w:ascii="Arial" w:hAnsi="Arial" w:cs="Arial"/>
                <w:color w:val="000000"/>
                <w:sz w:val="20"/>
                <w:szCs w:val="20"/>
                <w:lang w:eastAsia="cs-CZ"/>
              </w:rPr>
              <w:t>RN</w:t>
            </w:r>
            <w:r w:rsidR="006D408D" w:rsidRPr="006D408D">
              <w:rPr>
                <w:rFonts w:ascii="Arial" w:hAnsi="Arial" w:cs="Arial"/>
                <w:color w:val="000000"/>
                <w:sz w:val="20"/>
                <w:szCs w:val="20"/>
                <w:lang w:eastAsia="cs-CZ"/>
              </w:rPr>
              <w:t xml:space="preserve">Dr. </w:t>
            </w:r>
            <w:r>
              <w:rPr>
                <w:rFonts w:ascii="Arial" w:hAnsi="Arial" w:cs="Arial"/>
                <w:color w:val="000000"/>
                <w:sz w:val="20"/>
                <w:szCs w:val="20"/>
                <w:lang w:eastAsia="cs-CZ"/>
              </w:rPr>
              <w:t>Petr Dráber</w:t>
            </w:r>
            <w:r w:rsidR="006D408D" w:rsidRPr="006D408D">
              <w:rPr>
                <w:rFonts w:ascii="Arial" w:hAnsi="Arial" w:cs="Arial"/>
                <w:color w:val="000000"/>
                <w:sz w:val="20"/>
                <w:szCs w:val="20"/>
                <w:lang w:eastAsia="cs-CZ"/>
              </w:rPr>
              <w:t xml:space="preserve"> DrSc., ředitel</w:t>
            </w:r>
          </w:p>
        </w:tc>
        <w:tc>
          <w:tcPr>
            <w:tcW w:w="4606" w:type="dxa"/>
          </w:tcPr>
          <w:p w14:paraId="0B0C97B1" w14:textId="6587F8A5" w:rsidR="00937357" w:rsidRPr="00B667E8" w:rsidRDefault="00937357" w:rsidP="00937357">
            <w:pPr>
              <w:pStyle w:val="Zkladntextodsazen3"/>
              <w:widowControl w:val="0"/>
              <w:spacing w:after="0"/>
              <w:ind w:left="35"/>
              <w:jc w:val="center"/>
              <w:rPr>
                <w:rFonts w:ascii="Arial" w:hAnsi="Arial" w:cs="Arial"/>
                <w:sz w:val="20"/>
                <w:szCs w:val="20"/>
                <w:lang w:eastAsia="cs-CZ"/>
              </w:rPr>
            </w:pPr>
          </w:p>
        </w:tc>
      </w:tr>
      <w:tr w:rsidR="00937357" w14:paraId="77759484" w14:textId="77777777" w:rsidTr="00315831">
        <w:trPr>
          <w:jc w:val="center"/>
        </w:trPr>
        <w:tc>
          <w:tcPr>
            <w:tcW w:w="4605" w:type="dxa"/>
          </w:tcPr>
          <w:p w14:paraId="6AF91694" w14:textId="058853A2" w:rsidR="00937357" w:rsidRPr="00B667E8" w:rsidRDefault="00937357" w:rsidP="00315831">
            <w:pPr>
              <w:pStyle w:val="Zkladntextodsazen3"/>
              <w:widowControl w:val="0"/>
              <w:spacing w:after="0"/>
              <w:ind w:left="0"/>
              <w:jc w:val="center"/>
              <w:rPr>
                <w:rFonts w:ascii="Arial" w:hAnsi="Arial" w:cs="Arial"/>
                <w:i/>
                <w:sz w:val="20"/>
                <w:szCs w:val="20"/>
                <w:lang w:eastAsia="cs-CZ"/>
              </w:rPr>
            </w:pPr>
          </w:p>
        </w:tc>
        <w:tc>
          <w:tcPr>
            <w:tcW w:w="4606" w:type="dxa"/>
          </w:tcPr>
          <w:p w14:paraId="70E40A8C" w14:textId="59FD1E07" w:rsidR="00937357" w:rsidRPr="00B667E8" w:rsidRDefault="00937357" w:rsidP="009D08E2">
            <w:pPr>
              <w:pStyle w:val="Zkladntextodsazen3"/>
              <w:widowControl w:val="0"/>
              <w:spacing w:after="0"/>
              <w:ind w:left="0"/>
              <w:rPr>
                <w:rFonts w:ascii="Arial" w:hAnsi="Arial" w:cs="Arial"/>
                <w:i/>
                <w:sz w:val="20"/>
                <w:szCs w:val="20"/>
                <w:lang w:eastAsia="cs-CZ"/>
              </w:rPr>
            </w:pPr>
          </w:p>
        </w:tc>
      </w:tr>
    </w:tbl>
    <w:p w14:paraId="38AB5FA2" w14:textId="77777777" w:rsidR="009C27E5" w:rsidRDefault="009C27E5" w:rsidP="009D08E2">
      <w:pPr>
        <w:ind w:firstLine="0"/>
      </w:pPr>
    </w:p>
    <w:sectPr w:rsidR="009C27E5" w:rsidSect="00270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00000003"/>
    <w:lvl w:ilvl="0">
      <w:start w:val="1"/>
      <w:numFmt w:val="decimal"/>
      <w:lvlText w:val="%1."/>
      <w:lvlJc w:val="left"/>
      <w:pPr>
        <w:tabs>
          <w:tab w:val="num" w:pos="360"/>
        </w:tabs>
        <w:ind w:left="360" w:hanging="360"/>
      </w:pPr>
      <w:rPr>
        <w:rFonts w:cs="Times New Roman"/>
      </w:rPr>
    </w:lvl>
  </w:abstractNum>
  <w:abstractNum w:abstractNumId="2" w15:restartNumberingAfterBreak="0">
    <w:nsid w:val="00000004"/>
    <w:multiLevelType w:val="singleLevel"/>
    <w:tmpl w:val="00000004"/>
    <w:lvl w:ilvl="0">
      <w:start w:val="1"/>
      <w:numFmt w:val="decimal"/>
      <w:lvlText w:val="%1."/>
      <w:lvlJc w:val="left"/>
      <w:pPr>
        <w:tabs>
          <w:tab w:val="num" w:pos="360"/>
        </w:tabs>
        <w:ind w:left="360" w:hanging="360"/>
      </w:pPr>
      <w:rPr>
        <w:rFonts w:cs="Times New Roman"/>
      </w:rPr>
    </w:lvl>
  </w:abstractNum>
  <w:abstractNum w:abstractNumId="3" w15:restartNumberingAfterBreak="0">
    <w:nsid w:val="00000005"/>
    <w:multiLevelType w:val="singleLevel"/>
    <w:tmpl w:val="0000000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lvl w:ilvl="0">
      <w:start w:val="1"/>
      <w:numFmt w:val="decimal"/>
      <w:lvlText w:val="%1."/>
      <w:lvlJc w:val="left"/>
      <w:pPr>
        <w:tabs>
          <w:tab w:val="num" w:pos="360"/>
        </w:tabs>
        <w:ind w:left="360" w:hanging="360"/>
      </w:pPr>
      <w:rPr>
        <w:rFonts w:cs="Times New Roman"/>
      </w:rPr>
    </w:lvl>
  </w:abstractNum>
  <w:abstractNum w:abstractNumId="5" w15:restartNumberingAfterBreak="0">
    <w:nsid w:val="00000008"/>
    <w:multiLevelType w:val="singleLevel"/>
    <w:tmpl w:val="00000008"/>
    <w:lvl w:ilvl="0">
      <w:start w:val="1"/>
      <w:numFmt w:val="decimal"/>
      <w:lvlText w:val="%1."/>
      <w:lvlJc w:val="left"/>
      <w:pPr>
        <w:tabs>
          <w:tab w:val="num" w:pos="360"/>
        </w:tabs>
        <w:ind w:left="360" w:hanging="360"/>
      </w:pPr>
      <w:rPr>
        <w:rFonts w:cs="Times New Roman"/>
      </w:rPr>
    </w:lvl>
  </w:abstractNum>
  <w:abstractNum w:abstractNumId="6" w15:restartNumberingAfterBreak="0">
    <w:nsid w:val="00B00DF1"/>
    <w:multiLevelType w:val="multilevel"/>
    <w:tmpl w:val="00B00DF1"/>
    <w:lvl w:ilvl="0">
      <w:start w:val="1"/>
      <w:numFmt w:val="decimal"/>
      <w:lvlText w:val="%1."/>
      <w:lvlJc w:val="left"/>
      <w:pPr>
        <w:tabs>
          <w:tab w:val="num" w:pos="720"/>
        </w:tabs>
        <w:ind w:left="720" w:hanging="360"/>
      </w:pPr>
    </w:lvl>
    <w:lvl w:ilvl="1">
      <w:start w:val="1"/>
      <w:numFmt w:val="lowerLetter"/>
      <w:lvlText w:val="(%2)"/>
      <w:lvlJc w:val="left"/>
      <w:pPr>
        <w:tabs>
          <w:tab w:val="num" w:pos="1725"/>
        </w:tabs>
        <w:ind w:left="1725" w:hanging="64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91679C"/>
    <w:multiLevelType w:val="hybridMultilevel"/>
    <w:tmpl w:val="2B1297F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841113A"/>
    <w:multiLevelType w:val="hybridMultilevel"/>
    <w:tmpl w:val="1568AFDA"/>
    <w:lvl w:ilvl="0" w:tplc="5FBE825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0F5214"/>
    <w:multiLevelType w:val="hybridMultilevel"/>
    <w:tmpl w:val="2B1297F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8722ECA"/>
    <w:multiLevelType w:val="multilevel"/>
    <w:tmpl w:val="38722ECA"/>
    <w:lvl w:ilvl="0">
      <w:start w:val="1"/>
      <w:numFmt w:val="decimal"/>
      <w:lvlText w:val="%1. "/>
      <w:lvlJc w:val="left"/>
      <w:pPr>
        <w:tabs>
          <w:tab w:val="num" w:pos="432"/>
        </w:tabs>
        <w:ind w:left="432" w:hanging="432"/>
      </w:pPr>
      <w:rPr>
        <w:rFonts w:hint="default"/>
        <w:b/>
        <w:i w:val="0"/>
        <w:sz w:val="28"/>
      </w:rPr>
    </w:lvl>
    <w:lvl w:ilvl="1">
      <w:start w:val="1"/>
      <w:numFmt w:val="decimal"/>
      <w:pStyle w:val="Nadpis2"/>
      <w:lvlText w:val="%1.%2  "/>
      <w:lvlJc w:val="left"/>
      <w:pPr>
        <w:tabs>
          <w:tab w:val="num" w:pos="576"/>
        </w:tabs>
        <w:ind w:left="576" w:hanging="576"/>
      </w:pPr>
      <w:rPr>
        <w:rFonts w:hint="default"/>
      </w:rPr>
    </w:lvl>
    <w:lvl w:ilvl="2">
      <w:start w:val="1"/>
      <w:numFmt w:val="decimal"/>
      <w:lvlText w:val="%1.%2.%3  "/>
      <w:lvlJc w:val="left"/>
      <w:pPr>
        <w:tabs>
          <w:tab w:val="num" w:pos="720"/>
        </w:tabs>
        <w:ind w:left="720" w:hanging="720"/>
      </w:pPr>
      <w:rPr>
        <w:rFonts w:hint="default"/>
      </w:rPr>
    </w:lvl>
    <w:lvl w:ilvl="3">
      <w:start w:val="1"/>
      <w:numFmt w:val="decimal"/>
      <w:lvlRestart w:val="0"/>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CB962A0"/>
    <w:multiLevelType w:val="multilevel"/>
    <w:tmpl w:val="237231C4"/>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51178A2"/>
    <w:multiLevelType w:val="multilevel"/>
    <w:tmpl w:val="651178A2"/>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2"/>
  </w:num>
  <w:num w:numId="3">
    <w:abstractNumId w:val="3"/>
  </w:num>
  <w:num w:numId="4">
    <w:abstractNumId w:val="5"/>
  </w:num>
  <w:num w:numId="5">
    <w:abstractNumId w:val="0"/>
  </w:num>
  <w:num w:numId="6">
    <w:abstractNumId w:val="6"/>
  </w:num>
  <w:num w:numId="7">
    <w:abstractNumId w:val="2"/>
  </w:num>
  <w:num w:numId="8">
    <w:abstractNumId w:val="4"/>
  </w:num>
  <w:num w:numId="9">
    <w:abstractNumId w:val="1"/>
  </w:num>
  <w:num w:numId="10">
    <w:abstractNumId w:val="9"/>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57"/>
    <w:rsid w:val="00022EE0"/>
    <w:rsid w:val="000254FC"/>
    <w:rsid w:val="000303AE"/>
    <w:rsid w:val="00074DE3"/>
    <w:rsid w:val="000866EF"/>
    <w:rsid w:val="000E32E4"/>
    <w:rsid w:val="001E3955"/>
    <w:rsid w:val="0020258B"/>
    <w:rsid w:val="00214058"/>
    <w:rsid w:val="00246CFE"/>
    <w:rsid w:val="00261413"/>
    <w:rsid w:val="002703C4"/>
    <w:rsid w:val="003145B9"/>
    <w:rsid w:val="0034599B"/>
    <w:rsid w:val="00360E1E"/>
    <w:rsid w:val="003A5F75"/>
    <w:rsid w:val="004357F8"/>
    <w:rsid w:val="00596FC3"/>
    <w:rsid w:val="00611334"/>
    <w:rsid w:val="006131EB"/>
    <w:rsid w:val="00623DFD"/>
    <w:rsid w:val="00667A5D"/>
    <w:rsid w:val="00690B8F"/>
    <w:rsid w:val="006D408D"/>
    <w:rsid w:val="00773AC1"/>
    <w:rsid w:val="007B3FA6"/>
    <w:rsid w:val="00845349"/>
    <w:rsid w:val="0087779C"/>
    <w:rsid w:val="008E11A3"/>
    <w:rsid w:val="009326F4"/>
    <w:rsid w:val="00937357"/>
    <w:rsid w:val="00963C79"/>
    <w:rsid w:val="0098652F"/>
    <w:rsid w:val="009C27E5"/>
    <w:rsid w:val="009C401F"/>
    <w:rsid w:val="009D08E2"/>
    <w:rsid w:val="009E0F94"/>
    <w:rsid w:val="00A01786"/>
    <w:rsid w:val="00A1339A"/>
    <w:rsid w:val="00A47C55"/>
    <w:rsid w:val="00AC5957"/>
    <w:rsid w:val="00AD0C97"/>
    <w:rsid w:val="00B33B93"/>
    <w:rsid w:val="00B945DD"/>
    <w:rsid w:val="00BC32A1"/>
    <w:rsid w:val="00BF50D0"/>
    <w:rsid w:val="00C23F2C"/>
    <w:rsid w:val="00C2704E"/>
    <w:rsid w:val="00CC40EE"/>
    <w:rsid w:val="00CD50A9"/>
    <w:rsid w:val="00D23CFE"/>
    <w:rsid w:val="00DA3C71"/>
    <w:rsid w:val="00DE6E52"/>
    <w:rsid w:val="00DF2A4C"/>
    <w:rsid w:val="00DF6093"/>
    <w:rsid w:val="00E759B5"/>
    <w:rsid w:val="00F13650"/>
    <w:rsid w:val="00F64E3C"/>
    <w:rsid w:val="00FD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E2F2"/>
  <w15:docId w15:val="{94C52FC0-4695-46FA-8CDA-8C85AB6B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31EB"/>
    <w:pPr>
      <w:spacing w:after="0" w:line="240" w:lineRule="auto"/>
      <w:ind w:firstLine="284"/>
      <w:jc w:val="both"/>
    </w:pPr>
    <w:rPr>
      <w:rFonts w:ascii="Arial" w:eastAsia="Times New Roman" w:hAnsi="Arial" w:cs="Times New Roman"/>
      <w:sz w:val="20"/>
      <w:szCs w:val="20"/>
      <w:lang w:eastAsia="cs-CZ"/>
    </w:rPr>
  </w:style>
  <w:style w:type="paragraph" w:styleId="Nadpis2">
    <w:name w:val="heading 2"/>
    <w:basedOn w:val="Normln"/>
    <w:next w:val="Normln"/>
    <w:link w:val="Nadpis2Char"/>
    <w:qFormat/>
    <w:rsid w:val="00937357"/>
    <w:pPr>
      <w:keepNext/>
      <w:numPr>
        <w:ilvl w:val="1"/>
        <w:numId w:val="1"/>
      </w:numPr>
      <w:tabs>
        <w:tab w:val="clear" w:pos="576"/>
      </w:tabs>
      <w:spacing w:before="240" w:after="60"/>
      <w:ind w:left="0" w:firstLine="284"/>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37357"/>
    <w:rPr>
      <w:rFonts w:ascii="Arial" w:eastAsia="Times New Roman" w:hAnsi="Arial" w:cs="Times New Roman"/>
      <w:b/>
      <w:sz w:val="28"/>
      <w:szCs w:val="20"/>
    </w:rPr>
  </w:style>
  <w:style w:type="character" w:customStyle="1" w:styleId="platne1">
    <w:name w:val="platne1"/>
    <w:basedOn w:val="Standardnpsmoodstavce"/>
    <w:rsid w:val="00937357"/>
  </w:style>
  <w:style w:type="character" w:customStyle="1" w:styleId="Zkladntextodsazen3Char">
    <w:name w:val="Základní text odsazený 3 Char"/>
    <w:link w:val="Zkladntextodsazen3"/>
    <w:uiPriority w:val="99"/>
    <w:rsid w:val="00937357"/>
    <w:rPr>
      <w:rFonts w:eastAsia="MS Mincho"/>
      <w:sz w:val="16"/>
      <w:szCs w:val="16"/>
    </w:rPr>
  </w:style>
  <w:style w:type="character" w:customStyle="1" w:styleId="FormtovanvHTMLChar">
    <w:name w:val="Formátovaný v HTML Char"/>
    <w:link w:val="FormtovanvHTML"/>
    <w:uiPriority w:val="99"/>
    <w:rsid w:val="00937357"/>
    <w:rPr>
      <w:rFonts w:ascii="Courier New" w:eastAsia="Calibri" w:hAnsi="Courier New" w:cs="Courier New"/>
      <w:color w:val="000000"/>
    </w:rPr>
  </w:style>
  <w:style w:type="character" w:customStyle="1" w:styleId="ZhlavChar">
    <w:name w:val="Záhlaví Char"/>
    <w:link w:val="Zhlav"/>
    <w:uiPriority w:val="99"/>
    <w:rsid w:val="00937357"/>
    <w:rPr>
      <w:rFonts w:ascii="Calibri" w:eastAsia="Calibri" w:hAnsi="Calibri"/>
    </w:rPr>
  </w:style>
  <w:style w:type="paragraph" w:styleId="Zkladntextodsazen3">
    <w:name w:val="Body Text Indent 3"/>
    <w:basedOn w:val="Normln"/>
    <w:link w:val="Zkladntextodsazen3Char"/>
    <w:uiPriority w:val="99"/>
    <w:unhideWhenUsed/>
    <w:rsid w:val="00937357"/>
    <w:pPr>
      <w:spacing w:after="120"/>
      <w:ind w:left="283" w:firstLine="0"/>
      <w:jc w:val="left"/>
    </w:pPr>
    <w:rPr>
      <w:rFonts w:asciiTheme="minorHAnsi" w:eastAsia="MS Mincho" w:hAnsiTheme="minorHAnsi" w:cstheme="minorBidi"/>
      <w:sz w:val="16"/>
      <w:szCs w:val="16"/>
      <w:lang w:eastAsia="en-US"/>
    </w:rPr>
  </w:style>
  <w:style w:type="character" w:customStyle="1" w:styleId="Zkladntextodsazen3Char1">
    <w:name w:val="Základní text odsazený 3 Char1"/>
    <w:basedOn w:val="Standardnpsmoodstavce"/>
    <w:uiPriority w:val="99"/>
    <w:semiHidden/>
    <w:rsid w:val="00937357"/>
    <w:rPr>
      <w:rFonts w:ascii="Arial" w:eastAsia="Times New Roman" w:hAnsi="Arial" w:cs="Times New Roman"/>
      <w:sz w:val="16"/>
      <w:szCs w:val="16"/>
      <w:lang w:eastAsia="cs-CZ"/>
    </w:rPr>
  </w:style>
  <w:style w:type="paragraph" w:styleId="Zhlav">
    <w:name w:val="header"/>
    <w:basedOn w:val="Normln"/>
    <w:link w:val="ZhlavChar"/>
    <w:uiPriority w:val="99"/>
    <w:unhideWhenUsed/>
    <w:rsid w:val="00937357"/>
    <w:pPr>
      <w:tabs>
        <w:tab w:val="center" w:pos="4536"/>
        <w:tab w:val="right" w:pos="9072"/>
      </w:tabs>
      <w:ind w:firstLine="0"/>
      <w:jc w:val="left"/>
    </w:pPr>
    <w:rPr>
      <w:rFonts w:ascii="Calibri" w:eastAsia="Calibri" w:hAnsi="Calibri" w:cstheme="minorBidi"/>
      <w:sz w:val="22"/>
      <w:szCs w:val="22"/>
      <w:lang w:eastAsia="en-US"/>
    </w:rPr>
  </w:style>
  <w:style w:type="character" w:customStyle="1" w:styleId="ZhlavChar1">
    <w:name w:val="Záhlaví Char1"/>
    <w:basedOn w:val="Standardnpsmoodstavce"/>
    <w:uiPriority w:val="99"/>
    <w:semiHidden/>
    <w:rsid w:val="00937357"/>
    <w:rPr>
      <w:rFonts w:ascii="Arial" w:eastAsia="Times New Roman" w:hAnsi="Arial" w:cs="Times New Roman"/>
      <w:sz w:val="20"/>
      <w:szCs w:val="20"/>
      <w:lang w:eastAsia="cs-CZ"/>
    </w:rPr>
  </w:style>
  <w:style w:type="paragraph" w:styleId="FormtovanvHTML">
    <w:name w:val="HTML Preformatted"/>
    <w:basedOn w:val="Normln"/>
    <w:link w:val="FormtovanvHTMLChar"/>
    <w:uiPriority w:val="99"/>
    <w:unhideWhenUsed/>
    <w:rsid w:val="00937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color w:val="000000"/>
      <w:sz w:val="22"/>
      <w:szCs w:val="22"/>
      <w:lang w:eastAsia="en-US"/>
    </w:rPr>
  </w:style>
  <w:style w:type="character" w:customStyle="1" w:styleId="FormtovanvHTMLChar1">
    <w:name w:val="Formátovaný v HTML Char1"/>
    <w:basedOn w:val="Standardnpsmoodstavce"/>
    <w:uiPriority w:val="99"/>
    <w:semiHidden/>
    <w:rsid w:val="00937357"/>
    <w:rPr>
      <w:rFonts w:ascii="Consolas" w:eastAsia="Times New Roman" w:hAnsi="Consolas" w:cs="Times New Roman"/>
      <w:sz w:val="20"/>
      <w:szCs w:val="20"/>
      <w:lang w:eastAsia="cs-CZ"/>
    </w:rPr>
  </w:style>
  <w:style w:type="paragraph" w:styleId="Odstavecseseznamem">
    <w:name w:val="List Paragraph"/>
    <w:basedOn w:val="Normln"/>
    <w:qFormat/>
    <w:rsid w:val="00937357"/>
    <w:pPr>
      <w:ind w:left="708"/>
    </w:pPr>
  </w:style>
  <w:style w:type="paragraph" w:customStyle="1" w:styleId="Standard">
    <w:name w:val="Standard"/>
    <w:basedOn w:val="Normln"/>
    <w:rsid w:val="00937357"/>
    <w:pPr>
      <w:spacing w:after="240"/>
      <w:ind w:firstLine="0"/>
      <w:jc w:val="left"/>
    </w:pPr>
    <w:rPr>
      <w:rFonts w:ascii="Times New Roman" w:hAnsi="Times New Roman"/>
      <w:sz w:val="24"/>
    </w:rPr>
  </w:style>
  <w:style w:type="paragraph" w:customStyle="1" w:styleId="Nadpis">
    <w:name w:val="Nadpis"/>
    <w:rsid w:val="00937357"/>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character" w:styleId="Hypertextovodkaz">
    <w:name w:val="Hyperlink"/>
    <w:basedOn w:val="Standardnpsmoodstavce"/>
    <w:uiPriority w:val="99"/>
    <w:unhideWhenUsed/>
    <w:rsid w:val="00360E1E"/>
    <w:rPr>
      <w:color w:val="0000FF" w:themeColor="hyperlink"/>
      <w:u w:val="single"/>
    </w:rPr>
  </w:style>
  <w:style w:type="character" w:customStyle="1" w:styleId="Nevyeenzmnka1">
    <w:name w:val="Nevyřešená zmínka1"/>
    <w:basedOn w:val="Standardnpsmoodstavce"/>
    <w:uiPriority w:val="99"/>
    <w:semiHidden/>
    <w:unhideWhenUsed/>
    <w:rsid w:val="0036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2447</Words>
  <Characters>12705</Characters>
  <Application>Microsoft Office Word</Application>
  <DocSecurity>0</DocSecurity>
  <Lines>577</Lines>
  <Paragraphs>352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Oliberiusova</dc:creator>
  <cp:keywords/>
  <dc:description/>
  <cp:lastModifiedBy>Vladimira</cp:lastModifiedBy>
  <cp:revision>2</cp:revision>
  <cp:lastPrinted>2022-09-06T15:10:00Z</cp:lastPrinted>
  <dcterms:created xsi:type="dcterms:W3CDTF">2025-02-03T12:17:00Z</dcterms:created>
  <dcterms:modified xsi:type="dcterms:W3CDTF">2025-02-03T12:17:00Z</dcterms:modified>
</cp:coreProperties>
</file>