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7B8D6" w14:textId="5091915F" w:rsidR="001C779E" w:rsidRPr="00787C09" w:rsidRDefault="001C779E" w:rsidP="00787C09">
      <w:pPr>
        <w:pStyle w:val="Nadpis1"/>
        <w:numPr>
          <w:ilvl w:val="0"/>
          <w:numId w:val="0"/>
        </w:numPr>
      </w:pPr>
      <w:r w:rsidRPr="00787C09">
        <w:t>Příloha č.</w:t>
      </w:r>
      <w:r w:rsidR="00C379BD">
        <w:t xml:space="preserve"> </w:t>
      </w:r>
      <w:r w:rsidR="008D1662">
        <w:t>1</w:t>
      </w:r>
      <w:r w:rsidRPr="00787C09">
        <w:t xml:space="preserve"> –</w:t>
      </w:r>
      <w:r w:rsidR="00ED1738">
        <w:t xml:space="preserve"> Technická specifikace</w:t>
      </w:r>
    </w:p>
    <w:p w14:paraId="2269EB55" w14:textId="77777777" w:rsidR="00FE0317" w:rsidRDefault="00FE0317" w:rsidP="00FE0317">
      <w:pPr>
        <w:pStyle w:val="Zhlav"/>
        <w:jc w:val="center"/>
        <w:rPr>
          <w:noProof/>
        </w:rPr>
      </w:pPr>
    </w:p>
    <w:p w14:paraId="37348A3A" w14:textId="77777777" w:rsidR="00904B5A" w:rsidRDefault="00904B5A" w:rsidP="00904B5A">
      <w:pPr>
        <w:pBdr>
          <w:top w:val="single" w:sz="2" w:space="0" w:color="auto"/>
          <w:left w:val="single" w:sz="2" w:space="4" w:color="auto"/>
          <w:bottom w:val="single" w:sz="2" w:space="1" w:color="auto"/>
          <w:right w:val="single" w:sz="2" w:space="4" w:color="auto"/>
        </w:pBdr>
        <w:shd w:val="clear" w:color="auto" w:fill="D9D9D9"/>
        <w:spacing w:line="280" w:lineRule="atLeast"/>
        <w:rPr>
          <w:b/>
          <w:bCs/>
          <w:caps/>
          <w:sz w:val="20"/>
          <w:szCs w:val="20"/>
        </w:rPr>
      </w:pPr>
      <w:r>
        <w:rPr>
          <w:b/>
          <w:bCs/>
          <w:caps/>
          <w:sz w:val="20"/>
          <w:szCs w:val="20"/>
        </w:rPr>
        <w:t>příloha č. 1_Technická specifikace_část 3</w:t>
      </w:r>
    </w:p>
    <w:p w14:paraId="75A7A770" w14:textId="77777777" w:rsidR="00904B5A" w:rsidRPr="00E97465" w:rsidRDefault="00904B5A" w:rsidP="00904B5A">
      <w:pPr>
        <w:pStyle w:val="Nadpis1"/>
        <w:numPr>
          <w:ilvl w:val="0"/>
          <w:numId w:val="0"/>
        </w:numPr>
        <w:ind w:left="397" w:hanging="397"/>
        <w:rPr>
          <w:rFonts w:ascii="Arial" w:hAnsi="Arial"/>
          <w:szCs w:val="24"/>
        </w:rPr>
      </w:pPr>
      <w:r>
        <w:rPr>
          <w:rFonts w:ascii="Arial" w:hAnsi="Arial"/>
          <w:szCs w:val="24"/>
        </w:rPr>
        <w:t>Bezpečnostní technologie a práce</w:t>
      </w:r>
    </w:p>
    <w:p w14:paraId="3BCF61C2" w14:textId="77777777" w:rsidR="00904B5A" w:rsidRPr="00E97465" w:rsidRDefault="00904B5A" w:rsidP="00904B5A">
      <w:pPr>
        <w:pStyle w:val="Odstavecseseznamem"/>
        <w:rPr>
          <w:sz w:val="20"/>
          <w:szCs w:val="20"/>
        </w:rPr>
      </w:pPr>
    </w:p>
    <w:p w14:paraId="1DE622E0" w14:textId="77777777" w:rsidR="00904B5A" w:rsidRPr="001353E1" w:rsidRDefault="00904B5A" w:rsidP="00904B5A">
      <w:pPr>
        <w:pStyle w:val="Nadpis1"/>
        <w:numPr>
          <w:ilvl w:val="0"/>
          <w:numId w:val="0"/>
        </w:numPr>
        <w:ind w:left="397" w:hanging="397"/>
        <w:rPr>
          <w:rFonts w:ascii="Arial" w:hAnsi="Arial"/>
          <w:color w:val="000000" w:themeColor="text1"/>
          <w:sz w:val="20"/>
          <w:szCs w:val="20"/>
        </w:rPr>
      </w:pPr>
      <w:r w:rsidRPr="001353E1">
        <w:rPr>
          <w:rFonts w:ascii="Arial" w:hAnsi="Arial"/>
          <w:sz w:val="20"/>
          <w:szCs w:val="20"/>
        </w:rPr>
        <w:t>1.1 Více faktorová autentizace</w:t>
      </w:r>
    </w:p>
    <w:p w14:paraId="20D4A539" w14:textId="77777777" w:rsidR="00904B5A" w:rsidRPr="001353E1" w:rsidRDefault="00904B5A" w:rsidP="00904B5A">
      <w:pPr>
        <w:widowControl w:val="0"/>
        <w:suppressAutoHyphens/>
        <w:rPr>
          <w:rFonts w:eastAsia="Segoe UI"/>
          <w:color w:val="000000" w:themeColor="text1"/>
          <w:sz w:val="20"/>
          <w:szCs w:val="20"/>
        </w:rPr>
      </w:pPr>
    </w:p>
    <w:tbl>
      <w:tblPr>
        <w:tblW w:w="0" w:type="auto"/>
        <w:tblInd w:w="-5" w:type="dxa"/>
        <w:tblCellMar>
          <w:top w:w="55" w:type="dxa"/>
          <w:left w:w="55" w:type="dxa"/>
          <w:bottom w:w="55" w:type="dxa"/>
          <w:right w:w="55" w:type="dxa"/>
        </w:tblCellMar>
        <w:tblLook w:val="0000" w:firstRow="0" w:lastRow="0" w:firstColumn="0" w:lastColumn="0" w:noHBand="0" w:noVBand="0"/>
      </w:tblPr>
      <w:tblGrid>
        <w:gridCol w:w="1382"/>
        <w:gridCol w:w="8252"/>
      </w:tblGrid>
      <w:tr w:rsidR="00904B5A" w:rsidRPr="001353E1" w14:paraId="54734718" w14:textId="77777777" w:rsidTr="00613E4B">
        <w:tc>
          <w:tcPr>
            <w:tcW w:w="0" w:type="auto"/>
            <w:tcBorders>
              <w:top w:val="single" w:sz="4" w:space="0" w:color="000000"/>
              <w:left w:val="single" w:sz="4" w:space="0" w:color="000000"/>
              <w:bottom w:val="single" w:sz="4" w:space="0" w:color="000000"/>
            </w:tcBorders>
            <w:shd w:val="clear" w:color="auto" w:fill="CCCCCC"/>
          </w:tcPr>
          <w:p w14:paraId="18D337E1" w14:textId="77777777" w:rsidR="00904B5A" w:rsidRPr="001353E1" w:rsidRDefault="00904B5A" w:rsidP="00613E4B">
            <w:pPr>
              <w:widowControl w:val="0"/>
              <w:suppressLineNumbers/>
              <w:suppressAutoHyphens/>
              <w:rPr>
                <w:rFonts w:eastAsia="Segoe UI"/>
                <w:b/>
                <w:bCs/>
                <w:color w:val="000000" w:themeColor="text1"/>
                <w:sz w:val="20"/>
                <w:szCs w:val="20"/>
                <w:lang w:eastAsia="zh-CN" w:bidi="hi-IN"/>
              </w:rPr>
            </w:pPr>
            <w:r w:rsidRPr="001353E1">
              <w:rPr>
                <w:rFonts w:eastAsia="Segoe UI"/>
                <w:b/>
                <w:bCs/>
                <w:color w:val="000000" w:themeColor="text1"/>
                <w:sz w:val="20"/>
                <w:szCs w:val="20"/>
                <w:lang w:eastAsia="zh-CN" w:bidi="hi-IN"/>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CCCCCC"/>
          </w:tcPr>
          <w:p w14:paraId="7A1360BE" w14:textId="77777777" w:rsidR="00904B5A" w:rsidRPr="001353E1" w:rsidRDefault="00904B5A" w:rsidP="00613E4B">
            <w:pPr>
              <w:widowControl w:val="0"/>
              <w:suppressLineNumbers/>
              <w:suppressAutoHyphens/>
              <w:rPr>
                <w:rFonts w:eastAsia="Segoe UI"/>
                <w:b/>
                <w:bCs/>
                <w:color w:val="000000" w:themeColor="text1"/>
                <w:sz w:val="20"/>
                <w:szCs w:val="20"/>
                <w:lang w:eastAsia="zh-CN" w:bidi="hi-IN"/>
              </w:rPr>
            </w:pPr>
            <w:r w:rsidRPr="001353E1">
              <w:rPr>
                <w:rFonts w:eastAsia="Segoe UI"/>
                <w:b/>
                <w:bCs/>
                <w:color w:val="000000" w:themeColor="text1"/>
                <w:sz w:val="20"/>
                <w:szCs w:val="20"/>
                <w:lang w:eastAsia="zh-CN" w:bidi="hi-IN"/>
              </w:rPr>
              <w:t>Minimální požadavek</w:t>
            </w:r>
          </w:p>
        </w:tc>
      </w:tr>
      <w:tr w:rsidR="00904B5A" w:rsidRPr="001353E1" w14:paraId="2D13E28E" w14:textId="77777777" w:rsidTr="00613E4B">
        <w:tc>
          <w:tcPr>
            <w:tcW w:w="0" w:type="auto"/>
            <w:tcBorders>
              <w:top w:val="single" w:sz="4" w:space="0" w:color="000000"/>
              <w:left w:val="single" w:sz="4" w:space="0" w:color="000000"/>
              <w:bottom w:val="single" w:sz="4" w:space="0" w:color="000000"/>
            </w:tcBorders>
          </w:tcPr>
          <w:p w14:paraId="657B371D" w14:textId="77777777" w:rsidR="00904B5A" w:rsidRPr="001353E1" w:rsidRDefault="00904B5A" w:rsidP="00613E4B">
            <w:pPr>
              <w:widowControl w:val="0"/>
              <w:suppressLineNumbers/>
              <w:suppressAutoHyphens/>
              <w:rPr>
                <w:rFonts w:eastAsia="Segoe UI"/>
                <w:color w:val="000000" w:themeColor="text1"/>
                <w:sz w:val="20"/>
                <w:szCs w:val="20"/>
                <w:lang w:eastAsia="zh-CN" w:bidi="hi-IN"/>
              </w:rPr>
            </w:pPr>
            <w:r w:rsidRPr="001353E1">
              <w:rPr>
                <w:rFonts w:eastAsia="Segoe UI"/>
                <w:color w:val="000000" w:themeColor="text1"/>
                <w:sz w:val="20"/>
                <w:szCs w:val="20"/>
                <w:lang w:eastAsia="zh-CN" w:bidi="hi-IN"/>
              </w:rPr>
              <w:t>Výrobce, název, verze software</w:t>
            </w:r>
          </w:p>
        </w:tc>
        <w:tc>
          <w:tcPr>
            <w:tcW w:w="0" w:type="auto"/>
            <w:tcBorders>
              <w:top w:val="single" w:sz="4" w:space="0" w:color="000000"/>
              <w:left w:val="single" w:sz="4" w:space="0" w:color="000000"/>
              <w:bottom w:val="single" w:sz="4" w:space="0" w:color="000000"/>
              <w:right w:val="single" w:sz="4" w:space="0" w:color="000000"/>
            </w:tcBorders>
          </w:tcPr>
          <w:p w14:paraId="42FE33BE" w14:textId="538DE636" w:rsidR="00904B5A" w:rsidRPr="003C421D" w:rsidRDefault="00641951" w:rsidP="00613E4B">
            <w:pPr>
              <w:widowControl w:val="0"/>
              <w:suppressLineNumbers/>
              <w:suppressAutoHyphens/>
              <w:rPr>
                <w:rFonts w:eastAsia="Segoe UI"/>
                <w:b/>
                <w:bCs/>
                <w:color w:val="000000" w:themeColor="text1"/>
                <w:sz w:val="20"/>
                <w:szCs w:val="20"/>
                <w:lang w:eastAsia="zh-CN" w:bidi="hi-IN"/>
              </w:rPr>
            </w:pPr>
            <w:r w:rsidRPr="003C421D">
              <w:rPr>
                <w:rFonts w:eastAsia="Segoe UI"/>
                <w:b/>
                <w:bCs/>
                <w:color w:val="000000" w:themeColor="text1"/>
                <w:sz w:val="20"/>
                <w:szCs w:val="20"/>
                <w:lang w:eastAsia="zh-CN" w:bidi="hi-IN"/>
              </w:rPr>
              <w:t xml:space="preserve">MONET+, a. s.  </w:t>
            </w:r>
            <w:proofErr w:type="gramStart"/>
            <w:r w:rsidRPr="003C421D">
              <w:rPr>
                <w:rFonts w:eastAsia="Segoe UI"/>
                <w:b/>
                <w:bCs/>
                <w:color w:val="000000" w:themeColor="text1"/>
                <w:sz w:val="20"/>
                <w:szCs w:val="20"/>
                <w:lang w:eastAsia="zh-CN" w:bidi="hi-IN"/>
              </w:rPr>
              <w:t>SW  -</w:t>
            </w:r>
            <w:proofErr w:type="gramEnd"/>
            <w:r w:rsidRPr="003C421D">
              <w:rPr>
                <w:rFonts w:eastAsia="Segoe UI"/>
                <w:b/>
                <w:bCs/>
                <w:color w:val="000000" w:themeColor="text1"/>
                <w:sz w:val="20"/>
                <w:szCs w:val="20"/>
                <w:lang w:eastAsia="zh-CN" w:bidi="hi-IN"/>
              </w:rPr>
              <w:t xml:space="preserve"> Licence Kartového centra, SW licence CMS</w:t>
            </w:r>
          </w:p>
        </w:tc>
      </w:tr>
      <w:tr w:rsidR="00904B5A" w:rsidRPr="001353E1" w14:paraId="25807C84" w14:textId="77777777" w:rsidTr="00613E4B">
        <w:tc>
          <w:tcPr>
            <w:tcW w:w="0" w:type="auto"/>
            <w:tcBorders>
              <w:top w:val="single" w:sz="4" w:space="0" w:color="000000"/>
              <w:left w:val="single" w:sz="4" w:space="0" w:color="000000"/>
              <w:bottom w:val="single" w:sz="4" w:space="0" w:color="000000"/>
            </w:tcBorders>
          </w:tcPr>
          <w:p w14:paraId="6EE735F4" w14:textId="77777777" w:rsidR="00904B5A" w:rsidRPr="001353E1" w:rsidRDefault="00904B5A" w:rsidP="00613E4B">
            <w:pPr>
              <w:widowControl w:val="0"/>
              <w:suppressLineNumbers/>
              <w:suppressAutoHyphens/>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Požadavek</w:t>
            </w:r>
          </w:p>
        </w:tc>
        <w:tc>
          <w:tcPr>
            <w:tcW w:w="0" w:type="auto"/>
            <w:tcBorders>
              <w:top w:val="single" w:sz="4" w:space="0" w:color="000000"/>
              <w:left w:val="single" w:sz="4" w:space="0" w:color="000000"/>
              <w:bottom w:val="single" w:sz="4" w:space="0" w:color="000000"/>
              <w:right w:val="single" w:sz="4" w:space="0" w:color="000000"/>
            </w:tcBorders>
          </w:tcPr>
          <w:p w14:paraId="370DBFB6"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Prostředky pro zajištění </w:t>
            </w:r>
            <w:proofErr w:type="spellStart"/>
            <w:r w:rsidRPr="001353E1">
              <w:rPr>
                <w:rFonts w:eastAsia="Segoe UI"/>
                <w:color w:val="000000" w:themeColor="text1"/>
                <w:sz w:val="20"/>
                <w:szCs w:val="20"/>
                <w:lang w:eastAsia="zh-CN" w:bidi="hi-IN"/>
              </w:rPr>
              <w:t>dvoufaktorového</w:t>
            </w:r>
            <w:proofErr w:type="spellEnd"/>
            <w:r w:rsidRPr="001353E1">
              <w:rPr>
                <w:rFonts w:eastAsia="Segoe UI"/>
                <w:color w:val="000000" w:themeColor="text1"/>
                <w:sz w:val="20"/>
                <w:szCs w:val="20"/>
                <w:lang w:eastAsia="zh-CN" w:bidi="hi-IN"/>
              </w:rPr>
              <w:t xml:space="preserve"> ověřování včetně karet</w:t>
            </w:r>
          </w:p>
        </w:tc>
      </w:tr>
      <w:tr w:rsidR="00904B5A" w:rsidRPr="001353E1" w14:paraId="16441C05" w14:textId="77777777" w:rsidTr="00613E4B">
        <w:tc>
          <w:tcPr>
            <w:tcW w:w="0" w:type="auto"/>
            <w:tcBorders>
              <w:top w:val="single" w:sz="4" w:space="0" w:color="000000"/>
              <w:left w:val="single" w:sz="4" w:space="0" w:color="000000"/>
              <w:bottom w:val="single" w:sz="4" w:space="0" w:color="000000"/>
            </w:tcBorders>
          </w:tcPr>
          <w:p w14:paraId="4D358DCC" w14:textId="77777777" w:rsidR="00904B5A" w:rsidRPr="001353E1" w:rsidRDefault="00904B5A" w:rsidP="00613E4B">
            <w:pPr>
              <w:widowControl w:val="0"/>
              <w:suppressLineNumbers/>
              <w:suppressAutoHyphens/>
              <w:rPr>
                <w:rFonts w:eastAsia="Segoe UI"/>
                <w:color w:val="000000" w:themeColor="text1"/>
                <w:sz w:val="20"/>
                <w:szCs w:val="20"/>
                <w:lang w:eastAsia="zh-CN" w:bidi="hi-IN"/>
              </w:rPr>
            </w:pPr>
            <w:r w:rsidRPr="001353E1">
              <w:rPr>
                <w:rFonts w:eastAsia="Segoe UI"/>
                <w:color w:val="000000" w:themeColor="text1"/>
                <w:sz w:val="20"/>
                <w:szCs w:val="20"/>
                <w:lang w:eastAsia="zh-CN" w:bidi="hi-IN"/>
              </w:rPr>
              <w:t>Vlastnosti karet</w:t>
            </w:r>
          </w:p>
        </w:tc>
        <w:tc>
          <w:tcPr>
            <w:tcW w:w="0" w:type="auto"/>
            <w:tcBorders>
              <w:top w:val="single" w:sz="4" w:space="0" w:color="000000"/>
              <w:left w:val="single" w:sz="4" w:space="0" w:color="000000"/>
              <w:bottom w:val="single" w:sz="4" w:space="0" w:color="000000"/>
              <w:right w:val="single" w:sz="4" w:space="0" w:color="000000"/>
            </w:tcBorders>
          </w:tcPr>
          <w:p w14:paraId="1A8DADA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Celkem 900 kusů QSCD hybridních čipových karet ve formátu ID-1 (velikost bankovní karty) z toho 300 kusů, které budou mít navíc čipy </w:t>
            </w:r>
            <w:proofErr w:type="spellStart"/>
            <w:r w:rsidRPr="001353E1">
              <w:rPr>
                <w:rFonts w:eastAsia="Segoe UI"/>
                <w:color w:val="000000" w:themeColor="text1"/>
                <w:sz w:val="20"/>
                <w:szCs w:val="20"/>
                <w:lang w:eastAsia="zh-CN" w:bidi="hi-IN"/>
              </w:rPr>
              <w:t>Mifare</w:t>
            </w:r>
            <w:proofErr w:type="spellEnd"/>
            <w:r w:rsidRPr="001353E1">
              <w:rPr>
                <w:rFonts w:eastAsia="Segoe UI"/>
                <w:color w:val="000000" w:themeColor="text1"/>
                <w:sz w:val="20"/>
                <w:szCs w:val="20"/>
                <w:lang w:eastAsia="zh-CN" w:bidi="hi-IN"/>
              </w:rPr>
              <w:t xml:space="preserve"> </w:t>
            </w:r>
            <w:proofErr w:type="gramStart"/>
            <w:r w:rsidRPr="001353E1">
              <w:rPr>
                <w:rFonts w:eastAsia="Segoe UI"/>
                <w:color w:val="000000" w:themeColor="text1"/>
                <w:sz w:val="20"/>
                <w:szCs w:val="20"/>
                <w:lang w:eastAsia="zh-CN" w:bidi="hi-IN"/>
              </w:rPr>
              <w:t>4K</w:t>
            </w:r>
            <w:proofErr w:type="gramEnd"/>
            <w:r w:rsidRPr="001353E1">
              <w:rPr>
                <w:rFonts w:eastAsia="Segoe UI"/>
                <w:color w:val="000000" w:themeColor="text1"/>
                <w:sz w:val="20"/>
                <w:szCs w:val="20"/>
                <w:lang w:eastAsia="zh-CN" w:bidi="hi-IN"/>
              </w:rPr>
              <w:t xml:space="preserve"> a RFID 125 kHz.</w:t>
            </w:r>
          </w:p>
          <w:p w14:paraId="484B40F2"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Kontaktní čipy a aplikace nahraná do kontaktního čipu umožňuje správu kryptografických klíčů určených k vytváření kvalifikovaného elektronického podpisu. </w:t>
            </w:r>
          </w:p>
          <w:p w14:paraId="0A0771F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Dodané karty budou podporovat paralelní zpracování komunikace mezi kartou a čtečkou.</w:t>
            </w:r>
          </w:p>
          <w:p w14:paraId="5AACA3DE"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Možnost garantovaného dokoupení dalších kontaktních karet stejného typu po dobu platnosti smlouvy.</w:t>
            </w:r>
          </w:p>
          <w:p w14:paraId="2C1754E4"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Dodat 200 kusů kontaktních čteček čipových karet, které budou kompatibilní s dodanými hybridními čipovými kartami.</w:t>
            </w:r>
          </w:p>
          <w:p w14:paraId="16206F1F"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Garantovaná kompatibilita se stávajícím přístupovým systémem (dle standardu </w:t>
            </w:r>
            <w:proofErr w:type="spellStart"/>
            <w:r w:rsidRPr="001353E1">
              <w:rPr>
                <w:rFonts w:eastAsia="Segoe UI"/>
                <w:color w:val="000000" w:themeColor="text1"/>
                <w:sz w:val="20"/>
                <w:szCs w:val="20"/>
                <w:lang w:eastAsia="zh-CN" w:bidi="hi-IN"/>
              </w:rPr>
              <w:t>Mifare</w:t>
            </w:r>
            <w:proofErr w:type="spellEnd"/>
            <w:r w:rsidRPr="001353E1">
              <w:rPr>
                <w:rFonts w:eastAsia="Segoe UI"/>
                <w:color w:val="000000" w:themeColor="text1"/>
                <w:sz w:val="20"/>
                <w:szCs w:val="20"/>
                <w:lang w:eastAsia="zh-CN" w:bidi="hi-IN"/>
              </w:rPr>
              <w:t xml:space="preserve"> </w:t>
            </w:r>
            <w:proofErr w:type="spellStart"/>
            <w:r w:rsidRPr="001353E1">
              <w:rPr>
                <w:rFonts w:eastAsia="Segoe UI"/>
                <w:color w:val="000000" w:themeColor="text1"/>
                <w:sz w:val="20"/>
                <w:szCs w:val="20"/>
                <w:lang w:eastAsia="zh-CN" w:bidi="hi-IN"/>
              </w:rPr>
              <w:t>DesFire</w:t>
            </w:r>
            <w:proofErr w:type="spellEnd"/>
            <w:r w:rsidRPr="001353E1">
              <w:rPr>
                <w:rFonts w:eastAsia="Segoe UI"/>
                <w:color w:val="000000" w:themeColor="text1"/>
                <w:sz w:val="20"/>
                <w:szCs w:val="20"/>
                <w:lang w:eastAsia="zh-CN" w:bidi="hi-IN"/>
              </w:rPr>
              <w:t xml:space="preserve"> viz </w:t>
            </w:r>
            <w:hyperlink r:id="rId11" w:history="1">
              <w:r w:rsidRPr="001353E1">
                <w:rPr>
                  <w:rFonts w:eastAsia="Segoe UI"/>
                  <w:color w:val="000000" w:themeColor="text1"/>
                  <w:sz w:val="20"/>
                  <w:szCs w:val="20"/>
                  <w:lang w:eastAsia="zh-CN" w:bidi="hi-IN"/>
                </w:rPr>
                <w:t>https://en.wikipedia.org/wiki/MIFARE</w:t>
              </w:r>
            </w:hyperlink>
            <w:r w:rsidRPr="001353E1">
              <w:rPr>
                <w:rFonts w:eastAsia="Segoe UI"/>
                <w:color w:val="000000" w:themeColor="text1"/>
                <w:sz w:val="20"/>
                <w:szCs w:val="20"/>
                <w:lang w:eastAsia="zh-CN" w:bidi="hi-IN"/>
              </w:rPr>
              <w:t xml:space="preserve"> respektive </w:t>
            </w:r>
            <w:hyperlink r:id="rId12" w:history="1">
              <w:r w:rsidRPr="001353E1">
                <w:rPr>
                  <w:rFonts w:eastAsia="Segoe UI"/>
                  <w:color w:val="000000" w:themeColor="text1"/>
                  <w:sz w:val="20"/>
                  <w:szCs w:val="20"/>
                  <w:lang w:eastAsia="zh-CN" w:bidi="hi-IN"/>
                </w:rPr>
                <w:t>https://www.mifare.net/en/about-mifare/certification/</w:t>
              </w:r>
            </w:hyperlink>
            <w:r w:rsidRPr="001353E1">
              <w:rPr>
                <w:rFonts w:eastAsia="Segoe UI"/>
                <w:color w:val="000000" w:themeColor="text1"/>
                <w:sz w:val="20"/>
                <w:szCs w:val="20"/>
                <w:lang w:eastAsia="zh-CN" w:bidi="hi-IN"/>
              </w:rPr>
              <w:t>)</w:t>
            </w:r>
          </w:p>
          <w:p w14:paraId="7553A5E4"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Dodané karty budou obsahovat i bezkontaktní čip, kompatibilní s naším stávajícím řešením (dle standardu </w:t>
            </w:r>
            <w:proofErr w:type="spellStart"/>
            <w:r w:rsidRPr="001353E1">
              <w:rPr>
                <w:rFonts w:eastAsia="Segoe UI"/>
                <w:color w:val="000000" w:themeColor="text1"/>
                <w:sz w:val="20"/>
                <w:szCs w:val="20"/>
                <w:lang w:eastAsia="zh-CN" w:bidi="hi-IN"/>
              </w:rPr>
              <w:t>Mifare</w:t>
            </w:r>
            <w:proofErr w:type="spellEnd"/>
            <w:r w:rsidRPr="001353E1">
              <w:rPr>
                <w:rFonts w:eastAsia="Segoe UI"/>
                <w:color w:val="000000" w:themeColor="text1"/>
                <w:sz w:val="20"/>
                <w:szCs w:val="20"/>
                <w:lang w:eastAsia="zh-CN" w:bidi="hi-IN"/>
              </w:rPr>
              <w:t xml:space="preserve"> </w:t>
            </w:r>
            <w:proofErr w:type="spellStart"/>
            <w:r w:rsidRPr="001353E1">
              <w:rPr>
                <w:rFonts w:eastAsia="Segoe UI"/>
                <w:color w:val="000000" w:themeColor="text1"/>
                <w:sz w:val="20"/>
                <w:szCs w:val="20"/>
                <w:lang w:eastAsia="zh-CN" w:bidi="hi-IN"/>
              </w:rPr>
              <w:t>DesFire</w:t>
            </w:r>
            <w:proofErr w:type="spellEnd"/>
            <w:r w:rsidRPr="001353E1">
              <w:rPr>
                <w:rFonts w:eastAsia="Segoe UI"/>
                <w:color w:val="000000" w:themeColor="text1"/>
                <w:sz w:val="20"/>
                <w:szCs w:val="20"/>
                <w:lang w:eastAsia="zh-CN" w:bidi="hi-IN"/>
              </w:rPr>
              <w:t>.)</w:t>
            </w:r>
          </w:p>
          <w:p w14:paraId="25100D6C"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Dodat SW aplikace pro správu hybridních čipových karet a certifikátů s licencí na dobu neurčitou pro 1000 uživatelů.</w:t>
            </w:r>
          </w:p>
          <w:p w14:paraId="73DFA9CB"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Pomocí hybridních čipových karet zajistit 2faktorovou autentizaci uživatelů, pomocí PKI uživatelských certifikátů uložených v kontaktním čipu ID-1 karty, tak aby byly naplněny podmínky </w:t>
            </w:r>
            <w:proofErr w:type="spellStart"/>
            <w:r w:rsidRPr="001353E1">
              <w:rPr>
                <w:rFonts w:eastAsia="Segoe UI"/>
                <w:color w:val="000000" w:themeColor="text1"/>
                <w:sz w:val="20"/>
                <w:szCs w:val="20"/>
                <w:lang w:eastAsia="zh-CN" w:bidi="hi-IN"/>
              </w:rPr>
              <w:t>ZoKB</w:t>
            </w:r>
            <w:proofErr w:type="spellEnd"/>
            <w:r w:rsidRPr="001353E1">
              <w:rPr>
                <w:rFonts w:eastAsia="Segoe UI"/>
                <w:color w:val="000000" w:themeColor="text1"/>
                <w:sz w:val="20"/>
                <w:szCs w:val="20"/>
                <w:lang w:eastAsia="zh-CN" w:bidi="hi-IN"/>
              </w:rPr>
              <w:t>.</w:t>
            </w:r>
          </w:p>
          <w:p w14:paraId="6681CE79"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Implementace dodaných systémů a vyškolení příslušných osob odběratele na obsluhu všech dodaných systémů</w:t>
            </w:r>
          </w:p>
          <w:p w14:paraId="1CDAF05F"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Poskytnou 5letou udržitelnost celého dodaného systému.</w:t>
            </w:r>
          </w:p>
        </w:tc>
      </w:tr>
      <w:tr w:rsidR="00904B5A" w:rsidRPr="001353E1" w14:paraId="5D5EC53A" w14:textId="77777777" w:rsidTr="00613E4B">
        <w:tc>
          <w:tcPr>
            <w:tcW w:w="0" w:type="auto"/>
            <w:tcBorders>
              <w:top w:val="single" w:sz="4" w:space="0" w:color="000000"/>
              <w:left w:val="single" w:sz="4" w:space="0" w:color="000000"/>
              <w:bottom w:val="single" w:sz="4" w:space="0" w:color="000000"/>
            </w:tcBorders>
          </w:tcPr>
          <w:p w14:paraId="4DF3A570" w14:textId="77777777" w:rsidR="00904B5A" w:rsidRPr="001353E1" w:rsidRDefault="00904B5A" w:rsidP="00613E4B">
            <w:pPr>
              <w:widowControl w:val="0"/>
              <w:suppressLineNumbers/>
              <w:suppressAutoHyphens/>
              <w:rPr>
                <w:rFonts w:eastAsia="Segoe UI"/>
                <w:color w:val="000000" w:themeColor="text1"/>
                <w:sz w:val="20"/>
                <w:szCs w:val="20"/>
                <w:lang w:eastAsia="zh-CN" w:bidi="hi-IN"/>
              </w:rPr>
            </w:pPr>
            <w:r w:rsidRPr="001353E1">
              <w:rPr>
                <w:rFonts w:eastAsia="Segoe UI"/>
                <w:color w:val="000000" w:themeColor="text1"/>
                <w:sz w:val="20"/>
                <w:szCs w:val="20"/>
                <w:lang w:eastAsia="zh-CN" w:bidi="hi-IN"/>
              </w:rPr>
              <w:t>Funkční specifikace</w:t>
            </w:r>
          </w:p>
        </w:tc>
        <w:tc>
          <w:tcPr>
            <w:tcW w:w="0" w:type="auto"/>
            <w:tcBorders>
              <w:top w:val="single" w:sz="4" w:space="0" w:color="000000"/>
              <w:left w:val="single" w:sz="4" w:space="0" w:color="000000"/>
              <w:bottom w:val="single" w:sz="4" w:space="0" w:color="000000"/>
              <w:right w:val="single" w:sz="4" w:space="0" w:color="000000"/>
            </w:tcBorders>
          </w:tcPr>
          <w:p w14:paraId="171E8751"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Umožnit vytvářet pro zaměstnance zadavatele kvalifikovaný elektronický podpis podle nařízení </w:t>
            </w:r>
            <w:proofErr w:type="spellStart"/>
            <w:r w:rsidRPr="001353E1">
              <w:rPr>
                <w:rFonts w:eastAsia="Segoe UI"/>
                <w:color w:val="000000" w:themeColor="text1"/>
                <w:sz w:val="20"/>
                <w:szCs w:val="20"/>
                <w:lang w:eastAsia="zh-CN" w:bidi="hi-IN"/>
              </w:rPr>
              <w:t>eIDAS</w:t>
            </w:r>
            <w:proofErr w:type="spellEnd"/>
            <w:r w:rsidRPr="001353E1">
              <w:rPr>
                <w:rFonts w:eastAsia="Segoe UI"/>
                <w:color w:val="000000" w:themeColor="text1"/>
                <w:sz w:val="20"/>
                <w:szCs w:val="20"/>
                <w:lang w:eastAsia="zh-CN" w:bidi="hi-IN"/>
              </w:rPr>
              <w:t xml:space="preserve"> pomocí kryptografických klíčů bezpečně chráněných v hardwarovém prostředku – hybridní čipové kartě.</w:t>
            </w:r>
          </w:p>
          <w:p w14:paraId="0939E8CC"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Karta musí také umožňovat společné uložení certifikátu z interní certifikační autority založené na produktech Microsoft. Pomocí tohoto certifikátu se držitel karty bude moci v budoucnu přihlásit do doménových počítačů (technologie </w:t>
            </w:r>
            <w:proofErr w:type="spellStart"/>
            <w:r w:rsidRPr="001353E1">
              <w:rPr>
                <w:rFonts w:eastAsia="Segoe UI"/>
                <w:color w:val="000000" w:themeColor="text1"/>
                <w:sz w:val="20"/>
                <w:szCs w:val="20"/>
                <w:lang w:eastAsia="zh-CN" w:bidi="hi-IN"/>
              </w:rPr>
              <w:t>Smartcard</w:t>
            </w:r>
            <w:proofErr w:type="spellEnd"/>
            <w:r w:rsidRPr="001353E1">
              <w:rPr>
                <w:rFonts w:eastAsia="Segoe UI"/>
                <w:color w:val="000000" w:themeColor="text1"/>
                <w:sz w:val="20"/>
                <w:szCs w:val="20"/>
                <w:lang w:eastAsia="zh-CN" w:bidi="hi-IN"/>
              </w:rPr>
              <w:t xml:space="preserve"> </w:t>
            </w:r>
            <w:proofErr w:type="spellStart"/>
            <w:r w:rsidRPr="001353E1">
              <w:rPr>
                <w:rFonts w:eastAsia="Segoe UI"/>
                <w:color w:val="000000" w:themeColor="text1"/>
                <w:sz w:val="20"/>
                <w:szCs w:val="20"/>
                <w:lang w:eastAsia="zh-CN" w:bidi="hi-IN"/>
              </w:rPr>
              <w:t>Logon</w:t>
            </w:r>
            <w:proofErr w:type="spellEnd"/>
            <w:r w:rsidRPr="001353E1">
              <w:rPr>
                <w:rFonts w:eastAsia="Segoe UI"/>
                <w:color w:val="000000" w:themeColor="text1"/>
                <w:sz w:val="20"/>
                <w:szCs w:val="20"/>
                <w:lang w:eastAsia="zh-CN" w:bidi="hi-IN"/>
              </w:rPr>
              <w:t>).</w:t>
            </w:r>
          </w:p>
          <w:p w14:paraId="0DA4A0B2"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Základní požadavky na zařízení: </w:t>
            </w:r>
          </w:p>
          <w:p w14:paraId="7FB5842F"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Hybridní čipové karta a ovladače:</w:t>
            </w:r>
          </w:p>
          <w:p w14:paraId="719CEFC3"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Pro uložení elektronických certifikátů X.509 (a generování / uložení příslušných kryptografických klíčů)</w:t>
            </w:r>
          </w:p>
          <w:p w14:paraId="2CA7133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Budou dodány hybridní čipové karty ve formátu ID-1 (velikost bankovní karty):</w:t>
            </w:r>
          </w:p>
          <w:p w14:paraId="2099C754"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kontaktní čip na bázi </w:t>
            </w:r>
            <w:proofErr w:type="spellStart"/>
            <w:r w:rsidRPr="001353E1">
              <w:rPr>
                <w:rFonts w:eastAsia="Segoe UI"/>
                <w:color w:val="000000" w:themeColor="text1"/>
                <w:sz w:val="20"/>
                <w:szCs w:val="20"/>
                <w:lang w:eastAsia="zh-CN" w:bidi="hi-IN"/>
              </w:rPr>
              <w:t>GlobalPlatform</w:t>
            </w:r>
            <w:proofErr w:type="spellEnd"/>
            <w:r w:rsidRPr="001353E1">
              <w:rPr>
                <w:rFonts w:eastAsia="Segoe UI"/>
                <w:color w:val="000000" w:themeColor="text1"/>
                <w:sz w:val="20"/>
                <w:szCs w:val="20"/>
                <w:lang w:eastAsia="zh-CN" w:bidi="hi-IN"/>
              </w:rPr>
              <w:t>/</w:t>
            </w:r>
            <w:proofErr w:type="spellStart"/>
            <w:r w:rsidRPr="001353E1">
              <w:rPr>
                <w:rFonts w:eastAsia="Segoe UI"/>
                <w:color w:val="000000" w:themeColor="text1"/>
                <w:sz w:val="20"/>
                <w:szCs w:val="20"/>
                <w:lang w:eastAsia="zh-CN" w:bidi="hi-IN"/>
              </w:rPr>
              <w:t>JavaCard</w:t>
            </w:r>
            <w:proofErr w:type="spellEnd"/>
            <w:r w:rsidRPr="001353E1">
              <w:rPr>
                <w:rFonts w:eastAsia="Segoe UI"/>
                <w:color w:val="000000" w:themeColor="text1"/>
                <w:sz w:val="20"/>
                <w:szCs w:val="20"/>
                <w:lang w:eastAsia="zh-CN" w:bidi="hi-IN"/>
              </w:rPr>
              <w:t xml:space="preserve"> s personalizovanou PKI aplikací.</w:t>
            </w:r>
          </w:p>
          <w:p w14:paraId="4680B5E3"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Certifikované karty musí být v souladu:</w:t>
            </w:r>
          </w:p>
          <w:p w14:paraId="52CE8D2C"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s normou ČSN EN ISO 7816, část 1-4 a</w:t>
            </w:r>
          </w:p>
          <w:p w14:paraId="590AA44E"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lastRenderedPageBreak/>
              <w:t>standardem EN 419 211 a profily: BSI-CC-PP-0059, BSI-CC-PP-0075, BSI-CC-PP-0071, BSI-CC-PP-0072, BSI-CC-PP-0076</w:t>
            </w:r>
          </w:p>
          <w:p w14:paraId="084E1D94"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Vlastnosti kontaktního čipu a PKI aplikace:</w:t>
            </w:r>
          </w:p>
          <w:p w14:paraId="37D1770E"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Všechny operace s privátním klíčem probíhají uvnitř čipu – klíč neopustí prostředí karty</w:t>
            </w:r>
          </w:p>
          <w:p w14:paraId="79D12814"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Privátní klíč uložený na kartě nelze z karty vyexportovat</w:t>
            </w:r>
          </w:p>
          <w:p w14:paraId="67FB78DB"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Vytváření kvalifikovaného elektronického podpisu splňující nařízení </w:t>
            </w:r>
            <w:proofErr w:type="spellStart"/>
            <w:r w:rsidRPr="001353E1">
              <w:rPr>
                <w:rFonts w:eastAsia="Segoe UI"/>
                <w:color w:val="000000" w:themeColor="text1"/>
                <w:sz w:val="20"/>
                <w:szCs w:val="20"/>
                <w:lang w:eastAsia="zh-CN" w:bidi="hi-IN"/>
              </w:rPr>
              <w:t>eIDAS</w:t>
            </w:r>
            <w:proofErr w:type="spellEnd"/>
          </w:p>
          <w:p w14:paraId="3558517C"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Podporuje uložení kvalifikovaných certifikátů minimálně od tří poskytovatelů</w:t>
            </w:r>
          </w:p>
          <w:p w14:paraId="183AD96B"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Součástí podpory uložení kvalifikovaných certifikátů na čipovou kartu jsou také moduly pro ověření původu klíče (důkaz, že privátní klíč vznikl generováním uvnitř čipu kvalifikovaného prostředku), které je integrované se systémy kvalifikovaných certifikačních autorit.</w:t>
            </w:r>
          </w:p>
          <w:p w14:paraId="24B38968"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Klíče pro kvalifikovaný elektronický podpis jsou generovány v čipu.</w:t>
            </w:r>
          </w:p>
          <w:p w14:paraId="16AB22B7"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Klíče, které nejsou určeny pro kvalifikovaný elektronický podpis, mohou být generovány v čipu anebo mohou být na kartu importovány</w:t>
            </w:r>
          </w:p>
          <w:p w14:paraId="3E5F8858"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Generování RSA i ECC klíčů v čipu i import klíčů s certifikáty do čipu, ze souboru formátu PKCS#12</w:t>
            </w:r>
          </w:p>
          <w:p w14:paraId="71FE64D8"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Archivaci privátních klíčů v procesech vydávání šifrovacích certifikátů</w:t>
            </w:r>
          </w:p>
          <w:p w14:paraId="476F9A3F"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Podporované jsou minimálně kryptografické algoritmy:</w:t>
            </w:r>
          </w:p>
          <w:p w14:paraId="1F7D2C6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Symetrické: 3DES, AES </w:t>
            </w:r>
          </w:p>
          <w:p w14:paraId="201CD97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proofErr w:type="spellStart"/>
            <w:r w:rsidRPr="001353E1">
              <w:rPr>
                <w:rFonts w:eastAsia="Segoe UI"/>
                <w:color w:val="000000" w:themeColor="text1"/>
                <w:sz w:val="20"/>
                <w:szCs w:val="20"/>
                <w:lang w:eastAsia="zh-CN" w:bidi="hi-IN"/>
              </w:rPr>
              <w:t>Hash</w:t>
            </w:r>
            <w:proofErr w:type="spellEnd"/>
            <w:r w:rsidRPr="001353E1">
              <w:rPr>
                <w:rFonts w:eastAsia="Segoe UI"/>
                <w:color w:val="000000" w:themeColor="text1"/>
                <w:sz w:val="20"/>
                <w:szCs w:val="20"/>
                <w:lang w:eastAsia="zh-CN" w:bidi="hi-IN"/>
              </w:rPr>
              <w:t>: SHA-1, SHA-224, SHA-256, SHA-384, SHA-512.</w:t>
            </w:r>
          </w:p>
          <w:p w14:paraId="0DCE60C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RSA: 1024, 2048 bitů</w:t>
            </w:r>
          </w:p>
          <w:p w14:paraId="41626F08"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Eliptické křivky: P-224, P-256, P-384, P-521</w:t>
            </w:r>
          </w:p>
          <w:p w14:paraId="784A521B"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Zablokování bezpečnostního kódu PIN, </w:t>
            </w:r>
            <w:proofErr w:type="gramStart"/>
            <w:r w:rsidRPr="001353E1">
              <w:rPr>
                <w:rFonts w:eastAsia="Segoe UI"/>
                <w:color w:val="000000" w:themeColor="text1"/>
                <w:sz w:val="20"/>
                <w:szCs w:val="20"/>
                <w:lang w:eastAsia="zh-CN" w:bidi="hi-IN"/>
              </w:rPr>
              <w:t>QPIN</w:t>
            </w:r>
            <w:proofErr w:type="gramEnd"/>
            <w:r w:rsidRPr="001353E1">
              <w:rPr>
                <w:rFonts w:eastAsia="Segoe UI"/>
                <w:color w:val="000000" w:themeColor="text1"/>
                <w:sz w:val="20"/>
                <w:szCs w:val="20"/>
                <w:lang w:eastAsia="zh-CN" w:bidi="hi-IN"/>
              </w:rPr>
              <w:t xml:space="preserve"> resp. PUK po opakovaném chybném zadání PIN, QPIN resp. PUK</w:t>
            </w:r>
          </w:p>
          <w:p w14:paraId="563CCB98"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Podpora PIN Proxy pro možnost opakovaného podpisu kvalifikovaným certifikátem bez nutnosti opakovaného zadávání </w:t>
            </w:r>
            <w:proofErr w:type="spellStart"/>
            <w:r w:rsidRPr="001353E1">
              <w:rPr>
                <w:rFonts w:eastAsia="Segoe UI"/>
                <w:color w:val="000000" w:themeColor="text1"/>
                <w:sz w:val="20"/>
                <w:szCs w:val="20"/>
                <w:lang w:eastAsia="zh-CN" w:bidi="hi-IN"/>
              </w:rPr>
              <w:t>PINu</w:t>
            </w:r>
            <w:proofErr w:type="spellEnd"/>
            <w:r w:rsidRPr="001353E1">
              <w:rPr>
                <w:rFonts w:eastAsia="Segoe UI"/>
                <w:color w:val="000000" w:themeColor="text1"/>
                <w:sz w:val="20"/>
                <w:szCs w:val="20"/>
                <w:lang w:eastAsia="zh-CN" w:bidi="hi-IN"/>
              </w:rPr>
              <w:t>.</w:t>
            </w:r>
          </w:p>
          <w:p w14:paraId="755B74BC"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Podpora odblokování bezpečnostního kódu PIN pomocí PIN nebo PUK, podpora odblokování bezpečnostního kódu QPIN pomocí QPIN nebo PUK.</w:t>
            </w:r>
          </w:p>
          <w:p w14:paraId="509A4D6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Podpora procesu ověření uživatele manažerem pro obnovu PIN</w:t>
            </w:r>
          </w:p>
          <w:p w14:paraId="4A9935A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Omezit možnost měnit PUK, aby uživatel mohl měnit pouze PIN</w:t>
            </w:r>
          </w:p>
          <w:p w14:paraId="72AB0B98"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Podpora správy PUK administrátorem</w:t>
            </w:r>
          </w:p>
          <w:p w14:paraId="26E8C992"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Zabezpečení komunikace na bázi e-mailů (S/MIME, elektronický podpis a šifrování e-mailů)</w:t>
            </w:r>
          </w:p>
          <w:p w14:paraId="4B89A98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proofErr w:type="spellStart"/>
            <w:r w:rsidRPr="001353E1">
              <w:rPr>
                <w:rFonts w:eastAsia="Segoe UI"/>
                <w:color w:val="000000" w:themeColor="text1"/>
                <w:sz w:val="20"/>
                <w:szCs w:val="20"/>
                <w:lang w:eastAsia="zh-CN" w:bidi="hi-IN"/>
              </w:rPr>
              <w:t>Dvoufaktorovou</w:t>
            </w:r>
            <w:proofErr w:type="spellEnd"/>
            <w:r w:rsidRPr="001353E1">
              <w:rPr>
                <w:rFonts w:eastAsia="Segoe UI"/>
                <w:color w:val="000000" w:themeColor="text1"/>
                <w:sz w:val="20"/>
                <w:szCs w:val="20"/>
                <w:lang w:eastAsia="zh-CN" w:bidi="hi-IN"/>
              </w:rPr>
              <w:t xml:space="preserve"> autentizaci na bázi certifikátů X.509 (do PC v prostředí Microsoft AD, webových služeb, VPN, aplikací atd.)</w:t>
            </w:r>
          </w:p>
          <w:p w14:paraId="7B3A52F2"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Vytváření elektronického podpisu na bázi certifikátů ve formě:</w:t>
            </w:r>
          </w:p>
          <w:p w14:paraId="078D0E1F"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kvalifikovaného elektronického podpisu,</w:t>
            </w:r>
          </w:p>
          <w:p w14:paraId="496366A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zaručeného elektronického podpisu,</w:t>
            </w:r>
          </w:p>
          <w:p w14:paraId="0565A84E"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uznávaného elektronického podpisu a</w:t>
            </w:r>
          </w:p>
          <w:p w14:paraId="27F65C14"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jiné formy elektronického podpisu.</w:t>
            </w:r>
          </w:p>
          <w:p w14:paraId="3137376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Generování a práce s RSA a ECC klíči v čipu</w:t>
            </w:r>
          </w:p>
          <w:p w14:paraId="2E54E626"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Hybridní čipová karta podporuje získání následného certifikátu prostřednictvím aplikace pro automatizovanou obnovu certifikátů. V případě kvalifikovaného certifikátu je požadována podpora minimálně dvou poskytovatelů kvalifikovaných certifikátů.</w:t>
            </w:r>
          </w:p>
          <w:p w14:paraId="0A0E0C16"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Hybridní čipová karta podporuje konfigurovatelné množství kontejnerů pro RSA / ECC klíče a </w:t>
            </w:r>
            <w:proofErr w:type="gramStart"/>
            <w:r w:rsidRPr="001353E1">
              <w:rPr>
                <w:rFonts w:eastAsia="Segoe UI"/>
                <w:color w:val="000000" w:themeColor="text1"/>
                <w:sz w:val="20"/>
                <w:szCs w:val="20"/>
                <w:lang w:eastAsia="zh-CN" w:bidi="hi-IN"/>
              </w:rPr>
              <w:t>certifikáty,  minimálně</w:t>
            </w:r>
            <w:proofErr w:type="gramEnd"/>
            <w:r w:rsidRPr="001353E1">
              <w:rPr>
                <w:rFonts w:eastAsia="Segoe UI"/>
                <w:color w:val="000000" w:themeColor="text1"/>
                <w:sz w:val="20"/>
                <w:szCs w:val="20"/>
                <w:lang w:eastAsia="zh-CN" w:bidi="hi-IN"/>
              </w:rPr>
              <w:t xml:space="preserve"> v rozsahu 10  kontejnerů pro RSA (až do velikosti privátního klíče 4096 b a 10 kontejnerů pro ECC (až do velikosti privátního klíče 521 b)</w:t>
            </w:r>
          </w:p>
          <w:p w14:paraId="57F2580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Ovládací software karty:</w:t>
            </w:r>
          </w:p>
          <w:p w14:paraId="0727A238"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Čipové karty budou dodány s ovládacím software, pro integraci kontaktního čipu karty do operačního systému. Vlastnosti ovládacího software:</w:t>
            </w:r>
          </w:p>
          <w:p w14:paraId="1686EF2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podléhá specifikaci Microsoft Smart </w:t>
            </w:r>
            <w:proofErr w:type="spellStart"/>
            <w:r w:rsidRPr="001353E1">
              <w:rPr>
                <w:rFonts w:eastAsia="Segoe UI"/>
                <w:color w:val="000000" w:themeColor="text1"/>
                <w:sz w:val="20"/>
                <w:szCs w:val="20"/>
                <w:lang w:eastAsia="zh-CN" w:bidi="hi-IN"/>
              </w:rPr>
              <w:t>Card</w:t>
            </w:r>
            <w:proofErr w:type="spellEnd"/>
            <w:r w:rsidRPr="001353E1">
              <w:rPr>
                <w:rFonts w:eastAsia="Segoe UI"/>
                <w:color w:val="000000" w:themeColor="text1"/>
                <w:sz w:val="20"/>
                <w:szCs w:val="20"/>
                <w:lang w:eastAsia="zh-CN" w:bidi="hi-IN"/>
              </w:rPr>
              <w:t xml:space="preserve"> </w:t>
            </w:r>
            <w:proofErr w:type="spellStart"/>
            <w:r w:rsidRPr="001353E1">
              <w:rPr>
                <w:rFonts w:eastAsia="Segoe UI"/>
                <w:color w:val="000000" w:themeColor="text1"/>
                <w:sz w:val="20"/>
                <w:szCs w:val="20"/>
                <w:lang w:eastAsia="zh-CN" w:bidi="hi-IN"/>
              </w:rPr>
              <w:t>minidriver</w:t>
            </w:r>
            <w:proofErr w:type="spellEnd"/>
            <w:r w:rsidRPr="001353E1">
              <w:rPr>
                <w:rFonts w:eastAsia="Segoe UI"/>
                <w:color w:val="000000" w:themeColor="text1"/>
                <w:sz w:val="20"/>
                <w:szCs w:val="20"/>
                <w:lang w:eastAsia="zh-CN" w:bidi="hi-IN"/>
              </w:rPr>
              <w:t xml:space="preserve"> </w:t>
            </w:r>
            <w:proofErr w:type="spellStart"/>
            <w:r w:rsidRPr="001353E1">
              <w:rPr>
                <w:rFonts w:eastAsia="Segoe UI"/>
                <w:color w:val="000000" w:themeColor="text1"/>
                <w:sz w:val="20"/>
                <w:szCs w:val="20"/>
                <w:lang w:eastAsia="zh-CN" w:bidi="hi-IN"/>
              </w:rPr>
              <w:t>for</w:t>
            </w:r>
            <w:proofErr w:type="spellEnd"/>
            <w:r w:rsidRPr="001353E1">
              <w:rPr>
                <w:rFonts w:eastAsia="Segoe UI"/>
                <w:color w:val="000000" w:themeColor="text1"/>
                <w:sz w:val="20"/>
                <w:szCs w:val="20"/>
                <w:lang w:eastAsia="zh-CN" w:bidi="hi-IN"/>
              </w:rPr>
              <w:t xml:space="preserve"> Windows Base CSP V5.07 nebo vyšší</w:t>
            </w:r>
          </w:p>
          <w:p w14:paraId="51905B9E"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lastRenderedPageBreak/>
              <w:t xml:space="preserve">podpora Microsoft </w:t>
            </w:r>
            <w:proofErr w:type="spellStart"/>
            <w:r w:rsidRPr="001353E1">
              <w:rPr>
                <w:rFonts w:eastAsia="Segoe UI"/>
                <w:color w:val="000000" w:themeColor="text1"/>
                <w:sz w:val="20"/>
                <w:szCs w:val="20"/>
                <w:lang w:eastAsia="zh-CN" w:bidi="hi-IN"/>
              </w:rPr>
              <w:t>CryptoAPI</w:t>
            </w:r>
            <w:proofErr w:type="spellEnd"/>
            <w:r w:rsidRPr="001353E1">
              <w:rPr>
                <w:rFonts w:eastAsia="Segoe UI"/>
                <w:color w:val="000000" w:themeColor="text1"/>
                <w:sz w:val="20"/>
                <w:szCs w:val="20"/>
                <w:lang w:eastAsia="zh-CN" w:bidi="hi-IN"/>
              </w:rPr>
              <w:t>, Microsoft CNG i PKCS#11</w:t>
            </w:r>
          </w:p>
          <w:p w14:paraId="2A1790B2"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použití na O MS Windows 10 nebo vyšších verzích; </w:t>
            </w:r>
          </w:p>
          <w:p w14:paraId="6516BD66"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případné použití i na Linux – LTS (Long Term Support) verze pro </w:t>
            </w:r>
            <w:proofErr w:type="spellStart"/>
            <w:r w:rsidRPr="001353E1">
              <w:rPr>
                <w:rFonts w:eastAsia="Segoe UI"/>
                <w:color w:val="000000" w:themeColor="text1"/>
                <w:sz w:val="20"/>
                <w:szCs w:val="20"/>
                <w:lang w:eastAsia="zh-CN" w:bidi="hi-IN"/>
              </w:rPr>
              <w:t>Ubuntu</w:t>
            </w:r>
            <w:proofErr w:type="spellEnd"/>
            <w:r w:rsidRPr="001353E1">
              <w:rPr>
                <w:rFonts w:eastAsia="Segoe UI"/>
                <w:color w:val="000000" w:themeColor="text1"/>
                <w:sz w:val="20"/>
                <w:szCs w:val="20"/>
                <w:lang w:eastAsia="zh-CN" w:bidi="hi-IN"/>
              </w:rPr>
              <w:t xml:space="preserve"> a RHEL (PKCS#11) OS X (PKCS#11)</w:t>
            </w:r>
          </w:p>
          <w:p w14:paraId="346CEFDC"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Podpora MacOS</w:t>
            </w:r>
          </w:p>
          <w:p w14:paraId="523AA3C9"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instalace z MSI balíčků (podpora obslužné a bezobslužné instalace), RPM, DEB</w:t>
            </w:r>
          </w:p>
          <w:p w14:paraId="2EAA4032"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Součástí instalačního balíčku ovladačů karet je aplikace, která je dostupná pro uživatele i administrátory a umožňuje správu objektů čipové karty, např. </w:t>
            </w:r>
          </w:p>
          <w:p w14:paraId="546D8066" w14:textId="77777777" w:rsidR="00904B5A" w:rsidRPr="001353E1" w:rsidRDefault="00904B5A" w:rsidP="00613E4B">
            <w:pPr>
              <w:ind w:left="1440" w:hanging="360"/>
              <w:rPr>
                <w:color w:val="000000" w:themeColor="text1"/>
                <w:sz w:val="20"/>
                <w:szCs w:val="20"/>
              </w:rPr>
            </w:pPr>
            <w:r w:rsidRPr="001353E1">
              <w:rPr>
                <w:color w:val="000000" w:themeColor="text1"/>
                <w:sz w:val="20"/>
                <w:szCs w:val="20"/>
              </w:rPr>
              <w:t>·        Změna PIN / PUK</w:t>
            </w:r>
          </w:p>
          <w:p w14:paraId="07E3B8C7" w14:textId="77777777" w:rsidR="00904B5A" w:rsidRPr="001353E1" w:rsidRDefault="00904B5A" w:rsidP="00613E4B">
            <w:pPr>
              <w:ind w:left="1440" w:hanging="360"/>
              <w:rPr>
                <w:color w:val="000000" w:themeColor="text1"/>
                <w:sz w:val="20"/>
                <w:szCs w:val="20"/>
              </w:rPr>
            </w:pPr>
            <w:r w:rsidRPr="001353E1">
              <w:rPr>
                <w:color w:val="000000" w:themeColor="text1"/>
                <w:sz w:val="20"/>
                <w:szCs w:val="20"/>
              </w:rPr>
              <w:t>·        Prohlížení obsahu kontejnerů (klíčů, certifikátů)</w:t>
            </w:r>
          </w:p>
          <w:p w14:paraId="4634571A" w14:textId="77777777" w:rsidR="00904B5A" w:rsidRPr="001353E1" w:rsidRDefault="00904B5A" w:rsidP="00613E4B">
            <w:pPr>
              <w:ind w:left="1440" w:hanging="360"/>
              <w:rPr>
                <w:color w:val="000000" w:themeColor="text1"/>
                <w:sz w:val="20"/>
                <w:szCs w:val="20"/>
              </w:rPr>
            </w:pPr>
            <w:r w:rsidRPr="001353E1">
              <w:rPr>
                <w:color w:val="000000" w:themeColor="text1"/>
                <w:sz w:val="20"/>
                <w:szCs w:val="20"/>
              </w:rPr>
              <w:t>·        Mazání kontejnerů</w:t>
            </w:r>
          </w:p>
          <w:p w14:paraId="60FE4BBF" w14:textId="77777777" w:rsidR="00904B5A" w:rsidRPr="001353E1" w:rsidRDefault="00904B5A" w:rsidP="00613E4B">
            <w:pPr>
              <w:widowControl w:val="0"/>
              <w:tabs>
                <w:tab w:val="center" w:pos="4536"/>
                <w:tab w:val="right" w:pos="9072"/>
              </w:tabs>
              <w:suppressAutoHyphens/>
              <w:autoSpaceDE w:val="0"/>
              <w:autoSpaceDN w:val="0"/>
              <w:adjustRightInd w:val="0"/>
              <w:ind w:left="720"/>
              <w:rPr>
                <w:rFonts w:eastAsia="Segoe UI"/>
                <w:color w:val="000000" w:themeColor="text1"/>
                <w:sz w:val="20"/>
                <w:szCs w:val="20"/>
                <w:lang w:eastAsia="zh-CN" w:bidi="hi-IN"/>
              </w:rPr>
            </w:pPr>
            <w:r w:rsidRPr="001353E1">
              <w:rPr>
                <w:color w:val="000000" w:themeColor="text1"/>
                <w:sz w:val="20"/>
                <w:szCs w:val="20"/>
              </w:rPr>
              <w:t xml:space="preserve">       ·      Import klíčů a certifikátů do čipové karty</w:t>
            </w:r>
          </w:p>
          <w:p w14:paraId="16ACCD49"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Stav dodané karty:</w:t>
            </w:r>
          </w:p>
          <w:p w14:paraId="7E4C1666"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Inicializovaná PKI aplikace s PIN, QPIN a PUK.</w:t>
            </w:r>
          </w:p>
          <w:p w14:paraId="48043FB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Předání seznamu personalizovaných karet, pro import do evidence CMS. U každé karty uvedeno číslo kontaktního, případně i bezkontaktního čipu.</w:t>
            </w:r>
          </w:p>
          <w:p w14:paraId="660C2DDC"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Inicializovaná PKI aplikace výchozími hodnotami PIN, QPIN a PUK. Technickými prostředky bude vynuceno, aby si uživatel po přijetí karty změnil hodnotu bezpečnostních kódů.</w:t>
            </w:r>
          </w:p>
          <w:p w14:paraId="7C48327A"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Dodané čtečky čipových karet</w:t>
            </w:r>
          </w:p>
          <w:p w14:paraId="78C55F3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Maximální hmotnost </w:t>
            </w:r>
            <w:proofErr w:type="gramStart"/>
            <w:r w:rsidRPr="001353E1">
              <w:rPr>
                <w:rFonts w:eastAsia="Segoe UI"/>
                <w:color w:val="000000" w:themeColor="text1"/>
                <w:sz w:val="20"/>
                <w:szCs w:val="20"/>
                <w:lang w:eastAsia="zh-CN" w:bidi="hi-IN"/>
              </w:rPr>
              <w:t>60g</w:t>
            </w:r>
            <w:proofErr w:type="gramEnd"/>
          </w:p>
          <w:p w14:paraId="46E1B1CB"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USB propojení (není požadována podpora </w:t>
            </w:r>
            <w:proofErr w:type="spellStart"/>
            <w:r w:rsidRPr="001353E1">
              <w:rPr>
                <w:rFonts w:eastAsia="Segoe UI"/>
                <w:color w:val="000000" w:themeColor="text1"/>
                <w:sz w:val="20"/>
                <w:szCs w:val="20"/>
                <w:lang w:eastAsia="zh-CN" w:bidi="hi-IN"/>
              </w:rPr>
              <w:t>bluetooth</w:t>
            </w:r>
            <w:proofErr w:type="spellEnd"/>
            <w:r w:rsidRPr="001353E1">
              <w:rPr>
                <w:rFonts w:eastAsia="Segoe UI"/>
                <w:color w:val="000000" w:themeColor="text1"/>
                <w:sz w:val="20"/>
                <w:szCs w:val="20"/>
                <w:lang w:eastAsia="zh-CN" w:bidi="hi-IN"/>
              </w:rPr>
              <w:t>)</w:t>
            </w:r>
          </w:p>
          <w:p w14:paraId="5B6E8E3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Podporované operační systémy:</w:t>
            </w:r>
          </w:p>
          <w:p w14:paraId="3B539DAA"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MacOS, Linux, Windows</w:t>
            </w:r>
          </w:p>
          <w:p w14:paraId="11D464FE"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Požadavky na aplikace pro správu a podporu čipových karet a certifikátů a dalších bezpečnostních předmětů:</w:t>
            </w:r>
          </w:p>
          <w:p w14:paraId="1C331CC6"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Zjednodušení životního cyklu karet a certifikátů, automatizace procesů životního cyklu karet formou průvodců pro správce životního cyklu i pro držitele certifikátů. Odstínění koncových uživatelů od technologie.</w:t>
            </w:r>
          </w:p>
          <w:p w14:paraId="6FE389C1"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Automatizovaná obnova kvalifikovaných i komerčních certifikátů alespoň od dvou různých externích poskytovatelů v ČR. Automatizovaná obnova interních certifikátů z doménové CA</w:t>
            </w:r>
          </w:p>
          <w:p w14:paraId="0728A94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Implementace aplikace, které prostřednictvím e-mailové notifikace upozorní uživatele na blížící se konec platnosti certifikátu</w:t>
            </w:r>
          </w:p>
          <w:p w14:paraId="3DF3AFF0" w14:textId="77777777" w:rsidR="00904B5A" w:rsidRPr="001353E1" w:rsidRDefault="00904B5A" w:rsidP="00613E4B">
            <w:pPr>
              <w:pStyle w:val="Normlnweb"/>
              <w:spacing w:before="0" w:beforeAutospacing="0" w:after="0" w:afterAutospacing="0"/>
              <w:ind w:left="1800" w:hanging="360"/>
              <w:rPr>
                <w:color w:val="000000" w:themeColor="text1"/>
                <w:sz w:val="20"/>
                <w:szCs w:val="20"/>
              </w:rPr>
            </w:pPr>
            <w:r w:rsidRPr="001353E1">
              <w:rPr>
                <w:color w:val="000000" w:themeColor="text1"/>
                <w:sz w:val="20"/>
                <w:szCs w:val="20"/>
              </w:rPr>
              <w:t xml:space="preserve">a.  </w:t>
            </w:r>
            <w:r w:rsidRPr="001353E1">
              <w:rPr>
                <w:rStyle w:val="apple-tab-span"/>
                <w:color w:val="000000" w:themeColor="text1"/>
                <w:sz w:val="20"/>
                <w:szCs w:val="20"/>
              </w:rPr>
              <w:tab/>
            </w:r>
            <w:r w:rsidRPr="001353E1">
              <w:rPr>
                <w:color w:val="000000" w:themeColor="text1"/>
                <w:sz w:val="20"/>
                <w:szCs w:val="20"/>
              </w:rPr>
              <w:t>Notifikační profil lze konfigurovat podle potřeb, tj. vzhled a textace mailu, pravidla notifikace podle vlastností certifikátu (např. na základě vydavatele certifikátu, šablony certifikátu (pro MS CA), atp.</w:t>
            </w:r>
          </w:p>
          <w:p w14:paraId="48B1502C" w14:textId="77777777" w:rsidR="00904B5A" w:rsidRPr="001353E1" w:rsidRDefault="00904B5A" w:rsidP="00613E4B">
            <w:pPr>
              <w:pStyle w:val="Normlnweb"/>
              <w:spacing w:before="0" w:beforeAutospacing="0" w:after="0" w:afterAutospacing="0"/>
              <w:ind w:left="1800" w:hanging="360"/>
              <w:rPr>
                <w:color w:val="000000" w:themeColor="text1"/>
                <w:sz w:val="20"/>
                <w:szCs w:val="20"/>
              </w:rPr>
            </w:pPr>
            <w:r w:rsidRPr="001353E1">
              <w:rPr>
                <w:color w:val="000000" w:themeColor="text1"/>
                <w:sz w:val="20"/>
                <w:szCs w:val="20"/>
              </w:rPr>
              <w:t xml:space="preserve">b.  </w:t>
            </w:r>
            <w:r w:rsidRPr="001353E1">
              <w:rPr>
                <w:rStyle w:val="apple-tab-span"/>
                <w:color w:val="000000" w:themeColor="text1"/>
                <w:sz w:val="20"/>
                <w:szCs w:val="20"/>
              </w:rPr>
              <w:tab/>
            </w:r>
            <w:r w:rsidRPr="001353E1">
              <w:rPr>
                <w:color w:val="000000" w:themeColor="text1"/>
                <w:sz w:val="20"/>
                <w:szCs w:val="20"/>
              </w:rPr>
              <w:t>Notifikační zprávu lze zároveň odesílat na mail správců, aby byli informování o blížící se expiraci certifikátů v organizaci</w:t>
            </w:r>
          </w:p>
          <w:p w14:paraId="555D747C" w14:textId="77777777" w:rsidR="00904B5A" w:rsidRPr="001353E1" w:rsidRDefault="00904B5A" w:rsidP="00613E4B">
            <w:pPr>
              <w:pStyle w:val="Normlnweb"/>
              <w:spacing w:before="0" w:beforeAutospacing="0" w:after="0" w:afterAutospacing="0"/>
              <w:ind w:left="1800" w:hanging="360"/>
              <w:rPr>
                <w:color w:val="000000" w:themeColor="text1"/>
                <w:sz w:val="20"/>
                <w:szCs w:val="20"/>
              </w:rPr>
            </w:pPr>
            <w:r w:rsidRPr="001353E1">
              <w:rPr>
                <w:color w:val="000000" w:themeColor="text1"/>
                <w:sz w:val="20"/>
                <w:szCs w:val="20"/>
              </w:rPr>
              <w:t xml:space="preserve">c.  </w:t>
            </w:r>
            <w:r w:rsidRPr="001353E1">
              <w:rPr>
                <w:rStyle w:val="apple-tab-span"/>
                <w:color w:val="000000" w:themeColor="text1"/>
                <w:sz w:val="20"/>
                <w:szCs w:val="20"/>
              </w:rPr>
              <w:tab/>
            </w:r>
            <w:r w:rsidRPr="001353E1">
              <w:rPr>
                <w:color w:val="000000" w:themeColor="text1"/>
                <w:sz w:val="20"/>
                <w:szCs w:val="20"/>
              </w:rPr>
              <w:t>Notifikaci lze odeslat nejen při blížící se expiraci certifikátů, ale také při jejich vydání</w:t>
            </w:r>
          </w:p>
          <w:p w14:paraId="7D4AA457" w14:textId="77777777" w:rsidR="00904B5A" w:rsidRPr="001353E1" w:rsidRDefault="00904B5A" w:rsidP="00613E4B">
            <w:pPr>
              <w:pStyle w:val="Normlnweb"/>
              <w:spacing w:before="0" w:beforeAutospacing="0" w:after="0" w:afterAutospacing="0"/>
              <w:ind w:left="1800" w:hanging="360"/>
              <w:rPr>
                <w:color w:val="000000" w:themeColor="text1"/>
                <w:sz w:val="20"/>
                <w:szCs w:val="20"/>
              </w:rPr>
            </w:pPr>
            <w:r w:rsidRPr="001353E1">
              <w:rPr>
                <w:color w:val="000000" w:themeColor="text1"/>
                <w:sz w:val="20"/>
                <w:szCs w:val="20"/>
              </w:rPr>
              <w:t>d.   Notifikační zpráva pro správce IT o nově vydaných certifikátech</w:t>
            </w:r>
          </w:p>
          <w:p w14:paraId="338FA201"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Implementace aplikace pro podporu činností spojených se správou životního cyklu čipových karet a certifikátů, zastřešení registračního místa doménové CA.</w:t>
            </w:r>
          </w:p>
          <w:p w14:paraId="2846D8B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Implementace webové aplikace, určené správcům certifikátů. Možnost vyhledávat a prohlížet informace o čipových kartách - jejich držitelích, stavech čipové karty, datového obsahu čipové karty, prohlížení statistik karet v organizaci </w:t>
            </w:r>
            <w:proofErr w:type="gramStart"/>
            <w:r w:rsidRPr="001353E1">
              <w:rPr>
                <w:rFonts w:eastAsia="Segoe UI"/>
                <w:color w:val="000000" w:themeColor="text1"/>
                <w:sz w:val="20"/>
                <w:szCs w:val="20"/>
                <w:lang w:eastAsia="zh-CN" w:bidi="hi-IN"/>
              </w:rPr>
              <w:t>a  generování</w:t>
            </w:r>
            <w:proofErr w:type="gramEnd"/>
            <w:r w:rsidRPr="001353E1">
              <w:rPr>
                <w:rFonts w:eastAsia="Segoe UI"/>
                <w:color w:val="000000" w:themeColor="text1"/>
                <w:sz w:val="20"/>
                <w:szCs w:val="20"/>
                <w:lang w:eastAsia="zh-CN" w:bidi="hi-IN"/>
              </w:rPr>
              <w:t xml:space="preserve"> a prohlížení reportů.</w:t>
            </w:r>
          </w:p>
          <w:p w14:paraId="40F45126"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w:t>
            </w:r>
          </w:p>
          <w:p w14:paraId="77D9FDE3"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Implementace PKI Zadavatele </w:t>
            </w:r>
          </w:p>
          <w:p w14:paraId="00EDDA91"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Zadavatel požaduje v infrastruktuře svých podřízených organizací vybudovat bezpečnostní vrstvu vybudovanou na bázi PKI MS Windows, která je primárně určena pro vydávání klientských karetních a infrastrukturních certifikátů.</w:t>
            </w:r>
          </w:p>
          <w:p w14:paraId="3FE68BC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Nově se plánuje z doménového PKI vydávat uživatelské certifikáty na čipové karty za účelem zavedení primárně </w:t>
            </w:r>
            <w:proofErr w:type="spellStart"/>
            <w:r w:rsidRPr="001353E1">
              <w:rPr>
                <w:rFonts w:eastAsia="Segoe UI"/>
                <w:color w:val="000000" w:themeColor="text1"/>
                <w:sz w:val="20"/>
                <w:szCs w:val="20"/>
                <w:lang w:eastAsia="zh-CN" w:bidi="hi-IN"/>
              </w:rPr>
              <w:t>dvoufaktorové</w:t>
            </w:r>
            <w:proofErr w:type="spellEnd"/>
            <w:r w:rsidRPr="001353E1">
              <w:rPr>
                <w:rFonts w:eastAsia="Segoe UI"/>
                <w:color w:val="000000" w:themeColor="text1"/>
                <w:sz w:val="20"/>
                <w:szCs w:val="20"/>
                <w:lang w:eastAsia="zh-CN" w:bidi="hi-IN"/>
              </w:rPr>
              <w:t xml:space="preserve"> autentizace (náhrada autentizace jménem/heslem). Mimo přihlášení do PC budou z interní CA vydávány případně </w:t>
            </w:r>
            <w:r w:rsidRPr="001353E1">
              <w:rPr>
                <w:rFonts w:eastAsia="Segoe UI"/>
                <w:color w:val="000000" w:themeColor="text1"/>
                <w:sz w:val="20"/>
                <w:szCs w:val="20"/>
                <w:lang w:eastAsia="zh-CN" w:bidi="hi-IN"/>
              </w:rPr>
              <w:lastRenderedPageBreak/>
              <w:t>certifikáty pro přihlášení do VPN a interní elektronický podpis. Interní PKI bude také poskytovat infrastrukturní certifikáty pro interní použití, např certifikáty pro web servery a DC.</w:t>
            </w:r>
          </w:p>
          <w:p w14:paraId="0A8CED0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V rámci dodávky je Zadavatelem požadované pro každou z podřízených organizací:</w:t>
            </w:r>
          </w:p>
          <w:p w14:paraId="5B6D9FB2"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Provést a předat návrh PKI</w:t>
            </w:r>
          </w:p>
          <w:p w14:paraId="1794696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Implementace PKI dle návrhu, součástí minimálně bude:</w:t>
            </w:r>
          </w:p>
          <w:p w14:paraId="339D3472"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Implementace zvolené architektury hierarchie PKI, zprovoznění PKI v prostředí zákazníka</w:t>
            </w:r>
          </w:p>
          <w:p w14:paraId="30F1B595"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Předat podklady na implementaci šablon pro vydání certifikátů pro autentizaci uživatelů do domény, případně další uživatelské akce.</w:t>
            </w:r>
          </w:p>
          <w:p w14:paraId="43CFE98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Implementace šablon uživatelských certifikátů</w:t>
            </w:r>
          </w:p>
          <w:p w14:paraId="1A3D9B36" w14:textId="1D0BDEA5"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Definici </w:t>
            </w:r>
            <w:proofErr w:type="spellStart"/>
            <w:r w:rsidRPr="001353E1">
              <w:rPr>
                <w:rFonts w:eastAsia="Segoe UI"/>
                <w:color w:val="000000" w:themeColor="text1"/>
                <w:sz w:val="20"/>
                <w:szCs w:val="20"/>
                <w:lang w:eastAsia="zh-CN" w:bidi="hi-IN"/>
              </w:rPr>
              <w:t>distribučníc</w:t>
            </w:r>
            <w:proofErr w:type="spellEnd"/>
            <w:r w:rsidR="00641951">
              <w:rPr>
                <w:rFonts w:eastAsia="Segoe UI"/>
                <w:color w:val="000000" w:themeColor="text1"/>
                <w:sz w:val="20"/>
                <w:szCs w:val="20"/>
                <w:lang w:eastAsia="zh-CN" w:bidi="hi-IN"/>
              </w:rPr>
              <w:t xml:space="preserve"> </w:t>
            </w:r>
            <w:r w:rsidRPr="001353E1">
              <w:rPr>
                <w:rFonts w:eastAsia="Segoe UI"/>
                <w:color w:val="000000" w:themeColor="text1"/>
                <w:sz w:val="20"/>
                <w:szCs w:val="20"/>
                <w:lang w:eastAsia="zh-CN" w:bidi="hi-IN"/>
              </w:rPr>
              <w:t>h bodů CRL</w:t>
            </w:r>
          </w:p>
          <w:p w14:paraId="48781393"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Ochrana a uložení klíče CA</w:t>
            </w:r>
          </w:p>
          <w:p w14:paraId="4193C7A4"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Dodání havarijní a provozní dokumentace k vybudované vrstvě PKI</w:t>
            </w:r>
          </w:p>
        </w:tc>
      </w:tr>
      <w:tr w:rsidR="00904B5A" w:rsidRPr="001353E1" w14:paraId="49649836" w14:textId="77777777" w:rsidTr="00613E4B">
        <w:tc>
          <w:tcPr>
            <w:tcW w:w="0" w:type="auto"/>
            <w:tcBorders>
              <w:top w:val="single" w:sz="4" w:space="0" w:color="000000"/>
              <w:left w:val="single" w:sz="4" w:space="0" w:color="000000"/>
              <w:bottom w:val="single" w:sz="4" w:space="0" w:color="000000"/>
            </w:tcBorders>
          </w:tcPr>
          <w:p w14:paraId="17C13C6E" w14:textId="77777777" w:rsidR="00904B5A" w:rsidRPr="001353E1" w:rsidRDefault="00904B5A" w:rsidP="00613E4B">
            <w:pPr>
              <w:widowControl w:val="0"/>
              <w:suppressLineNumbers/>
              <w:suppressAutoHyphens/>
              <w:rPr>
                <w:rFonts w:eastAsia="Segoe UI"/>
                <w:color w:val="000000" w:themeColor="text1"/>
                <w:sz w:val="20"/>
                <w:szCs w:val="20"/>
                <w:lang w:eastAsia="zh-CN" w:bidi="hi-IN"/>
              </w:rPr>
            </w:pPr>
            <w:r w:rsidRPr="001353E1">
              <w:rPr>
                <w:rFonts w:eastAsia="Segoe UI"/>
                <w:color w:val="000000" w:themeColor="text1"/>
                <w:sz w:val="20"/>
                <w:szCs w:val="20"/>
                <w:lang w:eastAsia="zh-CN" w:bidi="hi-IN"/>
              </w:rPr>
              <w:lastRenderedPageBreak/>
              <w:t>Záruky a podpora</w:t>
            </w:r>
          </w:p>
        </w:tc>
        <w:tc>
          <w:tcPr>
            <w:tcW w:w="0" w:type="auto"/>
            <w:tcBorders>
              <w:top w:val="single" w:sz="4" w:space="0" w:color="000000"/>
              <w:left w:val="single" w:sz="4" w:space="0" w:color="000000"/>
              <w:bottom w:val="single" w:sz="4" w:space="0" w:color="000000"/>
              <w:right w:val="single" w:sz="4" w:space="0" w:color="000000"/>
            </w:tcBorders>
          </w:tcPr>
          <w:p w14:paraId="6B38133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Udržitelnost nabízeného řešení musí zahrnovat podporu po dobu 5 let ode dne podpisu předávacího protokolu (delší podpora je volitelná a zadavatel ji nemusí využít):</w:t>
            </w:r>
          </w:p>
          <w:p w14:paraId="6145005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čipových karet do konce životnosti</w:t>
            </w:r>
          </w:p>
          <w:p w14:paraId="2F2BC73A"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čteček pro práci s kartou</w:t>
            </w:r>
          </w:p>
          <w:p w14:paraId="3D86D4F0"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instalovaných aplikací pro správu životního cyklu karet a certifikátů</w:t>
            </w:r>
          </w:p>
          <w:p w14:paraId="78A3BEFF"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formou </w:t>
            </w:r>
            <w:proofErr w:type="spellStart"/>
            <w:r w:rsidRPr="001353E1">
              <w:rPr>
                <w:rFonts w:eastAsia="Segoe UI"/>
                <w:color w:val="000000" w:themeColor="text1"/>
                <w:sz w:val="20"/>
                <w:szCs w:val="20"/>
                <w:lang w:eastAsia="zh-CN" w:bidi="hi-IN"/>
              </w:rPr>
              <w:t>Service</w:t>
            </w:r>
            <w:proofErr w:type="spellEnd"/>
            <w:r w:rsidRPr="001353E1">
              <w:rPr>
                <w:rFonts w:eastAsia="Segoe UI"/>
                <w:color w:val="000000" w:themeColor="text1"/>
                <w:sz w:val="20"/>
                <w:szCs w:val="20"/>
                <w:lang w:eastAsia="zh-CN" w:bidi="hi-IN"/>
              </w:rPr>
              <w:t xml:space="preserve"> Desku v režimu 5 x 8, jehož provozní doba musí být min. od 8:00 do 16:00 v pracovní dny.</w:t>
            </w:r>
          </w:p>
          <w:p w14:paraId="3CE3253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Požadované reakční doby:</w:t>
            </w:r>
          </w:p>
          <w:p w14:paraId="71185E83"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Přijetí požadavku do 2 hodin od nahlášení.</w:t>
            </w:r>
          </w:p>
          <w:p w14:paraId="4EEEC11F"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Dočasné řešení do 1 pracovního dne od přijetí požadavku.</w:t>
            </w:r>
          </w:p>
          <w:p w14:paraId="3873B414"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Vyřešení požadavku do 5 pracovních dnů od dodání dočasného řešení.</w:t>
            </w:r>
          </w:p>
          <w:p w14:paraId="49D039BC"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Reakční doby musí být garantovány pro serverové komponenty řešení.  </w:t>
            </w:r>
          </w:p>
          <w:p w14:paraId="5443AC4D" w14:textId="77777777" w:rsidR="00904B5A" w:rsidRPr="001353E1" w:rsidRDefault="00904B5A" w:rsidP="00B33F92">
            <w:pPr>
              <w:widowControl w:val="0"/>
              <w:numPr>
                <w:ilvl w:val="0"/>
                <w:numId w:val="14"/>
              </w:numPr>
              <w:tabs>
                <w:tab w:val="center" w:pos="4536"/>
                <w:tab w:val="right" w:pos="9072"/>
              </w:tabs>
              <w:suppressAutoHyphens/>
              <w:autoSpaceDE w:val="0"/>
              <w:autoSpaceDN w:val="0"/>
              <w:adjustRightInd w:val="0"/>
              <w:jc w:val="both"/>
              <w:rPr>
                <w:rFonts w:eastAsia="Segoe UI"/>
                <w:color w:val="000000" w:themeColor="text1"/>
                <w:sz w:val="20"/>
                <w:szCs w:val="20"/>
                <w:lang w:eastAsia="zh-CN" w:bidi="hi-IN"/>
              </w:rPr>
            </w:pPr>
            <w:r w:rsidRPr="001353E1">
              <w:rPr>
                <w:rFonts w:eastAsia="Segoe UI"/>
                <w:color w:val="000000" w:themeColor="text1"/>
                <w:sz w:val="20"/>
                <w:szCs w:val="20"/>
                <w:lang w:eastAsia="zh-CN" w:bidi="hi-IN"/>
              </w:rPr>
              <w:t xml:space="preserve">Součástí ceny je podpora v rozsahu 24 </w:t>
            </w:r>
            <w:proofErr w:type="spellStart"/>
            <w:r w:rsidRPr="001353E1">
              <w:rPr>
                <w:rFonts w:eastAsia="Segoe UI"/>
                <w:color w:val="000000" w:themeColor="text1"/>
                <w:sz w:val="20"/>
                <w:szCs w:val="20"/>
                <w:lang w:eastAsia="zh-CN" w:bidi="hi-IN"/>
              </w:rPr>
              <w:t>MDs</w:t>
            </w:r>
            <w:proofErr w:type="spellEnd"/>
          </w:p>
          <w:p w14:paraId="4335D8FE" w14:textId="77777777" w:rsidR="00904B5A" w:rsidRPr="001353E1" w:rsidRDefault="00904B5A" w:rsidP="00B33F92">
            <w:pPr>
              <w:pStyle w:val="Odstavecseseznamem"/>
              <w:widowControl w:val="0"/>
              <w:numPr>
                <w:ilvl w:val="0"/>
                <w:numId w:val="14"/>
              </w:numPr>
              <w:suppressAutoHyphens/>
              <w:jc w:val="both"/>
              <w:rPr>
                <w:rFonts w:eastAsia="Segoe UI"/>
                <w:color w:val="000000" w:themeColor="text1"/>
                <w:sz w:val="20"/>
                <w:szCs w:val="20"/>
              </w:rPr>
            </w:pPr>
            <w:r w:rsidRPr="001353E1">
              <w:rPr>
                <w:rFonts w:eastAsia="Segoe UI"/>
                <w:color w:val="000000" w:themeColor="text1"/>
                <w:sz w:val="20"/>
                <w:szCs w:val="20"/>
              </w:rPr>
              <w:t>Součástí dodávky musí být zaškolení obsluhy (administrátorů) v sídle zadavatele v rozsahu minimálně 1 x 3 hodiny. Předpokládaná účast 3 lidé.</w:t>
            </w:r>
          </w:p>
          <w:p w14:paraId="03D26C02" w14:textId="77777777" w:rsidR="00904B5A" w:rsidRPr="001353E1" w:rsidRDefault="00904B5A" w:rsidP="00B33F92">
            <w:pPr>
              <w:pStyle w:val="Odstavecseseznamem"/>
              <w:widowControl w:val="0"/>
              <w:numPr>
                <w:ilvl w:val="1"/>
                <w:numId w:val="14"/>
              </w:numPr>
              <w:suppressAutoHyphens/>
              <w:jc w:val="both"/>
              <w:rPr>
                <w:rFonts w:eastAsia="Segoe UI"/>
                <w:color w:val="000000" w:themeColor="text1"/>
                <w:sz w:val="20"/>
                <w:szCs w:val="20"/>
              </w:rPr>
            </w:pPr>
            <w:r w:rsidRPr="001353E1">
              <w:rPr>
                <w:rFonts w:eastAsia="Segoe UI"/>
                <w:color w:val="000000" w:themeColor="text1"/>
                <w:sz w:val="20"/>
                <w:szCs w:val="20"/>
              </w:rPr>
              <w:t>Školení administrátorů bude v délce 3 hodin.</w:t>
            </w:r>
          </w:p>
          <w:p w14:paraId="3A863323" w14:textId="77777777" w:rsidR="00904B5A" w:rsidRPr="001353E1" w:rsidRDefault="00904B5A" w:rsidP="00B33F92">
            <w:pPr>
              <w:pStyle w:val="Odstavecseseznamem"/>
              <w:widowControl w:val="0"/>
              <w:numPr>
                <w:ilvl w:val="1"/>
                <w:numId w:val="14"/>
              </w:numPr>
              <w:suppressAutoHyphens/>
              <w:jc w:val="both"/>
              <w:rPr>
                <w:rFonts w:eastAsia="Segoe UI"/>
                <w:color w:val="000000" w:themeColor="text1"/>
                <w:sz w:val="20"/>
                <w:szCs w:val="20"/>
                <w:lang w:eastAsia="zh-CN"/>
              </w:rPr>
            </w:pPr>
            <w:r w:rsidRPr="001353E1">
              <w:rPr>
                <w:rFonts w:eastAsia="Segoe UI"/>
                <w:color w:val="000000" w:themeColor="text1"/>
                <w:sz w:val="20"/>
                <w:szCs w:val="20"/>
              </w:rPr>
              <w:t>Hodinou je míněno 60 minut.</w:t>
            </w:r>
          </w:p>
        </w:tc>
      </w:tr>
    </w:tbl>
    <w:p w14:paraId="333028EF" w14:textId="77777777" w:rsidR="00904B5A" w:rsidRPr="001353E1" w:rsidRDefault="00904B5A" w:rsidP="00904B5A">
      <w:pPr>
        <w:pStyle w:val="Nadpis1"/>
        <w:numPr>
          <w:ilvl w:val="0"/>
          <w:numId w:val="0"/>
        </w:numPr>
        <w:ind w:left="397" w:hanging="397"/>
        <w:rPr>
          <w:rFonts w:ascii="Arial" w:hAnsi="Arial"/>
          <w:sz w:val="20"/>
          <w:szCs w:val="20"/>
        </w:rPr>
      </w:pPr>
      <w:r w:rsidRPr="001353E1">
        <w:rPr>
          <w:rFonts w:ascii="Arial" w:hAnsi="Arial"/>
          <w:sz w:val="20"/>
          <w:szCs w:val="20"/>
        </w:rPr>
        <w:t>1.2 Analýza síťového provozu</w:t>
      </w:r>
    </w:p>
    <w:p w14:paraId="599F2014" w14:textId="77777777" w:rsidR="00904B5A" w:rsidRPr="001353E1" w:rsidRDefault="00904B5A" w:rsidP="00B33F92">
      <w:pPr>
        <w:pStyle w:val="Odstavecseseznamem"/>
        <w:numPr>
          <w:ilvl w:val="0"/>
          <w:numId w:val="16"/>
        </w:numPr>
        <w:jc w:val="both"/>
        <w:rPr>
          <w:sz w:val="20"/>
          <w:szCs w:val="20"/>
        </w:rPr>
      </w:pPr>
      <w:r w:rsidRPr="001353E1">
        <w:rPr>
          <w:sz w:val="20"/>
          <w:szCs w:val="20"/>
        </w:rPr>
        <w:t>Systém pro analýzu síťového provozu a bezpečnostní monitoring, který okamžitě identifikuje bezpečnostní rizika a události a který splňuje klíčové požadavky uvedené níže.</w:t>
      </w:r>
    </w:p>
    <w:p w14:paraId="489E9581" w14:textId="77777777" w:rsidR="00904B5A" w:rsidRPr="001353E1" w:rsidRDefault="00904B5A" w:rsidP="00B33F92">
      <w:pPr>
        <w:pStyle w:val="Odstavecseseznamem"/>
        <w:widowControl w:val="0"/>
        <w:numPr>
          <w:ilvl w:val="0"/>
          <w:numId w:val="16"/>
        </w:numPr>
        <w:jc w:val="both"/>
        <w:rPr>
          <w:sz w:val="20"/>
          <w:szCs w:val="20"/>
        </w:rPr>
      </w:pPr>
      <w:r w:rsidRPr="001353E1">
        <w:rPr>
          <w:sz w:val="20"/>
          <w:szCs w:val="20"/>
        </w:rPr>
        <w:t xml:space="preserve">Nabízená technologie musí být určena pro český trh. </w:t>
      </w:r>
    </w:p>
    <w:p w14:paraId="06DA4178" w14:textId="77777777" w:rsidR="00904B5A" w:rsidRPr="001353E1" w:rsidRDefault="00904B5A" w:rsidP="00B33F92">
      <w:pPr>
        <w:pStyle w:val="Odstavecseseznamem"/>
        <w:widowControl w:val="0"/>
        <w:numPr>
          <w:ilvl w:val="0"/>
          <w:numId w:val="16"/>
        </w:numPr>
        <w:jc w:val="both"/>
        <w:rPr>
          <w:sz w:val="20"/>
          <w:szCs w:val="20"/>
        </w:rPr>
      </w:pPr>
      <w:r w:rsidRPr="001353E1">
        <w:rPr>
          <w:sz w:val="20"/>
          <w:szCs w:val="20"/>
        </w:rPr>
        <w:t>Při definici technických požadavků jsou všechny uvedené požadavky závazné. Je-li definice požadavku „umožňuje, lze, je možné, možnost, …“ je uvedený parametr závazný a požadovaná funkcionalita musí být v rámci Systému dodána/naimplementována a případně licencována. Tyto technické požadavky jsou minimální možné, Poskytovatel (dále také „dodavatel“) může nabídnout charakteristiky (funkce) lepší.</w:t>
      </w:r>
    </w:p>
    <w:p w14:paraId="7E0E56A2" w14:textId="77777777" w:rsidR="00904B5A" w:rsidRPr="001353E1" w:rsidRDefault="00904B5A" w:rsidP="00904B5A">
      <w:pPr>
        <w:widowControl w:val="0"/>
        <w:rPr>
          <w:sz w:val="20"/>
          <w:szCs w:val="20"/>
        </w:rPr>
      </w:pPr>
    </w:p>
    <w:tbl>
      <w:tblPr>
        <w:tblW w:w="9072" w:type="dxa"/>
        <w:tblInd w:w="-5" w:type="dxa"/>
        <w:tblLayout w:type="fixed"/>
        <w:tblCellMar>
          <w:top w:w="55" w:type="dxa"/>
          <w:left w:w="55" w:type="dxa"/>
          <w:bottom w:w="55" w:type="dxa"/>
          <w:right w:w="55" w:type="dxa"/>
        </w:tblCellMar>
        <w:tblLook w:val="04A0" w:firstRow="1" w:lastRow="0" w:firstColumn="1" w:lastColumn="0" w:noHBand="0" w:noVBand="1"/>
      </w:tblPr>
      <w:tblGrid>
        <w:gridCol w:w="1418"/>
        <w:gridCol w:w="7654"/>
      </w:tblGrid>
      <w:tr w:rsidR="00904B5A" w:rsidRPr="001353E1" w14:paraId="53C3D469" w14:textId="77777777" w:rsidTr="00613E4B">
        <w:tc>
          <w:tcPr>
            <w:tcW w:w="1418" w:type="dxa"/>
            <w:tcBorders>
              <w:top w:val="single" w:sz="4" w:space="0" w:color="000000"/>
              <w:left w:val="single" w:sz="4" w:space="0" w:color="000000"/>
              <w:bottom w:val="single" w:sz="4" w:space="0" w:color="000000"/>
              <w:right w:val="nil"/>
            </w:tcBorders>
            <w:shd w:val="clear" w:color="auto" w:fill="CCCCCC"/>
            <w:hideMark/>
          </w:tcPr>
          <w:p w14:paraId="071E6DFB" w14:textId="77777777" w:rsidR="00904B5A" w:rsidRPr="001353E1" w:rsidRDefault="00904B5A" w:rsidP="00613E4B">
            <w:pPr>
              <w:suppressLineNumbers/>
              <w:rPr>
                <w:b/>
                <w:bCs/>
                <w:sz w:val="20"/>
                <w:szCs w:val="20"/>
              </w:rPr>
            </w:pPr>
            <w:r w:rsidRPr="001353E1">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shd w:val="clear" w:color="auto" w:fill="CCCCCC"/>
            <w:hideMark/>
          </w:tcPr>
          <w:p w14:paraId="356DE3AB" w14:textId="77777777" w:rsidR="00904B5A" w:rsidRPr="001353E1" w:rsidRDefault="00904B5A" w:rsidP="00613E4B">
            <w:pPr>
              <w:suppressLineNumbers/>
              <w:rPr>
                <w:b/>
                <w:bCs/>
                <w:sz w:val="20"/>
                <w:szCs w:val="20"/>
              </w:rPr>
            </w:pPr>
            <w:r w:rsidRPr="001353E1">
              <w:rPr>
                <w:b/>
                <w:bCs/>
                <w:sz w:val="20"/>
                <w:szCs w:val="20"/>
              </w:rPr>
              <w:t>Minimální požadavek</w:t>
            </w:r>
          </w:p>
        </w:tc>
      </w:tr>
      <w:tr w:rsidR="00904B5A" w:rsidRPr="001353E1" w14:paraId="476FC327" w14:textId="77777777" w:rsidTr="00613E4B">
        <w:trPr>
          <w:trHeight w:val="628"/>
        </w:trPr>
        <w:tc>
          <w:tcPr>
            <w:tcW w:w="1418" w:type="dxa"/>
            <w:tcBorders>
              <w:top w:val="single" w:sz="4" w:space="0" w:color="000000"/>
              <w:left w:val="single" w:sz="4" w:space="0" w:color="000000"/>
              <w:bottom w:val="single" w:sz="4" w:space="0" w:color="000000"/>
              <w:right w:val="nil"/>
            </w:tcBorders>
            <w:hideMark/>
          </w:tcPr>
          <w:p w14:paraId="1AB8B051" w14:textId="77777777" w:rsidR="00904B5A" w:rsidRPr="001353E1" w:rsidRDefault="00904B5A" w:rsidP="00613E4B">
            <w:pPr>
              <w:suppressLineNumbers/>
              <w:rPr>
                <w:sz w:val="20"/>
                <w:szCs w:val="20"/>
              </w:rPr>
            </w:pPr>
            <w:r w:rsidRPr="001353E1">
              <w:rPr>
                <w:sz w:val="20"/>
                <w:szCs w:val="20"/>
              </w:rPr>
              <w:t>Výrobce, název, verze a licenční program</w:t>
            </w:r>
          </w:p>
        </w:tc>
        <w:tc>
          <w:tcPr>
            <w:tcW w:w="7654" w:type="dxa"/>
            <w:tcBorders>
              <w:top w:val="single" w:sz="4" w:space="0" w:color="000000"/>
              <w:left w:val="single" w:sz="4" w:space="0" w:color="000000"/>
              <w:bottom w:val="single" w:sz="4" w:space="0" w:color="000000"/>
              <w:right w:val="single" w:sz="4" w:space="0" w:color="000000"/>
            </w:tcBorders>
            <w:hideMark/>
          </w:tcPr>
          <w:p w14:paraId="3A50C3AE" w14:textId="14A45C28" w:rsidR="00904B5A" w:rsidRPr="00641951" w:rsidRDefault="00C55A4B" w:rsidP="00641951">
            <w:pPr>
              <w:suppressLineNumbers/>
              <w:rPr>
                <w:b/>
                <w:bCs/>
                <w:sz w:val="20"/>
                <w:szCs w:val="20"/>
              </w:rPr>
            </w:pPr>
            <w:r w:rsidRPr="00641951">
              <w:rPr>
                <w:b/>
                <w:bCs/>
                <w:sz w:val="20"/>
                <w:szCs w:val="20"/>
              </w:rPr>
              <w:t>GREYCORTEX s.r.o.</w:t>
            </w:r>
            <w:r w:rsidR="00641951" w:rsidRPr="00641951">
              <w:rPr>
                <w:b/>
                <w:bCs/>
                <w:sz w:val="20"/>
                <w:szCs w:val="20"/>
              </w:rPr>
              <w:t xml:space="preserve"> - </w:t>
            </w:r>
            <w:r w:rsidRPr="00641951">
              <w:rPr>
                <w:b/>
                <w:bCs/>
                <w:sz w:val="20"/>
                <w:szCs w:val="20"/>
              </w:rPr>
              <w:t>Mendel SW licence</w:t>
            </w:r>
          </w:p>
        </w:tc>
      </w:tr>
      <w:tr w:rsidR="00904B5A" w:rsidRPr="001353E1" w14:paraId="4695806C" w14:textId="77777777" w:rsidTr="00613E4B">
        <w:trPr>
          <w:trHeight w:val="628"/>
        </w:trPr>
        <w:tc>
          <w:tcPr>
            <w:tcW w:w="1418" w:type="dxa"/>
            <w:tcBorders>
              <w:top w:val="single" w:sz="4" w:space="0" w:color="000000"/>
              <w:left w:val="single" w:sz="4" w:space="0" w:color="000000"/>
              <w:bottom w:val="single" w:sz="4" w:space="0" w:color="000000"/>
              <w:right w:val="nil"/>
            </w:tcBorders>
            <w:hideMark/>
          </w:tcPr>
          <w:p w14:paraId="259E79F3" w14:textId="77777777" w:rsidR="00904B5A" w:rsidRPr="001353E1" w:rsidRDefault="00904B5A" w:rsidP="00613E4B">
            <w:pPr>
              <w:suppressLineNumbers/>
              <w:rPr>
                <w:sz w:val="20"/>
                <w:szCs w:val="20"/>
              </w:rPr>
            </w:pPr>
            <w:r w:rsidRPr="001353E1">
              <w:rPr>
                <w:sz w:val="20"/>
                <w:szCs w:val="20"/>
              </w:rPr>
              <w:t>Obecné požadavky na nástroj</w:t>
            </w:r>
          </w:p>
        </w:tc>
        <w:tc>
          <w:tcPr>
            <w:tcW w:w="7654" w:type="dxa"/>
            <w:tcBorders>
              <w:top w:val="single" w:sz="4" w:space="0" w:color="000000"/>
              <w:left w:val="single" w:sz="4" w:space="0" w:color="000000"/>
              <w:bottom w:val="single" w:sz="4" w:space="0" w:color="000000"/>
              <w:right w:val="single" w:sz="4" w:space="0" w:color="000000"/>
            </w:tcBorders>
            <w:hideMark/>
          </w:tcPr>
          <w:p w14:paraId="4BB91D64"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Nástroj slouží k opatření ve smyslu §23 Vyhláška č. 82/2018 Sb. Vyhláška o bezpečnostních opatřeních, kybernetických bezpečnostních incidentech, reaktivních opatřeních, náležitostech podání v oblasti kybernetické bezpečnosti a likvidaci dat (vyhláška o kybernetické bezpečnosti)</w:t>
            </w:r>
          </w:p>
          <w:p w14:paraId="17A9756C"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Nástroj zajištující detailní viditelnost síťového provozu s možností vizualizace </w:t>
            </w:r>
            <w:r w:rsidRPr="001353E1">
              <w:rPr>
                <w:sz w:val="20"/>
                <w:szCs w:val="20"/>
              </w:rPr>
              <w:lastRenderedPageBreak/>
              <w:t>komunikace všech hostů a jejich služeb s možností forenzní analýzy v řádu měsíců. Nástroj je schopen detekovat anomálií na úrovni toků a dále rozpoznávat známé hrozby na základě DPI za pomoci detekčních signatur.</w:t>
            </w:r>
          </w:p>
          <w:p w14:paraId="5B0A7FE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Nástroj na analýzu síťového provozu se logicky skládá z jedné nebo více sond pro sběr dat a z jedné centrální konzole pro vyhodnocování dat o síťovém provozu. Fyzicky jde o jednu hardwarovou </w:t>
            </w:r>
            <w:proofErr w:type="spellStart"/>
            <w:r w:rsidRPr="001353E1">
              <w:rPr>
                <w:sz w:val="20"/>
                <w:szCs w:val="20"/>
              </w:rPr>
              <w:t>applianci</w:t>
            </w:r>
            <w:proofErr w:type="spellEnd"/>
            <w:r w:rsidRPr="001353E1">
              <w:rPr>
                <w:sz w:val="20"/>
                <w:szCs w:val="20"/>
              </w:rPr>
              <w:t xml:space="preserve">, nebo o několik hardwarových </w:t>
            </w:r>
            <w:proofErr w:type="spellStart"/>
            <w:r w:rsidRPr="001353E1">
              <w:rPr>
                <w:sz w:val="20"/>
                <w:szCs w:val="20"/>
              </w:rPr>
              <w:t>appliance</w:t>
            </w:r>
            <w:proofErr w:type="spellEnd"/>
            <w:r w:rsidRPr="001353E1">
              <w:rPr>
                <w:sz w:val="20"/>
                <w:szCs w:val="20"/>
              </w:rPr>
              <w:t>.</w:t>
            </w:r>
          </w:p>
          <w:p w14:paraId="3CD8DE2A"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Celá softwarová část je od jednoho výrobce.</w:t>
            </w:r>
          </w:p>
          <w:p w14:paraId="66CFBBA9"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Jedna centrální konzole pro vyhodnocování dat o síťovém provozu je schopná analyzovat všechna data (tj. až 500 Mbps) od všech sond a zobrazovat je v jednom jednotném aplikačním rozhraní.</w:t>
            </w:r>
          </w:p>
          <w:p w14:paraId="4A5F2A65"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Nástroj neobsahuje žádný skrytý (</w:t>
            </w:r>
            <w:proofErr w:type="spellStart"/>
            <w:r w:rsidRPr="001353E1">
              <w:rPr>
                <w:sz w:val="20"/>
                <w:szCs w:val="20"/>
              </w:rPr>
              <w:t>backdoor</w:t>
            </w:r>
            <w:proofErr w:type="spellEnd"/>
            <w:r w:rsidRPr="001353E1">
              <w:rPr>
                <w:sz w:val="20"/>
                <w:szCs w:val="20"/>
              </w:rPr>
              <w:t>) přístup.</w:t>
            </w:r>
          </w:p>
          <w:p w14:paraId="3FEA4307"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Nástroj obsahuje veškerý hardware a software potřebný pro zprovoznění a provoz.</w:t>
            </w:r>
          </w:p>
          <w:p w14:paraId="191A315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Licence na aktualizace veškerého software nástroje a jeho dat (filtry, signatury, databáze třetích stran, </w:t>
            </w:r>
            <w:proofErr w:type="spellStart"/>
            <w:r w:rsidRPr="001353E1">
              <w:rPr>
                <w:sz w:val="20"/>
                <w:szCs w:val="20"/>
              </w:rPr>
              <w:t>threat</w:t>
            </w:r>
            <w:proofErr w:type="spellEnd"/>
            <w:r w:rsidRPr="001353E1">
              <w:rPr>
                <w:sz w:val="20"/>
                <w:szCs w:val="20"/>
              </w:rPr>
              <w:t xml:space="preserve"> </w:t>
            </w:r>
            <w:proofErr w:type="spellStart"/>
            <w:proofErr w:type="gramStart"/>
            <w:r w:rsidRPr="001353E1">
              <w:rPr>
                <w:sz w:val="20"/>
                <w:szCs w:val="20"/>
              </w:rPr>
              <w:t>intelligence</w:t>
            </w:r>
            <w:proofErr w:type="spellEnd"/>
            <w:r w:rsidRPr="001353E1">
              <w:rPr>
                <w:sz w:val="20"/>
                <w:szCs w:val="20"/>
              </w:rPr>
              <w:t>,</w:t>
            </w:r>
            <w:proofErr w:type="gramEnd"/>
            <w:r w:rsidRPr="001353E1">
              <w:rPr>
                <w:sz w:val="20"/>
                <w:szCs w:val="20"/>
              </w:rPr>
              <w:t xml:space="preserve"> atd.) na 60 měsíců.</w:t>
            </w:r>
          </w:p>
          <w:p w14:paraId="1CE2DF19"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Fungování s přístupem na </w:t>
            </w:r>
            <w:proofErr w:type="gramStart"/>
            <w:r w:rsidRPr="001353E1">
              <w:rPr>
                <w:sz w:val="20"/>
                <w:szCs w:val="20"/>
              </w:rPr>
              <w:t>Internet</w:t>
            </w:r>
            <w:proofErr w:type="gramEnd"/>
            <w:r w:rsidRPr="001353E1">
              <w:rPr>
                <w:sz w:val="20"/>
                <w:szCs w:val="20"/>
              </w:rPr>
              <w:t xml:space="preserve"> i bez nutnosti přístupu na Internet.</w:t>
            </w:r>
          </w:p>
        </w:tc>
      </w:tr>
      <w:tr w:rsidR="00904B5A" w:rsidRPr="001353E1" w14:paraId="16ABD401" w14:textId="77777777" w:rsidTr="00613E4B">
        <w:trPr>
          <w:trHeight w:val="628"/>
        </w:trPr>
        <w:tc>
          <w:tcPr>
            <w:tcW w:w="1418" w:type="dxa"/>
            <w:tcBorders>
              <w:top w:val="single" w:sz="4" w:space="0" w:color="000000"/>
              <w:left w:val="single" w:sz="4" w:space="0" w:color="000000"/>
              <w:bottom w:val="single" w:sz="4" w:space="0" w:color="000000"/>
              <w:right w:val="nil"/>
            </w:tcBorders>
            <w:hideMark/>
          </w:tcPr>
          <w:p w14:paraId="706C8DDE" w14:textId="77777777" w:rsidR="00904B5A" w:rsidRPr="001353E1" w:rsidRDefault="00904B5A" w:rsidP="00613E4B">
            <w:pPr>
              <w:suppressLineNumbers/>
              <w:rPr>
                <w:sz w:val="20"/>
                <w:szCs w:val="20"/>
              </w:rPr>
            </w:pPr>
            <w:r w:rsidRPr="001353E1">
              <w:rPr>
                <w:sz w:val="20"/>
                <w:szCs w:val="20"/>
              </w:rPr>
              <w:lastRenderedPageBreak/>
              <w:t>Požadavky na analýzu provozu</w:t>
            </w:r>
          </w:p>
        </w:tc>
        <w:tc>
          <w:tcPr>
            <w:tcW w:w="7654" w:type="dxa"/>
            <w:tcBorders>
              <w:top w:val="single" w:sz="4" w:space="0" w:color="000000"/>
              <w:left w:val="single" w:sz="4" w:space="0" w:color="000000"/>
              <w:bottom w:val="single" w:sz="4" w:space="0" w:color="000000"/>
              <w:right w:val="single" w:sz="4" w:space="0" w:color="000000"/>
            </w:tcBorders>
            <w:hideMark/>
          </w:tcPr>
          <w:p w14:paraId="0F8B674D"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Podpora IPv4, IPv6, VLAN, MPLS, Ethernet 10Mb/s až 10 </w:t>
            </w:r>
            <w:proofErr w:type="spellStart"/>
            <w:r w:rsidRPr="001353E1">
              <w:rPr>
                <w:sz w:val="20"/>
                <w:szCs w:val="20"/>
              </w:rPr>
              <w:t>Gb</w:t>
            </w:r>
            <w:proofErr w:type="spellEnd"/>
            <w:r w:rsidRPr="001353E1">
              <w:rPr>
                <w:sz w:val="20"/>
                <w:szCs w:val="20"/>
              </w:rPr>
              <w:t>/s</w:t>
            </w:r>
          </w:p>
          <w:p w14:paraId="7206ACF1"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Stejné funkce pro IPv4 a IPv6 (s výjimkou funkcí, které v IPv4, respektive IPv6 vůbec neexistují).</w:t>
            </w:r>
          </w:p>
          <w:p w14:paraId="05258DB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Podpora VLAN podle IEEE 802.1Q.</w:t>
            </w:r>
          </w:p>
          <w:p w14:paraId="0CB987C3"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Nástroj zpracuje veškerá data odeslaná na jeho síťová rozhraní pro příjem síťového provozu.</w:t>
            </w:r>
          </w:p>
          <w:p w14:paraId="4499E9C1"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Nástroj provádí analýzu (kopie) datového provozu, který obdrží ze zrcadlených (SPAN, </w:t>
            </w:r>
            <w:proofErr w:type="spellStart"/>
            <w:r w:rsidRPr="001353E1">
              <w:rPr>
                <w:sz w:val="20"/>
                <w:szCs w:val="20"/>
              </w:rPr>
              <w:t>mirror</w:t>
            </w:r>
            <w:proofErr w:type="spellEnd"/>
            <w:r w:rsidRPr="001353E1">
              <w:rPr>
                <w:sz w:val="20"/>
                <w:szCs w:val="20"/>
              </w:rPr>
              <w:t>) portů aktivních síťových prvků.</w:t>
            </w:r>
          </w:p>
          <w:p w14:paraId="5FA96781"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Komunikace mezi sondou a kolektorem je plně šifrována na úrovni SSL/TLS.</w:t>
            </w:r>
          </w:p>
          <w:p w14:paraId="00F4AA44"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Aplikace umožnuje jednotné vyhledávání ve všech datových pohledech, tj. jeden vyhledávací dotaz je možné aplikovat na síťová data, bezpečnostní incidenty případně jiná zobrazení jako přehledové informace, bez nutnosti kopírovat nebo jinak přenášet, či modifikovat vyhledávací filtr.</w:t>
            </w:r>
          </w:p>
          <w:p w14:paraId="4534A37B"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V datech lze vyhledávat/filtrovat dle libovolného parametru, případně kombinace parametrů datového toku – minimálně </w:t>
            </w:r>
            <w:proofErr w:type="spellStart"/>
            <w:r w:rsidRPr="001353E1">
              <w:rPr>
                <w:sz w:val="20"/>
                <w:szCs w:val="20"/>
              </w:rPr>
              <w:t>hostname</w:t>
            </w:r>
            <w:proofErr w:type="spellEnd"/>
            <w:r w:rsidRPr="001353E1">
              <w:rPr>
                <w:sz w:val="20"/>
                <w:szCs w:val="20"/>
              </w:rPr>
              <w:t xml:space="preserve">, jméno uživatele z </w:t>
            </w:r>
            <w:proofErr w:type="spellStart"/>
            <w:r w:rsidRPr="001353E1">
              <w:rPr>
                <w:sz w:val="20"/>
                <w:szCs w:val="20"/>
              </w:rPr>
              <w:t>Active</w:t>
            </w:r>
            <w:proofErr w:type="spellEnd"/>
            <w:r w:rsidRPr="001353E1">
              <w:rPr>
                <w:sz w:val="20"/>
                <w:szCs w:val="20"/>
              </w:rPr>
              <w:t xml:space="preserve"> </w:t>
            </w:r>
            <w:proofErr w:type="spellStart"/>
            <w:r w:rsidRPr="001353E1">
              <w:rPr>
                <w:sz w:val="20"/>
                <w:szCs w:val="20"/>
              </w:rPr>
              <w:t>Directory</w:t>
            </w:r>
            <w:proofErr w:type="spellEnd"/>
            <w:r w:rsidRPr="001353E1">
              <w:rPr>
                <w:sz w:val="20"/>
                <w:szCs w:val="20"/>
              </w:rPr>
              <w:t>, IP adresa, MAC adresa, lokální služba (</w:t>
            </w:r>
            <w:proofErr w:type="spellStart"/>
            <w:r w:rsidRPr="001353E1">
              <w:rPr>
                <w:sz w:val="20"/>
                <w:szCs w:val="20"/>
              </w:rPr>
              <w:t>local</w:t>
            </w:r>
            <w:proofErr w:type="spellEnd"/>
            <w:r w:rsidRPr="001353E1">
              <w:rPr>
                <w:sz w:val="20"/>
                <w:szCs w:val="20"/>
              </w:rPr>
              <w:t xml:space="preserve"> </w:t>
            </w:r>
            <w:proofErr w:type="spellStart"/>
            <w:r w:rsidRPr="001353E1">
              <w:rPr>
                <w:sz w:val="20"/>
                <w:szCs w:val="20"/>
              </w:rPr>
              <w:t>service</w:t>
            </w:r>
            <w:proofErr w:type="spellEnd"/>
            <w:r w:rsidRPr="001353E1">
              <w:rPr>
                <w:sz w:val="20"/>
                <w:szCs w:val="20"/>
              </w:rPr>
              <w:t>), vzdálená služba (</w:t>
            </w:r>
            <w:proofErr w:type="spellStart"/>
            <w:r w:rsidRPr="001353E1">
              <w:rPr>
                <w:sz w:val="20"/>
                <w:szCs w:val="20"/>
              </w:rPr>
              <w:t>remote</w:t>
            </w:r>
            <w:proofErr w:type="spellEnd"/>
            <w:r w:rsidRPr="001353E1">
              <w:rPr>
                <w:sz w:val="20"/>
                <w:szCs w:val="20"/>
              </w:rPr>
              <w:t xml:space="preserve"> </w:t>
            </w:r>
            <w:proofErr w:type="spellStart"/>
            <w:r w:rsidRPr="001353E1">
              <w:rPr>
                <w:sz w:val="20"/>
                <w:szCs w:val="20"/>
              </w:rPr>
              <w:t>service</w:t>
            </w:r>
            <w:proofErr w:type="spellEnd"/>
            <w:r w:rsidRPr="001353E1">
              <w:rPr>
                <w:sz w:val="20"/>
                <w:szCs w:val="20"/>
              </w:rPr>
              <w:t>), příchozí provoz, odchozí provoz, interní provoz.</w:t>
            </w:r>
          </w:p>
          <w:p w14:paraId="0F70890B"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Je možné použít aplikačního průvodce pro vytváření uživatelských filtrů a jejich uložení případně sdílení mezi ostatními uživateli.</w:t>
            </w:r>
          </w:p>
          <w:p w14:paraId="6B462464"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Aplikace průběžně vytváří a ukládá statistická dat o síťovém provozu na všech podsítích, všech hostech a všech službách v rámci monitorované sítě.</w:t>
            </w:r>
          </w:p>
          <w:p w14:paraId="7CEEEF69"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Aplikace umožňuje okamžitou grafickou vizualizaci a výpis průběhu komunikace u všech zařízení v monitorované síti, všech služeb a všech podsítí s možností řazení dle libovolné hodnoty – např. přenesená (odchozí, příchozí) data, pakety, toky, množství komunikačních partnerů, výkonnostní metriky (RTT – </w:t>
            </w:r>
            <w:proofErr w:type="spellStart"/>
            <w:r w:rsidRPr="001353E1">
              <w:rPr>
                <w:sz w:val="20"/>
                <w:szCs w:val="20"/>
              </w:rPr>
              <w:t>Round</w:t>
            </w:r>
            <w:proofErr w:type="spellEnd"/>
            <w:r w:rsidRPr="001353E1">
              <w:rPr>
                <w:sz w:val="20"/>
                <w:szCs w:val="20"/>
              </w:rPr>
              <w:t xml:space="preserve"> </w:t>
            </w:r>
            <w:proofErr w:type="spellStart"/>
            <w:r w:rsidRPr="001353E1">
              <w:rPr>
                <w:sz w:val="20"/>
                <w:szCs w:val="20"/>
              </w:rPr>
              <w:t>Trip</w:t>
            </w:r>
            <w:proofErr w:type="spellEnd"/>
            <w:r w:rsidRPr="001353E1">
              <w:rPr>
                <w:sz w:val="20"/>
                <w:szCs w:val="20"/>
              </w:rPr>
              <w:t xml:space="preserve"> Time, ART – </w:t>
            </w:r>
            <w:proofErr w:type="spellStart"/>
            <w:r w:rsidRPr="001353E1">
              <w:rPr>
                <w:sz w:val="20"/>
                <w:szCs w:val="20"/>
              </w:rPr>
              <w:t>Application</w:t>
            </w:r>
            <w:proofErr w:type="spellEnd"/>
            <w:r w:rsidRPr="001353E1">
              <w:rPr>
                <w:sz w:val="20"/>
                <w:szCs w:val="20"/>
              </w:rPr>
              <w:t xml:space="preserve"> Response Time, EUT – End User </w:t>
            </w:r>
            <w:proofErr w:type="spellStart"/>
            <w:r w:rsidRPr="001353E1">
              <w:rPr>
                <w:sz w:val="20"/>
                <w:szCs w:val="20"/>
              </w:rPr>
              <w:t>Experience</w:t>
            </w:r>
            <w:proofErr w:type="spellEnd"/>
            <w:r w:rsidRPr="001353E1">
              <w:rPr>
                <w:sz w:val="20"/>
                <w:szCs w:val="20"/>
              </w:rPr>
              <w:t xml:space="preserve"> Time …).</w:t>
            </w:r>
          </w:p>
          <w:p w14:paraId="75637C50"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Síťové toky jsou prezentovány při každém zobrazení v aplikaci jako obousměrné. Tj. prezentace, zda daný tok (požadavek) měl i opačný provoz (odpověď), bez nutnosti vytváření dalších filtrů či dohledávání zpětné komunikace na jiném řádku.</w:t>
            </w:r>
          </w:p>
          <w:p w14:paraId="04A4FBEE"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Záznam každého síťového toku obsahuje stejné informace vždy pro požadavek i odpověď. Minimálně však: IP adresa, MAC adresa, port, počet paketů, velikost dat přenášených po sítí, velikost aplikačních dat přenesených po síti, identifikovaný aplikační protokol, aplikační metadata všech provedených transakcí v rámci daného toku.</w:t>
            </w:r>
          </w:p>
          <w:p w14:paraId="48619E78"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Ukládání aplikačních metadat (transakcí) minimálně pro HTTP (minimálně URL požadavku a návratový kód odpovědi pro každou transakci), DNS (plné znění </w:t>
            </w:r>
            <w:r w:rsidRPr="001353E1">
              <w:rPr>
                <w:sz w:val="20"/>
                <w:szCs w:val="20"/>
              </w:rPr>
              <w:lastRenderedPageBreak/>
              <w:t>požadavku i odpovědi) a HTTPS (použité certifikáty).</w:t>
            </w:r>
          </w:p>
          <w:p w14:paraId="64094698"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Možnost nastavení obsahu ukládaných metadat, včetně možnosti úplného vypnutí ukládání aplikačních metadat.</w:t>
            </w:r>
          </w:p>
          <w:p w14:paraId="52E62FBA"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Ukládání plného záznamu síťové komunikace ve formátu PCAP dle uživatelem definovaných filtrů.</w:t>
            </w:r>
          </w:p>
          <w:p w14:paraId="63C1CBBC"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Nastavení systémového času manuálně a formou synchronizace s časovými servery protokolem NTP.</w:t>
            </w:r>
          </w:p>
          <w:p w14:paraId="1CB1CAFC"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proofErr w:type="spellStart"/>
            <w:r w:rsidRPr="001353E1">
              <w:rPr>
                <w:sz w:val="20"/>
                <w:szCs w:val="20"/>
              </w:rPr>
              <w:t>Geolokace</w:t>
            </w:r>
            <w:proofErr w:type="spellEnd"/>
            <w:r w:rsidRPr="001353E1">
              <w:rPr>
                <w:sz w:val="20"/>
                <w:szCs w:val="20"/>
              </w:rPr>
              <w:t xml:space="preserve"> externích IP adres dle databáze platné v době zaznamenání síťového toku.</w:t>
            </w:r>
          </w:p>
          <w:p w14:paraId="6BC4D74C"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Aplikace přiřazuje všem IP adresám </w:t>
            </w:r>
            <w:proofErr w:type="spellStart"/>
            <w:r w:rsidRPr="001353E1">
              <w:rPr>
                <w:sz w:val="20"/>
                <w:szCs w:val="20"/>
              </w:rPr>
              <w:t>hostname</w:t>
            </w:r>
            <w:proofErr w:type="spellEnd"/>
            <w:r w:rsidRPr="001353E1">
              <w:rPr>
                <w:sz w:val="20"/>
                <w:szCs w:val="20"/>
              </w:rPr>
              <w:t xml:space="preserve"> dle aktuálních DNS záznamů.</w:t>
            </w:r>
          </w:p>
          <w:p w14:paraId="79846FD3"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Aplikace přiřazuje všem IP adresám </w:t>
            </w:r>
            <w:proofErr w:type="spellStart"/>
            <w:r w:rsidRPr="001353E1">
              <w:rPr>
                <w:sz w:val="20"/>
                <w:szCs w:val="20"/>
              </w:rPr>
              <w:t>hostname</w:t>
            </w:r>
            <w:proofErr w:type="spellEnd"/>
            <w:r w:rsidRPr="001353E1">
              <w:rPr>
                <w:sz w:val="20"/>
                <w:szCs w:val="20"/>
              </w:rPr>
              <w:t xml:space="preserve"> dle aktuálních DHCP záznamů.</w:t>
            </w:r>
          </w:p>
          <w:p w14:paraId="68C2DD2C"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Aplikace umožnuje dešifrování libovolné komunikace na úrovni SSL/TLS vložením privátního šifrovacího klíče/certifikátu. Po dešifrování je provedená plnohodnotná inspekce provozu, tj. bezpečnostní analýza za pomocí známých hrozeb (signatur), uložení metadat atd.</w:t>
            </w:r>
          </w:p>
        </w:tc>
      </w:tr>
      <w:tr w:rsidR="00904B5A" w:rsidRPr="001353E1" w14:paraId="103A0AD5" w14:textId="77777777" w:rsidTr="00613E4B">
        <w:trPr>
          <w:trHeight w:val="628"/>
        </w:trPr>
        <w:tc>
          <w:tcPr>
            <w:tcW w:w="1418" w:type="dxa"/>
            <w:tcBorders>
              <w:top w:val="single" w:sz="4" w:space="0" w:color="000000"/>
              <w:left w:val="single" w:sz="4" w:space="0" w:color="000000"/>
              <w:bottom w:val="single" w:sz="4" w:space="0" w:color="000000"/>
              <w:right w:val="nil"/>
            </w:tcBorders>
            <w:hideMark/>
          </w:tcPr>
          <w:p w14:paraId="58F0D6DF" w14:textId="77777777" w:rsidR="00904B5A" w:rsidRPr="001353E1" w:rsidRDefault="00904B5A" w:rsidP="00613E4B">
            <w:pPr>
              <w:suppressLineNumbers/>
              <w:rPr>
                <w:sz w:val="20"/>
                <w:szCs w:val="20"/>
              </w:rPr>
            </w:pPr>
            <w:r w:rsidRPr="001353E1">
              <w:rPr>
                <w:sz w:val="20"/>
                <w:szCs w:val="20"/>
              </w:rPr>
              <w:lastRenderedPageBreak/>
              <w:t>Provádění a metody detekce</w:t>
            </w:r>
          </w:p>
        </w:tc>
        <w:tc>
          <w:tcPr>
            <w:tcW w:w="7654" w:type="dxa"/>
            <w:tcBorders>
              <w:top w:val="single" w:sz="4" w:space="0" w:color="000000"/>
              <w:left w:val="single" w:sz="4" w:space="0" w:color="000000"/>
              <w:bottom w:val="single" w:sz="4" w:space="0" w:color="000000"/>
              <w:right w:val="single" w:sz="4" w:space="0" w:color="000000"/>
            </w:tcBorders>
            <w:hideMark/>
          </w:tcPr>
          <w:p w14:paraId="2A6FFECE"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Metoda detekce kybernetických útoků na základě rozpoznání anomálií v síťovém provozu. Anomálie jsou detekovány porovnáním aktuálního chování vůči chování za minulé období. Detekce minimálně pro jednotlivá zařízení v síti, pro jednotlivé služby v síti a pro jednotlivé podsítě.</w:t>
            </w:r>
          </w:p>
          <w:p w14:paraId="258EFDDA"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na základě modelování koncových hostů. Detekce odchylek od predikovaného chování dle historického modelu chování všech hostů v síti, všech služeb na každém hostu v síti a jednotlivých podsítí.</w:t>
            </w:r>
          </w:p>
          <w:p w14:paraId="79AD65F0"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Metoda detekce kybernetických útoků na základě síťové behaviorální analýzy komunikace, tj. detekce vzorů chování za pomoci detekčních pravidel.</w:t>
            </w:r>
          </w:p>
          <w:p w14:paraId="0C2CAEE9"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opakujícího se chování se zpětnou analýzou každého hosta a každé služby alespoň 6 hodin.</w:t>
            </w:r>
          </w:p>
          <w:p w14:paraId="293EEAE6"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Metoda detekce porušení interních bezpečnostních politik za pomocí síťové behaviorální analýzy cílená na dodržování politikou definovaných komunikačních matic a komunikačních vektorů.</w:t>
            </w:r>
          </w:p>
          <w:p w14:paraId="6DC6539E"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Metoda detekce kybernetických útoků na základě síťové behaviorální analýzy cílené na rozpoznání strojového a lidského chování v dlouhodobých časových intervalech.</w:t>
            </w:r>
          </w:p>
          <w:p w14:paraId="6C82BAF9"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Metoda pro detekci aplikačních a síťových výkonnostních problémů a anomálií za pomoci analýzy síťových výkonnostních metrik (alespoň. RTT, ART).</w:t>
            </w:r>
          </w:p>
          <w:p w14:paraId="6E4BD5EB"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Metoda detekce kybernetických útoků na základě automaticky a pravidelně aktualizovaných detekčních signatur známých hrozeb typu </w:t>
            </w:r>
            <w:proofErr w:type="spellStart"/>
            <w:r w:rsidRPr="001353E1">
              <w:rPr>
                <w:sz w:val="20"/>
                <w:szCs w:val="20"/>
              </w:rPr>
              <w:t>Snort</w:t>
            </w:r>
            <w:proofErr w:type="spellEnd"/>
            <w:r w:rsidRPr="001353E1">
              <w:rPr>
                <w:sz w:val="20"/>
                <w:szCs w:val="20"/>
              </w:rPr>
              <w:t>. Aplikace obsahuje alespoň 30.000 aktivních detekčních signatur.</w:t>
            </w:r>
          </w:p>
          <w:p w14:paraId="6E5A9520"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Detekční signatury rozděleny do kategorií dle zaměření detekce na určitý typ kybernetické hrozby. Například: Trojan, </w:t>
            </w:r>
            <w:proofErr w:type="spellStart"/>
            <w:r w:rsidRPr="001353E1">
              <w:rPr>
                <w:sz w:val="20"/>
                <w:szCs w:val="20"/>
              </w:rPr>
              <w:t>Exploit</w:t>
            </w:r>
            <w:proofErr w:type="spellEnd"/>
            <w:r w:rsidRPr="001353E1">
              <w:rPr>
                <w:sz w:val="20"/>
                <w:szCs w:val="20"/>
              </w:rPr>
              <w:t xml:space="preserve">, Webové útoky, Malware, Mobilní malware, zneužití zranitelnosti dle CVE </w:t>
            </w:r>
            <w:proofErr w:type="gramStart"/>
            <w:r w:rsidRPr="001353E1">
              <w:rPr>
                <w:sz w:val="20"/>
                <w:szCs w:val="20"/>
              </w:rPr>
              <w:t>kódu,</w:t>
            </w:r>
            <w:proofErr w:type="gramEnd"/>
            <w:r w:rsidRPr="001353E1">
              <w:rPr>
                <w:sz w:val="20"/>
                <w:szCs w:val="20"/>
              </w:rPr>
              <w:t xml:space="preserve"> atd.</w:t>
            </w:r>
          </w:p>
          <w:p w14:paraId="2417D71A"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Vytváření a nasazení vlastních signatur pro detekci určitého vzoru v obsahu komunikace v jazyce, který je obdobný (nemusí být identický, ale má obdobné možnosti), jako je jazyk pro psaní pravidel pro SNORT.</w:t>
            </w:r>
          </w:p>
          <w:p w14:paraId="41A3B844"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Analýza plného obsahu komunikace pomocí DPI (</w:t>
            </w:r>
            <w:proofErr w:type="spellStart"/>
            <w:r w:rsidRPr="001353E1">
              <w:rPr>
                <w:sz w:val="20"/>
                <w:szCs w:val="20"/>
              </w:rPr>
              <w:t>Deep</w:t>
            </w:r>
            <w:proofErr w:type="spellEnd"/>
            <w:r w:rsidRPr="001353E1">
              <w:rPr>
                <w:sz w:val="20"/>
                <w:szCs w:val="20"/>
              </w:rPr>
              <w:t xml:space="preserve"> Packet </w:t>
            </w:r>
            <w:proofErr w:type="spellStart"/>
            <w:r w:rsidRPr="001353E1">
              <w:rPr>
                <w:sz w:val="20"/>
                <w:szCs w:val="20"/>
              </w:rPr>
              <w:t>Inspection</w:t>
            </w:r>
            <w:proofErr w:type="spellEnd"/>
            <w:r w:rsidRPr="001353E1">
              <w:rPr>
                <w:sz w:val="20"/>
                <w:szCs w:val="20"/>
              </w:rPr>
              <w:t>). Nejedná se o analýzy jen zaznamenaných metadat komunikace.</w:t>
            </w:r>
          </w:p>
          <w:p w14:paraId="40E0EEE8"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Aplikace poskytuje možnost vytváření vlastních detekčních signatur ekvivalentních s typem </w:t>
            </w:r>
            <w:proofErr w:type="spellStart"/>
            <w:r w:rsidRPr="001353E1">
              <w:rPr>
                <w:sz w:val="20"/>
                <w:szCs w:val="20"/>
              </w:rPr>
              <w:t>Snort</w:t>
            </w:r>
            <w:proofErr w:type="spellEnd"/>
            <w:r w:rsidRPr="001353E1">
              <w:rPr>
                <w:sz w:val="20"/>
                <w:szCs w:val="20"/>
              </w:rPr>
              <w:t>.</w:t>
            </w:r>
          </w:p>
        </w:tc>
      </w:tr>
      <w:tr w:rsidR="00904B5A" w:rsidRPr="001353E1" w14:paraId="6C62CC7B" w14:textId="77777777" w:rsidTr="00613E4B">
        <w:trPr>
          <w:trHeight w:val="628"/>
        </w:trPr>
        <w:tc>
          <w:tcPr>
            <w:tcW w:w="1418" w:type="dxa"/>
            <w:tcBorders>
              <w:top w:val="single" w:sz="4" w:space="0" w:color="000000"/>
              <w:left w:val="single" w:sz="4" w:space="0" w:color="000000"/>
              <w:bottom w:val="single" w:sz="4" w:space="0" w:color="000000"/>
              <w:right w:val="nil"/>
            </w:tcBorders>
            <w:hideMark/>
          </w:tcPr>
          <w:p w14:paraId="1DBE4AF9" w14:textId="77777777" w:rsidR="00904B5A" w:rsidRPr="001353E1" w:rsidRDefault="00904B5A" w:rsidP="00613E4B">
            <w:pPr>
              <w:suppressLineNumbers/>
              <w:rPr>
                <w:sz w:val="20"/>
                <w:szCs w:val="20"/>
              </w:rPr>
            </w:pPr>
            <w:r w:rsidRPr="001353E1">
              <w:rPr>
                <w:sz w:val="20"/>
                <w:szCs w:val="20"/>
              </w:rPr>
              <w:t>Detekční schopnosti</w:t>
            </w:r>
          </w:p>
        </w:tc>
        <w:tc>
          <w:tcPr>
            <w:tcW w:w="7654" w:type="dxa"/>
            <w:tcBorders>
              <w:top w:val="single" w:sz="4" w:space="0" w:color="000000"/>
              <w:left w:val="single" w:sz="4" w:space="0" w:color="000000"/>
              <w:bottom w:val="single" w:sz="4" w:space="0" w:color="000000"/>
              <w:right w:val="single" w:sz="4" w:space="0" w:color="000000"/>
            </w:tcBorders>
            <w:hideMark/>
          </w:tcPr>
          <w:p w14:paraId="284EF1C6"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minimálně následujících typů skenování portů: TCP, SYN, FIN, NULL.</w:t>
            </w:r>
          </w:p>
          <w:p w14:paraId="779DFF0F"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hádání hesel pro minimálně následující protokoly: TELNET, HTTP, SSH, RDP, FTP, SMTP, IMAP, POP3, SMB, SMB2.</w:t>
            </w:r>
          </w:p>
          <w:p w14:paraId="034EE341"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známých (vyskytujících se v signaturách nástroje) hrozeb a škodlivého kódu (malware).</w:t>
            </w:r>
          </w:p>
          <w:p w14:paraId="0470F16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lastRenderedPageBreak/>
              <w:t xml:space="preserve">Detekce </w:t>
            </w:r>
            <w:proofErr w:type="spellStart"/>
            <w:r w:rsidRPr="001353E1">
              <w:rPr>
                <w:sz w:val="20"/>
                <w:szCs w:val="20"/>
              </w:rPr>
              <w:t>DDoS</w:t>
            </w:r>
            <w:proofErr w:type="spellEnd"/>
            <w:r w:rsidRPr="001353E1">
              <w:rPr>
                <w:sz w:val="20"/>
                <w:szCs w:val="20"/>
              </w:rPr>
              <w:t xml:space="preserve"> útoků.</w:t>
            </w:r>
          </w:p>
          <w:p w14:paraId="7BE8FBFD"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Měření výkonnosti všech aplikací vyskytujících se v monitorované síti, které používají TCP, minimálně podle RTT (</w:t>
            </w:r>
            <w:proofErr w:type="spellStart"/>
            <w:r w:rsidRPr="001353E1">
              <w:rPr>
                <w:sz w:val="20"/>
                <w:szCs w:val="20"/>
              </w:rPr>
              <w:t>Round</w:t>
            </w:r>
            <w:proofErr w:type="spellEnd"/>
            <w:r w:rsidRPr="001353E1">
              <w:rPr>
                <w:sz w:val="20"/>
                <w:szCs w:val="20"/>
              </w:rPr>
              <w:t xml:space="preserve"> </w:t>
            </w:r>
            <w:proofErr w:type="spellStart"/>
            <w:r w:rsidRPr="001353E1">
              <w:rPr>
                <w:sz w:val="20"/>
                <w:szCs w:val="20"/>
              </w:rPr>
              <w:t>Trip</w:t>
            </w:r>
            <w:proofErr w:type="spellEnd"/>
            <w:r w:rsidRPr="001353E1">
              <w:rPr>
                <w:sz w:val="20"/>
                <w:szCs w:val="20"/>
              </w:rPr>
              <w:t xml:space="preserve"> Time) a ART (</w:t>
            </w:r>
            <w:proofErr w:type="spellStart"/>
            <w:r w:rsidRPr="001353E1">
              <w:rPr>
                <w:sz w:val="20"/>
                <w:szCs w:val="20"/>
              </w:rPr>
              <w:t>Application</w:t>
            </w:r>
            <w:proofErr w:type="spellEnd"/>
            <w:r w:rsidRPr="001353E1">
              <w:rPr>
                <w:sz w:val="20"/>
                <w:szCs w:val="20"/>
              </w:rPr>
              <w:t xml:space="preserve"> Response Time). S grafickou vizualizací pro jednotlivé hosty v síti a všechny služby obsažené v monitorované síti.</w:t>
            </w:r>
          </w:p>
          <w:p w14:paraId="3418235F"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Detekce komunikace s adresami s nízkou reputací, známými </w:t>
            </w:r>
            <w:proofErr w:type="spellStart"/>
            <w:r w:rsidRPr="001353E1">
              <w:rPr>
                <w:sz w:val="20"/>
                <w:szCs w:val="20"/>
              </w:rPr>
              <w:t>botnety</w:t>
            </w:r>
            <w:proofErr w:type="spellEnd"/>
            <w:r w:rsidRPr="001353E1">
              <w:rPr>
                <w:sz w:val="20"/>
                <w:szCs w:val="20"/>
              </w:rPr>
              <w:t xml:space="preserve"> a C&amp;C centry, </w:t>
            </w:r>
            <w:proofErr w:type="spellStart"/>
            <w:r w:rsidRPr="001353E1">
              <w:rPr>
                <w:sz w:val="20"/>
                <w:szCs w:val="20"/>
              </w:rPr>
              <w:t>darknetem</w:t>
            </w:r>
            <w:proofErr w:type="spellEnd"/>
            <w:r w:rsidRPr="001353E1">
              <w:rPr>
                <w:sz w:val="20"/>
                <w:szCs w:val="20"/>
              </w:rPr>
              <w:t xml:space="preserve"> (nelegitimní služby a aplikace provozované v internetu).</w:t>
            </w:r>
          </w:p>
          <w:p w14:paraId="1D11B1A1"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P2P komunikace.</w:t>
            </w:r>
          </w:p>
          <w:p w14:paraId="4AD83738"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Detekce aplikací. Minimálně Skype, </w:t>
            </w:r>
            <w:proofErr w:type="spellStart"/>
            <w:r w:rsidRPr="001353E1">
              <w:rPr>
                <w:sz w:val="20"/>
                <w:szCs w:val="20"/>
              </w:rPr>
              <w:t>Jabber</w:t>
            </w:r>
            <w:proofErr w:type="spellEnd"/>
            <w:r w:rsidRPr="001353E1">
              <w:rPr>
                <w:sz w:val="20"/>
                <w:szCs w:val="20"/>
              </w:rPr>
              <w:t>/</w:t>
            </w:r>
            <w:proofErr w:type="spellStart"/>
            <w:r w:rsidRPr="001353E1">
              <w:rPr>
                <w:sz w:val="20"/>
                <w:szCs w:val="20"/>
              </w:rPr>
              <w:t>GTalk</w:t>
            </w:r>
            <w:proofErr w:type="spellEnd"/>
            <w:r w:rsidRPr="001353E1">
              <w:rPr>
                <w:sz w:val="20"/>
                <w:szCs w:val="20"/>
              </w:rPr>
              <w:t xml:space="preserve">, </w:t>
            </w:r>
            <w:proofErr w:type="spellStart"/>
            <w:r w:rsidRPr="001353E1">
              <w:rPr>
                <w:sz w:val="20"/>
                <w:szCs w:val="20"/>
              </w:rPr>
              <w:t>Torrent</w:t>
            </w:r>
            <w:proofErr w:type="spellEnd"/>
            <w:r w:rsidRPr="001353E1">
              <w:rPr>
                <w:sz w:val="20"/>
                <w:szCs w:val="20"/>
              </w:rPr>
              <w:t>, TOR.</w:t>
            </w:r>
          </w:p>
          <w:p w14:paraId="63CB2EFE"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standardních protokolů, i když běží na nestandardních portech – např. HTTP nebo SSH na portu 443 atd.</w:t>
            </w:r>
          </w:p>
          <w:p w14:paraId="04D6A357"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datových tunelů v komunikaci. Například HTTP v DNS, SMTP v HTTP, IPv6 v IPv4.</w:t>
            </w:r>
          </w:p>
          <w:p w14:paraId="3944E4A6"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anomálií v komunikačních protokolech, minimálně DNS, DHCP, HTTP, SMTP, SMB.</w:t>
            </w:r>
          </w:p>
          <w:p w14:paraId="230475F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událostí:</w:t>
            </w:r>
          </w:p>
          <w:p w14:paraId="7D2D7CE2" w14:textId="77777777" w:rsidR="00904B5A" w:rsidRPr="001353E1" w:rsidRDefault="00904B5A" w:rsidP="00B33F92">
            <w:pPr>
              <w:pStyle w:val="Odstavecseseznamem"/>
              <w:widowControl w:val="0"/>
              <w:numPr>
                <w:ilvl w:val="1"/>
                <w:numId w:val="15"/>
              </w:numPr>
              <w:suppressLineNumbers/>
              <w:suppressAutoHyphens/>
              <w:spacing w:line="256" w:lineRule="auto"/>
              <w:jc w:val="both"/>
              <w:rPr>
                <w:sz w:val="20"/>
                <w:szCs w:val="20"/>
              </w:rPr>
            </w:pPr>
            <w:r w:rsidRPr="001353E1">
              <w:rPr>
                <w:sz w:val="20"/>
                <w:szCs w:val="20"/>
              </w:rPr>
              <w:t xml:space="preserve">MAC </w:t>
            </w:r>
            <w:proofErr w:type="spellStart"/>
            <w:r w:rsidRPr="001353E1">
              <w:rPr>
                <w:sz w:val="20"/>
                <w:szCs w:val="20"/>
              </w:rPr>
              <w:t>Spoofing</w:t>
            </w:r>
            <w:proofErr w:type="spellEnd"/>
          </w:p>
          <w:p w14:paraId="551CDE3D" w14:textId="77777777" w:rsidR="00904B5A" w:rsidRPr="001353E1" w:rsidRDefault="00904B5A" w:rsidP="00B33F92">
            <w:pPr>
              <w:pStyle w:val="Odstavecseseznamem"/>
              <w:widowControl w:val="0"/>
              <w:numPr>
                <w:ilvl w:val="1"/>
                <w:numId w:val="15"/>
              </w:numPr>
              <w:suppressLineNumbers/>
              <w:suppressAutoHyphens/>
              <w:spacing w:line="256" w:lineRule="auto"/>
              <w:jc w:val="both"/>
              <w:rPr>
                <w:sz w:val="20"/>
                <w:szCs w:val="20"/>
              </w:rPr>
            </w:pPr>
            <w:r w:rsidRPr="001353E1">
              <w:rPr>
                <w:sz w:val="20"/>
                <w:szCs w:val="20"/>
              </w:rPr>
              <w:t xml:space="preserve">IP </w:t>
            </w:r>
            <w:proofErr w:type="spellStart"/>
            <w:r w:rsidRPr="001353E1">
              <w:rPr>
                <w:sz w:val="20"/>
                <w:szCs w:val="20"/>
              </w:rPr>
              <w:t>Spoofing</w:t>
            </w:r>
            <w:proofErr w:type="spellEnd"/>
          </w:p>
          <w:p w14:paraId="4F86B8FA" w14:textId="77777777" w:rsidR="00904B5A" w:rsidRPr="001353E1" w:rsidRDefault="00904B5A" w:rsidP="00B33F92">
            <w:pPr>
              <w:pStyle w:val="Odstavecseseznamem"/>
              <w:widowControl w:val="0"/>
              <w:numPr>
                <w:ilvl w:val="1"/>
                <w:numId w:val="15"/>
              </w:numPr>
              <w:suppressLineNumbers/>
              <w:suppressAutoHyphens/>
              <w:spacing w:line="256" w:lineRule="auto"/>
              <w:jc w:val="both"/>
              <w:rPr>
                <w:sz w:val="20"/>
                <w:szCs w:val="20"/>
              </w:rPr>
            </w:pPr>
            <w:r w:rsidRPr="001353E1">
              <w:rPr>
                <w:sz w:val="20"/>
                <w:szCs w:val="20"/>
              </w:rPr>
              <w:t>Duplikace/změna IP</w:t>
            </w:r>
          </w:p>
          <w:p w14:paraId="7E734175" w14:textId="77777777" w:rsidR="00904B5A" w:rsidRPr="001353E1" w:rsidRDefault="00904B5A" w:rsidP="00B33F92">
            <w:pPr>
              <w:pStyle w:val="Odstavecseseznamem"/>
              <w:widowControl w:val="0"/>
              <w:numPr>
                <w:ilvl w:val="1"/>
                <w:numId w:val="15"/>
              </w:numPr>
              <w:suppressLineNumbers/>
              <w:suppressAutoHyphens/>
              <w:spacing w:line="256" w:lineRule="auto"/>
              <w:jc w:val="both"/>
              <w:rPr>
                <w:sz w:val="20"/>
                <w:szCs w:val="20"/>
              </w:rPr>
            </w:pPr>
            <w:r w:rsidRPr="001353E1">
              <w:rPr>
                <w:sz w:val="20"/>
                <w:szCs w:val="20"/>
              </w:rPr>
              <w:t>Duplikace/změna MAC</w:t>
            </w:r>
          </w:p>
          <w:p w14:paraId="26A32243" w14:textId="77777777" w:rsidR="00904B5A" w:rsidRPr="001353E1" w:rsidRDefault="00904B5A" w:rsidP="00B33F92">
            <w:pPr>
              <w:pStyle w:val="Odstavecseseznamem"/>
              <w:widowControl w:val="0"/>
              <w:numPr>
                <w:ilvl w:val="1"/>
                <w:numId w:val="15"/>
              </w:numPr>
              <w:suppressLineNumbers/>
              <w:suppressAutoHyphens/>
              <w:spacing w:line="256" w:lineRule="auto"/>
              <w:jc w:val="both"/>
              <w:rPr>
                <w:sz w:val="20"/>
                <w:szCs w:val="20"/>
              </w:rPr>
            </w:pPr>
            <w:r w:rsidRPr="001353E1">
              <w:rPr>
                <w:sz w:val="20"/>
                <w:szCs w:val="20"/>
              </w:rPr>
              <w:t>Detekce neočekávaného přenosu objemu dat (</w:t>
            </w:r>
            <w:proofErr w:type="spellStart"/>
            <w:r w:rsidRPr="001353E1">
              <w:rPr>
                <w:sz w:val="20"/>
                <w:szCs w:val="20"/>
              </w:rPr>
              <w:t>Bandwidth</w:t>
            </w:r>
            <w:proofErr w:type="spellEnd"/>
            <w:r w:rsidRPr="001353E1">
              <w:rPr>
                <w:sz w:val="20"/>
                <w:szCs w:val="20"/>
              </w:rPr>
              <w:t xml:space="preserve"> </w:t>
            </w:r>
            <w:proofErr w:type="spellStart"/>
            <w:r w:rsidRPr="001353E1">
              <w:rPr>
                <w:sz w:val="20"/>
                <w:szCs w:val="20"/>
              </w:rPr>
              <w:t>anomaly</w:t>
            </w:r>
            <w:proofErr w:type="spellEnd"/>
            <w:r w:rsidRPr="001353E1">
              <w:rPr>
                <w:sz w:val="20"/>
                <w:szCs w:val="20"/>
              </w:rPr>
              <w:t xml:space="preserve"> </w:t>
            </w:r>
            <w:proofErr w:type="spellStart"/>
            <w:r w:rsidRPr="001353E1">
              <w:rPr>
                <w:sz w:val="20"/>
                <w:szCs w:val="20"/>
              </w:rPr>
              <w:t>detectiom</w:t>
            </w:r>
            <w:proofErr w:type="spellEnd"/>
            <w:r w:rsidRPr="001353E1">
              <w:rPr>
                <w:sz w:val="20"/>
                <w:szCs w:val="20"/>
              </w:rPr>
              <w:t>)</w:t>
            </w:r>
          </w:p>
          <w:p w14:paraId="5B662873"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neočekávaného počtu spojení (</w:t>
            </w:r>
            <w:proofErr w:type="spellStart"/>
            <w:r w:rsidRPr="001353E1">
              <w:rPr>
                <w:sz w:val="20"/>
                <w:szCs w:val="20"/>
              </w:rPr>
              <w:t>Connection</w:t>
            </w:r>
            <w:proofErr w:type="spellEnd"/>
            <w:r w:rsidRPr="001353E1">
              <w:rPr>
                <w:sz w:val="20"/>
                <w:szCs w:val="20"/>
              </w:rPr>
              <w:t xml:space="preserve"> </w:t>
            </w:r>
            <w:proofErr w:type="spellStart"/>
            <w:r w:rsidRPr="001353E1">
              <w:rPr>
                <w:sz w:val="20"/>
                <w:szCs w:val="20"/>
              </w:rPr>
              <w:t>rate</w:t>
            </w:r>
            <w:proofErr w:type="spellEnd"/>
            <w:r w:rsidRPr="001353E1">
              <w:rPr>
                <w:sz w:val="20"/>
                <w:szCs w:val="20"/>
              </w:rPr>
              <w:t xml:space="preserve"> </w:t>
            </w:r>
            <w:proofErr w:type="spellStart"/>
            <w:r w:rsidRPr="001353E1">
              <w:rPr>
                <w:sz w:val="20"/>
                <w:szCs w:val="20"/>
              </w:rPr>
              <w:t>detection</w:t>
            </w:r>
            <w:proofErr w:type="spellEnd"/>
            <w:r w:rsidRPr="001353E1">
              <w:rPr>
                <w:sz w:val="20"/>
                <w:szCs w:val="20"/>
              </w:rPr>
              <w:t>)</w:t>
            </w:r>
          </w:p>
          <w:p w14:paraId="792AA1E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nedostupnosti vybraných zařízení a služeb.</w:t>
            </w:r>
          </w:p>
          <w:p w14:paraId="739160B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Detekce vzniku nových služeb, či komunikačních vektorů nedopovídajících uživatelem definované komunikační matici monitorované sítě.</w:t>
            </w:r>
          </w:p>
          <w:p w14:paraId="2B3787C6"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Možnost dešifrování SSL/TLS komunikace obsahu komunikace pro vybraná zařízení s využitím privátního klíče.</w:t>
            </w:r>
          </w:p>
          <w:p w14:paraId="0C607B31"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Každá detekované bezpečnostní událost poskytuje odkaz na konkrétní tok, nebo toky, které bezpečnostní událost způsobily. Tento síťový tok události obsahuje vždy záznam s informacemi o požadavku i odpovědi.</w:t>
            </w:r>
          </w:p>
        </w:tc>
      </w:tr>
      <w:tr w:rsidR="00904B5A" w:rsidRPr="001353E1" w14:paraId="0E971CC5" w14:textId="77777777" w:rsidTr="00613E4B">
        <w:trPr>
          <w:trHeight w:val="628"/>
        </w:trPr>
        <w:tc>
          <w:tcPr>
            <w:tcW w:w="1418" w:type="dxa"/>
            <w:tcBorders>
              <w:top w:val="single" w:sz="4" w:space="0" w:color="000000"/>
              <w:left w:val="single" w:sz="4" w:space="0" w:color="000000"/>
              <w:bottom w:val="single" w:sz="4" w:space="0" w:color="000000"/>
              <w:right w:val="nil"/>
            </w:tcBorders>
            <w:hideMark/>
          </w:tcPr>
          <w:p w14:paraId="254B880A" w14:textId="77777777" w:rsidR="00904B5A" w:rsidRPr="001353E1" w:rsidRDefault="00904B5A" w:rsidP="00613E4B">
            <w:pPr>
              <w:suppressLineNumbers/>
              <w:rPr>
                <w:sz w:val="20"/>
                <w:szCs w:val="20"/>
              </w:rPr>
            </w:pPr>
            <w:r w:rsidRPr="001353E1">
              <w:rPr>
                <w:sz w:val="20"/>
                <w:szCs w:val="20"/>
              </w:rPr>
              <w:lastRenderedPageBreak/>
              <w:t>Správa a reporting</w:t>
            </w:r>
          </w:p>
        </w:tc>
        <w:tc>
          <w:tcPr>
            <w:tcW w:w="7654" w:type="dxa"/>
            <w:tcBorders>
              <w:top w:val="single" w:sz="4" w:space="0" w:color="000000"/>
              <w:left w:val="single" w:sz="4" w:space="0" w:color="000000"/>
              <w:bottom w:val="single" w:sz="4" w:space="0" w:color="000000"/>
              <w:right w:val="single" w:sz="4" w:space="0" w:color="000000"/>
            </w:tcBorders>
            <w:hideMark/>
          </w:tcPr>
          <w:p w14:paraId="5DAEBD20"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Nástroj obsahuje integrovaný centrální reporting, který je součástí produktu. Nesmí jít o externí komponentu.</w:t>
            </w:r>
          </w:p>
          <w:p w14:paraId="139A582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Reporty minimálně ve formátech PDF a DOCX.</w:t>
            </w:r>
          </w:p>
          <w:p w14:paraId="2333CC39"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Reporty v českém nebo anglickém jazyce.</w:t>
            </w:r>
          </w:p>
          <w:p w14:paraId="152E5F35"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Rozesílání reportů elektronickou poštou.</w:t>
            </w:r>
          </w:p>
          <w:p w14:paraId="2F072615"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Uživatelsky definované reporty.</w:t>
            </w:r>
          </w:p>
          <w:p w14:paraId="404CC573"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Zálohování dat na externí datové úložiště dostupné minimálně přes protokol CIFS.</w:t>
            </w:r>
          </w:p>
          <w:p w14:paraId="5C3FB41A"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Logování ve formátu </w:t>
            </w:r>
            <w:proofErr w:type="spellStart"/>
            <w:r w:rsidRPr="001353E1">
              <w:rPr>
                <w:sz w:val="20"/>
                <w:szCs w:val="20"/>
              </w:rPr>
              <w:t>syslog</w:t>
            </w:r>
            <w:proofErr w:type="spellEnd"/>
            <w:r w:rsidRPr="001353E1">
              <w:rPr>
                <w:sz w:val="20"/>
                <w:szCs w:val="20"/>
              </w:rPr>
              <w:t xml:space="preserve">, </w:t>
            </w:r>
            <w:proofErr w:type="spellStart"/>
            <w:r w:rsidRPr="001353E1">
              <w:rPr>
                <w:sz w:val="20"/>
                <w:szCs w:val="20"/>
              </w:rPr>
              <w:t>syslog</w:t>
            </w:r>
            <w:proofErr w:type="spellEnd"/>
            <w:r w:rsidRPr="001353E1">
              <w:rPr>
                <w:sz w:val="20"/>
                <w:szCs w:val="20"/>
              </w:rPr>
              <w:t xml:space="preserve"> CEF, LEEF s možností konfigurovatelné struktury obsahu generovaných záznamů.</w:t>
            </w:r>
          </w:p>
          <w:p w14:paraId="12ED35CB"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Konfigurovatelná možnost, že zpráva </w:t>
            </w:r>
            <w:proofErr w:type="spellStart"/>
            <w:r w:rsidRPr="001353E1">
              <w:rPr>
                <w:sz w:val="20"/>
                <w:szCs w:val="20"/>
              </w:rPr>
              <w:t>syslog</w:t>
            </w:r>
            <w:proofErr w:type="spellEnd"/>
            <w:r w:rsidRPr="001353E1">
              <w:rPr>
                <w:sz w:val="20"/>
                <w:szCs w:val="20"/>
              </w:rPr>
              <w:t xml:space="preserve"> obsahuje URL odkaz do centrální konzole na událost, která způsobila odeslání </w:t>
            </w:r>
            <w:proofErr w:type="spellStart"/>
            <w:r w:rsidRPr="001353E1">
              <w:rPr>
                <w:sz w:val="20"/>
                <w:szCs w:val="20"/>
              </w:rPr>
              <w:t>syslog</w:t>
            </w:r>
            <w:proofErr w:type="spellEnd"/>
            <w:r w:rsidRPr="001353E1">
              <w:rPr>
                <w:sz w:val="20"/>
                <w:szCs w:val="20"/>
              </w:rPr>
              <w:t xml:space="preserve"> zprávy.</w:t>
            </w:r>
          </w:p>
          <w:p w14:paraId="31357940"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Minimálně 2 DNS servery pro překlad mezi jmény a IP adresami.</w:t>
            </w:r>
          </w:p>
          <w:p w14:paraId="6B79512F"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Základní administrace (nastavení sítě, restart aplikace, ověření stavu aplikace) možná přes řádkové rozhraní s využitím SSH2.</w:t>
            </w:r>
          </w:p>
          <w:p w14:paraId="282C561C"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Pokročilá administrace přes jedno jednotné uživatelské grafické rozhraní s využitím standardního web prohlížeče.</w:t>
            </w:r>
          </w:p>
          <w:p w14:paraId="47F04883"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Procesní podpora nástroje při řešení detekovaných událostí. Tj. nástroj podporuje přiřazení více stavů (např. detekovaná, řešená, vyřešená) jednotlivým událostem (detekovaný incident). Vše je součástí jednoho jednotného uživatelského grafického webového rozhraní.</w:t>
            </w:r>
          </w:p>
          <w:p w14:paraId="681AA959"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Možnost zobrazení (filtrování) událostí v GUI dle aktuálního stavu (např. </w:t>
            </w:r>
            <w:r w:rsidRPr="001353E1">
              <w:rPr>
                <w:sz w:val="20"/>
                <w:szCs w:val="20"/>
              </w:rPr>
              <w:lastRenderedPageBreak/>
              <w:t>detekovaná, řešená, vyřešená)</w:t>
            </w:r>
          </w:p>
          <w:p w14:paraId="61DF9A6A"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Autentizace uživatelů nástroje vůči LDAP, MS </w:t>
            </w:r>
            <w:proofErr w:type="spellStart"/>
            <w:r w:rsidRPr="001353E1">
              <w:rPr>
                <w:sz w:val="20"/>
                <w:szCs w:val="20"/>
              </w:rPr>
              <w:t>Active</w:t>
            </w:r>
            <w:proofErr w:type="spellEnd"/>
            <w:r w:rsidRPr="001353E1">
              <w:rPr>
                <w:sz w:val="20"/>
                <w:szCs w:val="20"/>
              </w:rPr>
              <w:t xml:space="preserve"> </w:t>
            </w:r>
            <w:proofErr w:type="spellStart"/>
            <w:r w:rsidRPr="001353E1">
              <w:rPr>
                <w:sz w:val="20"/>
                <w:szCs w:val="20"/>
              </w:rPr>
              <w:t>Directory</w:t>
            </w:r>
            <w:proofErr w:type="spellEnd"/>
            <w:r w:rsidRPr="001353E1">
              <w:rPr>
                <w:sz w:val="20"/>
                <w:szCs w:val="20"/>
              </w:rPr>
              <w:t xml:space="preserve"> a lokální databázi.</w:t>
            </w:r>
          </w:p>
          <w:p w14:paraId="5A33C19A"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Administrátorské profily s možností přidělování práv (</w:t>
            </w:r>
            <w:proofErr w:type="spellStart"/>
            <w:r w:rsidRPr="001353E1">
              <w:rPr>
                <w:sz w:val="20"/>
                <w:szCs w:val="20"/>
              </w:rPr>
              <w:t>read</w:t>
            </w:r>
            <w:proofErr w:type="spellEnd"/>
            <w:r w:rsidRPr="001353E1">
              <w:rPr>
                <w:sz w:val="20"/>
                <w:szCs w:val="20"/>
              </w:rPr>
              <w:t xml:space="preserve"> </w:t>
            </w:r>
            <w:proofErr w:type="spellStart"/>
            <w:r w:rsidRPr="001353E1">
              <w:rPr>
                <w:sz w:val="20"/>
                <w:szCs w:val="20"/>
              </w:rPr>
              <w:t>only</w:t>
            </w:r>
            <w:proofErr w:type="spellEnd"/>
            <w:r w:rsidRPr="001353E1">
              <w:rPr>
                <w:sz w:val="20"/>
                <w:szCs w:val="20"/>
              </w:rPr>
              <w:t xml:space="preserve">, </w:t>
            </w:r>
            <w:proofErr w:type="spellStart"/>
            <w:r w:rsidRPr="001353E1">
              <w:rPr>
                <w:sz w:val="20"/>
                <w:szCs w:val="20"/>
              </w:rPr>
              <w:t>read-write</w:t>
            </w:r>
            <w:proofErr w:type="spellEnd"/>
            <w:r w:rsidRPr="001353E1">
              <w:rPr>
                <w:sz w:val="20"/>
                <w:szCs w:val="20"/>
              </w:rPr>
              <w:t xml:space="preserve">, </w:t>
            </w:r>
            <w:proofErr w:type="spellStart"/>
            <w:r w:rsidRPr="001353E1">
              <w:rPr>
                <w:sz w:val="20"/>
                <w:szCs w:val="20"/>
              </w:rPr>
              <w:t>none</w:t>
            </w:r>
            <w:proofErr w:type="spellEnd"/>
            <w:r w:rsidRPr="001353E1">
              <w:rPr>
                <w:sz w:val="20"/>
                <w:szCs w:val="20"/>
              </w:rPr>
              <w:t xml:space="preserve">) pro jednotlivé skupiny administračních funkcí, pro jednotlivé metody detekce, pro jednotlivé rozsahy IP adres, MAC </w:t>
            </w:r>
            <w:proofErr w:type="gramStart"/>
            <w:r w:rsidRPr="001353E1">
              <w:rPr>
                <w:sz w:val="20"/>
                <w:szCs w:val="20"/>
              </w:rPr>
              <w:t>adres,</w:t>
            </w:r>
            <w:proofErr w:type="gramEnd"/>
            <w:r w:rsidRPr="001353E1">
              <w:rPr>
                <w:sz w:val="20"/>
                <w:szCs w:val="20"/>
              </w:rPr>
              <w:t xml:space="preserve"> atd.</w:t>
            </w:r>
          </w:p>
        </w:tc>
      </w:tr>
      <w:tr w:rsidR="00904B5A" w:rsidRPr="001353E1" w14:paraId="05EFB94B" w14:textId="77777777" w:rsidTr="00613E4B">
        <w:trPr>
          <w:trHeight w:val="628"/>
        </w:trPr>
        <w:tc>
          <w:tcPr>
            <w:tcW w:w="1418" w:type="dxa"/>
            <w:tcBorders>
              <w:top w:val="single" w:sz="4" w:space="0" w:color="000000"/>
              <w:left w:val="single" w:sz="4" w:space="0" w:color="000000"/>
              <w:bottom w:val="single" w:sz="4" w:space="0" w:color="000000"/>
              <w:right w:val="nil"/>
            </w:tcBorders>
            <w:hideMark/>
          </w:tcPr>
          <w:p w14:paraId="563773A7" w14:textId="77777777" w:rsidR="00904B5A" w:rsidRPr="001353E1" w:rsidRDefault="00904B5A" w:rsidP="00613E4B">
            <w:pPr>
              <w:suppressLineNumbers/>
              <w:rPr>
                <w:sz w:val="20"/>
                <w:szCs w:val="20"/>
              </w:rPr>
            </w:pPr>
            <w:r w:rsidRPr="001353E1">
              <w:rPr>
                <w:sz w:val="20"/>
                <w:szCs w:val="20"/>
              </w:rPr>
              <w:lastRenderedPageBreak/>
              <w:t>Implementace a požadavky na nasazení nástroje</w:t>
            </w:r>
          </w:p>
        </w:tc>
        <w:tc>
          <w:tcPr>
            <w:tcW w:w="7654" w:type="dxa"/>
            <w:tcBorders>
              <w:top w:val="single" w:sz="4" w:space="0" w:color="000000"/>
              <w:left w:val="single" w:sz="4" w:space="0" w:color="000000"/>
              <w:bottom w:val="single" w:sz="4" w:space="0" w:color="000000"/>
              <w:right w:val="single" w:sz="4" w:space="0" w:color="000000"/>
            </w:tcBorders>
            <w:hideMark/>
          </w:tcPr>
          <w:p w14:paraId="285CAF73"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Implementace a provoz nástroje nemodifikuje stávající provoz a bezpečnost počítačové sítě.</w:t>
            </w:r>
          </w:p>
          <w:p w14:paraId="06C3AA32"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Montáž všech </w:t>
            </w:r>
            <w:proofErr w:type="spellStart"/>
            <w:r w:rsidRPr="001353E1">
              <w:rPr>
                <w:sz w:val="20"/>
                <w:szCs w:val="20"/>
              </w:rPr>
              <w:t>appliance</w:t>
            </w:r>
            <w:proofErr w:type="spellEnd"/>
            <w:r w:rsidRPr="001353E1">
              <w:rPr>
                <w:sz w:val="20"/>
                <w:szCs w:val="20"/>
              </w:rPr>
              <w:t xml:space="preserve"> do standardních 19“ skříní (</w:t>
            </w:r>
            <w:proofErr w:type="spellStart"/>
            <w:r w:rsidRPr="001353E1">
              <w:rPr>
                <w:sz w:val="20"/>
                <w:szCs w:val="20"/>
              </w:rPr>
              <w:t>rack</w:t>
            </w:r>
            <w:proofErr w:type="spellEnd"/>
            <w:r w:rsidRPr="001353E1">
              <w:rPr>
                <w:sz w:val="20"/>
                <w:szCs w:val="20"/>
              </w:rPr>
              <w:t>).</w:t>
            </w:r>
          </w:p>
          <w:p w14:paraId="1B64E45B"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Napájení všech </w:t>
            </w:r>
            <w:proofErr w:type="spellStart"/>
            <w:r w:rsidRPr="001353E1">
              <w:rPr>
                <w:sz w:val="20"/>
                <w:szCs w:val="20"/>
              </w:rPr>
              <w:t>appliance</w:t>
            </w:r>
            <w:proofErr w:type="spellEnd"/>
            <w:r w:rsidRPr="001353E1">
              <w:rPr>
                <w:sz w:val="20"/>
                <w:szCs w:val="20"/>
              </w:rPr>
              <w:t xml:space="preserve"> 230 V AC / 16 A.</w:t>
            </w:r>
          </w:p>
          <w:p w14:paraId="089946A3"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Vestavěné napájecí zásuvky IEC typ C13 ve všech </w:t>
            </w:r>
            <w:proofErr w:type="spellStart"/>
            <w:r w:rsidRPr="001353E1">
              <w:rPr>
                <w:sz w:val="20"/>
                <w:szCs w:val="20"/>
              </w:rPr>
              <w:t>appliance</w:t>
            </w:r>
            <w:proofErr w:type="spellEnd"/>
            <w:r w:rsidRPr="001353E1">
              <w:rPr>
                <w:sz w:val="20"/>
                <w:szCs w:val="20"/>
              </w:rPr>
              <w:t>.</w:t>
            </w:r>
          </w:p>
          <w:p w14:paraId="7B378AF1"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Provoz všech </w:t>
            </w:r>
            <w:proofErr w:type="spellStart"/>
            <w:r w:rsidRPr="001353E1">
              <w:rPr>
                <w:sz w:val="20"/>
                <w:szCs w:val="20"/>
              </w:rPr>
              <w:t>appliance</w:t>
            </w:r>
            <w:proofErr w:type="spellEnd"/>
            <w:r w:rsidRPr="001353E1">
              <w:rPr>
                <w:sz w:val="20"/>
                <w:szCs w:val="20"/>
              </w:rPr>
              <w:t xml:space="preserve"> v teplotním rozsahu minimálně 10–35 stupňů Celsia.</w:t>
            </w:r>
          </w:p>
          <w:p w14:paraId="1CDA3471"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Minimálně jedno síťové rozhraní pro správu </w:t>
            </w:r>
            <w:proofErr w:type="spellStart"/>
            <w:r w:rsidRPr="001353E1">
              <w:rPr>
                <w:sz w:val="20"/>
                <w:szCs w:val="20"/>
              </w:rPr>
              <w:t>appliance</w:t>
            </w:r>
            <w:proofErr w:type="spellEnd"/>
            <w:r w:rsidRPr="001353E1">
              <w:rPr>
                <w:sz w:val="20"/>
                <w:szCs w:val="20"/>
              </w:rPr>
              <w:t xml:space="preserve"> na každé </w:t>
            </w:r>
            <w:proofErr w:type="spellStart"/>
            <w:r w:rsidRPr="001353E1">
              <w:rPr>
                <w:sz w:val="20"/>
                <w:szCs w:val="20"/>
              </w:rPr>
              <w:t>appliance</w:t>
            </w:r>
            <w:proofErr w:type="spellEnd"/>
            <w:r w:rsidRPr="001353E1">
              <w:rPr>
                <w:sz w:val="20"/>
                <w:szCs w:val="20"/>
              </w:rPr>
              <w:t>.</w:t>
            </w:r>
          </w:p>
          <w:p w14:paraId="7A1A944F"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V síti je předpokládáno cca 500 aktivních IP adres zařízení s průměrným celkový průtokem do 200Mbps. </w:t>
            </w:r>
          </w:p>
          <w:p w14:paraId="68B8A2EB"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Je požadován 1x HW datový kolektor/sensor o průměrné propustnosti minimálně 200Gbps s monitorovacím rozhraním 2x10GbE a 2x1GbE.</w:t>
            </w:r>
          </w:p>
          <w:p w14:paraId="0E4EF3E8"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Na zařízení je požadována dostupná historie dat minimálně 12 měsíců zpětně, uložená na rychlém úložišti typu SSD o velikosti alespoň 3TB. Požadován je minimálně RAID10 nebo RAID6 se schopností hot-swap.</w:t>
            </w:r>
          </w:p>
        </w:tc>
      </w:tr>
      <w:tr w:rsidR="00904B5A" w:rsidRPr="001353E1" w14:paraId="3118F270" w14:textId="77777777" w:rsidTr="00613E4B">
        <w:trPr>
          <w:trHeight w:val="628"/>
        </w:trPr>
        <w:tc>
          <w:tcPr>
            <w:tcW w:w="1418" w:type="dxa"/>
            <w:tcBorders>
              <w:top w:val="single" w:sz="4" w:space="0" w:color="000000"/>
              <w:left w:val="single" w:sz="4" w:space="0" w:color="000000"/>
              <w:bottom w:val="single" w:sz="4" w:space="0" w:color="000000"/>
              <w:right w:val="nil"/>
            </w:tcBorders>
            <w:hideMark/>
          </w:tcPr>
          <w:p w14:paraId="58A41397" w14:textId="77777777" w:rsidR="00904B5A" w:rsidRPr="001353E1" w:rsidRDefault="00904B5A" w:rsidP="00613E4B">
            <w:pPr>
              <w:suppressLineNumbers/>
              <w:rPr>
                <w:sz w:val="20"/>
                <w:szCs w:val="20"/>
              </w:rPr>
            </w:pPr>
            <w:r w:rsidRPr="001353E1">
              <w:rPr>
                <w:sz w:val="20"/>
                <w:szCs w:val="20"/>
              </w:rPr>
              <w:t>Podpora</w:t>
            </w:r>
          </w:p>
        </w:tc>
        <w:tc>
          <w:tcPr>
            <w:tcW w:w="7654" w:type="dxa"/>
            <w:tcBorders>
              <w:top w:val="single" w:sz="4" w:space="0" w:color="000000"/>
              <w:left w:val="single" w:sz="4" w:space="0" w:color="000000"/>
              <w:bottom w:val="single" w:sz="4" w:space="0" w:color="000000"/>
              <w:right w:val="single" w:sz="4" w:space="0" w:color="000000"/>
            </w:tcBorders>
            <w:hideMark/>
          </w:tcPr>
          <w:p w14:paraId="29905B2D"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Výrobcem automaticky aktualizovaná databáze adres a jmen s nízkou reputací na </w:t>
            </w:r>
            <w:proofErr w:type="gramStart"/>
            <w:r w:rsidRPr="001353E1">
              <w:rPr>
                <w:sz w:val="20"/>
                <w:szCs w:val="20"/>
              </w:rPr>
              <w:t>Internetu</w:t>
            </w:r>
            <w:proofErr w:type="gramEnd"/>
            <w:r w:rsidRPr="001353E1">
              <w:rPr>
                <w:sz w:val="20"/>
                <w:szCs w:val="20"/>
              </w:rPr>
              <w:t xml:space="preserve"> (SPAM listy, </w:t>
            </w:r>
            <w:proofErr w:type="spellStart"/>
            <w:r w:rsidRPr="001353E1">
              <w:rPr>
                <w:sz w:val="20"/>
                <w:szCs w:val="20"/>
              </w:rPr>
              <w:t>black</w:t>
            </w:r>
            <w:proofErr w:type="spellEnd"/>
            <w:r w:rsidRPr="001353E1">
              <w:rPr>
                <w:sz w:val="20"/>
                <w:szCs w:val="20"/>
              </w:rPr>
              <w:t xml:space="preserve"> listy, weby s malware atd.) po dobu 60 měsíců.</w:t>
            </w:r>
          </w:p>
          <w:p w14:paraId="2206A697"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 xml:space="preserve">Výrobcem automaticky aktualizovaná databáze IP adres známých </w:t>
            </w:r>
            <w:proofErr w:type="spellStart"/>
            <w:r w:rsidRPr="001353E1">
              <w:rPr>
                <w:sz w:val="20"/>
                <w:szCs w:val="20"/>
              </w:rPr>
              <w:t>botnet</w:t>
            </w:r>
            <w:proofErr w:type="spellEnd"/>
            <w:r w:rsidRPr="001353E1">
              <w:rPr>
                <w:sz w:val="20"/>
                <w:szCs w:val="20"/>
              </w:rPr>
              <w:t xml:space="preserve"> C&amp;C center po dobu 60 měsíců.</w:t>
            </w:r>
          </w:p>
          <w:p w14:paraId="7431AF24" w14:textId="77777777" w:rsidR="00904B5A" w:rsidRPr="001353E1" w:rsidRDefault="00904B5A" w:rsidP="00B33F92">
            <w:pPr>
              <w:pStyle w:val="Odstavecseseznamem"/>
              <w:widowControl w:val="0"/>
              <w:numPr>
                <w:ilvl w:val="0"/>
                <w:numId w:val="15"/>
              </w:numPr>
              <w:suppressLineNumbers/>
              <w:suppressAutoHyphens/>
              <w:spacing w:line="256" w:lineRule="auto"/>
              <w:jc w:val="both"/>
              <w:rPr>
                <w:sz w:val="20"/>
                <w:szCs w:val="20"/>
              </w:rPr>
            </w:pPr>
            <w:r w:rsidRPr="001353E1">
              <w:rPr>
                <w:sz w:val="20"/>
                <w:szCs w:val="20"/>
              </w:rPr>
              <w:t>Výrobcem automaticky aktualizovaná databáze signatur hrozeb a útoků po dobu 60 měsíců.</w:t>
            </w:r>
          </w:p>
        </w:tc>
      </w:tr>
    </w:tbl>
    <w:p w14:paraId="25197DFE" w14:textId="77777777" w:rsidR="00904B5A" w:rsidRPr="001353E1" w:rsidRDefault="00904B5A" w:rsidP="00904B5A">
      <w:pPr>
        <w:pStyle w:val="Nadpis1"/>
        <w:numPr>
          <w:ilvl w:val="0"/>
          <w:numId w:val="0"/>
        </w:numPr>
        <w:ind w:left="397" w:hanging="397"/>
        <w:rPr>
          <w:rFonts w:ascii="Arial" w:hAnsi="Arial"/>
          <w:sz w:val="20"/>
          <w:szCs w:val="20"/>
        </w:rPr>
      </w:pPr>
      <w:r w:rsidRPr="001353E1">
        <w:rPr>
          <w:rFonts w:ascii="Arial" w:hAnsi="Arial"/>
          <w:sz w:val="20"/>
          <w:szCs w:val="20"/>
        </w:rPr>
        <w:t>1.3 Identifikace a hodnocení aktiv a rizik a řízení kontinuity činností</w:t>
      </w:r>
    </w:p>
    <w:p w14:paraId="5E0341CD" w14:textId="7F55776A" w:rsidR="00904B5A" w:rsidRPr="001353E1" w:rsidRDefault="00904B5A" w:rsidP="00904B5A">
      <w:pPr>
        <w:rPr>
          <w:sz w:val="20"/>
          <w:szCs w:val="20"/>
        </w:rPr>
      </w:pPr>
      <w:r w:rsidRPr="001353E1">
        <w:rPr>
          <w:color w:val="000000" w:themeColor="text1"/>
          <w:sz w:val="20"/>
          <w:szCs w:val="20"/>
        </w:rPr>
        <w:t xml:space="preserve">Cílem je předcházet rizikům a zároveň minimalizovat následky a náklady na řešení potenciálních kybernetických bezpečnostních incidentů. </w:t>
      </w:r>
      <w:r w:rsidRPr="001353E1">
        <w:rPr>
          <w:rStyle w:val="normaltextrun"/>
          <w:sz w:val="20"/>
          <w:szCs w:val="20"/>
        </w:rPr>
        <w:t>Předmětem činností je zajištění souladu s požadavky současného zákona č. 141/2014 Sb., o kybernetické bezpečnosti (</w:t>
      </w:r>
      <w:proofErr w:type="spellStart"/>
      <w:r w:rsidRPr="001353E1">
        <w:rPr>
          <w:rStyle w:val="normaltextrun"/>
          <w:sz w:val="20"/>
          <w:szCs w:val="20"/>
        </w:rPr>
        <w:t>ZoKB</w:t>
      </w:r>
      <w:proofErr w:type="spellEnd"/>
      <w:r w:rsidRPr="001353E1">
        <w:rPr>
          <w:rStyle w:val="normaltextrun"/>
          <w:sz w:val="20"/>
          <w:szCs w:val="20"/>
        </w:rPr>
        <w:t xml:space="preserve">) a vyhlášky č. 82/2018 Sb., o kybernetické bezpečnosti. Konkrétně v oblastech </w:t>
      </w:r>
      <w:r w:rsidRPr="001353E1">
        <w:rPr>
          <w:sz w:val="20"/>
          <w:szCs w:val="20"/>
        </w:rPr>
        <w:t xml:space="preserve">§4 </w:t>
      </w:r>
      <w:proofErr w:type="spellStart"/>
      <w:r w:rsidRPr="001353E1">
        <w:rPr>
          <w:sz w:val="20"/>
          <w:szCs w:val="20"/>
        </w:rPr>
        <w:t>VyKB</w:t>
      </w:r>
      <w:proofErr w:type="spellEnd"/>
      <w:r w:rsidRPr="001353E1">
        <w:rPr>
          <w:sz w:val="20"/>
          <w:szCs w:val="20"/>
        </w:rPr>
        <w:t xml:space="preserve"> řízení aktiv, §5 </w:t>
      </w:r>
      <w:proofErr w:type="spellStart"/>
      <w:r w:rsidRPr="001353E1">
        <w:rPr>
          <w:sz w:val="20"/>
          <w:szCs w:val="20"/>
        </w:rPr>
        <w:t>VyKB</w:t>
      </w:r>
      <w:proofErr w:type="spellEnd"/>
      <w:r w:rsidRPr="001353E1">
        <w:rPr>
          <w:sz w:val="20"/>
          <w:szCs w:val="20"/>
        </w:rPr>
        <w:t xml:space="preserve"> řízení rizik, §8 </w:t>
      </w:r>
      <w:proofErr w:type="spellStart"/>
      <w:r w:rsidRPr="001353E1">
        <w:rPr>
          <w:sz w:val="20"/>
          <w:szCs w:val="20"/>
        </w:rPr>
        <w:t>VyKB</w:t>
      </w:r>
      <w:proofErr w:type="spellEnd"/>
      <w:r w:rsidRPr="001353E1">
        <w:rPr>
          <w:sz w:val="20"/>
          <w:szCs w:val="20"/>
        </w:rPr>
        <w:t xml:space="preserve"> řízení dodavatelů, §</w:t>
      </w:r>
      <w:r w:rsidRPr="001353E1">
        <w:rPr>
          <w:color w:val="000000" w:themeColor="text1"/>
          <w:sz w:val="20"/>
          <w:szCs w:val="20"/>
        </w:rPr>
        <w:t xml:space="preserve">15 </w:t>
      </w:r>
      <w:proofErr w:type="spellStart"/>
      <w:r w:rsidRPr="001353E1">
        <w:rPr>
          <w:color w:val="000000" w:themeColor="text1"/>
          <w:sz w:val="20"/>
          <w:szCs w:val="20"/>
        </w:rPr>
        <w:t>VyKB</w:t>
      </w:r>
      <w:proofErr w:type="spellEnd"/>
      <w:r w:rsidRPr="001353E1">
        <w:rPr>
          <w:color w:val="000000" w:themeColor="text1"/>
          <w:sz w:val="20"/>
          <w:szCs w:val="20"/>
        </w:rPr>
        <w:t xml:space="preserve"> Řízení kontinuity činností a §27 Zajišťování úrovně dostupnosti informací</w:t>
      </w:r>
      <w:r w:rsidRPr="001353E1">
        <w:rPr>
          <w:sz w:val="20"/>
          <w:szCs w:val="20"/>
        </w:rPr>
        <w:t xml:space="preserve">, §30 Bezpečnostní politika a bezpečnostní dokumentace </w:t>
      </w:r>
      <w:r w:rsidRPr="001353E1">
        <w:rPr>
          <w:rStyle w:val="normaltextrun"/>
          <w:sz w:val="20"/>
          <w:szCs w:val="20"/>
        </w:rPr>
        <w:t>včetně</w:t>
      </w:r>
      <w:r w:rsidRPr="001353E1">
        <w:rPr>
          <w:color w:val="000000" w:themeColor="text1"/>
          <w:sz w:val="20"/>
          <w:szCs w:val="20"/>
        </w:rPr>
        <w:t xml:space="preserve"> tvorby přiléhající dokumentace dle požadavků </w:t>
      </w:r>
      <w:proofErr w:type="spellStart"/>
      <w:r w:rsidRPr="001353E1">
        <w:rPr>
          <w:color w:val="000000" w:themeColor="text1"/>
          <w:sz w:val="20"/>
          <w:szCs w:val="20"/>
        </w:rPr>
        <w:t>VyKB</w:t>
      </w:r>
      <w:proofErr w:type="spellEnd"/>
      <w:r w:rsidRPr="001353E1">
        <w:rPr>
          <w:color w:val="000000" w:themeColor="text1"/>
          <w:sz w:val="20"/>
          <w:szCs w:val="20"/>
        </w:rPr>
        <w:t xml:space="preserve"> pro oblast řízení kontinuity činností a zajištění úrovně dostupnosti informací.</w:t>
      </w:r>
    </w:p>
    <w:p w14:paraId="3E004F15" w14:textId="77777777" w:rsidR="00904B5A" w:rsidRPr="001353E1" w:rsidRDefault="00904B5A" w:rsidP="00904B5A">
      <w:pPr>
        <w:rPr>
          <w:sz w:val="20"/>
          <w:szCs w:val="20"/>
        </w:rPr>
      </w:pPr>
    </w:p>
    <w:p w14:paraId="2CE6AAE7" w14:textId="77777777" w:rsidR="00904B5A" w:rsidRPr="001353E1" w:rsidRDefault="00904B5A" w:rsidP="00904B5A">
      <w:pPr>
        <w:rPr>
          <w:sz w:val="20"/>
          <w:szCs w:val="20"/>
        </w:rPr>
      </w:pPr>
      <w:r w:rsidRPr="001353E1">
        <w:rPr>
          <w:rStyle w:val="normaltextrun"/>
          <w:rFonts w:eastAsia="Calibri"/>
          <w:color w:val="000000" w:themeColor="text1"/>
          <w:sz w:val="20"/>
          <w:szCs w:val="20"/>
          <w:shd w:val="clear" w:color="auto" w:fill="FFFFFF"/>
        </w:rPr>
        <w:t xml:space="preserve">Cílem je také zajistit soulad se všemi změnami souvisejícími s povinnostmi </w:t>
      </w:r>
      <w:proofErr w:type="spellStart"/>
      <w:r w:rsidRPr="001353E1">
        <w:rPr>
          <w:rStyle w:val="normaltextrun"/>
          <w:rFonts w:eastAsia="Calibri"/>
          <w:color w:val="000000" w:themeColor="text1"/>
          <w:sz w:val="20"/>
          <w:szCs w:val="20"/>
          <w:shd w:val="clear" w:color="auto" w:fill="FFFFFF"/>
        </w:rPr>
        <w:t>ZZSJčK</w:t>
      </w:r>
      <w:proofErr w:type="spellEnd"/>
      <w:r w:rsidRPr="001353E1">
        <w:rPr>
          <w:rStyle w:val="normaltextrun"/>
          <w:rFonts w:eastAsia="Calibri"/>
          <w:color w:val="000000" w:themeColor="text1"/>
          <w:sz w:val="20"/>
          <w:szCs w:val="20"/>
          <w:shd w:val="clear" w:color="auto" w:fill="FFFFFF"/>
        </w:rPr>
        <w:t xml:space="preserve"> v souvislosti s novelizací </w:t>
      </w:r>
      <w:proofErr w:type="spellStart"/>
      <w:r w:rsidRPr="001353E1">
        <w:rPr>
          <w:rStyle w:val="normaltextrun"/>
          <w:rFonts w:eastAsia="Calibri"/>
          <w:color w:val="000000" w:themeColor="text1"/>
          <w:sz w:val="20"/>
          <w:szCs w:val="20"/>
          <w:shd w:val="clear" w:color="auto" w:fill="FFFFFF"/>
        </w:rPr>
        <w:t>ZoKB</w:t>
      </w:r>
      <w:proofErr w:type="spellEnd"/>
      <w:r w:rsidRPr="001353E1">
        <w:rPr>
          <w:rStyle w:val="normaltextrun"/>
          <w:rFonts w:eastAsia="Calibri"/>
          <w:color w:val="000000" w:themeColor="text1"/>
          <w:sz w:val="20"/>
          <w:szCs w:val="20"/>
          <w:shd w:val="clear" w:color="auto" w:fill="FFFFFF"/>
        </w:rPr>
        <w:t xml:space="preserve"> a </w:t>
      </w:r>
      <w:proofErr w:type="spellStart"/>
      <w:r w:rsidRPr="001353E1">
        <w:rPr>
          <w:rStyle w:val="normaltextrun"/>
          <w:rFonts w:eastAsia="Calibri"/>
          <w:color w:val="000000" w:themeColor="text1"/>
          <w:sz w:val="20"/>
          <w:szCs w:val="20"/>
          <w:shd w:val="clear" w:color="auto" w:fill="FFFFFF"/>
        </w:rPr>
        <w:t>VyKB</w:t>
      </w:r>
      <w:proofErr w:type="spellEnd"/>
      <w:r w:rsidRPr="001353E1">
        <w:rPr>
          <w:rStyle w:val="normaltextrun"/>
          <w:rFonts w:eastAsia="Calibri"/>
          <w:color w:val="000000" w:themeColor="text1"/>
          <w:sz w:val="20"/>
          <w:szCs w:val="20"/>
          <w:shd w:val="clear" w:color="auto" w:fill="FFFFFF"/>
        </w:rPr>
        <w:t xml:space="preserve">. V případě, že v době plnění veřejné zakázky nevejde nový </w:t>
      </w:r>
      <w:proofErr w:type="spellStart"/>
      <w:r w:rsidRPr="001353E1">
        <w:rPr>
          <w:rStyle w:val="normaltextrun"/>
          <w:rFonts w:eastAsia="Calibri"/>
          <w:color w:val="000000" w:themeColor="text1"/>
          <w:sz w:val="20"/>
          <w:szCs w:val="20"/>
          <w:shd w:val="clear" w:color="auto" w:fill="FFFFFF"/>
        </w:rPr>
        <w:t>ZoKB</w:t>
      </w:r>
      <w:proofErr w:type="spellEnd"/>
      <w:r w:rsidRPr="001353E1">
        <w:rPr>
          <w:rStyle w:val="normaltextrun"/>
          <w:rFonts w:eastAsia="Calibri"/>
          <w:color w:val="000000" w:themeColor="text1"/>
          <w:sz w:val="20"/>
          <w:szCs w:val="20"/>
          <w:shd w:val="clear" w:color="auto" w:fill="FFFFFF"/>
        </w:rPr>
        <w:t xml:space="preserve"> a </w:t>
      </w:r>
      <w:proofErr w:type="spellStart"/>
      <w:r w:rsidRPr="001353E1">
        <w:rPr>
          <w:rStyle w:val="normaltextrun"/>
          <w:rFonts w:eastAsia="Calibri"/>
          <w:color w:val="000000" w:themeColor="text1"/>
          <w:sz w:val="20"/>
          <w:szCs w:val="20"/>
          <w:shd w:val="clear" w:color="auto" w:fill="FFFFFF"/>
        </w:rPr>
        <w:t>VyKB</w:t>
      </w:r>
      <w:proofErr w:type="spellEnd"/>
      <w:r w:rsidRPr="001353E1">
        <w:rPr>
          <w:rStyle w:val="normaltextrun"/>
          <w:rFonts w:eastAsia="Calibri"/>
          <w:color w:val="000000" w:themeColor="text1"/>
          <w:sz w:val="20"/>
          <w:szCs w:val="20"/>
          <w:shd w:val="clear" w:color="auto" w:fill="FFFFFF"/>
        </w:rPr>
        <w:t xml:space="preserve"> v platnost, bude dodavatel vycházet z v té době známých materiálů uveřejněných na oficiálních webových stránkách Národního úřadu pro kybernetickou a informační bezpečnosti a materiálů uveřejněných na oficiálních webových stránkách portálu informačního systému </w:t>
      </w:r>
      <w:proofErr w:type="spellStart"/>
      <w:r w:rsidRPr="001353E1">
        <w:rPr>
          <w:rStyle w:val="normaltextrun"/>
          <w:rFonts w:eastAsia="Calibri"/>
          <w:color w:val="000000" w:themeColor="text1"/>
          <w:sz w:val="20"/>
          <w:szCs w:val="20"/>
          <w:shd w:val="clear" w:color="auto" w:fill="FFFFFF"/>
        </w:rPr>
        <w:t>ODok</w:t>
      </w:r>
      <w:proofErr w:type="spellEnd"/>
      <w:r w:rsidRPr="001353E1">
        <w:rPr>
          <w:rStyle w:val="normaltextrun"/>
          <w:rFonts w:eastAsia="Calibri"/>
          <w:color w:val="000000" w:themeColor="text1"/>
          <w:sz w:val="20"/>
          <w:szCs w:val="20"/>
          <w:shd w:val="clear" w:color="auto" w:fill="FFFFFF"/>
        </w:rPr>
        <w:t xml:space="preserve"> Úřadu vlády České republiky.</w:t>
      </w:r>
    </w:p>
    <w:p w14:paraId="28372454" w14:textId="77777777" w:rsidR="00904B5A" w:rsidRPr="001353E1" w:rsidRDefault="00904B5A" w:rsidP="00904B5A">
      <w:pPr>
        <w:rPr>
          <w:color w:val="000000" w:themeColor="text1"/>
          <w:sz w:val="20"/>
          <w:szCs w:val="20"/>
        </w:rPr>
      </w:pPr>
    </w:p>
    <w:p w14:paraId="66797E22" w14:textId="77777777" w:rsidR="00904B5A" w:rsidRPr="001353E1" w:rsidRDefault="00904B5A" w:rsidP="00904B5A">
      <w:pPr>
        <w:rPr>
          <w:color w:val="000000" w:themeColor="text1"/>
          <w:sz w:val="20"/>
          <w:szCs w:val="20"/>
        </w:rPr>
      </w:pPr>
      <w:proofErr w:type="spellStart"/>
      <w:r w:rsidRPr="001353E1">
        <w:rPr>
          <w:color w:val="000000" w:themeColor="text1"/>
          <w:sz w:val="20"/>
          <w:szCs w:val="20"/>
        </w:rPr>
        <w:t>ZZSJčK</w:t>
      </w:r>
      <w:proofErr w:type="spellEnd"/>
      <w:r w:rsidRPr="001353E1">
        <w:rPr>
          <w:color w:val="000000" w:themeColor="text1"/>
          <w:sz w:val="20"/>
          <w:szCs w:val="20"/>
        </w:rPr>
        <w:t xml:space="preserve"> požaduje agilní řízení projektu a aktivit za neustále komunikaci se </w:t>
      </w:r>
      <w:proofErr w:type="spellStart"/>
      <w:r w:rsidRPr="001353E1">
        <w:rPr>
          <w:color w:val="000000" w:themeColor="text1"/>
          <w:sz w:val="20"/>
          <w:szCs w:val="20"/>
        </w:rPr>
        <w:t>ZZSJčK</w:t>
      </w:r>
      <w:proofErr w:type="spellEnd"/>
      <w:r w:rsidRPr="001353E1">
        <w:rPr>
          <w:color w:val="000000" w:themeColor="text1"/>
          <w:sz w:val="20"/>
          <w:szCs w:val="20"/>
        </w:rPr>
        <w:t xml:space="preserve"> a dodavateli </w:t>
      </w:r>
      <w:proofErr w:type="spellStart"/>
      <w:proofErr w:type="gramStart"/>
      <w:r w:rsidRPr="001353E1">
        <w:rPr>
          <w:color w:val="000000" w:themeColor="text1"/>
          <w:sz w:val="20"/>
          <w:szCs w:val="20"/>
        </w:rPr>
        <w:t>ZZSJčK</w:t>
      </w:r>
      <w:proofErr w:type="spellEnd"/>
      <w:r w:rsidRPr="001353E1">
        <w:rPr>
          <w:color w:val="000000" w:themeColor="text1"/>
          <w:sz w:val="20"/>
          <w:szCs w:val="20"/>
        </w:rPr>
        <w:t>  s</w:t>
      </w:r>
      <w:proofErr w:type="gramEnd"/>
      <w:r w:rsidRPr="001353E1">
        <w:rPr>
          <w:color w:val="000000" w:themeColor="text1"/>
          <w:sz w:val="20"/>
          <w:szCs w:val="20"/>
        </w:rPr>
        <w:t xml:space="preserve"> cílem maximální efektivity a dosažení požadovaných výstupů projektu. ZZS </w:t>
      </w:r>
      <w:proofErr w:type="spellStart"/>
      <w:r w:rsidRPr="001353E1">
        <w:rPr>
          <w:color w:val="000000" w:themeColor="text1"/>
          <w:sz w:val="20"/>
          <w:szCs w:val="20"/>
        </w:rPr>
        <w:t>JčK</w:t>
      </w:r>
      <w:proofErr w:type="spellEnd"/>
      <w:r w:rsidRPr="001353E1">
        <w:rPr>
          <w:color w:val="000000" w:themeColor="text1"/>
          <w:sz w:val="20"/>
          <w:szCs w:val="20"/>
        </w:rPr>
        <w:t xml:space="preserve"> níže poskytuje svoji představu o jednotlivých činnostech a výstupech s tím, že rozsah a míra detailu se v průběhu může změnit v závislosti na splnění výše uvedeného cíle a předmětu.</w:t>
      </w:r>
    </w:p>
    <w:p w14:paraId="5DE8D377" w14:textId="77777777" w:rsidR="00904B5A" w:rsidRPr="00904B5A" w:rsidRDefault="00904B5A" w:rsidP="00904B5A">
      <w:pPr>
        <w:pStyle w:val="Nadpis3"/>
        <w:numPr>
          <w:ilvl w:val="0"/>
          <w:numId w:val="0"/>
        </w:numPr>
        <w:rPr>
          <w:b/>
          <w:sz w:val="20"/>
          <w:szCs w:val="20"/>
          <w:lang w:eastAsia="en-US"/>
        </w:rPr>
      </w:pPr>
      <w:r w:rsidRPr="00904B5A">
        <w:rPr>
          <w:b/>
          <w:sz w:val="20"/>
          <w:szCs w:val="20"/>
          <w:lang w:eastAsia="en-US"/>
        </w:rPr>
        <w:t>Identifikace a hodnocení aktiv a rizik</w:t>
      </w:r>
    </w:p>
    <w:p w14:paraId="48055266" w14:textId="77777777" w:rsidR="00904B5A" w:rsidRPr="001353E1" w:rsidRDefault="00904B5A" w:rsidP="00904B5A">
      <w:pPr>
        <w:rPr>
          <w:color w:val="000000" w:themeColor="text1"/>
          <w:sz w:val="20"/>
          <w:szCs w:val="20"/>
        </w:rPr>
      </w:pPr>
      <w:r w:rsidRPr="001353E1">
        <w:rPr>
          <w:color w:val="000000" w:themeColor="text1"/>
          <w:sz w:val="20"/>
          <w:szCs w:val="20"/>
        </w:rPr>
        <w:t>Prvním krokem bude vytvoření metodiky pro identifikaci a hodnocení aktiv a rizik.</w:t>
      </w:r>
    </w:p>
    <w:p w14:paraId="0F36E88D" w14:textId="77777777" w:rsidR="00904B5A" w:rsidRPr="001353E1" w:rsidRDefault="00904B5A" w:rsidP="00904B5A">
      <w:pPr>
        <w:rPr>
          <w:color w:val="000000" w:themeColor="text1"/>
          <w:sz w:val="20"/>
          <w:szCs w:val="20"/>
        </w:rPr>
      </w:pPr>
    </w:p>
    <w:p w14:paraId="4884265D" w14:textId="77777777" w:rsidR="00904B5A" w:rsidRPr="001353E1" w:rsidRDefault="00904B5A" w:rsidP="00904B5A">
      <w:pPr>
        <w:rPr>
          <w:color w:val="000000" w:themeColor="text1"/>
          <w:sz w:val="20"/>
          <w:szCs w:val="20"/>
        </w:rPr>
      </w:pPr>
      <w:r w:rsidRPr="001353E1">
        <w:rPr>
          <w:color w:val="000000" w:themeColor="text1"/>
          <w:sz w:val="20"/>
          <w:szCs w:val="20"/>
        </w:rPr>
        <w:t>Následně dojde k identifikaci primárních a podpůrných aktiv. Na základě identifikovaných primárních a podpůrných aktiv budou vedeny rozhovory s garanty primárních a podpůrných aktiv pro zajištění hodnocení primárních a podpůrných aktiv. Současně dojde k proškolení garantů primárních a podpůrných aktiv s jejich rolí v oblasti kybernetické bezpečnosti a Systému řízení bezpečnosti informací.</w:t>
      </w:r>
    </w:p>
    <w:p w14:paraId="10C0A005" w14:textId="77777777" w:rsidR="00904B5A" w:rsidRPr="001353E1" w:rsidRDefault="00904B5A" w:rsidP="00904B5A">
      <w:pPr>
        <w:rPr>
          <w:color w:val="000000" w:themeColor="text1"/>
          <w:sz w:val="20"/>
          <w:szCs w:val="20"/>
        </w:rPr>
      </w:pPr>
    </w:p>
    <w:p w14:paraId="48C79850" w14:textId="77777777" w:rsidR="00904B5A" w:rsidRPr="001353E1" w:rsidRDefault="00904B5A" w:rsidP="00904B5A">
      <w:pPr>
        <w:rPr>
          <w:color w:val="000000" w:themeColor="text1"/>
          <w:sz w:val="20"/>
          <w:szCs w:val="20"/>
        </w:rPr>
      </w:pPr>
      <w:r w:rsidRPr="001353E1">
        <w:rPr>
          <w:color w:val="000000" w:themeColor="text1"/>
          <w:sz w:val="20"/>
          <w:szCs w:val="20"/>
        </w:rPr>
        <w:lastRenderedPageBreak/>
        <w:t>Následně dojde k identifikace vazeb mezi primárními a podpůrnými aktivy. Následovat bude identifikace a hodnocení a hrozeb, zranitelností a tvorba rizikových scénářů. Výsledkem bude hodnocení rizik a plán zvládání rizik včetně prohlášení o aplikovatelnosti a případně další bezpečnostní dokumentace.</w:t>
      </w:r>
    </w:p>
    <w:p w14:paraId="2C2B0D41" w14:textId="77777777" w:rsidR="00904B5A" w:rsidRPr="001353E1" w:rsidRDefault="00904B5A" w:rsidP="00904B5A">
      <w:pPr>
        <w:rPr>
          <w:color w:val="000000" w:themeColor="text1"/>
          <w:sz w:val="20"/>
          <w:szCs w:val="20"/>
        </w:rPr>
      </w:pPr>
    </w:p>
    <w:p w14:paraId="0AA84870" w14:textId="77777777" w:rsidR="00904B5A" w:rsidRPr="001353E1" w:rsidRDefault="00904B5A" w:rsidP="00904B5A">
      <w:pPr>
        <w:rPr>
          <w:color w:val="000000" w:themeColor="text1"/>
          <w:sz w:val="20"/>
          <w:szCs w:val="20"/>
        </w:rPr>
      </w:pPr>
      <w:r w:rsidRPr="001353E1">
        <w:rPr>
          <w:color w:val="000000" w:themeColor="text1"/>
          <w:sz w:val="20"/>
          <w:szCs w:val="20"/>
        </w:rPr>
        <w:t>Všechny informace musí být řádně evidovány.</w:t>
      </w:r>
    </w:p>
    <w:p w14:paraId="74EFB1A6" w14:textId="77777777" w:rsidR="00904B5A" w:rsidRPr="001353E1" w:rsidRDefault="00904B5A" w:rsidP="00904B5A">
      <w:pPr>
        <w:rPr>
          <w:sz w:val="20"/>
          <w:szCs w:val="20"/>
          <w:lang w:eastAsia="en-US"/>
        </w:rPr>
      </w:pPr>
    </w:p>
    <w:p w14:paraId="2A7F19A7" w14:textId="77777777" w:rsidR="00904B5A" w:rsidRPr="001353E1" w:rsidRDefault="00904B5A" w:rsidP="00904B5A">
      <w:pPr>
        <w:rPr>
          <w:color w:val="000000" w:themeColor="text1"/>
          <w:sz w:val="20"/>
          <w:szCs w:val="20"/>
        </w:rPr>
      </w:pPr>
      <w:r w:rsidRPr="001353E1">
        <w:rPr>
          <w:color w:val="000000" w:themeColor="text1"/>
          <w:sz w:val="20"/>
          <w:szCs w:val="20"/>
        </w:rPr>
        <w:t>Výstupní dokumentace:</w:t>
      </w:r>
    </w:p>
    <w:p w14:paraId="6907E851" w14:textId="77777777" w:rsidR="00904B5A" w:rsidRPr="001353E1" w:rsidRDefault="00904B5A" w:rsidP="00B33F92">
      <w:pPr>
        <w:pStyle w:val="Odstavecseseznamem"/>
        <w:numPr>
          <w:ilvl w:val="0"/>
          <w:numId w:val="9"/>
        </w:numPr>
        <w:spacing w:after="240" w:line="276" w:lineRule="auto"/>
        <w:jc w:val="both"/>
        <w:rPr>
          <w:sz w:val="20"/>
          <w:szCs w:val="20"/>
        </w:rPr>
      </w:pPr>
      <w:r w:rsidRPr="001353E1">
        <w:rPr>
          <w:sz w:val="20"/>
          <w:szCs w:val="20"/>
        </w:rPr>
        <w:t>Metodika pro identifikaci aktiv a rizik</w:t>
      </w:r>
    </w:p>
    <w:p w14:paraId="6F6864A8" w14:textId="77777777" w:rsidR="00904B5A" w:rsidRPr="001353E1" w:rsidRDefault="00904B5A" w:rsidP="00B33F92">
      <w:pPr>
        <w:pStyle w:val="Odstavecseseznamem"/>
        <w:numPr>
          <w:ilvl w:val="0"/>
          <w:numId w:val="9"/>
        </w:numPr>
        <w:spacing w:after="240" w:line="276" w:lineRule="auto"/>
        <w:jc w:val="both"/>
        <w:rPr>
          <w:sz w:val="20"/>
          <w:szCs w:val="20"/>
        </w:rPr>
      </w:pPr>
      <w:r w:rsidRPr="001353E1">
        <w:rPr>
          <w:sz w:val="20"/>
          <w:szCs w:val="20"/>
        </w:rPr>
        <w:t>Výstup identifikace a hodnocení aktiv a rizik včetně:</w:t>
      </w:r>
    </w:p>
    <w:p w14:paraId="12EA7D31" w14:textId="77777777" w:rsidR="00904B5A" w:rsidRPr="001353E1" w:rsidRDefault="00904B5A" w:rsidP="00B33F92">
      <w:pPr>
        <w:pStyle w:val="Odstavecseseznamem"/>
        <w:numPr>
          <w:ilvl w:val="1"/>
          <w:numId w:val="8"/>
        </w:numPr>
        <w:spacing w:after="240" w:line="276" w:lineRule="auto"/>
        <w:jc w:val="both"/>
        <w:rPr>
          <w:sz w:val="20"/>
          <w:szCs w:val="20"/>
        </w:rPr>
      </w:pPr>
      <w:r w:rsidRPr="001353E1">
        <w:rPr>
          <w:sz w:val="20"/>
          <w:szCs w:val="20"/>
        </w:rPr>
        <w:t>Identifikace, hodnocení a evidence primárních aktiv</w:t>
      </w:r>
    </w:p>
    <w:p w14:paraId="48D17387" w14:textId="77777777" w:rsidR="00904B5A" w:rsidRPr="001353E1" w:rsidRDefault="00904B5A" w:rsidP="00B33F92">
      <w:pPr>
        <w:pStyle w:val="Odstavecseseznamem"/>
        <w:numPr>
          <w:ilvl w:val="1"/>
          <w:numId w:val="8"/>
        </w:numPr>
        <w:spacing w:after="240" w:line="276" w:lineRule="auto"/>
        <w:jc w:val="both"/>
        <w:rPr>
          <w:sz w:val="20"/>
          <w:szCs w:val="20"/>
        </w:rPr>
      </w:pPr>
      <w:r w:rsidRPr="001353E1">
        <w:rPr>
          <w:sz w:val="20"/>
          <w:szCs w:val="20"/>
        </w:rPr>
        <w:t>Identifikace, hodnocení a evidence podpůrných aktiv</w:t>
      </w:r>
    </w:p>
    <w:p w14:paraId="2649DAC3" w14:textId="77777777" w:rsidR="00904B5A" w:rsidRPr="001353E1" w:rsidRDefault="00904B5A" w:rsidP="00B33F92">
      <w:pPr>
        <w:pStyle w:val="Odstavecseseznamem"/>
        <w:numPr>
          <w:ilvl w:val="1"/>
          <w:numId w:val="8"/>
        </w:numPr>
        <w:spacing w:after="240" w:line="276" w:lineRule="auto"/>
        <w:jc w:val="both"/>
        <w:rPr>
          <w:sz w:val="20"/>
          <w:szCs w:val="20"/>
        </w:rPr>
      </w:pPr>
      <w:r w:rsidRPr="001353E1">
        <w:rPr>
          <w:sz w:val="20"/>
          <w:szCs w:val="20"/>
        </w:rPr>
        <w:t>Identifikace a evidence vazeb mezi primárními a podpůrnými aktivy</w:t>
      </w:r>
    </w:p>
    <w:p w14:paraId="7A5A20B6" w14:textId="77777777" w:rsidR="00904B5A" w:rsidRPr="001353E1" w:rsidRDefault="00904B5A" w:rsidP="00B33F92">
      <w:pPr>
        <w:pStyle w:val="Odstavecseseznamem"/>
        <w:numPr>
          <w:ilvl w:val="1"/>
          <w:numId w:val="8"/>
        </w:numPr>
        <w:spacing w:after="240" w:line="276" w:lineRule="auto"/>
        <w:jc w:val="both"/>
        <w:rPr>
          <w:sz w:val="20"/>
          <w:szCs w:val="20"/>
        </w:rPr>
      </w:pPr>
      <w:r w:rsidRPr="001353E1">
        <w:rPr>
          <w:sz w:val="20"/>
          <w:szCs w:val="20"/>
        </w:rPr>
        <w:t>Identifikace a evidence zranitelností</w:t>
      </w:r>
    </w:p>
    <w:p w14:paraId="6EA5D6F5" w14:textId="77777777" w:rsidR="00904B5A" w:rsidRPr="001353E1" w:rsidRDefault="00904B5A" w:rsidP="00B33F92">
      <w:pPr>
        <w:pStyle w:val="Odstavecseseznamem"/>
        <w:numPr>
          <w:ilvl w:val="1"/>
          <w:numId w:val="8"/>
        </w:numPr>
        <w:spacing w:after="240" w:line="276" w:lineRule="auto"/>
        <w:jc w:val="both"/>
        <w:rPr>
          <w:sz w:val="20"/>
          <w:szCs w:val="20"/>
        </w:rPr>
      </w:pPr>
      <w:r w:rsidRPr="001353E1">
        <w:rPr>
          <w:sz w:val="20"/>
          <w:szCs w:val="20"/>
        </w:rPr>
        <w:t>Identifikace a evidence hrozeb</w:t>
      </w:r>
    </w:p>
    <w:p w14:paraId="6B34641F" w14:textId="77777777" w:rsidR="00904B5A" w:rsidRPr="001353E1" w:rsidRDefault="00904B5A" w:rsidP="00B33F92">
      <w:pPr>
        <w:pStyle w:val="Odstavecseseznamem"/>
        <w:numPr>
          <w:ilvl w:val="1"/>
          <w:numId w:val="8"/>
        </w:numPr>
        <w:spacing w:after="240" w:line="276" w:lineRule="auto"/>
        <w:jc w:val="both"/>
        <w:rPr>
          <w:sz w:val="20"/>
          <w:szCs w:val="20"/>
        </w:rPr>
      </w:pPr>
      <w:r w:rsidRPr="001353E1">
        <w:rPr>
          <w:sz w:val="20"/>
          <w:szCs w:val="20"/>
        </w:rPr>
        <w:t>Tvorba rizikových scénářů</w:t>
      </w:r>
    </w:p>
    <w:p w14:paraId="53F1E17C" w14:textId="77777777" w:rsidR="00904B5A" w:rsidRPr="001353E1" w:rsidRDefault="00904B5A" w:rsidP="00B33F92">
      <w:pPr>
        <w:pStyle w:val="Odstavecseseznamem"/>
        <w:numPr>
          <w:ilvl w:val="1"/>
          <w:numId w:val="8"/>
        </w:numPr>
        <w:spacing w:after="240" w:line="276" w:lineRule="auto"/>
        <w:jc w:val="both"/>
        <w:rPr>
          <w:sz w:val="20"/>
          <w:szCs w:val="20"/>
        </w:rPr>
      </w:pPr>
      <w:r w:rsidRPr="001353E1">
        <w:rPr>
          <w:sz w:val="20"/>
          <w:szCs w:val="20"/>
        </w:rPr>
        <w:t>Hodnocení rizik</w:t>
      </w:r>
    </w:p>
    <w:p w14:paraId="0164455E" w14:textId="77777777" w:rsidR="00904B5A" w:rsidRPr="001353E1" w:rsidRDefault="00904B5A" w:rsidP="00B33F92">
      <w:pPr>
        <w:pStyle w:val="Odstavecseseznamem"/>
        <w:numPr>
          <w:ilvl w:val="1"/>
          <w:numId w:val="8"/>
        </w:numPr>
        <w:spacing w:after="240" w:line="276" w:lineRule="auto"/>
        <w:jc w:val="both"/>
        <w:rPr>
          <w:sz w:val="20"/>
          <w:szCs w:val="20"/>
        </w:rPr>
      </w:pPr>
      <w:r w:rsidRPr="001353E1">
        <w:rPr>
          <w:sz w:val="20"/>
          <w:szCs w:val="20"/>
        </w:rPr>
        <w:t>Zvládání rizik</w:t>
      </w:r>
    </w:p>
    <w:p w14:paraId="296DA819" w14:textId="77777777" w:rsidR="00B3472B" w:rsidRDefault="00904B5A" w:rsidP="00375337">
      <w:pPr>
        <w:pStyle w:val="Odstavecseseznamem"/>
        <w:numPr>
          <w:ilvl w:val="0"/>
          <w:numId w:val="10"/>
        </w:numPr>
        <w:spacing w:after="240" w:line="276" w:lineRule="auto"/>
        <w:jc w:val="both"/>
        <w:rPr>
          <w:sz w:val="20"/>
          <w:szCs w:val="20"/>
        </w:rPr>
      </w:pPr>
      <w:r w:rsidRPr="00B3472B">
        <w:rPr>
          <w:sz w:val="20"/>
          <w:szCs w:val="20"/>
        </w:rPr>
        <w:t>Prohlášení o aplikovatelnosti</w:t>
      </w:r>
    </w:p>
    <w:p w14:paraId="04C33BEF" w14:textId="6DA68C9F" w:rsidR="00904B5A" w:rsidRPr="00B3472B" w:rsidRDefault="00904B5A" w:rsidP="00375337">
      <w:pPr>
        <w:pStyle w:val="Odstavecseseznamem"/>
        <w:numPr>
          <w:ilvl w:val="0"/>
          <w:numId w:val="10"/>
        </w:numPr>
        <w:spacing w:after="240" w:line="276" w:lineRule="auto"/>
        <w:jc w:val="both"/>
        <w:rPr>
          <w:sz w:val="20"/>
          <w:szCs w:val="20"/>
        </w:rPr>
      </w:pPr>
      <w:r w:rsidRPr="00B3472B">
        <w:rPr>
          <w:sz w:val="20"/>
          <w:szCs w:val="20"/>
        </w:rPr>
        <w:t>Plán zvládání rizik</w:t>
      </w:r>
    </w:p>
    <w:p w14:paraId="50DEFF96" w14:textId="77777777" w:rsidR="00904B5A" w:rsidRPr="001353E1" w:rsidRDefault="00904B5A" w:rsidP="00B33F92">
      <w:pPr>
        <w:pStyle w:val="Odstavecseseznamem"/>
        <w:numPr>
          <w:ilvl w:val="0"/>
          <w:numId w:val="10"/>
        </w:numPr>
        <w:spacing w:after="240" w:line="276" w:lineRule="auto"/>
        <w:jc w:val="both"/>
        <w:rPr>
          <w:sz w:val="20"/>
          <w:szCs w:val="20"/>
        </w:rPr>
      </w:pPr>
      <w:r w:rsidRPr="001353E1">
        <w:rPr>
          <w:sz w:val="20"/>
          <w:szCs w:val="20"/>
        </w:rPr>
        <w:t>Bezpečnostní dokumentace Systému řízení bezpečnosti informací</w:t>
      </w:r>
    </w:p>
    <w:p w14:paraId="16000D70" w14:textId="77777777" w:rsidR="00904B5A" w:rsidRPr="00904B5A" w:rsidRDefault="00904B5A" w:rsidP="00904B5A">
      <w:pPr>
        <w:pStyle w:val="Nadpis3"/>
        <w:numPr>
          <w:ilvl w:val="0"/>
          <w:numId w:val="0"/>
        </w:numPr>
        <w:rPr>
          <w:b/>
          <w:sz w:val="20"/>
          <w:szCs w:val="20"/>
          <w:lang w:eastAsia="en-US"/>
        </w:rPr>
      </w:pPr>
      <w:r w:rsidRPr="00904B5A">
        <w:rPr>
          <w:b/>
          <w:sz w:val="20"/>
          <w:szCs w:val="20"/>
          <w:lang w:eastAsia="en-US"/>
        </w:rPr>
        <w:t>Řízení kontinuity činností</w:t>
      </w:r>
    </w:p>
    <w:p w14:paraId="1B104367" w14:textId="77777777" w:rsidR="00904B5A" w:rsidRPr="001353E1" w:rsidRDefault="00904B5A" w:rsidP="00904B5A">
      <w:pPr>
        <w:rPr>
          <w:color w:val="000000" w:themeColor="text1"/>
          <w:sz w:val="20"/>
          <w:szCs w:val="20"/>
        </w:rPr>
      </w:pPr>
      <w:r w:rsidRPr="001353E1">
        <w:rPr>
          <w:color w:val="000000" w:themeColor="text1"/>
          <w:sz w:val="20"/>
          <w:szCs w:val="20"/>
        </w:rPr>
        <w:t>Prvním krokem bude vytvoření metodiky pro provedení analýzy dopadů.</w:t>
      </w:r>
    </w:p>
    <w:p w14:paraId="6166E413" w14:textId="77777777" w:rsidR="00904B5A" w:rsidRPr="001353E1" w:rsidRDefault="00904B5A" w:rsidP="00904B5A">
      <w:pPr>
        <w:rPr>
          <w:color w:val="000000" w:themeColor="text1"/>
          <w:sz w:val="20"/>
          <w:szCs w:val="20"/>
        </w:rPr>
      </w:pPr>
      <w:r w:rsidRPr="001353E1">
        <w:rPr>
          <w:color w:val="000000" w:themeColor="text1"/>
          <w:sz w:val="20"/>
          <w:szCs w:val="20"/>
        </w:rPr>
        <w:t xml:space="preserve">Následně dojde k provedení analýzy dopadů, kdy dojde mj. k vyhodnocení a dokumentaci možných dopadů kybernetických bezpečnostních incidentů a zohlednění hodnocení rizik. Analýza dopadů bude probíhat řízenými rozhovory s garanty primárních a podpůrných aktiv. </w:t>
      </w:r>
    </w:p>
    <w:p w14:paraId="43489BF2" w14:textId="77777777" w:rsidR="00904B5A" w:rsidRPr="001353E1" w:rsidRDefault="00904B5A" w:rsidP="00904B5A">
      <w:pPr>
        <w:rPr>
          <w:color w:val="000000" w:themeColor="text1"/>
          <w:sz w:val="20"/>
          <w:szCs w:val="20"/>
        </w:rPr>
      </w:pPr>
    </w:p>
    <w:p w14:paraId="53937418" w14:textId="77777777" w:rsidR="00904B5A" w:rsidRPr="001353E1" w:rsidRDefault="00904B5A" w:rsidP="00904B5A">
      <w:pPr>
        <w:rPr>
          <w:color w:val="000000" w:themeColor="text1"/>
          <w:sz w:val="20"/>
          <w:szCs w:val="20"/>
        </w:rPr>
      </w:pPr>
      <w:r w:rsidRPr="001353E1">
        <w:rPr>
          <w:color w:val="000000" w:themeColor="text1"/>
          <w:sz w:val="20"/>
          <w:szCs w:val="20"/>
        </w:rPr>
        <w:t>Na základě výsledků analýzy dopadů vznikne strategie řízení kontinuity činností, která bude obsahovat, kromě jiného, cíle řízení kontinuity činností formou určení:</w:t>
      </w:r>
    </w:p>
    <w:p w14:paraId="5AD9AD1C" w14:textId="77777777" w:rsidR="00904B5A" w:rsidRPr="001353E1" w:rsidRDefault="00904B5A" w:rsidP="00B33F92">
      <w:pPr>
        <w:pStyle w:val="Odstavecseseznamem"/>
        <w:numPr>
          <w:ilvl w:val="0"/>
          <w:numId w:val="11"/>
        </w:numPr>
        <w:suppressAutoHyphens/>
        <w:jc w:val="both"/>
        <w:rPr>
          <w:color w:val="000000" w:themeColor="text1"/>
          <w:sz w:val="20"/>
          <w:szCs w:val="20"/>
        </w:rPr>
      </w:pPr>
      <w:r w:rsidRPr="001353E1">
        <w:rPr>
          <w:color w:val="000000" w:themeColor="text1"/>
          <w:sz w:val="20"/>
          <w:szCs w:val="20"/>
        </w:rPr>
        <w:t xml:space="preserve">minimální úrovně poskytovaných služeb, která je přijatelná pro užívání, provoz a správu poskytování regulované služby </w:t>
      </w:r>
      <w:proofErr w:type="spellStart"/>
      <w:r w:rsidRPr="001353E1">
        <w:rPr>
          <w:color w:val="000000" w:themeColor="text1"/>
          <w:sz w:val="20"/>
          <w:szCs w:val="20"/>
        </w:rPr>
        <w:t>ZZSJčK</w:t>
      </w:r>
      <w:proofErr w:type="spellEnd"/>
      <w:r w:rsidRPr="001353E1">
        <w:rPr>
          <w:color w:val="000000" w:themeColor="text1"/>
          <w:sz w:val="20"/>
          <w:szCs w:val="20"/>
        </w:rPr>
        <w:t>;</w:t>
      </w:r>
    </w:p>
    <w:p w14:paraId="6BD2F6B1" w14:textId="77777777" w:rsidR="00904B5A" w:rsidRPr="001353E1" w:rsidRDefault="00904B5A" w:rsidP="00B33F92">
      <w:pPr>
        <w:pStyle w:val="Odstavecseseznamem"/>
        <w:numPr>
          <w:ilvl w:val="0"/>
          <w:numId w:val="11"/>
        </w:numPr>
        <w:suppressAutoHyphens/>
        <w:jc w:val="both"/>
        <w:rPr>
          <w:color w:val="000000" w:themeColor="text1"/>
          <w:sz w:val="20"/>
          <w:szCs w:val="20"/>
        </w:rPr>
      </w:pPr>
      <w:r w:rsidRPr="001353E1">
        <w:rPr>
          <w:color w:val="000000" w:themeColor="text1"/>
          <w:sz w:val="20"/>
          <w:szCs w:val="20"/>
        </w:rPr>
        <w:t>doby obnovení chodu, během které bude po kybernetickém bezpečnostním incidentu obnovena minimální úroveň poskytovaných služeb regulované služby a</w:t>
      </w:r>
    </w:p>
    <w:p w14:paraId="174ED73E" w14:textId="77777777" w:rsidR="00904B5A" w:rsidRPr="001353E1" w:rsidRDefault="00904B5A" w:rsidP="00B33F92">
      <w:pPr>
        <w:pStyle w:val="Odstavecseseznamem"/>
        <w:numPr>
          <w:ilvl w:val="0"/>
          <w:numId w:val="11"/>
        </w:numPr>
        <w:suppressAutoHyphens/>
        <w:jc w:val="both"/>
        <w:rPr>
          <w:color w:val="000000" w:themeColor="text1"/>
          <w:sz w:val="20"/>
          <w:szCs w:val="20"/>
        </w:rPr>
      </w:pPr>
      <w:r w:rsidRPr="001353E1">
        <w:rPr>
          <w:color w:val="000000" w:themeColor="text1"/>
          <w:sz w:val="20"/>
          <w:szCs w:val="20"/>
        </w:rPr>
        <w:t>bodu obnovení dat jako časové období, za které musí být zpětně obnovena data po kybernetickém bezpečnostním incidentu nebo po selhání.</w:t>
      </w:r>
    </w:p>
    <w:p w14:paraId="46A43193" w14:textId="77777777" w:rsidR="00904B5A" w:rsidRPr="001353E1" w:rsidRDefault="00904B5A" w:rsidP="00904B5A">
      <w:pPr>
        <w:rPr>
          <w:color w:val="000000" w:themeColor="text1"/>
          <w:sz w:val="20"/>
          <w:szCs w:val="20"/>
        </w:rPr>
      </w:pPr>
    </w:p>
    <w:p w14:paraId="240EBC41" w14:textId="77777777" w:rsidR="00904B5A" w:rsidRPr="001353E1" w:rsidRDefault="00904B5A" w:rsidP="00904B5A">
      <w:pPr>
        <w:rPr>
          <w:color w:val="000000" w:themeColor="text1"/>
          <w:sz w:val="20"/>
          <w:szCs w:val="20"/>
        </w:rPr>
      </w:pPr>
      <w:r w:rsidRPr="001353E1">
        <w:rPr>
          <w:color w:val="000000" w:themeColor="text1"/>
          <w:sz w:val="20"/>
          <w:szCs w:val="20"/>
        </w:rPr>
        <w:t>Následně dojde k vytvoření a zavedení plánů kontinuity činností (BCP) a plánů obnovy (DRP).  Současně s tvorbou plánu obnovy (DRP) dojde k revizi a optimalizaci plánu zálohování a testování s cílem zajištění, že pro zajištění dostupnosti regulované služby jsou vytvořeny pravidelné zálohy nastavení technických aktiv, informací a dat nezbytných pro účely obnovy regulované služby pro případ kybernetického bezpečnostního incidentu. V rámci plánu zálohování a testování musí být zajištěno:</w:t>
      </w:r>
    </w:p>
    <w:p w14:paraId="6458DA02" w14:textId="77777777" w:rsidR="00904B5A" w:rsidRPr="001353E1" w:rsidRDefault="00904B5A" w:rsidP="00B33F92">
      <w:pPr>
        <w:pStyle w:val="Odstavecseseznamem"/>
        <w:numPr>
          <w:ilvl w:val="0"/>
          <w:numId w:val="12"/>
        </w:numPr>
        <w:suppressAutoHyphens/>
        <w:jc w:val="both"/>
        <w:rPr>
          <w:color w:val="000000" w:themeColor="text1"/>
          <w:sz w:val="20"/>
          <w:szCs w:val="20"/>
        </w:rPr>
      </w:pPr>
      <w:r w:rsidRPr="001353E1">
        <w:rPr>
          <w:color w:val="000000" w:themeColor="text1"/>
          <w:sz w:val="20"/>
          <w:szCs w:val="20"/>
        </w:rPr>
        <w:t>testování jejich integrity, dostupnosti a obnovitelnosti;</w:t>
      </w:r>
    </w:p>
    <w:p w14:paraId="3FB07B1C" w14:textId="77777777" w:rsidR="00904B5A" w:rsidRPr="001353E1" w:rsidRDefault="00904B5A" w:rsidP="00B33F92">
      <w:pPr>
        <w:pStyle w:val="Odstavecseseznamem"/>
        <w:numPr>
          <w:ilvl w:val="0"/>
          <w:numId w:val="12"/>
        </w:numPr>
        <w:suppressAutoHyphens/>
        <w:jc w:val="both"/>
        <w:rPr>
          <w:color w:val="000000" w:themeColor="text1"/>
          <w:sz w:val="20"/>
          <w:szCs w:val="20"/>
        </w:rPr>
      </w:pPr>
      <w:r w:rsidRPr="001353E1">
        <w:rPr>
          <w:color w:val="000000" w:themeColor="text1"/>
          <w:sz w:val="20"/>
          <w:szCs w:val="20"/>
        </w:rPr>
        <w:t>dokumentování provedených testů;</w:t>
      </w:r>
    </w:p>
    <w:p w14:paraId="706FA8BA" w14:textId="77777777" w:rsidR="00904B5A" w:rsidRPr="001353E1" w:rsidRDefault="00904B5A" w:rsidP="00B33F92">
      <w:pPr>
        <w:pStyle w:val="Odstavecseseznamem"/>
        <w:numPr>
          <w:ilvl w:val="0"/>
          <w:numId w:val="12"/>
        </w:numPr>
        <w:suppressAutoHyphens/>
        <w:jc w:val="both"/>
        <w:rPr>
          <w:color w:val="000000" w:themeColor="text1"/>
          <w:sz w:val="20"/>
          <w:szCs w:val="20"/>
        </w:rPr>
      </w:pPr>
      <w:r w:rsidRPr="001353E1">
        <w:rPr>
          <w:color w:val="000000" w:themeColor="text1"/>
          <w:sz w:val="20"/>
          <w:szCs w:val="20"/>
        </w:rPr>
        <w:t xml:space="preserve">ochrana ukládaných záloh a dat v nich obsažených před narušením jejich integrity a důvěrnosti, a to zejména šifrováním těchto záloh v souladu s </w:t>
      </w:r>
      <w:proofErr w:type="spellStart"/>
      <w:r w:rsidRPr="001353E1">
        <w:rPr>
          <w:color w:val="000000" w:themeColor="text1"/>
          <w:sz w:val="20"/>
          <w:szCs w:val="20"/>
        </w:rPr>
        <w:t>VyKB</w:t>
      </w:r>
      <w:proofErr w:type="spellEnd"/>
      <w:r w:rsidRPr="001353E1">
        <w:rPr>
          <w:color w:val="000000" w:themeColor="text1"/>
          <w:sz w:val="20"/>
          <w:szCs w:val="20"/>
        </w:rPr>
        <w:t>;</w:t>
      </w:r>
    </w:p>
    <w:p w14:paraId="06A8D352" w14:textId="77777777" w:rsidR="00904B5A" w:rsidRPr="001353E1" w:rsidRDefault="00904B5A" w:rsidP="00B33F92">
      <w:pPr>
        <w:pStyle w:val="Odstavecseseznamem"/>
        <w:numPr>
          <w:ilvl w:val="0"/>
          <w:numId w:val="12"/>
        </w:numPr>
        <w:suppressAutoHyphens/>
        <w:jc w:val="both"/>
        <w:rPr>
          <w:color w:val="000000" w:themeColor="text1"/>
          <w:sz w:val="20"/>
          <w:szCs w:val="20"/>
        </w:rPr>
      </w:pPr>
      <w:r w:rsidRPr="001353E1">
        <w:rPr>
          <w:color w:val="000000" w:themeColor="text1"/>
          <w:sz w:val="20"/>
          <w:szCs w:val="20"/>
        </w:rPr>
        <w:t>ochrana ukládaných záloh a dat v nich obsažených před narušením jejich dostupnosti;</w:t>
      </w:r>
    </w:p>
    <w:p w14:paraId="15BFAC0F" w14:textId="77777777" w:rsidR="00904B5A" w:rsidRPr="001353E1" w:rsidRDefault="00904B5A" w:rsidP="00B33F92">
      <w:pPr>
        <w:pStyle w:val="Odstavecseseznamem"/>
        <w:numPr>
          <w:ilvl w:val="0"/>
          <w:numId w:val="12"/>
        </w:numPr>
        <w:suppressAutoHyphens/>
        <w:jc w:val="both"/>
        <w:rPr>
          <w:color w:val="000000" w:themeColor="text1"/>
          <w:sz w:val="20"/>
          <w:szCs w:val="20"/>
        </w:rPr>
      </w:pPr>
      <w:r w:rsidRPr="001353E1">
        <w:rPr>
          <w:color w:val="000000" w:themeColor="text1"/>
          <w:sz w:val="20"/>
          <w:szCs w:val="20"/>
        </w:rPr>
        <w:t>segmentace komunikační sítě, včetně oddělení zálohovacího prostředí.</w:t>
      </w:r>
    </w:p>
    <w:p w14:paraId="14E9BEE5" w14:textId="77777777" w:rsidR="00904B5A" w:rsidRPr="001353E1" w:rsidRDefault="00904B5A" w:rsidP="00904B5A">
      <w:pPr>
        <w:rPr>
          <w:color w:val="000000" w:themeColor="text1"/>
          <w:sz w:val="20"/>
          <w:szCs w:val="20"/>
        </w:rPr>
      </w:pPr>
      <w:r w:rsidRPr="001353E1">
        <w:rPr>
          <w:color w:val="000000" w:themeColor="text1"/>
          <w:sz w:val="20"/>
          <w:szCs w:val="20"/>
        </w:rPr>
        <w:t>Posledním krokem bude vytvoření politiky řízení kontinuity činností, která bude obsahovat všechny provedené úpravy z předchozích činností a bude obsahovat mj. naplnění cílů řízení kontinuity činností, stanovení práv a povinností garantů podpůrných aktiv (administrátorů a osob zastávající bezpečnostní role.</w:t>
      </w:r>
    </w:p>
    <w:p w14:paraId="664D2617" w14:textId="77777777" w:rsidR="00904B5A" w:rsidRPr="001353E1" w:rsidRDefault="00904B5A" w:rsidP="00904B5A">
      <w:pPr>
        <w:rPr>
          <w:color w:val="000000" w:themeColor="text1"/>
          <w:sz w:val="20"/>
          <w:szCs w:val="20"/>
        </w:rPr>
      </w:pPr>
    </w:p>
    <w:p w14:paraId="38BB2476" w14:textId="77777777" w:rsidR="00904B5A" w:rsidRPr="001353E1" w:rsidRDefault="00904B5A" w:rsidP="00904B5A">
      <w:pPr>
        <w:rPr>
          <w:color w:val="000000" w:themeColor="text1"/>
          <w:sz w:val="20"/>
          <w:szCs w:val="20"/>
        </w:rPr>
      </w:pPr>
      <w:r w:rsidRPr="001353E1">
        <w:rPr>
          <w:color w:val="000000" w:themeColor="text1"/>
          <w:sz w:val="20"/>
          <w:szCs w:val="20"/>
        </w:rPr>
        <w:t>Výstupní dokumentace:</w:t>
      </w:r>
    </w:p>
    <w:p w14:paraId="7E72901D" w14:textId="77777777" w:rsidR="00904B5A" w:rsidRPr="001353E1" w:rsidRDefault="00904B5A" w:rsidP="00B33F92">
      <w:pPr>
        <w:pStyle w:val="Odstavecseseznamem"/>
        <w:numPr>
          <w:ilvl w:val="0"/>
          <w:numId w:val="13"/>
        </w:numPr>
        <w:suppressAutoHyphens/>
        <w:jc w:val="both"/>
        <w:rPr>
          <w:color w:val="000000" w:themeColor="text1"/>
          <w:sz w:val="20"/>
          <w:szCs w:val="20"/>
        </w:rPr>
      </w:pPr>
      <w:r w:rsidRPr="001353E1">
        <w:rPr>
          <w:color w:val="000000" w:themeColor="text1"/>
          <w:sz w:val="20"/>
          <w:szCs w:val="20"/>
        </w:rPr>
        <w:t>metodika analýzy dopadů</w:t>
      </w:r>
    </w:p>
    <w:p w14:paraId="0C0FB328" w14:textId="77777777" w:rsidR="00904B5A" w:rsidRPr="001353E1" w:rsidRDefault="00904B5A" w:rsidP="00B33F92">
      <w:pPr>
        <w:pStyle w:val="Odstavecseseznamem"/>
        <w:numPr>
          <w:ilvl w:val="0"/>
          <w:numId w:val="13"/>
        </w:numPr>
        <w:suppressAutoHyphens/>
        <w:jc w:val="both"/>
        <w:rPr>
          <w:color w:val="000000" w:themeColor="text1"/>
          <w:sz w:val="20"/>
          <w:szCs w:val="20"/>
        </w:rPr>
      </w:pPr>
      <w:r w:rsidRPr="001353E1">
        <w:rPr>
          <w:color w:val="000000" w:themeColor="text1"/>
          <w:sz w:val="20"/>
          <w:szCs w:val="20"/>
        </w:rPr>
        <w:t>zpráva o analýze dopadů</w:t>
      </w:r>
    </w:p>
    <w:p w14:paraId="5158BA81" w14:textId="77777777" w:rsidR="00904B5A" w:rsidRPr="001353E1" w:rsidRDefault="00904B5A" w:rsidP="00B33F92">
      <w:pPr>
        <w:pStyle w:val="Odstavecseseznamem"/>
        <w:numPr>
          <w:ilvl w:val="0"/>
          <w:numId w:val="13"/>
        </w:numPr>
        <w:suppressAutoHyphens/>
        <w:jc w:val="both"/>
        <w:rPr>
          <w:color w:val="000000" w:themeColor="text1"/>
          <w:sz w:val="20"/>
          <w:szCs w:val="20"/>
        </w:rPr>
      </w:pPr>
      <w:r w:rsidRPr="001353E1">
        <w:rPr>
          <w:color w:val="000000" w:themeColor="text1"/>
          <w:sz w:val="20"/>
          <w:szCs w:val="20"/>
        </w:rPr>
        <w:t>strategie řízení kontinuity činností</w:t>
      </w:r>
    </w:p>
    <w:p w14:paraId="53F7D0D0" w14:textId="77777777" w:rsidR="00904B5A" w:rsidRPr="001353E1" w:rsidRDefault="00904B5A" w:rsidP="00B33F92">
      <w:pPr>
        <w:pStyle w:val="Odstavecseseznamem"/>
        <w:numPr>
          <w:ilvl w:val="0"/>
          <w:numId w:val="13"/>
        </w:numPr>
        <w:suppressAutoHyphens/>
        <w:jc w:val="both"/>
        <w:rPr>
          <w:color w:val="000000" w:themeColor="text1"/>
          <w:sz w:val="20"/>
          <w:szCs w:val="20"/>
        </w:rPr>
      </w:pPr>
      <w:r w:rsidRPr="001353E1">
        <w:rPr>
          <w:color w:val="000000" w:themeColor="text1"/>
          <w:sz w:val="20"/>
          <w:szCs w:val="20"/>
        </w:rPr>
        <w:lastRenderedPageBreak/>
        <w:t>politika řízení kontinuity činností</w:t>
      </w:r>
    </w:p>
    <w:p w14:paraId="65128F41" w14:textId="77777777" w:rsidR="00904B5A" w:rsidRPr="001353E1" w:rsidRDefault="00904B5A" w:rsidP="00B33F92">
      <w:pPr>
        <w:pStyle w:val="Odstavecseseznamem"/>
        <w:numPr>
          <w:ilvl w:val="0"/>
          <w:numId w:val="13"/>
        </w:numPr>
        <w:suppressAutoHyphens/>
        <w:jc w:val="both"/>
        <w:rPr>
          <w:color w:val="000000" w:themeColor="text1"/>
          <w:sz w:val="20"/>
          <w:szCs w:val="20"/>
        </w:rPr>
      </w:pPr>
      <w:r w:rsidRPr="001353E1">
        <w:rPr>
          <w:color w:val="000000" w:themeColor="text1"/>
          <w:sz w:val="20"/>
          <w:szCs w:val="20"/>
        </w:rPr>
        <w:t>plány kontinuity (BCP)</w:t>
      </w:r>
    </w:p>
    <w:p w14:paraId="140EACB3" w14:textId="77777777" w:rsidR="00904B5A" w:rsidRPr="001353E1" w:rsidRDefault="00904B5A" w:rsidP="00B33F92">
      <w:pPr>
        <w:pStyle w:val="Odstavecseseznamem"/>
        <w:numPr>
          <w:ilvl w:val="0"/>
          <w:numId w:val="13"/>
        </w:numPr>
        <w:suppressAutoHyphens/>
        <w:jc w:val="both"/>
        <w:rPr>
          <w:color w:val="000000" w:themeColor="text1"/>
          <w:sz w:val="20"/>
          <w:szCs w:val="20"/>
        </w:rPr>
      </w:pPr>
      <w:r w:rsidRPr="001353E1">
        <w:rPr>
          <w:color w:val="000000" w:themeColor="text1"/>
          <w:sz w:val="20"/>
          <w:szCs w:val="20"/>
        </w:rPr>
        <w:t>plány obnovy (DRP)</w:t>
      </w:r>
    </w:p>
    <w:p w14:paraId="1203FAB7" w14:textId="77777777" w:rsidR="00904B5A" w:rsidRPr="001353E1" w:rsidRDefault="00904B5A" w:rsidP="00B33F92">
      <w:pPr>
        <w:pStyle w:val="Odstavecseseznamem"/>
        <w:numPr>
          <w:ilvl w:val="0"/>
          <w:numId w:val="13"/>
        </w:numPr>
        <w:suppressAutoHyphens/>
        <w:jc w:val="both"/>
        <w:rPr>
          <w:color w:val="000000" w:themeColor="text1"/>
          <w:sz w:val="20"/>
          <w:szCs w:val="20"/>
        </w:rPr>
      </w:pPr>
      <w:r w:rsidRPr="001353E1">
        <w:rPr>
          <w:color w:val="000000" w:themeColor="text1"/>
          <w:sz w:val="20"/>
          <w:szCs w:val="20"/>
        </w:rPr>
        <w:t>plán testování</w:t>
      </w:r>
    </w:p>
    <w:p w14:paraId="3DB5EDFC" w14:textId="3B3DAEBB" w:rsidR="00904B5A" w:rsidRPr="00904B5A" w:rsidRDefault="00904B5A" w:rsidP="00B33F92">
      <w:pPr>
        <w:pStyle w:val="Odstavecseseznamem"/>
        <w:numPr>
          <w:ilvl w:val="0"/>
          <w:numId w:val="13"/>
        </w:numPr>
        <w:jc w:val="both"/>
        <w:rPr>
          <w:sz w:val="20"/>
          <w:szCs w:val="20"/>
        </w:rPr>
      </w:pPr>
      <w:r w:rsidRPr="001353E1">
        <w:rPr>
          <w:color w:val="000000" w:themeColor="text1"/>
          <w:sz w:val="20"/>
          <w:szCs w:val="20"/>
        </w:rPr>
        <w:t>plán zálohování</w:t>
      </w:r>
    </w:p>
    <w:p w14:paraId="02E085D7" w14:textId="77777777" w:rsidR="00E461C4" w:rsidRDefault="00E461C4" w:rsidP="0039726D">
      <w:pPr>
        <w:pStyle w:val="Nadpis1"/>
        <w:numPr>
          <w:ilvl w:val="0"/>
          <w:numId w:val="0"/>
        </w:numPr>
      </w:pPr>
    </w:p>
    <w:p w14:paraId="66B2DC13" w14:textId="77777777" w:rsidR="00E461C4" w:rsidRDefault="00E461C4" w:rsidP="0039726D">
      <w:pPr>
        <w:pStyle w:val="Nadpis1"/>
        <w:numPr>
          <w:ilvl w:val="0"/>
          <w:numId w:val="0"/>
        </w:numPr>
      </w:pPr>
    </w:p>
    <w:p w14:paraId="1A42CCBF" w14:textId="77777777" w:rsidR="00E461C4" w:rsidRDefault="00E461C4" w:rsidP="0039726D">
      <w:pPr>
        <w:pStyle w:val="Nadpis1"/>
        <w:numPr>
          <w:ilvl w:val="0"/>
          <w:numId w:val="0"/>
        </w:numPr>
      </w:pPr>
    </w:p>
    <w:p w14:paraId="3F22DDAE" w14:textId="77777777" w:rsidR="00E461C4" w:rsidRDefault="00E461C4" w:rsidP="0039726D">
      <w:pPr>
        <w:pStyle w:val="Nadpis1"/>
        <w:numPr>
          <w:ilvl w:val="0"/>
          <w:numId w:val="0"/>
        </w:numPr>
      </w:pPr>
    </w:p>
    <w:p w14:paraId="72901AE4" w14:textId="77777777" w:rsidR="00E461C4" w:rsidRDefault="00E461C4" w:rsidP="0039726D">
      <w:pPr>
        <w:pStyle w:val="Nadpis1"/>
        <w:numPr>
          <w:ilvl w:val="0"/>
          <w:numId w:val="0"/>
        </w:numPr>
      </w:pPr>
    </w:p>
    <w:p w14:paraId="36849DB1" w14:textId="77777777" w:rsidR="00E461C4" w:rsidRDefault="00E461C4" w:rsidP="0039726D">
      <w:pPr>
        <w:pStyle w:val="Nadpis1"/>
        <w:numPr>
          <w:ilvl w:val="0"/>
          <w:numId w:val="0"/>
        </w:numPr>
      </w:pPr>
    </w:p>
    <w:p w14:paraId="26BA1D82" w14:textId="77777777" w:rsidR="00E461C4" w:rsidRDefault="00E461C4" w:rsidP="0039726D">
      <w:pPr>
        <w:pStyle w:val="Nadpis1"/>
        <w:numPr>
          <w:ilvl w:val="0"/>
          <w:numId w:val="0"/>
        </w:numPr>
      </w:pPr>
    </w:p>
    <w:p w14:paraId="2F5BA462" w14:textId="77777777" w:rsidR="00E461C4" w:rsidRDefault="00E461C4" w:rsidP="0039726D">
      <w:pPr>
        <w:pStyle w:val="Nadpis1"/>
        <w:numPr>
          <w:ilvl w:val="0"/>
          <w:numId w:val="0"/>
        </w:numPr>
      </w:pPr>
    </w:p>
    <w:p w14:paraId="3B2384C1" w14:textId="77777777" w:rsidR="00E461C4" w:rsidRDefault="00E461C4" w:rsidP="0039726D">
      <w:pPr>
        <w:pStyle w:val="Nadpis1"/>
        <w:numPr>
          <w:ilvl w:val="0"/>
          <w:numId w:val="0"/>
        </w:numPr>
      </w:pPr>
    </w:p>
    <w:p w14:paraId="6AB802AD" w14:textId="77777777" w:rsidR="00E461C4" w:rsidRDefault="00E461C4" w:rsidP="0039726D">
      <w:pPr>
        <w:pStyle w:val="Nadpis1"/>
        <w:numPr>
          <w:ilvl w:val="0"/>
          <w:numId w:val="0"/>
        </w:numPr>
      </w:pPr>
    </w:p>
    <w:p w14:paraId="11ED1E9A" w14:textId="77777777" w:rsidR="00DA0087" w:rsidRDefault="00DA0087" w:rsidP="00DA0087"/>
    <w:p w14:paraId="49F317B0" w14:textId="77777777" w:rsidR="00DA0087" w:rsidRDefault="00DA0087" w:rsidP="00DA0087"/>
    <w:p w14:paraId="7BE665E4" w14:textId="77777777" w:rsidR="00DA0087" w:rsidRDefault="00DA0087" w:rsidP="00DA0087"/>
    <w:p w14:paraId="38959ECF" w14:textId="77777777" w:rsidR="00DA0087" w:rsidRDefault="00DA0087" w:rsidP="00DA0087"/>
    <w:p w14:paraId="3E746DA1" w14:textId="77777777" w:rsidR="00DA0087" w:rsidRDefault="00DA0087" w:rsidP="00DA0087"/>
    <w:p w14:paraId="456170DE" w14:textId="77777777" w:rsidR="00DA0087" w:rsidRDefault="00DA0087" w:rsidP="00DA0087"/>
    <w:p w14:paraId="4EBBA99B" w14:textId="77777777" w:rsidR="00DA0087" w:rsidRPr="00DA0087" w:rsidRDefault="00DA0087" w:rsidP="00DA0087"/>
    <w:p w14:paraId="4D584075" w14:textId="77777777" w:rsidR="00E461C4" w:rsidRDefault="00E461C4" w:rsidP="0039726D">
      <w:pPr>
        <w:pStyle w:val="Nadpis1"/>
        <w:numPr>
          <w:ilvl w:val="0"/>
          <w:numId w:val="0"/>
        </w:numPr>
      </w:pPr>
    </w:p>
    <w:p w14:paraId="19C3D570" w14:textId="77777777" w:rsidR="00E461C4" w:rsidRDefault="00E461C4" w:rsidP="0039726D">
      <w:pPr>
        <w:pStyle w:val="Nadpis1"/>
        <w:numPr>
          <w:ilvl w:val="0"/>
          <w:numId w:val="0"/>
        </w:numPr>
      </w:pPr>
    </w:p>
    <w:p w14:paraId="0E3D310E" w14:textId="77777777" w:rsidR="00E461C4" w:rsidRDefault="00E461C4" w:rsidP="0039726D">
      <w:pPr>
        <w:pStyle w:val="Nadpis1"/>
        <w:numPr>
          <w:ilvl w:val="0"/>
          <w:numId w:val="0"/>
        </w:numPr>
      </w:pPr>
    </w:p>
    <w:p w14:paraId="0D506BFC" w14:textId="77777777" w:rsidR="00E461C4" w:rsidRDefault="00E461C4" w:rsidP="0039726D">
      <w:pPr>
        <w:pStyle w:val="Nadpis1"/>
        <w:numPr>
          <w:ilvl w:val="0"/>
          <w:numId w:val="0"/>
        </w:numPr>
      </w:pPr>
    </w:p>
    <w:p w14:paraId="253812EF" w14:textId="77777777" w:rsidR="00E461C4" w:rsidRDefault="00E461C4" w:rsidP="0039726D">
      <w:pPr>
        <w:pStyle w:val="Nadpis1"/>
        <w:numPr>
          <w:ilvl w:val="0"/>
          <w:numId w:val="0"/>
        </w:numPr>
      </w:pPr>
    </w:p>
    <w:p w14:paraId="41493077" w14:textId="77777777" w:rsidR="00E461C4" w:rsidRDefault="00E461C4" w:rsidP="0039726D">
      <w:pPr>
        <w:pStyle w:val="Nadpis1"/>
        <w:numPr>
          <w:ilvl w:val="0"/>
          <w:numId w:val="0"/>
        </w:numPr>
      </w:pPr>
    </w:p>
    <w:p w14:paraId="1D3B510B" w14:textId="77777777" w:rsidR="00E461C4" w:rsidRDefault="00E461C4" w:rsidP="0039726D">
      <w:pPr>
        <w:pStyle w:val="Nadpis1"/>
        <w:numPr>
          <w:ilvl w:val="0"/>
          <w:numId w:val="0"/>
        </w:numPr>
      </w:pPr>
    </w:p>
    <w:p w14:paraId="4542A3FD" w14:textId="77777777" w:rsidR="00DA0087" w:rsidRDefault="00DA0087" w:rsidP="0039726D">
      <w:pPr>
        <w:pStyle w:val="Nadpis1"/>
        <w:numPr>
          <w:ilvl w:val="0"/>
          <w:numId w:val="0"/>
        </w:numPr>
      </w:pPr>
    </w:p>
    <w:p w14:paraId="66815A43" w14:textId="77777777" w:rsidR="00DA0087" w:rsidRDefault="00DA0087" w:rsidP="00DA0087">
      <w:pPr>
        <w:pStyle w:val="Bezmezer"/>
      </w:pPr>
    </w:p>
    <w:p w14:paraId="7D406636" w14:textId="77777777" w:rsidR="00DA0087" w:rsidRDefault="00DA0087" w:rsidP="00DA0087">
      <w:pPr>
        <w:pStyle w:val="Bezmezer"/>
      </w:pPr>
    </w:p>
    <w:p w14:paraId="0E09F30A" w14:textId="77777777" w:rsidR="00DA0087" w:rsidRDefault="00DA0087" w:rsidP="00DA0087">
      <w:pPr>
        <w:pStyle w:val="Bezmezer"/>
      </w:pPr>
    </w:p>
    <w:p w14:paraId="374CE6F9" w14:textId="77777777" w:rsidR="00DA0087" w:rsidRDefault="00DA0087" w:rsidP="00DA0087">
      <w:pPr>
        <w:pStyle w:val="Bezmezer"/>
      </w:pPr>
    </w:p>
    <w:p w14:paraId="37A28577" w14:textId="77777777" w:rsidR="00DA0087" w:rsidRDefault="00DA0087" w:rsidP="00DA0087">
      <w:pPr>
        <w:pStyle w:val="Bezmezer"/>
      </w:pPr>
    </w:p>
    <w:sectPr w:rsidR="00DA0087" w:rsidSect="00787C09">
      <w:endnotePr>
        <w:numFmt w:val="upperLetter"/>
      </w:endnotePr>
      <w:pgSz w:w="11907" w:h="16834"/>
      <w:pgMar w:top="993" w:right="1134" w:bottom="2410" w:left="1134" w:header="431"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7F59" w14:textId="77777777" w:rsidR="00B67489" w:rsidRDefault="00B67489">
      <w:r>
        <w:separator/>
      </w:r>
    </w:p>
  </w:endnote>
  <w:endnote w:type="continuationSeparator" w:id="0">
    <w:p w14:paraId="2081D923" w14:textId="77777777" w:rsidR="00B67489" w:rsidRDefault="00B6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Arial"/>
    <w:charset w:val="EE"/>
    <w:family w:val="auto"/>
    <w:pitch w:val="variable"/>
    <w:sig w:usb0="A0002A6F" w:usb1="C000205B" w:usb2="00000000" w:usb3="00000000" w:csb0="000000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E098" w14:textId="77777777" w:rsidR="00B67489" w:rsidRDefault="00B67489">
      <w:r>
        <w:separator/>
      </w:r>
    </w:p>
  </w:footnote>
  <w:footnote w:type="continuationSeparator" w:id="0">
    <w:p w14:paraId="6EA3E748" w14:textId="77777777" w:rsidR="00B67489" w:rsidRDefault="00B6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6E43F79"/>
    <w:multiLevelType w:val="hybridMultilevel"/>
    <w:tmpl w:val="86C46BFC"/>
    <w:lvl w:ilvl="0" w:tplc="587C1680">
      <w:start w:val="2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02E21"/>
    <w:multiLevelType w:val="multilevel"/>
    <w:tmpl w:val="DD7EBE6E"/>
    <w:lvl w:ilvl="0">
      <w:start w:val="1"/>
      <w:numFmt w:val="decimal"/>
      <w:pStyle w:val="Koule"/>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22271C2"/>
    <w:multiLevelType w:val="multilevel"/>
    <w:tmpl w:val="EF2E7DF6"/>
    <w:lvl w:ilvl="0">
      <w:start w:val="1"/>
      <w:numFmt w:val="bullet"/>
      <w:lvlText w:val=""/>
      <w:lvlJc w:val="left"/>
      <w:pPr>
        <w:ind w:left="720" w:hanging="360"/>
      </w:pPr>
      <w:rPr>
        <w:rFonts w:ascii="Symbol" w:hAnsi="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40B63D28"/>
    <w:multiLevelType w:val="hybridMultilevel"/>
    <w:tmpl w:val="FA8C63CE"/>
    <w:lvl w:ilvl="0" w:tplc="FE803D2A">
      <w:start w:val="1"/>
      <w:numFmt w:val="bullet"/>
      <w:lvlText w:val="-"/>
      <w:lvlJc w:val="left"/>
      <w:pPr>
        <w:ind w:left="720" w:hanging="360"/>
      </w:pPr>
      <w:rPr>
        <w:rFonts w:ascii="Rubik" w:eastAsiaTheme="majorEastAsia" w:hAnsi="Rubi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231C32"/>
    <w:multiLevelType w:val="hybridMultilevel"/>
    <w:tmpl w:val="A0C40926"/>
    <w:lvl w:ilvl="0" w:tplc="FFFFFFFF">
      <w:start w:val="1"/>
      <w:numFmt w:val="bullet"/>
      <w:lvlText w:val=""/>
      <w:lvlJc w:val="left"/>
      <w:pPr>
        <w:tabs>
          <w:tab w:val="num" w:pos="907"/>
        </w:tabs>
        <w:ind w:left="907" w:hanging="340"/>
      </w:pPr>
      <w:rPr>
        <w:rFonts w:ascii="Symbol" w:hAnsi="Symbol" w:hint="default"/>
      </w:rPr>
    </w:lvl>
    <w:lvl w:ilvl="1" w:tplc="04050001">
      <w:start w:val="1"/>
      <w:numFmt w:val="bullet"/>
      <w:lvlText w:val=""/>
      <w:lvlJc w:val="left"/>
      <w:pPr>
        <w:ind w:left="1117"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35E78F6"/>
    <w:multiLevelType w:val="hybridMultilevel"/>
    <w:tmpl w:val="72BE5A26"/>
    <w:lvl w:ilvl="0" w:tplc="4A0AAFC2">
      <w:start w:val="1"/>
      <w:numFmt w:val="bullet"/>
      <w:lvlText w:val="-"/>
      <w:lvlJc w:val="left"/>
      <w:pPr>
        <w:ind w:left="720" w:hanging="360"/>
      </w:pPr>
      <w:rPr>
        <w:rFonts w:ascii="Rubik" w:eastAsiaTheme="majorEastAsia" w:hAnsi="Rubik" w:cs="Rubi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6E449A"/>
    <w:multiLevelType w:val="hybridMultilevel"/>
    <w:tmpl w:val="22B4DE44"/>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9" w15:restartNumberingAfterBreak="0">
    <w:nsid w:val="58434783"/>
    <w:multiLevelType w:val="hybridMultilevel"/>
    <w:tmpl w:val="EF9022D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097B6B"/>
    <w:multiLevelType w:val="hybridMultilevel"/>
    <w:tmpl w:val="237810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9781BF6"/>
    <w:multiLevelType w:val="hybridMultilevel"/>
    <w:tmpl w:val="A064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04008"/>
    <w:multiLevelType w:val="hybridMultilevel"/>
    <w:tmpl w:val="F6B646F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444D5F"/>
    <w:multiLevelType w:val="hybridMultilevel"/>
    <w:tmpl w:val="0FE296F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26A3C49"/>
    <w:multiLevelType w:val="hybridMultilevel"/>
    <w:tmpl w:val="D59077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A758EC"/>
    <w:multiLevelType w:val="hybridMultilevel"/>
    <w:tmpl w:val="319C7800"/>
    <w:lvl w:ilvl="0" w:tplc="4A0AAFC2">
      <w:start w:val="1"/>
      <w:numFmt w:val="bullet"/>
      <w:lvlText w:val="-"/>
      <w:lvlJc w:val="left"/>
      <w:pPr>
        <w:ind w:left="927" w:hanging="360"/>
      </w:pPr>
      <w:rPr>
        <w:rFonts w:ascii="Rubik" w:eastAsiaTheme="majorEastAsia" w:hAnsi="Rubik" w:cs="Rubik"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71372625"/>
    <w:multiLevelType w:val="hybridMultilevel"/>
    <w:tmpl w:val="4ABC9CDA"/>
    <w:lvl w:ilvl="0" w:tplc="D7AEA52E">
      <w:start w:val="1"/>
      <w:numFmt w:val="bullet"/>
      <w:lvlText w:val="•"/>
      <w:lvlJc w:val="left"/>
      <w:pPr>
        <w:ind w:left="2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1AE268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376112A">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4C02610">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0781B00">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2202F72">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76417B2">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E7AF23E">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3C8FE2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741F2AEF"/>
    <w:multiLevelType w:val="hybridMultilevel"/>
    <w:tmpl w:val="AD7CFADC"/>
    <w:lvl w:ilvl="0" w:tplc="04050001">
      <w:start w:val="1"/>
      <w:numFmt w:val="bullet"/>
      <w:lvlText w:val=""/>
      <w:lvlJc w:val="left"/>
      <w:pPr>
        <w:ind w:left="1161" w:hanging="360"/>
      </w:pPr>
      <w:rPr>
        <w:rFonts w:ascii="Symbol" w:hAnsi="Symbol" w:hint="default"/>
      </w:rPr>
    </w:lvl>
    <w:lvl w:ilvl="1" w:tplc="04050003" w:tentative="1">
      <w:start w:val="1"/>
      <w:numFmt w:val="bullet"/>
      <w:lvlText w:val="o"/>
      <w:lvlJc w:val="left"/>
      <w:pPr>
        <w:ind w:left="1881" w:hanging="360"/>
      </w:pPr>
      <w:rPr>
        <w:rFonts w:ascii="Courier New" w:hAnsi="Courier New" w:cs="Courier New" w:hint="default"/>
      </w:rPr>
    </w:lvl>
    <w:lvl w:ilvl="2" w:tplc="04050005" w:tentative="1">
      <w:start w:val="1"/>
      <w:numFmt w:val="bullet"/>
      <w:lvlText w:val=""/>
      <w:lvlJc w:val="left"/>
      <w:pPr>
        <w:ind w:left="2601" w:hanging="360"/>
      </w:pPr>
      <w:rPr>
        <w:rFonts w:ascii="Wingdings" w:hAnsi="Wingdings" w:hint="default"/>
      </w:rPr>
    </w:lvl>
    <w:lvl w:ilvl="3" w:tplc="04050001" w:tentative="1">
      <w:start w:val="1"/>
      <w:numFmt w:val="bullet"/>
      <w:lvlText w:val=""/>
      <w:lvlJc w:val="left"/>
      <w:pPr>
        <w:ind w:left="3321" w:hanging="360"/>
      </w:pPr>
      <w:rPr>
        <w:rFonts w:ascii="Symbol" w:hAnsi="Symbol" w:hint="default"/>
      </w:rPr>
    </w:lvl>
    <w:lvl w:ilvl="4" w:tplc="04050003" w:tentative="1">
      <w:start w:val="1"/>
      <w:numFmt w:val="bullet"/>
      <w:lvlText w:val="o"/>
      <w:lvlJc w:val="left"/>
      <w:pPr>
        <w:ind w:left="4041" w:hanging="360"/>
      </w:pPr>
      <w:rPr>
        <w:rFonts w:ascii="Courier New" w:hAnsi="Courier New" w:cs="Courier New" w:hint="default"/>
      </w:rPr>
    </w:lvl>
    <w:lvl w:ilvl="5" w:tplc="04050005" w:tentative="1">
      <w:start w:val="1"/>
      <w:numFmt w:val="bullet"/>
      <w:lvlText w:val=""/>
      <w:lvlJc w:val="left"/>
      <w:pPr>
        <w:ind w:left="4761" w:hanging="360"/>
      </w:pPr>
      <w:rPr>
        <w:rFonts w:ascii="Wingdings" w:hAnsi="Wingdings" w:hint="default"/>
      </w:rPr>
    </w:lvl>
    <w:lvl w:ilvl="6" w:tplc="04050001" w:tentative="1">
      <w:start w:val="1"/>
      <w:numFmt w:val="bullet"/>
      <w:lvlText w:val=""/>
      <w:lvlJc w:val="left"/>
      <w:pPr>
        <w:ind w:left="5481" w:hanging="360"/>
      </w:pPr>
      <w:rPr>
        <w:rFonts w:ascii="Symbol" w:hAnsi="Symbol" w:hint="default"/>
      </w:rPr>
    </w:lvl>
    <w:lvl w:ilvl="7" w:tplc="04050003" w:tentative="1">
      <w:start w:val="1"/>
      <w:numFmt w:val="bullet"/>
      <w:lvlText w:val="o"/>
      <w:lvlJc w:val="left"/>
      <w:pPr>
        <w:ind w:left="6201" w:hanging="360"/>
      </w:pPr>
      <w:rPr>
        <w:rFonts w:ascii="Courier New" w:hAnsi="Courier New" w:cs="Courier New" w:hint="default"/>
      </w:rPr>
    </w:lvl>
    <w:lvl w:ilvl="8" w:tplc="04050005" w:tentative="1">
      <w:start w:val="1"/>
      <w:numFmt w:val="bullet"/>
      <w:lvlText w:val=""/>
      <w:lvlJc w:val="left"/>
      <w:pPr>
        <w:ind w:left="6921" w:hanging="360"/>
      </w:pPr>
      <w:rPr>
        <w:rFonts w:ascii="Wingdings" w:hAnsi="Wingdings" w:hint="default"/>
      </w:rPr>
    </w:lvl>
  </w:abstractNum>
  <w:abstractNum w:abstractNumId="18" w15:restartNumberingAfterBreak="0">
    <w:nsid w:val="75307E28"/>
    <w:multiLevelType w:val="hybridMultilevel"/>
    <w:tmpl w:val="0F4061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A32428"/>
    <w:multiLevelType w:val="multilevel"/>
    <w:tmpl w:val="E5741752"/>
    <w:lvl w:ilvl="0">
      <w:start w:val="1"/>
      <w:numFmt w:val="decimal"/>
      <w:pStyle w:val="Nadpis1"/>
      <w:lvlText w:val="%1."/>
      <w:lvlJc w:val="left"/>
      <w:pPr>
        <w:tabs>
          <w:tab w:val="num" w:pos="708"/>
        </w:tabs>
        <w:ind w:left="397" w:hanging="39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0"/>
        </w:tabs>
        <w:ind w:left="397" w:hanging="397"/>
      </w:pPr>
      <w:rPr>
        <w:rFonts w:hint="default"/>
      </w:rPr>
    </w:lvl>
    <w:lvl w:ilvl="2">
      <w:start w:val="1"/>
      <w:numFmt w:val="decimal"/>
      <w:pStyle w:val="Nadpis3"/>
      <w:lvlText w:val="%1.%2.%3."/>
      <w:lvlJc w:val="left"/>
      <w:pPr>
        <w:tabs>
          <w:tab w:val="num" w:pos="57"/>
        </w:tabs>
        <w:ind w:left="567" w:hanging="510"/>
      </w:pPr>
      <w:rPr>
        <w:rFonts w:hint="default"/>
      </w:rPr>
    </w:lvl>
    <w:lvl w:ilvl="3">
      <w:start w:val="1"/>
      <w:numFmt w:val="decimal"/>
      <w:pStyle w:val="Nadpis4"/>
      <w:lvlText w:val="%1.%2.%3.%4."/>
      <w:lvlJc w:val="left"/>
      <w:pPr>
        <w:tabs>
          <w:tab w:val="num" w:pos="794"/>
        </w:tabs>
        <w:ind w:left="794" w:hanging="624"/>
      </w:pPr>
      <w:rPr>
        <w:rFonts w:hint="default"/>
      </w:rPr>
    </w:lvl>
    <w:lvl w:ilvl="4">
      <w:start w:val="1"/>
      <w:numFmt w:val="decimal"/>
      <w:pStyle w:val="Nadpis5"/>
      <w:lvlText w:val="%1.%2.%3.%4.%5."/>
      <w:lvlJc w:val="left"/>
      <w:pPr>
        <w:tabs>
          <w:tab w:val="num" w:pos="0"/>
        </w:tabs>
        <w:ind w:left="3540" w:hanging="708"/>
      </w:pPr>
      <w:rPr>
        <w:rFonts w:hint="default"/>
      </w:rPr>
    </w:lvl>
    <w:lvl w:ilvl="5">
      <w:start w:val="1"/>
      <w:numFmt w:val="decimal"/>
      <w:pStyle w:val="Nadpis6"/>
      <w:lvlText w:val="%1.%2.%3.%4.%5.%6."/>
      <w:lvlJc w:val="left"/>
      <w:pPr>
        <w:tabs>
          <w:tab w:val="num" w:pos="0"/>
        </w:tabs>
        <w:ind w:left="4248" w:hanging="708"/>
      </w:pPr>
      <w:rPr>
        <w:rFonts w:hint="default"/>
      </w:rPr>
    </w:lvl>
    <w:lvl w:ilvl="6">
      <w:start w:val="1"/>
      <w:numFmt w:val="decimal"/>
      <w:pStyle w:val="Nadpis7"/>
      <w:lvlText w:val="%1.%2.%3.%4.%5.%6.%7."/>
      <w:lvlJc w:val="left"/>
      <w:pPr>
        <w:tabs>
          <w:tab w:val="num" w:pos="0"/>
        </w:tabs>
        <w:ind w:left="4956" w:hanging="708"/>
      </w:pPr>
      <w:rPr>
        <w:rFonts w:hint="default"/>
      </w:rPr>
    </w:lvl>
    <w:lvl w:ilvl="7">
      <w:start w:val="1"/>
      <w:numFmt w:val="decimal"/>
      <w:pStyle w:val="Nadpis8"/>
      <w:lvlText w:val="%1.%2.%3.%4.%5.%6.%7.%8."/>
      <w:lvlJc w:val="left"/>
      <w:pPr>
        <w:tabs>
          <w:tab w:val="num" w:pos="0"/>
        </w:tabs>
        <w:ind w:left="5664" w:hanging="708"/>
      </w:pPr>
      <w:rPr>
        <w:rFonts w:hint="default"/>
      </w:rPr>
    </w:lvl>
    <w:lvl w:ilvl="8">
      <w:start w:val="1"/>
      <w:numFmt w:val="decimal"/>
      <w:pStyle w:val="Nadpis9"/>
      <w:lvlText w:val="%1.%2.%3.%4.%5.%6.%7.%8.%9."/>
      <w:lvlJc w:val="left"/>
      <w:pPr>
        <w:tabs>
          <w:tab w:val="num" w:pos="0"/>
        </w:tabs>
        <w:ind w:left="6372" w:hanging="708"/>
      </w:pPr>
      <w:rPr>
        <w:rFonts w:hint="default"/>
      </w:rPr>
    </w:lvl>
  </w:abstractNum>
  <w:abstractNum w:abstractNumId="20" w15:restartNumberingAfterBreak="0">
    <w:nsid w:val="780059F4"/>
    <w:multiLevelType w:val="hybridMultilevel"/>
    <w:tmpl w:val="9B7EE0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78781292">
    <w:abstractNumId w:val="0"/>
  </w:num>
  <w:num w:numId="2" w16cid:durableId="1276517906">
    <w:abstractNumId w:val="4"/>
  </w:num>
  <w:num w:numId="3" w16cid:durableId="681669357">
    <w:abstractNumId w:val="2"/>
  </w:num>
  <w:num w:numId="4" w16cid:durableId="250891352">
    <w:abstractNumId w:val="19"/>
  </w:num>
  <w:num w:numId="5" w16cid:durableId="873734698">
    <w:abstractNumId w:val="19"/>
  </w:num>
  <w:num w:numId="6" w16cid:durableId="2080249419">
    <w:abstractNumId w:val="8"/>
  </w:num>
  <w:num w:numId="7" w16cid:durableId="99841508">
    <w:abstractNumId w:val="17"/>
  </w:num>
  <w:num w:numId="8" w16cid:durableId="1093625351">
    <w:abstractNumId w:val="1"/>
  </w:num>
  <w:num w:numId="9" w16cid:durableId="739596777">
    <w:abstractNumId w:val="14"/>
  </w:num>
  <w:num w:numId="10" w16cid:durableId="451941130">
    <w:abstractNumId w:val="18"/>
  </w:num>
  <w:num w:numId="11" w16cid:durableId="1431395854">
    <w:abstractNumId w:val="9"/>
  </w:num>
  <w:num w:numId="12" w16cid:durableId="625551499">
    <w:abstractNumId w:val="12"/>
  </w:num>
  <w:num w:numId="13" w16cid:durableId="423764411">
    <w:abstractNumId w:val="3"/>
  </w:num>
  <w:num w:numId="14" w16cid:durableId="397745947">
    <w:abstractNumId w:val="20"/>
  </w:num>
  <w:num w:numId="15" w16cid:durableId="1042487084">
    <w:abstractNumId w:val="10"/>
  </w:num>
  <w:num w:numId="16" w16cid:durableId="1080718500">
    <w:abstractNumId w:val="11"/>
  </w:num>
  <w:num w:numId="17" w16cid:durableId="1310867885">
    <w:abstractNumId w:val="6"/>
  </w:num>
  <w:num w:numId="18" w16cid:durableId="1529641417">
    <w:abstractNumId w:val="16"/>
  </w:num>
  <w:num w:numId="19" w16cid:durableId="187105981">
    <w:abstractNumId w:val="5"/>
  </w:num>
  <w:num w:numId="20" w16cid:durableId="1813599173">
    <w:abstractNumId w:val="13"/>
  </w:num>
  <w:num w:numId="21" w16cid:durableId="918059566">
    <w:abstractNumId w:val="15"/>
  </w:num>
  <w:num w:numId="22" w16cid:durableId="78821023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92"/>
    <w:rsid w:val="00005B10"/>
    <w:rsid w:val="00005EFB"/>
    <w:rsid w:val="00015852"/>
    <w:rsid w:val="0001754F"/>
    <w:rsid w:val="00020FC6"/>
    <w:rsid w:val="00023622"/>
    <w:rsid w:val="000306EF"/>
    <w:rsid w:val="000314CC"/>
    <w:rsid w:val="000352EA"/>
    <w:rsid w:val="00036A1F"/>
    <w:rsid w:val="000438BF"/>
    <w:rsid w:val="00044CD0"/>
    <w:rsid w:val="00046F3E"/>
    <w:rsid w:val="00047147"/>
    <w:rsid w:val="00053100"/>
    <w:rsid w:val="00053A32"/>
    <w:rsid w:val="000564B6"/>
    <w:rsid w:val="0006003E"/>
    <w:rsid w:val="000639B1"/>
    <w:rsid w:val="0006429F"/>
    <w:rsid w:val="00064755"/>
    <w:rsid w:val="00066A61"/>
    <w:rsid w:val="00071D24"/>
    <w:rsid w:val="00073D55"/>
    <w:rsid w:val="00076551"/>
    <w:rsid w:val="00083251"/>
    <w:rsid w:val="00086430"/>
    <w:rsid w:val="0009459F"/>
    <w:rsid w:val="00094CDF"/>
    <w:rsid w:val="0009643E"/>
    <w:rsid w:val="00096A6B"/>
    <w:rsid w:val="000A2C10"/>
    <w:rsid w:val="000A6488"/>
    <w:rsid w:val="000A717B"/>
    <w:rsid w:val="000B038D"/>
    <w:rsid w:val="000B15B4"/>
    <w:rsid w:val="000B346D"/>
    <w:rsid w:val="000B4E85"/>
    <w:rsid w:val="000B52D4"/>
    <w:rsid w:val="000B65A8"/>
    <w:rsid w:val="000B6762"/>
    <w:rsid w:val="000B746B"/>
    <w:rsid w:val="000C166F"/>
    <w:rsid w:val="000C6216"/>
    <w:rsid w:val="000D28DD"/>
    <w:rsid w:val="000D4ACE"/>
    <w:rsid w:val="000D54BD"/>
    <w:rsid w:val="000D636E"/>
    <w:rsid w:val="000E231A"/>
    <w:rsid w:val="000E65D9"/>
    <w:rsid w:val="000E7EDE"/>
    <w:rsid w:val="000F3CD6"/>
    <w:rsid w:val="0010056F"/>
    <w:rsid w:val="00104A18"/>
    <w:rsid w:val="00111E6E"/>
    <w:rsid w:val="001155A1"/>
    <w:rsid w:val="0011654C"/>
    <w:rsid w:val="001219BC"/>
    <w:rsid w:val="001304FE"/>
    <w:rsid w:val="00133274"/>
    <w:rsid w:val="001343B2"/>
    <w:rsid w:val="00134F89"/>
    <w:rsid w:val="0014359E"/>
    <w:rsid w:val="00145C48"/>
    <w:rsid w:val="00145E22"/>
    <w:rsid w:val="001468BC"/>
    <w:rsid w:val="00155FED"/>
    <w:rsid w:val="001572AA"/>
    <w:rsid w:val="00160995"/>
    <w:rsid w:val="001642A4"/>
    <w:rsid w:val="001706E9"/>
    <w:rsid w:val="00172B24"/>
    <w:rsid w:val="0017356F"/>
    <w:rsid w:val="0017500D"/>
    <w:rsid w:val="00175EBA"/>
    <w:rsid w:val="00180283"/>
    <w:rsid w:val="00180779"/>
    <w:rsid w:val="0018174A"/>
    <w:rsid w:val="001826FE"/>
    <w:rsid w:val="00182F06"/>
    <w:rsid w:val="00183832"/>
    <w:rsid w:val="00184EE0"/>
    <w:rsid w:val="00186656"/>
    <w:rsid w:val="001901D2"/>
    <w:rsid w:val="0019065B"/>
    <w:rsid w:val="001907AA"/>
    <w:rsid w:val="001936A1"/>
    <w:rsid w:val="00193D85"/>
    <w:rsid w:val="001963D0"/>
    <w:rsid w:val="0019728A"/>
    <w:rsid w:val="001A04DE"/>
    <w:rsid w:val="001A0CF6"/>
    <w:rsid w:val="001A25D5"/>
    <w:rsid w:val="001A7C1B"/>
    <w:rsid w:val="001B3152"/>
    <w:rsid w:val="001B378F"/>
    <w:rsid w:val="001B5952"/>
    <w:rsid w:val="001B608B"/>
    <w:rsid w:val="001B6D63"/>
    <w:rsid w:val="001C2B58"/>
    <w:rsid w:val="001C3231"/>
    <w:rsid w:val="001C3FBC"/>
    <w:rsid w:val="001C779E"/>
    <w:rsid w:val="001D45F6"/>
    <w:rsid w:val="001D62DE"/>
    <w:rsid w:val="001E20FA"/>
    <w:rsid w:val="001E21AF"/>
    <w:rsid w:val="001E2F1C"/>
    <w:rsid w:val="001E3DD7"/>
    <w:rsid w:val="001E5FB9"/>
    <w:rsid w:val="001F1243"/>
    <w:rsid w:val="001F2AA2"/>
    <w:rsid w:val="001F2D29"/>
    <w:rsid w:val="001F36BD"/>
    <w:rsid w:val="001F381B"/>
    <w:rsid w:val="001F5D81"/>
    <w:rsid w:val="001F5EEB"/>
    <w:rsid w:val="001F74D3"/>
    <w:rsid w:val="001F7CB0"/>
    <w:rsid w:val="00200B05"/>
    <w:rsid w:val="00200C8C"/>
    <w:rsid w:val="00201A2E"/>
    <w:rsid w:val="0020315C"/>
    <w:rsid w:val="0020325C"/>
    <w:rsid w:val="002063DE"/>
    <w:rsid w:val="00210B2D"/>
    <w:rsid w:val="002174EA"/>
    <w:rsid w:val="00220BC1"/>
    <w:rsid w:val="00220CB4"/>
    <w:rsid w:val="0022235A"/>
    <w:rsid w:val="00225C98"/>
    <w:rsid w:val="002267A1"/>
    <w:rsid w:val="0022789A"/>
    <w:rsid w:val="002317EC"/>
    <w:rsid w:val="002344DE"/>
    <w:rsid w:val="002424C3"/>
    <w:rsid w:val="00242EBB"/>
    <w:rsid w:val="00243BC9"/>
    <w:rsid w:val="00246C9B"/>
    <w:rsid w:val="00246FE9"/>
    <w:rsid w:val="0024728A"/>
    <w:rsid w:val="002517C1"/>
    <w:rsid w:val="00251DA1"/>
    <w:rsid w:val="00252D6E"/>
    <w:rsid w:val="00262C9C"/>
    <w:rsid w:val="00262FF7"/>
    <w:rsid w:val="00265D8F"/>
    <w:rsid w:val="00267967"/>
    <w:rsid w:val="002739D7"/>
    <w:rsid w:val="0027472B"/>
    <w:rsid w:val="00280680"/>
    <w:rsid w:val="00281E83"/>
    <w:rsid w:val="00285AB1"/>
    <w:rsid w:val="00290CBB"/>
    <w:rsid w:val="00292403"/>
    <w:rsid w:val="00294E99"/>
    <w:rsid w:val="0029684F"/>
    <w:rsid w:val="00296E75"/>
    <w:rsid w:val="002A0139"/>
    <w:rsid w:val="002A12F5"/>
    <w:rsid w:val="002A313F"/>
    <w:rsid w:val="002A4261"/>
    <w:rsid w:val="002A6A0B"/>
    <w:rsid w:val="002A7619"/>
    <w:rsid w:val="002B1431"/>
    <w:rsid w:val="002B1A37"/>
    <w:rsid w:val="002C0EB4"/>
    <w:rsid w:val="002C668E"/>
    <w:rsid w:val="002D068B"/>
    <w:rsid w:val="002D2104"/>
    <w:rsid w:val="002D22F4"/>
    <w:rsid w:val="002D563F"/>
    <w:rsid w:val="002D714D"/>
    <w:rsid w:val="002E239E"/>
    <w:rsid w:val="002E3AD1"/>
    <w:rsid w:val="002E459B"/>
    <w:rsid w:val="002E5300"/>
    <w:rsid w:val="002E738B"/>
    <w:rsid w:val="002F0CAD"/>
    <w:rsid w:val="002F0F16"/>
    <w:rsid w:val="002F1996"/>
    <w:rsid w:val="002F1A42"/>
    <w:rsid w:val="002F5E62"/>
    <w:rsid w:val="00301C5A"/>
    <w:rsid w:val="00301CD5"/>
    <w:rsid w:val="00301D6A"/>
    <w:rsid w:val="003048BE"/>
    <w:rsid w:val="00306889"/>
    <w:rsid w:val="003126C0"/>
    <w:rsid w:val="0031552A"/>
    <w:rsid w:val="0032144A"/>
    <w:rsid w:val="00321D38"/>
    <w:rsid w:val="00322C6D"/>
    <w:rsid w:val="00326F1E"/>
    <w:rsid w:val="0033012A"/>
    <w:rsid w:val="00330D45"/>
    <w:rsid w:val="003345FB"/>
    <w:rsid w:val="003349CE"/>
    <w:rsid w:val="003361BE"/>
    <w:rsid w:val="00340F2D"/>
    <w:rsid w:val="0034315B"/>
    <w:rsid w:val="00350BD9"/>
    <w:rsid w:val="003518FB"/>
    <w:rsid w:val="00351C9C"/>
    <w:rsid w:val="00352031"/>
    <w:rsid w:val="00352ADE"/>
    <w:rsid w:val="003633D2"/>
    <w:rsid w:val="0036539B"/>
    <w:rsid w:val="00366C1E"/>
    <w:rsid w:val="0037408A"/>
    <w:rsid w:val="00377307"/>
    <w:rsid w:val="00377663"/>
    <w:rsid w:val="003801E1"/>
    <w:rsid w:val="0038117B"/>
    <w:rsid w:val="00381B14"/>
    <w:rsid w:val="00382F64"/>
    <w:rsid w:val="00383029"/>
    <w:rsid w:val="00383EE7"/>
    <w:rsid w:val="0038408A"/>
    <w:rsid w:val="00385BEA"/>
    <w:rsid w:val="003875EE"/>
    <w:rsid w:val="003900DE"/>
    <w:rsid w:val="00390C59"/>
    <w:rsid w:val="00391421"/>
    <w:rsid w:val="00393054"/>
    <w:rsid w:val="00395416"/>
    <w:rsid w:val="003959C1"/>
    <w:rsid w:val="003967F6"/>
    <w:rsid w:val="0039726D"/>
    <w:rsid w:val="003A0231"/>
    <w:rsid w:val="003A04E7"/>
    <w:rsid w:val="003A1A12"/>
    <w:rsid w:val="003A6D9F"/>
    <w:rsid w:val="003A7229"/>
    <w:rsid w:val="003B47BF"/>
    <w:rsid w:val="003B76DF"/>
    <w:rsid w:val="003C14C6"/>
    <w:rsid w:val="003C421D"/>
    <w:rsid w:val="003C48A8"/>
    <w:rsid w:val="003C51BB"/>
    <w:rsid w:val="003C65E7"/>
    <w:rsid w:val="003C71CF"/>
    <w:rsid w:val="003C7F3E"/>
    <w:rsid w:val="003D0718"/>
    <w:rsid w:val="003D19DB"/>
    <w:rsid w:val="003D45FF"/>
    <w:rsid w:val="003D6314"/>
    <w:rsid w:val="003D69DD"/>
    <w:rsid w:val="003D6ACB"/>
    <w:rsid w:val="003D769D"/>
    <w:rsid w:val="003E085A"/>
    <w:rsid w:val="003E0A23"/>
    <w:rsid w:val="003E27D3"/>
    <w:rsid w:val="003E287A"/>
    <w:rsid w:val="003E28D9"/>
    <w:rsid w:val="003E3BE3"/>
    <w:rsid w:val="003E4A03"/>
    <w:rsid w:val="003E55F7"/>
    <w:rsid w:val="003E6643"/>
    <w:rsid w:val="003F04EF"/>
    <w:rsid w:val="003F0D2D"/>
    <w:rsid w:val="003F0DAE"/>
    <w:rsid w:val="003F240A"/>
    <w:rsid w:val="003F3807"/>
    <w:rsid w:val="003F39C3"/>
    <w:rsid w:val="003F3D01"/>
    <w:rsid w:val="003F5A56"/>
    <w:rsid w:val="003F6E72"/>
    <w:rsid w:val="003F710A"/>
    <w:rsid w:val="004015B5"/>
    <w:rsid w:val="0040497F"/>
    <w:rsid w:val="00410430"/>
    <w:rsid w:val="0041309D"/>
    <w:rsid w:val="004133A3"/>
    <w:rsid w:val="004250E1"/>
    <w:rsid w:val="00426B86"/>
    <w:rsid w:val="00430689"/>
    <w:rsid w:val="004454CC"/>
    <w:rsid w:val="00445B9B"/>
    <w:rsid w:val="00446358"/>
    <w:rsid w:val="00447FEC"/>
    <w:rsid w:val="004543E6"/>
    <w:rsid w:val="004601E9"/>
    <w:rsid w:val="00461238"/>
    <w:rsid w:val="00462EEA"/>
    <w:rsid w:val="004639C5"/>
    <w:rsid w:val="004642D5"/>
    <w:rsid w:val="00466E29"/>
    <w:rsid w:val="004740F8"/>
    <w:rsid w:val="0048537A"/>
    <w:rsid w:val="00492046"/>
    <w:rsid w:val="00495BCB"/>
    <w:rsid w:val="004973DD"/>
    <w:rsid w:val="004A05C9"/>
    <w:rsid w:val="004A07D9"/>
    <w:rsid w:val="004A30F5"/>
    <w:rsid w:val="004A67B2"/>
    <w:rsid w:val="004B28F3"/>
    <w:rsid w:val="004B590E"/>
    <w:rsid w:val="004B6661"/>
    <w:rsid w:val="004C5F01"/>
    <w:rsid w:val="004C7B9A"/>
    <w:rsid w:val="004D183E"/>
    <w:rsid w:val="004D193F"/>
    <w:rsid w:val="004D252E"/>
    <w:rsid w:val="004D5D11"/>
    <w:rsid w:val="004E13F6"/>
    <w:rsid w:val="004E1617"/>
    <w:rsid w:val="004E2844"/>
    <w:rsid w:val="004F0647"/>
    <w:rsid w:val="004F1791"/>
    <w:rsid w:val="004F2AE1"/>
    <w:rsid w:val="004F4109"/>
    <w:rsid w:val="0050098B"/>
    <w:rsid w:val="00500C1A"/>
    <w:rsid w:val="005019F5"/>
    <w:rsid w:val="00501E6A"/>
    <w:rsid w:val="00505561"/>
    <w:rsid w:val="00506499"/>
    <w:rsid w:val="00506636"/>
    <w:rsid w:val="00507599"/>
    <w:rsid w:val="00507C49"/>
    <w:rsid w:val="00511954"/>
    <w:rsid w:val="0051310C"/>
    <w:rsid w:val="00513796"/>
    <w:rsid w:val="00515E50"/>
    <w:rsid w:val="0052159B"/>
    <w:rsid w:val="00526321"/>
    <w:rsid w:val="00535CED"/>
    <w:rsid w:val="00541EED"/>
    <w:rsid w:val="005436EB"/>
    <w:rsid w:val="00547D92"/>
    <w:rsid w:val="005501CF"/>
    <w:rsid w:val="00550730"/>
    <w:rsid w:val="0055763B"/>
    <w:rsid w:val="005611F0"/>
    <w:rsid w:val="00561BE8"/>
    <w:rsid w:val="0056217A"/>
    <w:rsid w:val="005640B0"/>
    <w:rsid w:val="0056417C"/>
    <w:rsid w:val="005670B3"/>
    <w:rsid w:val="005671DA"/>
    <w:rsid w:val="00567ECA"/>
    <w:rsid w:val="00570C1A"/>
    <w:rsid w:val="005714F8"/>
    <w:rsid w:val="00572DA1"/>
    <w:rsid w:val="00575BC2"/>
    <w:rsid w:val="00576116"/>
    <w:rsid w:val="00582EAA"/>
    <w:rsid w:val="00583B3B"/>
    <w:rsid w:val="00583D78"/>
    <w:rsid w:val="00586608"/>
    <w:rsid w:val="00587900"/>
    <w:rsid w:val="005968C3"/>
    <w:rsid w:val="005A0448"/>
    <w:rsid w:val="005A1C49"/>
    <w:rsid w:val="005A2B20"/>
    <w:rsid w:val="005A4D1A"/>
    <w:rsid w:val="005A4F27"/>
    <w:rsid w:val="005C26F2"/>
    <w:rsid w:val="005C5F64"/>
    <w:rsid w:val="005C784E"/>
    <w:rsid w:val="005D2591"/>
    <w:rsid w:val="005D57A2"/>
    <w:rsid w:val="005E07FF"/>
    <w:rsid w:val="005E0E02"/>
    <w:rsid w:val="005E25D2"/>
    <w:rsid w:val="005E3263"/>
    <w:rsid w:val="005E4C98"/>
    <w:rsid w:val="005E55A1"/>
    <w:rsid w:val="005F032D"/>
    <w:rsid w:val="005F2A9D"/>
    <w:rsid w:val="005F2D80"/>
    <w:rsid w:val="005F6223"/>
    <w:rsid w:val="0060041B"/>
    <w:rsid w:val="006021B6"/>
    <w:rsid w:val="0061214C"/>
    <w:rsid w:val="006142DC"/>
    <w:rsid w:val="00622244"/>
    <w:rsid w:val="006224AD"/>
    <w:rsid w:val="00622845"/>
    <w:rsid w:val="00630089"/>
    <w:rsid w:val="0063045F"/>
    <w:rsid w:val="0063194A"/>
    <w:rsid w:val="00632406"/>
    <w:rsid w:val="00634BCF"/>
    <w:rsid w:val="00636781"/>
    <w:rsid w:val="00636B2B"/>
    <w:rsid w:val="00637000"/>
    <w:rsid w:val="00640AB3"/>
    <w:rsid w:val="00641058"/>
    <w:rsid w:val="00641951"/>
    <w:rsid w:val="00642168"/>
    <w:rsid w:val="00650873"/>
    <w:rsid w:val="00652FA7"/>
    <w:rsid w:val="00653921"/>
    <w:rsid w:val="0066481E"/>
    <w:rsid w:val="00664947"/>
    <w:rsid w:val="0066740E"/>
    <w:rsid w:val="00675224"/>
    <w:rsid w:val="006753E2"/>
    <w:rsid w:val="00675F4B"/>
    <w:rsid w:val="00676322"/>
    <w:rsid w:val="00677944"/>
    <w:rsid w:val="00681684"/>
    <w:rsid w:val="00682AFE"/>
    <w:rsid w:val="0068316E"/>
    <w:rsid w:val="00683BA5"/>
    <w:rsid w:val="006879EA"/>
    <w:rsid w:val="00687C08"/>
    <w:rsid w:val="00690D22"/>
    <w:rsid w:val="00691578"/>
    <w:rsid w:val="0069463B"/>
    <w:rsid w:val="006964B7"/>
    <w:rsid w:val="006A2CFC"/>
    <w:rsid w:val="006A71DE"/>
    <w:rsid w:val="006A7FF7"/>
    <w:rsid w:val="006B2A09"/>
    <w:rsid w:val="006B3275"/>
    <w:rsid w:val="006B4564"/>
    <w:rsid w:val="006B48E3"/>
    <w:rsid w:val="006B70BD"/>
    <w:rsid w:val="006C18D6"/>
    <w:rsid w:val="006C36A5"/>
    <w:rsid w:val="006C39B7"/>
    <w:rsid w:val="006C733F"/>
    <w:rsid w:val="006D098C"/>
    <w:rsid w:val="006D15FA"/>
    <w:rsid w:val="006D2D6F"/>
    <w:rsid w:val="006D5A27"/>
    <w:rsid w:val="006D6E88"/>
    <w:rsid w:val="006E0744"/>
    <w:rsid w:val="006E1EFD"/>
    <w:rsid w:val="006E33E2"/>
    <w:rsid w:val="006E41ED"/>
    <w:rsid w:val="006E52FB"/>
    <w:rsid w:val="006E6AE3"/>
    <w:rsid w:val="006E7468"/>
    <w:rsid w:val="006F0887"/>
    <w:rsid w:val="006F1E0F"/>
    <w:rsid w:val="006F2442"/>
    <w:rsid w:val="006F7916"/>
    <w:rsid w:val="006F7FD2"/>
    <w:rsid w:val="00700751"/>
    <w:rsid w:val="00704A5B"/>
    <w:rsid w:val="007072C2"/>
    <w:rsid w:val="00707F13"/>
    <w:rsid w:val="0071158D"/>
    <w:rsid w:val="00716D38"/>
    <w:rsid w:val="00717A4D"/>
    <w:rsid w:val="00721FF5"/>
    <w:rsid w:val="00730A30"/>
    <w:rsid w:val="00732138"/>
    <w:rsid w:val="00734FE9"/>
    <w:rsid w:val="0073658A"/>
    <w:rsid w:val="00753693"/>
    <w:rsid w:val="00764249"/>
    <w:rsid w:val="00764946"/>
    <w:rsid w:val="0076776B"/>
    <w:rsid w:val="0077106B"/>
    <w:rsid w:val="00775467"/>
    <w:rsid w:val="007806B9"/>
    <w:rsid w:val="007810D7"/>
    <w:rsid w:val="007832D3"/>
    <w:rsid w:val="00784A27"/>
    <w:rsid w:val="0078715D"/>
    <w:rsid w:val="00787C09"/>
    <w:rsid w:val="00790AFF"/>
    <w:rsid w:val="00791C21"/>
    <w:rsid w:val="00795E70"/>
    <w:rsid w:val="00796B64"/>
    <w:rsid w:val="007A0518"/>
    <w:rsid w:val="007A5650"/>
    <w:rsid w:val="007A56FE"/>
    <w:rsid w:val="007A7777"/>
    <w:rsid w:val="007B2943"/>
    <w:rsid w:val="007B297B"/>
    <w:rsid w:val="007B3353"/>
    <w:rsid w:val="007B356E"/>
    <w:rsid w:val="007C0320"/>
    <w:rsid w:val="007C100F"/>
    <w:rsid w:val="007C19C6"/>
    <w:rsid w:val="007C3CA1"/>
    <w:rsid w:val="007C3F50"/>
    <w:rsid w:val="007C48ED"/>
    <w:rsid w:val="007D05C8"/>
    <w:rsid w:val="007D0E2F"/>
    <w:rsid w:val="007D5E46"/>
    <w:rsid w:val="007D6ED4"/>
    <w:rsid w:val="007E4991"/>
    <w:rsid w:val="007E6426"/>
    <w:rsid w:val="007E68D9"/>
    <w:rsid w:val="007F0A35"/>
    <w:rsid w:val="007F1806"/>
    <w:rsid w:val="007F6CD4"/>
    <w:rsid w:val="00802486"/>
    <w:rsid w:val="0080474E"/>
    <w:rsid w:val="008052ED"/>
    <w:rsid w:val="00805354"/>
    <w:rsid w:val="00805740"/>
    <w:rsid w:val="008149CC"/>
    <w:rsid w:val="0081781A"/>
    <w:rsid w:val="00821F02"/>
    <w:rsid w:val="00832206"/>
    <w:rsid w:val="0083531B"/>
    <w:rsid w:val="00843CBD"/>
    <w:rsid w:val="008479D1"/>
    <w:rsid w:val="00850A58"/>
    <w:rsid w:val="00853002"/>
    <w:rsid w:val="008544EE"/>
    <w:rsid w:val="0085678E"/>
    <w:rsid w:val="00861951"/>
    <w:rsid w:val="0086205C"/>
    <w:rsid w:val="00863793"/>
    <w:rsid w:val="00867D6D"/>
    <w:rsid w:val="00870657"/>
    <w:rsid w:val="00870936"/>
    <w:rsid w:val="00874DBF"/>
    <w:rsid w:val="008813A5"/>
    <w:rsid w:val="008840EB"/>
    <w:rsid w:val="00886AD9"/>
    <w:rsid w:val="008873D8"/>
    <w:rsid w:val="00887A64"/>
    <w:rsid w:val="00891E43"/>
    <w:rsid w:val="00893C3D"/>
    <w:rsid w:val="0089601F"/>
    <w:rsid w:val="00896E44"/>
    <w:rsid w:val="0089763F"/>
    <w:rsid w:val="008A1398"/>
    <w:rsid w:val="008A2001"/>
    <w:rsid w:val="008A26EA"/>
    <w:rsid w:val="008A3819"/>
    <w:rsid w:val="008A3AB3"/>
    <w:rsid w:val="008B3018"/>
    <w:rsid w:val="008B37DB"/>
    <w:rsid w:val="008B4581"/>
    <w:rsid w:val="008C0D3A"/>
    <w:rsid w:val="008C51D8"/>
    <w:rsid w:val="008C5B42"/>
    <w:rsid w:val="008C76CF"/>
    <w:rsid w:val="008D1662"/>
    <w:rsid w:val="008D1A85"/>
    <w:rsid w:val="008D3153"/>
    <w:rsid w:val="008D36CA"/>
    <w:rsid w:val="008D47F3"/>
    <w:rsid w:val="008D4984"/>
    <w:rsid w:val="008E1686"/>
    <w:rsid w:val="008E3E9F"/>
    <w:rsid w:val="008E450E"/>
    <w:rsid w:val="008E798B"/>
    <w:rsid w:val="008F0811"/>
    <w:rsid w:val="008F1EC4"/>
    <w:rsid w:val="008F210C"/>
    <w:rsid w:val="008F3BF2"/>
    <w:rsid w:val="008F6AE8"/>
    <w:rsid w:val="009012A3"/>
    <w:rsid w:val="00901B7C"/>
    <w:rsid w:val="0090359D"/>
    <w:rsid w:val="009037AE"/>
    <w:rsid w:val="00904B5A"/>
    <w:rsid w:val="009065B4"/>
    <w:rsid w:val="00910018"/>
    <w:rsid w:val="00910CC8"/>
    <w:rsid w:val="009125B5"/>
    <w:rsid w:val="00914B21"/>
    <w:rsid w:val="00914E30"/>
    <w:rsid w:val="00915ABC"/>
    <w:rsid w:val="00920B89"/>
    <w:rsid w:val="00927E21"/>
    <w:rsid w:val="00931A8F"/>
    <w:rsid w:val="0093428C"/>
    <w:rsid w:val="0093631E"/>
    <w:rsid w:val="0093727F"/>
    <w:rsid w:val="009423B2"/>
    <w:rsid w:val="00945966"/>
    <w:rsid w:val="00945CC4"/>
    <w:rsid w:val="009468AD"/>
    <w:rsid w:val="00954FB1"/>
    <w:rsid w:val="00957EA2"/>
    <w:rsid w:val="009608D4"/>
    <w:rsid w:val="009609EE"/>
    <w:rsid w:val="0096384F"/>
    <w:rsid w:val="009658C7"/>
    <w:rsid w:val="009667E9"/>
    <w:rsid w:val="00972894"/>
    <w:rsid w:val="00974B46"/>
    <w:rsid w:val="00980303"/>
    <w:rsid w:val="0098155C"/>
    <w:rsid w:val="0098210C"/>
    <w:rsid w:val="0098339F"/>
    <w:rsid w:val="00983E5E"/>
    <w:rsid w:val="0098438A"/>
    <w:rsid w:val="009857B7"/>
    <w:rsid w:val="00986012"/>
    <w:rsid w:val="00987432"/>
    <w:rsid w:val="00991DB1"/>
    <w:rsid w:val="0099670D"/>
    <w:rsid w:val="00997573"/>
    <w:rsid w:val="009A3E13"/>
    <w:rsid w:val="009A4DD9"/>
    <w:rsid w:val="009B2B52"/>
    <w:rsid w:val="009B779F"/>
    <w:rsid w:val="009C038A"/>
    <w:rsid w:val="009C1C38"/>
    <w:rsid w:val="009C1CAA"/>
    <w:rsid w:val="009C2002"/>
    <w:rsid w:val="009C2B7E"/>
    <w:rsid w:val="009C326F"/>
    <w:rsid w:val="009C67CE"/>
    <w:rsid w:val="009D02EB"/>
    <w:rsid w:val="009D4464"/>
    <w:rsid w:val="009D70F7"/>
    <w:rsid w:val="009D7CC3"/>
    <w:rsid w:val="009E03C8"/>
    <w:rsid w:val="009E3986"/>
    <w:rsid w:val="009E57FA"/>
    <w:rsid w:val="009E6565"/>
    <w:rsid w:val="009F0208"/>
    <w:rsid w:val="009F3C67"/>
    <w:rsid w:val="009F40A6"/>
    <w:rsid w:val="009F6377"/>
    <w:rsid w:val="009F6381"/>
    <w:rsid w:val="00A00009"/>
    <w:rsid w:val="00A01AC5"/>
    <w:rsid w:val="00A1056D"/>
    <w:rsid w:val="00A121D5"/>
    <w:rsid w:val="00A12AFB"/>
    <w:rsid w:val="00A13EA9"/>
    <w:rsid w:val="00A178F0"/>
    <w:rsid w:val="00A20B1D"/>
    <w:rsid w:val="00A20D50"/>
    <w:rsid w:val="00A26802"/>
    <w:rsid w:val="00A27438"/>
    <w:rsid w:val="00A304D9"/>
    <w:rsid w:val="00A3052B"/>
    <w:rsid w:val="00A308FD"/>
    <w:rsid w:val="00A3254E"/>
    <w:rsid w:val="00A34632"/>
    <w:rsid w:val="00A4337D"/>
    <w:rsid w:val="00A477C4"/>
    <w:rsid w:val="00A51E75"/>
    <w:rsid w:val="00A53ABE"/>
    <w:rsid w:val="00A5534F"/>
    <w:rsid w:val="00A71F78"/>
    <w:rsid w:val="00A74693"/>
    <w:rsid w:val="00A77C6B"/>
    <w:rsid w:val="00A82DF1"/>
    <w:rsid w:val="00A8310E"/>
    <w:rsid w:val="00A840CC"/>
    <w:rsid w:val="00A8562F"/>
    <w:rsid w:val="00A85661"/>
    <w:rsid w:val="00A90DA9"/>
    <w:rsid w:val="00A9102D"/>
    <w:rsid w:val="00A955BE"/>
    <w:rsid w:val="00A95A52"/>
    <w:rsid w:val="00A966D7"/>
    <w:rsid w:val="00A96F6B"/>
    <w:rsid w:val="00A9782B"/>
    <w:rsid w:val="00AA273C"/>
    <w:rsid w:val="00AA3CAB"/>
    <w:rsid w:val="00AB2818"/>
    <w:rsid w:val="00AB324F"/>
    <w:rsid w:val="00AB58E9"/>
    <w:rsid w:val="00AB6B77"/>
    <w:rsid w:val="00AC0F88"/>
    <w:rsid w:val="00AC1181"/>
    <w:rsid w:val="00AC119F"/>
    <w:rsid w:val="00AC34C2"/>
    <w:rsid w:val="00AC3E7C"/>
    <w:rsid w:val="00AC613C"/>
    <w:rsid w:val="00AC61E2"/>
    <w:rsid w:val="00AD1A83"/>
    <w:rsid w:val="00AD42D2"/>
    <w:rsid w:val="00AD5294"/>
    <w:rsid w:val="00AE1ED5"/>
    <w:rsid w:val="00AE3FD1"/>
    <w:rsid w:val="00AF22F1"/>
    <w:rsid w:val="00AF544E"/>
    <w:rsid w:val="00B019F4"/>
    <w:rsid w:val="00B04042"/>
    <w:rsid w:val="00B04A62"/>
    <w:rsid w:val="00B07000"/>
    <w:rsid w:val="00B10264"/>
    <w:rsid w:val="00B117F2"/>
    <w:rsid w:val="00B13BCD"/>
    <w:rsid w:val="00B149A5"/>
    <w:rsid w:val="00B15266"/>
    <w:rsid w:val="00B16760"/>
    <w:rsid w:val="00B17929"/>
    <w:rsid w:val="00B230CA"/>
    <w:rsid w:val="00B30B0D"/>
    <w:rsid w:val="00B32D8D"/>
    <w:rsid w:val="00B33A16"/>
    <w:rsid w:val="00B33F92"/>
    <w:rsid w:val="00B3472B"/>
    <w:rsid w:val="00B40CD0"/>
    <w:rsid w:val="00B4309D"/>
    <w:rsid w:val="00B44AC5"/>
    <w:rsid w:val="00B44C15"/>
    <w:rsid w:val="00B471A1"/>
    <w:rsid w:val="00B53586"/>
    <w:rsid w:val="00B54AA1"/>
    <w:rsid w:val="00B5629B"/>
    <w:rsid w:val="00B60A87"/>
    <w:rsid w:val="00B65A16"/>
    <w:rsid w:val="00B67489"/>
    <w:rsid w:val="00B7056F"/>
    <w:rsid w:val="00B705E4"/>
    <w:rsid w:val="00B728D3"/>
    <w:rsid w:val="00B7429E"/>
    <w:rsid w:val="00B757F5"/>
    <w:rsid w:val="00B77DFF"/>
    <w:rsid w:val="00B81577"/>
    <w:rsid w:val="00B820FB"/>
    <w:rsid w:val="00B8262C"/>
    <w:rsid w:val="00B8285A"/>
    <w:rsid w:val="00B84EDB"/>
    <w:rsid w:val="00B85C6D"/>
    <w:rsid w:val="00B94218"/>
    <w:rsid w:val="00B95D09"/>
    <w:rsid w:val="00BA0325"/>
    <w:rsid w:val="00BA4EB5"/>
    <w:rsid w:val="00BA56F8"/>
    <w:rsid w:val="00BA6056"/>
    <w:rsid w:val="00BB197A"/>
    <w:rsid w:val="00BB2A27"/>
    <w:rsid w:val="00BB4DF6"/>
    <w:rsid w:val="00BB6465"/>
    <w:rsid w:val="00BB768B"/>
    <w:rsid w:val="00BD0608"/>
    <w:rsid w:val="00BD25BC"/>
    <w:rsid w:val="00BD6F5C"/>
    <w:rsid w:val="00BD75CD"/>
    <w:rsid w:val="00BE12EF"/>
    <w:rsid w:val="00BE145C"/>
    <w:rsid w:val="00BE7C52"/>
    <w:rsid w:val="00BF209A"/>
    <w:rsid w:val="00BF32DC"/>
    <w:rsid w:val="00BF3B6D"/>
    <w:rsid w:val="00C03DA4"/>
    <w:rsid w:val="00C04E4F"/>
    <w:rsid w:val="00C104F1"/>
    <w:rsid w:val="00C13711"/>
    <w:rsid w:val="00C15915"/>
    <w:rsid w:val="00C17B60"/>
    <w:rsid w:val="00C17DD4"/>
    <w:rsid w:val="00C209C3"/>
    <w:rsid w:val="00C2208B"/>
    <w:rsid w:val="00C262D8"/>
    <w:rsid w:val="00C26BD5"/>
    <w:rsid w:val="00C30A79"/>
    <w:rsid w:val="00C31626"/>
    <w:rsid w:val="00C32F8A"/>
    <w:rsid w:val="00C33181"/>
    <w:rsid w:val="00C33237"/>
    <w:rsid w:val="00C341FE"/>
    <w:rsid w:val="00C36979"/>
    <w:rsid w:val="00C379BD"/>
    <w:rsid w:val="00C400C4"/>
    <w:rsid w:val="00C40CD0"/>
    <w:rsid w:val="00C41214"/>
    <w:rsid w:val="00C42D7D"/>
    <w:rsid w:val="00C512AE"/>
    <w:rsid w:val="00C51AA8"/>
    <w:rsid w:val="00C52E53"/>
    <w:rsid w:val="00C55A4B"/>
    <w:rsid w:val="00C60175"/>
    <w:rsid w:val="00C6102F"/>
    <w:rsid w:val="00C630B8"/>
    <w:rsid w:val="00C64549"/>
    <w:rsid w:val="00C658A8"/>
    <w:rsid w:val="00C66E48"/>
    <w:rsid w:val="00C6739A"/>
    <w:rsid w:val="00C71F93"/>
    <w:rsid w:val="00C72E8E"/>
    <w:rsid w:val="00C74C6C"/>
    <w:rsid w:val="00C854A1"/>
    <w:rsid w:val="00C85B98"/>
    <w:rsid w:val="00C93B77"/>
    <w:rsid w:val="00C94381"/>
    <w:rsid w:val="00C94847"/>
    <w:rsid w:val="00C97C97"/>
    <w:rsid w:val="00CA02C1"/>
    <w:rsid w:val="00CA1427"/>
    <w:rsid w:val="00CA27BE"/>
    <w:rsid w:val="00CA35B1"/>
    <w:rsid w:val="00CA48B3"/>
    <w:rsid w:val="00CA5E01"/>
    <w:rsid w:val="00CA6E52"/>
    <w:rsid w:val="00CA7803"/>
    <w:rsid w:val="00CB3A3B"/>
    <w:rsid w:val="00CB5086"/>
    <w:rsid w:val="00CB5DE0"/>
    <w:rsid w:val="00CB7755"/>
    <w:rsid w:val="00CC090B"/>
    <w:rsid w:val="00CC248E"/>
    <w:rsid w:val="00CC5396"/>
    <w:rsid w:val="00CC73D8"/>
    <w:rsid w:val="00CD3AFF"/>
    <w:rsid w:val="00CD5E40"/>
    <w:rsid w:val="00CE4F7D"/>
    <w:rsid w:val="00CE543E"/>
    <w:rsid w:val="00CE6EB0"/>
    <w:rsid w:val="00CE7CA8"/>
    <w:rsid w:val="00CF132C"/>
    <w:rsid w:val="00CF6DE6"/>
    <w:rsid w:val="00D00367"/>
    <w:rsid w:val="00D0343A"/>
    <w:rsid w:val="00D06B56"/>
    <w:rsid w:val="00D126D2"/>
    <w:rsid w:val="00D12738"/>
    <w:rsid w:val="00D202CC"/>
    <w:rsid w:val="00D20DD4"/>
    <w:rsid w:val="00D20EA7"/>
    <w:rsid w:val="00D2206F"/>
    <w:rsid w:val="00D22DC1"/>
    <w:rsid w:val="00D25B96"/>
    <w:rsid w:val="00D272B2"/>
    <w:rsid w:val="00D301F9"/>
    <w:rsid w:val="00D30FD0"/>
    <w:rsid w:val="00D31CF3"/>
    <w:rsid w:val="00D32776"/>
    <w:rsid w:val="00D329C7"/>
    <w:rsid w:val="00D35E19"/>
    <w:rsid w:val="00D4709A"/>
    <w:rsid w:val="00D47992"/>
    <w:rsid w:val="00D51414"/>
    <w:rsid w:val="00D51808"/>
    <w:rsid w:val="00D51A5D"/>
    <w:rsid w:val="00D5494D"/>
    <w:rsid w:val="00D55B5B"/>
    <w:rsid w:val="00D629CB"/>
    <w:rsid w:val="00D6646E"/>
    <w:rsid w:val="00D7055F"/>
    <w:rsid w:val="00D75B9D"/>
    <w:rsid w:val="00D76206"/>
    <w:rsid w:val="00D76C6A"/>
    <w:rsid w:val="00D77D19"/>
    <w:rsid w:val="00D80E81"/>
    <w:rsid w:val="00D82938"/>
    <w:rsid w:val="00D849E2"/>
    <w:rsid w:val="00D85376"/>
    <w:rsid w:val="00D856C7"/>
    <w:rsid w:val="00D85865"/>
    <w:rsid w:val="00D86375"/>
    <w:rsid w:val="00D92F91"/>
    <w:rsid w:val="00D940EF"/>
    <w:rsid w:val="00D959FC"/>
    <w:rsid w:val="00DA0087"/>
    <w:rsid w:val="00DA272C"/>
    <w:rsid w:val="00DA2FBA"/>
    <w:rsid w:val="00DA35FF"/>
    <w:rsid w:val="00DA640B"/>
    <w:rsid w:val="00DB0524"/>
    <w:rsid w:val="00DB3A87"/>
    <w:rsid w:val="00DB796A"/>
    <w:rsid w:val="00DC092A"/>
    <w:rsid w:val="00DC0A7D"/>
    <w:rsid w:val="00DC0AFC"/>
    <w:rsid w:val="00DC1118"/>
    <w:rsid w:val="00DC2DD7"/>
    <w:rsid w:val="00DC402D"/>
    <w:rsid w:val="00DD2D8D"/>
    <w:rsid w:val="00DD439D"/>
    <w:rsid w:val="00DD70FA"/>
    <w:rsid w:val="00DD793A"/>
    <w:rsid w:val="00DE57A5"/>
    <w:rsid w:val="00DE6D60"/>
    <w:rsid w:val="00DE7C83"/>
    <w:rsid w:val="00DE7F1E"/>
    <w:rsid w:val="00DF34D3"/>
    <w:rsid w:val="00DF70E2"/>
    <w:rsid w:val="00E000F5"/>
    <w:rsid w:val="00E00213"/>
    <w:rsid w:val="00E038BD"/>
    <w:rsid w:val="00E0464B"/>
    <w:rsid w:val="00E0485E"/>
    <w:rsid w:val="00E17241"/>
    <w:rsid w:val="00E25796"/>
    <w:rsid w:val="00E35296"/>
    <w:rsid w:val="00E352C0"/>
    <w:rsid w:val="00E36A0B"/>
    <w:rsid w:val="00E36B95"/>
    <w:rsid w:val="00E3776D"/>
    <w:rsid w:val="00E43B71"/>
    <w:rsid w:val="00E45F54"/>
    <w:rsid w:val="00E461C4"/>
    <w:rsid w:val="00E56F28"/>
    <w:rsid w:val="00E5711A"/>
    <w:rsid w:val="00E609C1"/>
    <w:rsid w:val="00E6704D"/>
    <w:rsid w:val="00E70122"/>
    <w:rsid w:val="00E70A7F"/>
    <w:rsid w:val="00E725AF"/>
    <w:rsid w:val="00E72B28"/>
    <w:rsid w:val="00E73481"/>
    <w:rsid w:val="00E813F7"/>
    <w:rsid w:val="00E8301D"/>
    <w:rsid w:val="00E830FF"/>
    <w:rsid w:val="00E83288"/>
    <w:rsid w:val="00E83605"/>
    <w:rsid w:val="00E85376"/>
    <w:rsid w:val="00E871AD"/>
    <w:rsid w:val="00E92EC2"/>
    <w:rsid w:val="00E93315"/>
    <w:rsid w:val="00E93DE7"/>
    <w:rsid w:val="00EA1193"/>
    <w:rsid w:val="00EA20A4"/>
    <w:rsid w:val="00EB187B"/>
    <w:rsid w:val="00EB336B"/>
    <w:rsid w:val="00EB48BD"/>
    <w:rsid w:val="00EC119A"/>
    <w:rsid w:val="00EC27AB"/>
    <w:rsid w:val="00EC3AF7"/>
    <w:rsid w:val="00EC5C9F"/>
    <w:rsid w:val="00EC6698"/>
    <w:rsid w:val="00EC71E0"/>
    <w:rsid w:val="00ED03F1"/>
    <w:rsid w:val="00ED1738"/>
    <w:rsid w:val="00ED2D96"/>
    <w:rsid w:val="00ED2E40"/>
    <w:rsid w:val="00ED2EC4"/>
    <w:rsid w:val="00ED39E4"/>
    <w:rsid w:val="00ED5F4E"/>
    <w:rsid w:val="00ED68C9"/>
    <w:rsid w:val="00ED6DEF"/>
    <w:rsid w:val="00ED70F3"/>
    <w:rsid w:val="00ED72F5"/>
    <w:rsid w:val="00EE1492"/>
    <w:rsid w:val="00EE3E24"/>
    <w:rsid w:val="00EE7E59"/>
    <w:rsid w:val="00EF28DE"/>
    <w:rsid w:val="00EF495B"/>
    <w:rsid w:val="00EF6712"/>
    <w:rsid w:val="00EF7BF3"/>
    <w:rsid w:val="00F0056B"/>
    <w:rsid w:val="00F0152A"/>
    <w:rsid w:val="00F016FC"/>
    <w:rsid w:val="00F029FA"/>
    <w:rsid w:val="00F032B9"/>
    <w:rsid w:val="00F0502B"/>
    <w:rsid w:val="00F07AE0"/>
    <w:rsid w:val="00F07F65"/>
    <w:rsid w:val="00F118CD"/>
    <w:rsid w:val="00F12006"/>
    <w:rsid w:val="00F1506F"/>
    <w:rsid w:val="00F216B9"/>
    <w:rsid w:val="00F25846"/>
    <w:rsid w:val="00F25923"/>
    <w:rsid w:val="00F31CF1"/>
    <w:rsid w:val="00F32A50"/>
    <w:rsid w:val="00F34C86"/>
    <w:rsid w:val="00F41677"/>
    <w:rsid w:val="00F4366D"/>
    <w:rsid w:val="00F449E7"/>
    <w:rsid w:val="00F44EC3"/>
    <w:rsid w:val="00F4689A"/>
    <w:rsid w:val="00F469A1"/>
    <w:rsid w:val="00F47D53"/>
    <w:rsid w:val="00F535B5"/>
    <w:rsid w:val="00F5384F"/>
    <w:rsid w:val="00F6393E"/>
    <w:rsid w:val="00F639F2"/>
    <w:rsid w:val="00F645B9"/>
    <w:rsid w:val="00F64DF1"/>
    <w:rsid w:val="00F65441"/>
    <w:rsid w:val="00F66D85"/>
    <w:rsid w:val="00F677E0"/>
    <w:rsid w:val="00F7004C"/>
    <w:rsid w:val="00F72C7A"/>
    <w:rsid w:val="00F76B5A"/>
    <w:rsid w:val="00F770C5"/>
    <w:rsid w:val="00F77AE2"/>
    <w:rsid w:val="00F82E3A"/>
    <w:rsid w:val="00F87EF1"/>
    <w:rsid w:val="00F90AF9"/>
    <w:rsid w:val="00F91DAF"/>
    <w:rsid w:val="00F93B8D"/>
    <w:rsid w:val="00F941FE"/>
    <w:rsid w:val="00F94598"/>
    <w:rsid w:val="00F94A8E"/>
    <w:rsid w:val="00F9511C"/>
    <w:rsid w:val="00F95E9C"/>
    <w:rsid w:val="00F95E9F"/>
    <w:rsid w:val="00F97274"/>
    <w:rsid w:val="00F9742A"/>
    <w:rsid w:val="00FA14B7"/>
    <w:rsid w:val="00FA1ECE"/>
    <w:rsid w:val="00FA2372"/>
    <w:rsid w:val="00FB05D7"/>
    <w:rsid w:val="00FB2BA7"/>
    <w:rsid w:val="00FB4B15"/>
    <w:rsid w:val="00FB5B14"/>
    <w:rsid w:val="00FC05B9"/>
    <w:rsid w:val="00FC1002"/>
    <w:rsid w:val="00FC4A55"/>
    <w:rsid w:val="00FD5F99"/>
    <w:rsid w:val="00FE0317"/>
    <w:rsid w:val="00FE4801"/>
    <w:rsid w:val="00FF0BD0"/>
    <w:rsid w:val="00FF1A4E"/>
    <w:rsid w:val="00FF3B97"/>
    <w:rsid w:val="00FF6DEE"/>
    <w:rsid w:val="01FEAB74"/>
    <w:rsid w:val="02C39FE2"/>
    <w:rsid w:val="03CD59E8"/>
    <w:rsid w:val="12274E52"/>
    <w:rsid w:val="4B6B7007"/>
    <w:rsid w:val="4E77184A"/>
    <w:rsid w:val="6597B588"/>
    <w:rsid w:val="6CD06353"/>
    <w:rsid w:val="7F886A2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7EE73"/>
  <w15:chartTrackingRefBased/>
  <w15:docId w15:val="{6F6BFC70-E91C-4D04-ADB4-C0A61119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D2D8D"/>
    <w:pPr>
      <w:ind w:left="11" w:hanging="11"/>
    </w:pPr>
    <w:rPr>
      <w:rFonts w:ascii="Rubik" w:eastAsia="Rubik" w:hAnsi="Rubik" w:cs="Rubik"/>
      <w:color w:val="181717"/>
      <w:sz w:val="16"/>
      <w:szCs w:val="22"/>
    </w:rPr>
  </w:style>
  <w:style w:type="paragraph" w:styleId="Nadpis1">
    <w:name w:val="heading 1"/>
    <w:next w:val="Normln"/>
    <w:link w:val="Nadpis1Char"/>
    <w:uiPriority w:val="9"/>
    <w:qFormat/>
    <w:rsid w:val="00DD2D8D"/>
    <w:pPr>
      <w:keepNext/>
      <w:keepLines/>
      <w:numPr>
        <w:numId w:val="5"/>
      </w:numPr>
      <w:spacing w:before="240" w:line="259" w:lineRule="auto"/>
      <w:outlineLvl w:val="0"/>
    </w:pPr>
    <w:rPr>
      <w:rFonts w:ascii="Rubik" w:eastAsia="Rubik" w:hAnsi="Rubik" w:cs="Rubik"/>
      <w:b/>
      <w:color w:val="002060"/>
      <w:sz w:val="24"/>
      <w:szCs w:val="22"/>
    </w:rPr>
  </w:style>
  <w:style w:type="paragraph" w:styleId="Nadpis2">
    <w:name w:val="heading 2"/>
    <w:basedOn w:val="Normln"/>
    <w:next w:val="Normln"/>
    <w:link w:val="Nadpis2Char"/>
    <w:uiPriority w:val="9"/>
    <w:unhideWhenUsed/>
    <w:qFormat/>
    <w:rsid w:val="00DD2D8D"/>
    <w:pPr>
      <w:numPr>
        <w:ilvl w:val="1"/>
        <w:numId w:val="5"/>
      </w:numPr>
      <w:spacing w:before="120"/>
      <w:ind w:right="567"/>
      <w:textboxTightWrap w:val="firstLineOnly"/>
      <w:outlineLvl w:val="1"/>
    </w:pPr>
    <w:rPr>
      <w:rFonts w:eastAsiaTheme="majorEastAsia" w:cstheme="majorBidi"/>
      <w:color w:val="auto"/>
      <w:szCs w:val="26"/>
    </w:rPr>
  </w:style>
  <w:style w:type="paragraph" w:styleId="Nadpis3">
    <w:name w:val="heading 3"/>
    <w:basedOn w:val="Normln"/>
    <w:next w:val="Normln"/>
    <w:link w:val="Nadpis3Char"/>
    <w:uiPriority w:val="9"/>
    <w:unhideWhenUsed/>
    <w:qFormat/>
    <w:rsid w:val="00DD2D8D"/>
    <w:pPr>
      <w:numPr>
        <w:ilvl w:val="2"/>
        <w:numId w:val="5"/>
      </w:numPr>
      <w:spacing w:before="120"/>
      <w:ind w:right="567"/>
      <w:outlineLvl w:val="2"/>
    </w:pPr>
    <w:rPr>
      <w:rFonts w:eastAsiaTheme="majorEastAsia" w:cstheme="majorBidi"/>
      <w:color w:val="auto"/>
      <w:szCs w:val="24"/>
    </w:rPr>
  </w:style>
  <w:style w:type="paragraph" w:styleId="Nadpis4">
    <w:name w:val="heading 4"/>
    <w:basedOn w:val="Normln"/>
    <w:next w:val="Normln"/>
    <w:link w:val="Nadpis4Char"/>
    <w:uiPriority w:val="9"/>
    <w:unhideWhenUsed/>
    <w:qFormat/>
    <w:rsid w:val="00DD2D8D"/>
    <w:pPr>
      <w:keepNext/>
      <w:keepLines/>
      <w:numPr>
        <w:ilvl w:val="3"/>
        <w:numId w:val="5"/>
      </w:numPr>
      <w:spacing w:before="40"/>
      <w:outlineLvl w:val="3"/>
    </w:pPr>
    <w:rPr>
      <w:rFonts w:eastAsiaTheme="majorEastAsia" w:cstheme="majorBidi"/>
      <w:iCs/>
      <w:color w:val="auto"/>
    </w:rPr>
  </w:style>
  <w:style w:type="paragraph" w:styleId="Nadpis5">
    <w:name w:val="heading 5"/>
    <w:basedOn w:val="Normln"/>
    <w:next w:val="Normln"/>
    <w:link w:val="Nadpis5Char"/>
    <w:uiPriority w:val="9"/>
    <w:unhideWhenUsed/>
    <w:qFormat/>
    <w:rsid w:val="00DD2D8D"/>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DD2D8D"/>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DD2D8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DD2D8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DD2D8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D2D8D"/>
    <w:rPr>
      <w:rFonts w:ascii="Rubik" w:eastAsiaTheme="majorEastAsia" w:hAnsi="Rubik" w:cstheme="majorBidi"/>
      <w:sz w:val="16"/>
      <w:szCs w:val="26"/>
    </w:rPr>
  </w:style>
  <w:style w:type="paragraph" w:styleId="Nzev">
    <w:name w:val="Title"/>
    <w:basedOn w:val="Normln"/>
    <w:next w:val="Normln"/>
    <w:link w:val="NzevChar"/>
    <w:uiPriority w:val="10"/>
    <w:qFormat/>
    <w:rsid w:val="00DD2D8D"/>
    <w:pPr>
      <w:contextualSpacing/>
    </w:pPr>
    <w:rPr>
      <w:rFonts w:eastAsiaTheme="majorEastAsia" w:cstheme="majorBidi"/>
      <w:b/>
      <w:color w:val="002060"/>
      <w:spacing w:val="-10"/>
      <w:kern w:val="28"/>
      <w:sz w:val="52"/>
      <w:szCs w:val="56"/>
    </w:rPr>
  </w:style>
  <w:style w:type="character" w:styleId="Odkaznakoment">
    <w:name w:val="annotation reference"/>
    <w:semiHidden/>
    <w:rPr>
      <w:sz w:val="16"/>
    </w:rPr>
  </w:style>
  <w:style w:type="paragraph" w:styleId="Zhlav">
    <w:name w:val="header"/>
    <w:basedOn w:val="Normln"/>
    <w:link w:val="ZhlavChar"/>
    <w:uiPriority w:val="99"/>
    <w:unhideWhenUsed/>
    <w:rsid w:val="00DD2D8D"/>
    <w:pPr>
      <w:tabs>
        <w:tab w:val="center" w:pos="4536"/>
        <w:tab w:val="right" w:pos="9072"/>
      </w:tabs>
    </w:pPr>
  </w:style>
  <w:style w:type="paragraph" w:styleId="Zpat">
    <w:name w:val="footer"/>
    <w:basedOn w:val="Normln"/>
    <w:link w:val="ZpatChar"/>
    <w:uiPriority w:val="99"/>
    <w:unhideWhenUsed/>
    <w:rsid w:val="00DD2D8D"/>
    <w:pPr>
      <w:tabs>
        <w:tab w:val="center" w:pos="4536"/>
        <w:tab w:val="right" w:pos="9072"/>
      </w:tabs>
    </w:pPr>
  </w:style>
  <w:style w:type="paragraph" w:styleId="Textkomente">
    <w:name w:val="annotation text"/>
    <w:basedOn w:val="Normln"/>
    <w:semiHidden/>
    <w:rPr>
      <w:sz w:val="20"/>
      <w:szCs w:val="20"/>
    </w:rPr>
  </w:style>
  <w:style w:type="character" w:styleId="slostrnky">
    <w:name w:val="page number"/>
    <w:rPr>
      <w:rFonts w:ascii="Times New Roman" w:hAnsi="Times New Roman"/>
    </w:rPr>
  </w:style>
  <w:style w:type="paragraph" w:styleId="Textbubliny">
    <w:name w:val="Balloon Text"/>
    <w:basedOn w:val="Normln"/>
    <w:link w:val="TextbublinyChar"/>
    <w:uiPriority w:val="99"/>
    <w:semiHidden/>
    <w:unhideWhenUsed/>
    <w:rsid w:val="00DD2D8D"/>
    <w:rPr>
      <w:rFonts w:ascii="Segoe UI" w:hAnsi="Segoe UI" w:cs="Segoe UI"/>
      <w:sz w:val="18"/>
      <w:szCs w:val="18"/>
    </w:rPr>
  </w:style>
  <w:style w:type="table" w:styleId="Mkatabulky">
    <w:name w:val="Table Grid"/>
    <w:basedOn w:val="Normlntabulka"/>
    <w:rsid w:val="0036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D2D8D"/>
    <w:rPr>
      <w:color w:val="0563C1" w:themeColor="hyperlink"/>
      <w:u w:val="single"/>
    </w:rPr>
  </w:style>
  <w:style w:type="paragraph" w:styleId="Pedmtkomente">
    <w:name w:val="annotation subject"/>
    <w:basedOn w:val="Textkomente"/>
    <w:next w:val="Textkomente"/>
    <w:semiHidden/>
    <w:rsid w:val="008052ED"/>
    <w:rPr>
      <w:b/>
      <w:bCs/>
    </w:rPr>
  </w:style>
  <w:style w:type="paragraph" w:styleId="Obsah1">
    <w:name w:val="toc 1"/>
    <w:basedOn w:val="Normln"/>
    <w:next w:val="Normln"/>
    <w:autoRedefine/>
    <w:uiPriority w:val="39"/>
    <w:rsid w:val="002F1996"/>
    <w:pPr>
      <w:tabs>
        <w:tab w:val="left" w:pos="480"/>
        <w:tab w:val="right" w:leader="dot" w:pos="9118"/>
      </w:tabs>
    </w:pPr>
  </w:style>
  <w:style w:type="paragraph" w:styleId="Obsah2">
    <w:name w:val="toc 2"/>
    <w:basedOn w:val="Normln"/>
    <w:next w:val="Normln"/>
    <w:autoRedefine/>
    <w:semiHidden/>
    <w:rsid w:val="001A7C1B"/>
    <w:pPr>
      <w:ind w:left="240"/>
    </w:pPr>
  </w:style>
  <w:style w:type="paragraph" w:styleId="Obsah3">
    <w:name w:val="toc 3"/>
    <w:basedOn w:val="Normln"/>
    <w:next w:val="Normln"/>
    <w:autoRedefine/>
    <w:semiHidden/>
    <w:rsid w:val="001A7C1B"/>
    <w:pPr>
      <w:ind w:left="480"/>
    </w:pPr>
  </w:style>
  <w:style w:type="paragraph" w:customStyle="1" w:styleId="Text2">
    <w:name w:val="Text 2"/>
    <w:basedOn w:val="Normln"/>
    <w:link w:val="Text2Char"/>
    <w:rsid w:val="00183832"/>
    <w:pPr>
      <w:ind w:left="567"/>
    </w:pPr>
    <w:rPr>
      <w:szCs w:val="20"/>
    </w:rPr>
  </w:style>
  <w:style w:type="character" w:customStyle="1" w:styleId="Text2Char">
    <w:name w:val="Text 2 Char"/>
    <w:link w:val="Text2"/>
    <w:rsid w:val="00183832"/>
    <w:rPr>
      <w:sz w:val="22"/>
      <w:lang w:val="cs-CZ" w:eastAsia="cs-CZ" w:bidi="ar-SA"/>
    </w:rPr>
  </w:style>
  <w:style w:type="paragraph" w:styleId="Textvysvtlivek">
    <w:name w:val="endnote text"/>
    <w:basedOn w:val="Normln"/>
    <w:semiHidden/>
    <w:rsid w:val="00983E5E"/>
    <w:rPr>
      <w:sz w:val="20"/>
      <w:szCs w:val="20"/>
    </w:rPr>
  </w:style>
  <w:style w:type="character" w:styleId="Odkaznavysvtlivky">
    <w:name w:val="endnote reference"/>
    <w:semiHidden/>
    <w:rsid w:val="00983E5E"/>
    <w:rPr>
      <w:vertAlign w:val="superscript"/>
    </w:rPr>
  </w:style>
  <w:style w:type="paragraph" w:styleId="Textpoznpodarou">
    <w:name w:val="footnote text"/>
    <w:basedOn w:val="Normln"/>
    <w:semiHidden/>
    <w:rsid w:val="00983E5E"/>
    <w:rPr>
      <w:sz w:val="20"/>
      <w:szCs w:val="20"/>
    </w:rPr>
  </w:style>
  <w:style w:type="character" w:styleId="Znakapoznpodarou">
    <w:name w:val="footnote reference"/>
    <w:semiHidden/>
    <w:rsid w:val="00983E5E"/>
    <w:rPr>
      <w:vertAlign w:val="superscript"/>
    </w:rPr>
  </w:style>
  <w:style w:type="paragraph" w:customStyle="1" w:styleId="Vysvtlivky">
    <w:name w:val="Vysvětlivky"/>
    <w:basedOn w:val="Normln"/>
    <w:link w:val="VysvtlivkyChar"/>
    <w:rsid w:val="002E5300"/>
    <w:rPr>
      <w:b/>
      <w:color w:val="333399"/>
    </w:rPr>
  </w:style>
  <w:style w:type="character" w:customStyle="1" w:styleId="VysvtlivkyChar">
    <w:name w:val="Vysvětlivky Char"/>
    <w:link w:val="Vysvtlivky"/>
    <w:rsid w:val="002E5300"/>
    <w:rPr>
      <w:b/>
      <w:color w:val="333399"/>
      <w:sz w:val="22"/>
      <w:szCs w:val="24"/>
      <w:lang w:val="cs-CZ" w:eastAsia="cs-CZ" w:bidi="ar-SA"/>
    </w:rPr>
  </w:style>
  <w:style w:type="paragraph" w:customStyle="1" w:styleId="Vysvtlivky-text-odrky">
    <w:name w:val="Vysvětlivky - text - odrážky"/>
    <w:basedOn w:val="Normln"/>
    <w:qFormat/>
    <w:rsid w:val="007C0320"/>
    <w:pPr>
      <w:numPr>
        <w:numId w:val="2"/>
      </w:numPr>
    </w:pPr>
  </w:style>
  <w:style w:type="paragraph" w:customStyle="1" w:styleId="StylVysvtlivky-textbodnenTun">
    <w:name w:val="Styl Vysvětlivky - text bodů + není Tučné"/>
    <w:basedOn w:val="Normln"/>
    <w:rsid w:val="007C0320"/>
    <w:pPr>
      <w:spacing w:before="40" w:after="40"/>
      <w:ind w:left="1361" w:hanging="1191"/>
    </w:pPr>
  </w:style>
  <w:style w:type="paragraph" w:customStyle="1" w:styleId="Plohy">
    <w:name w:val="Přílohy"/>
    <w:basedOn w:val="Normln"/>
    <w:rsid w:val="00535CED"/>
    <w:rPr>
      <w:rFonts w:ascii="Arial" w:hAnsi="Arial"/>
      <w:b/>
      <w:bCs/>
      <w:sz w:val="32"/>
    </w:rPr>
  </w:style>
  <w:style w:type="paragraph" w:styleId="Obsah4">
    <w:name w:val="toc 4"/>
    <w:basedOn w:val="Normln"/>
    <w:next w:val="Normln"/>
    <w:autoRedefine/>
    <w:semiHidden/>
    <w:rsid w:val="004F0647"/>
    <w:pPr>
      <w:tabs>
        <w:tab w:val="left" w:pos="360"/>
      </w:tabs>
      <w:spacing w:before="60" w:after="60"/>
      <w:jc w:val="both"/>
    </w:pPr>
    <w:rPr>
      <w:rFonts w:ascii="Tahoma" w:hAnsi="Tahoma"/>
      <w:sz w:val="20"/>
    </w:rPr>
  </w:style>
  <w:style w:type="paragraph" w:customStyle="1" w:styleId="Vysvtlivky-textbod">
    <w:name w:val="Vysvětlivky - text bodů"/>
    <w:basedOn w:val="Normln"/>
    <w:qFormat/>
    <w:rsid w:val="005C5F64"/>
    <w:pPr>
      <w:spacing w:before="40"/>
      <w:ind w:left="1361" w:hanging="1191"/>
    </w:pPr>
    <w:rPr>
      <w:b/>
    </w:rPr>
  </w:style>
  <w:style w:type="paragraph" w:customStyle="1" w:styleId="Odrky">
    <w:name w:val="Odrážky"/>
    <w:basedOn w:val="Normln"/>
    <w:link w:val="OdrkyChar"/>
    <w:rsid w:val="004F4109"/>
    <w:pPr>
      <w:numPr>
        <w:numId w:val="1"/>
      </w:numPr>
    </w:pPr>
    <w:rPr>
      <w:iCs/>
      <w:lang w:val="x-none" w:eastAsia="x-none"/>
    </w:rPr>
  </w:style>
  <w:style w:type="paragraph" w:customStyle="1" w:styleId="Textodst1sl">
    <w:name w:val="Text odst.1čísl"/>
    <w:basedOn w:val="Normln"/>
    <w:link w:val="Textodst1slChar"/>
    <w:rsid w:val="0056217A"/>
    <w:pPr>
      <w:numPr>
        <w:ilvl w:val="1"/>
        <w:numId w:val="3"/>
      </w:numPr>
      <w:tabs>
        <w:tab w:val="left" w:pos="0"/>
        <w:tab w:val="left" w:pos="284"/>
      </w:tabs>
      <w:spacing w:before="80"/>
      <w:jc w:val="both"/>
      <w:outlineLvl w:val="1"/>
    </w:pPr>
    <w:rPr>
      <w:sz w:val="24"/>
      <w:szCs w:val="20"/>
      <w:lang w:val="x-none" w:eastAsia="x-none"/>
    </w:rPr>
  </w:style>
  <w:style w:type="character" w:customStyle="1" w:styleId="OdrkyChar">
    <w:name w:val="Odrážky Char"/>
    <w:aliases w:val="Odstavec se seznamem Char,Odstavec_muj Char,Nad Char,Odstavec cíl se seznamem Char,Odstavec se seznamem5 Char,Obrázek Char,_Odstavec se seznamem Char,Seznam - odrážky Char,Základní styl odstavce Char,cp_Odstavec se seznamem Char"/>
    <w:link w:val="Odrky"/>
    <w:qFormat/>
    <w:rsid w:val="0098438A"/>
    <w:rPr>
      <w:rFonts w:ascii="Rubik" w:eastAsia="Rubik" w:hAnsi="Rubik" w:cs="Rubik"/>
      <w:iCs/>
      <w:color w:val="181717"/>
      <w:sz w:val="16"/>
      <w:szCs w:val="22"/>
      <w:lang w:val="x-none" w:eastAsia="x-none"/>
    </w:rPr>
  </w:style>
  <w:style w:type="paragraph" w:customStyle="1" w:styleId="Textodst3psmena">
    <w:name w:val="Text odst. 3 písmena"/>
    <w:basedOn w:val="Textodst1sl"/>
    <w:rsid w:val="0056217A"/>
    <w:pPr>
      <w:numPr>
        <w:ilvl w:val="3"/>
      </w:numPr>
      <w:tabs>
        <w:tab w:val="clear" w:pos="2778"/>
        <w:tab w:val="num" w:pos="624"/>
      </w:tabs>
      <w:spacing w:before="0"/>
      <w:ind w:left="907" w:hanging="567"/>
      <w:outlineLvl w:val="3"/>
    </w:pPr>
  </w:style>
  <w:style w:type="paragraph" w:customStyle="1" w:styleId="Textodst2slovan">
    <w:name w:val="Text odst.2 číslovaný"/>
    <w:basedOn w:val="Textodst1sl"/>
    <w:rsid w:val="0056217A"/>
    <w:pPr>
      <w:numPr>
        <w:ilvl w:val="2"/>
      </w:numPr>
      <w:tabs>
        <w:tab w:val="clear" w:pos="0"/>
        <w:tab w:val="clear" w:pos="284"/>
        <w:tab w:val="clear" w:pos="992"/>
        <w:tab w:val="num" w:pos="624"/>
      </w:tabs>
      <w:spacing w:before="0"/>
      <w:ind w:left="907" w:hanging="623"/>
      <w:outlineLvl w:val="2"/>
    </w:pPr>
  </w:style>
  <w:style w:type="paragraph" w:customStyle="1" w:styleId="Koule">
    <w:name w:val="Koule"/>
    <w:basedOn w:val="Normln"/>
    <w:rsid w:val="0056217A"/>
    <w:pPr>
      <w:numPr>
        <w:numId w:val="3"/>
      </w:numPr>
      <w:ind w:left="1702" w:hanging="284"/>
      <w:jc w:val="both"/>
    </w:pPr>
    <w:rPr>
      <w:rFonts w:ascii="Arial" w:hAnsi="Arial"/>
      <w:szCs w:val="20"/>
    </w:rPr>
  </w:style>
  <w:style w:type="character" w:customStyle="1" w:styleId="Textodst1slChar">
    <w:name w:val="Text odst.1čísl Char"/>
    <w:link w:val="Textodst1sl"/>
    <w:rsid w:val="0056217A"/>
    <w:rPr>
      <w:rFonts w:ascii="Rubik" w:eastAsia="Rubik" w:hAnsi="Rubik" w:cs="Rubik"/>
      <w:color w:val="181717"/>
      <w:sz w:val="24"/>
      <w:lang w:val="x-none" w:eastAsia="x-none"/>
    </w:rPr>
  </w:style>
  <w:style w:type="paragraph" w:styleId="Revize">
    <w:name w:val="Revision"/>
    <w:hidden/>
    <w:uiPriority w:val="99"/>
    <w:semiHidden/>
    <w:rsid w:val="00D75B9D"/>
    <w:rPr>
      <w:sz w:val="22"/>
      <w:szCs w:val="24"/>
    </w:rPr>
  </w:style>
  <w:style w:type="character" w:customStyle="1" w:styleId="Nevyeenzmnka1">
    <w:name w:val="Nevyřešená zmínka1"/>
    <w:basedOn w:val="Standardnpsmoodstavce"/>
    <w:uiPriority w:val="99"/>
    <w:semiHidden/>
    <w:unhideWhenUsed/>
    <w:rsid w:val="00DD2D8D"/>
    <w:rPr>
      <w:color w:val="605E5C"/>
      <w:shd w:val="clear" w:color="auto" w:fill="E1DFDD"/>
    </w:rPr>
  </w:style>
  <w:style w:type="character" w:customStyle="1" w:styleId="Nadpis1Char">
    <w:name w:val="Nadpis 1 Char"/>
    <w:link w:val="Nadpis1"/>
    <w:uiPriority w:val="9"/>
    <w:rsid w:val="00DD2D8D"/>
    <w:rPr>
      <w:rFonts w:ascii="Rubik" w:eastAsia="Rubik" w:hAnsi="Rubik" w:cs="Rubik"/>
      <w:b/>
      <w:color w:val="002060"/>
      <w:sz w:val="24"/>
      <w:szCs w:val="22"/>
    </w:rPr>
  </w:style>
  <w:style w:type="character" w:customStyle="1" w:styleId="Nadpis3Char">
    <w:name w:val="Nadpis 3 Char"/>
    <w:basedOn w:val="Standardnpsmoodstavce"/>
    <w:link w:val="Nadpis3"/>
    <w:uiPriority w:val="9"/>
    <w:rsid w:val="00DD2D8D"/>
    <w:rPr>
      <w:rFonts w:ascii="Rubik" w:eastAsiaTheme="majorEastAsia" w:hAnsi="Rubik" w:cstheme="majorBidi"/>
      <w:sz w:val="16"/>
      <w:szCs w:val="24"/>
    </w:rPr>
  </w:style>
  <w:style w:type="character" w:customStyle="1" w:styleId="Nadpis4Char">
    <w:name w:val="Nadpis 4 Char"/>
    <w:basedOn w:val="Standardnpsmoodstavce"/>
    <w:link w:val="Nadpis4"/>
    <w:uiPriority w:val="9"/>
    <w:rsid w:val="00DD2D8D"/>
    <w:rPr>
      <w:rFonts w:ascii="Rubik" w:eastAsiaTheme="majorEastAsia" w:hAnsi="Rubik" w:cstheme="majorBidi"/>
      <w:iCs/>
      <w:sz w:val="16"/>
      <w:szCs w:val="22"/>
    </w:rPr>
  </w:style>
  <w:style w:type="character" w:customStyle="1" w:styleId="Nadpis5Char">
    <w:name w:val="Nadpis 5 Char"/>
    <w:basedOn w:val="Standardnpsmoodstavce"/>
    <w:link w:val="Nadpis5"/>
    <w:uiPriority w:val="9"/>
    <w:rsid w:val="00DD2D8D"/>
    <w:rPr>
      <w:rFonts w:asciiTheme="majorHAnsi" w:eastAsiaTheme="majorEastAsia" w:hAnsiTheme="majorHAnsi" w:cstheme="majorBidi"/>
      <w:color w:val="2E74B5" w:themeColor="accent1" w:themeShade="BF"/>
      <w:sz w:val="16"/>
      <w:szCs w:val="22"/>
    </w:rPr>
  </w:style>
  <w:style w:type="character" w:customStyle="1" w:styleId="Nadpis6Char">
    <w:name w:val="Nadpis 6 Char"/>
    <w:basedOn w:val="Standardnpsmoodstavce"/>
    <w:link w:val="Nadpis6"/>
    <w:uiPriority w:val="9"/>
    <w:rsid w:val="00DD2D8D"/>
    <w:rPr>
      <w:rFonts w:asciiTheme="majorHAnsi" w:eastAsiaTheme="majorEastAsia" w:hAnsiTheme="majorHAnsi" w:cstheme="majorBidi"/>
      <w:color w:val="1F4D78" w:themeColor="accent1" w:themeShade="7F"/>
      <w:sz w:val="16"/>
      <w:szCs w:val="22"/>
    </w:rPr>
  </w:style>
  <w:style w:type="character" w:customStyle="1" w:styleId="Nadpis7Char">
    <w:name w:val="Nadpis 7 Char"/>
    <w:basedOn w:val="Standardnpsmoodstavce"/>
    <w:link w:val="Nadpis7"/>
    <w:uiPriority w:val="9"/>
    <w:rsid w:val="00DD2D8D"/>
    <w:rPr>
      <w:rFonts w:asciiTheme="majorHAnsi" w:eastAsiaTheme="majorEastAsia" w:hAnsiTheme="majorHAnsi" w:cstheme="majorBidi"/>
      <w:i/>
      <w:iCs/>
      <w:color w:val="1F4D78" w:themeColor="accent1" w:themeShade="7F"/>
      <w:sz w:val="16"/>
      <w:szCs w:val="22"/>
    </w:rPr>
  </w:style>
  <w:style w:type="character" w:customStyle="1" w:styleId="Nadpis8Char">
    <w:name w:val="Nadpis 8 Char"/>
    <w:basedOn w:val="Standardnpsmoodstavce"/>
    <w:link w:val="Nadpis8"/>
    <w:uiPriority w:val="9"/>
    <w:rsid w:val="00DD2D8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DD2D8D"/>
    <w:rPr>
      <w:rFonts w:asciiTheme="majorHAnsi" w:eastAsiaTheme="majorEastAsia" w:hAnsiTheme="majorHAnsi" w:cstheme="majorBidi"/>
      <w:i/>
      <w:iCs/>
      <w:color w:val="272727" w:themeColor="text1" w:themeTint="D8"/>
      <w:sz w:val="21"/>
      <w:szCs w:val="21"/>
    </w:rPr>
  </w:style>
  <w:style w:type="character" w:customStyle="1" w:styleId="NzevChar">
    <w:name w:val="Název Char"/>
    <w:basedOn w:val="Standardnpsmoodstavce"/>
    <w:link w:val="Nzev"/>
    <w:uiPriority w:val="10"/>
    <w:rsid w:val="00DD2D8D"/>
    <w:rPr>
      <w:rFonts w:ascii="Rubik" w:eastAsiaTheme="majorEastAsia" w:hAnsi="Rubik" w:cstheme="majorBidi"/>
      <w:b/>
      <w:color w:val="002060"/>
      <w:spacing w:val="-10"/>
      <w:kern w:val="28"/>
      <w:sz w:val="52"/>
      <w:szCs w:val="56"/>
    </w:rPr>
  </w:style>
  <w:style w:type="paragraph" w:styleId="Odstavecseseznamem">
    <w:name w:val="List Paragraph"/>
    <w:aliases w:val="Odstavec_muj,Nad,Odstavec cíl se seznamem,Odstavec se seznamem5,Obrázek,_Odstavec se seznamem,Seznam - odrážky,Základní styl odstavce,cp_Odstavec se seznamem,Bullet Number,Bullet List,FooterText,numbered,Paragraphe de liste1"/>
    <w:basedOn w:val="Normln"/>
    <w:uiPriority w:val="34"/>
    <w:qFormat/>
    <w:rsid w:val="00DD2D8D"/>
    <w:pPr>
      <w:ind w:left="720"/>
      <w:contextualSpacing/>
    </w:pPr>
  </w:style>
  <w:style w:type="character" w:customStyle="1" w:styleId="TextbublinyChar">
    <w:name w:val="Text bubliny Char"/>
    <w:basedOn w:val="Standardnpsmoodstavce"/>
    <w:link w:val="Textbubliny"/>
    <w:uiPriority w:val="99"/>
    <w:semiHidden/>
    <w:rsid w:val="00DD2D8D"/>
    <w:rPr>
      <w:rFonts w:ascii="Segoe UI" w:eastAsia="Rubik" w:hAnsi="Segoe UI" w:cs="Segoe UI"/>
      <w:color w:val="181717"/>
      <w:sz w:val="18"/>
      <w:szCs w:val="18"/>
    </w:rPr>
  </w:style>
  <w:style w:type="character" w:customStyle="1" w:styleId="ZhlavChar">
    <w:name w:val="Záhlaví Char"/>
    <w:basedOn w:val="Standardnpsmoodstavce"/>
    <w:link w:val="Zhlav"/>
    <w:uiPriority w:val="99"/>
    <w:rsid w:val="00DD2D8D"/>
    <w:rPr>
      <w:rFonts w:ascii="Rubik" w:eastAsia="Rubik" w:hAnsi="Rubik" w:cs="Rubik"/>
      <w:color w:val="181717"/>
      <w:sz w:val="16"/>
      <w:szCs w:val="22"/>
    </w:rPr>
  </w:style>
  <w:style w:type="character" w:customStyle="1" w:styleId="ZpatChar">
    <w:name w:val="Zápatí Char"/>
    <w:basedOn w:val="Standardnpsmoodstavce"/>
    <w:link w:val="Zpat"/>
    <w:uiPriority w:val="99"/>
    <w:rsid w:val="00DD2D8D"/>
    <w:rPr>
      <w:rFonts w:ascii="Rubik" w:eastAsia="Rubik" w:hAnsi="Rubik" w:cs="Rubik"/>
      <w:color w:val="181717"/>
      <w:sz w:val="16"/>
      <w:szCs w:val="22"/>
    </w:rPr>
  </w:style>
  <w:style w:type="paragraph" w:styleId="Bezmezer">
    <w:name w:val="No Spacing"/>
    <w:uiPriority w:val="1"/>
    <w:qFormat/>
    <w:rsid w:val="006964B7"/>
    <w:pPr>
      <w:ind w:left="11" w:hanging="11"/>
    </w:pPr>
    <w:rPr>
      <w:rFonts w:ascii="Rubik" w:eastAsia="Rubik" w:hAnsi="Rubik" w:cs="Rubik"/>
      <w:color w:val="181717"/>
      <w:sz w:val="16"/>
      <w:szCs w:val="22"/>
    </w:rPr>
  </w:style>
  <w:style w:type="paragraph" w:styleId="Normlnweb">
    <w:name w:val="Normal (Web)"/>
    <w:basedOn w:val="Normln"/>
    <w:uiPriority w:val="99"/>
    <w:unhideWhenUsed/>
    <w:rsid w:val="00904B5A"/>
    <w:pPr>
      <w:spacing w:before="100" w:beforeAutospacing="1" w:after="100" w:afterAutospacing="1"/>
      <w:ind w:left="0" w:firstLine="0"/>
      <w:jc w:val="both"/>
    </w:pPr>
    <w:rPr>
      <w:rFonts w:ascii="Arial" w:eastAsia="Calibri" w:hAnsi="Arial" w:cs="Arial"/>
      <w:color w:val="1C2813"/>
      <w:sz w:val="18"/>
      <w:szCs w:val="18"/>
    </w:rPr>
  </w:style>
  <w:style w:type="character" w:customStyle="1" w:styleId="normaltextrun">
    <w:name w:val="normaltextrun"/>
    <w:basedOn w:val="Standardnpsmoodstavce"/>
    <w:rsid w:val="00904B5A"/>
  </w:style>
  <w:style w:type="character" w:customStyle="1" w:styleId="apple-tab-span">
    <w:name w:val="apple-tab-span"/>
    <w:basedOn w:val="Standardnpsmoodstavce"/>
    <w:rsid w:val="0090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2894">
      <w:bodyDiv w:val="1"/>
      <w:marLeft w:val="0"/>
      <w:marRight w:val="0"/>
      <w:marTop w:val="0"/>
      <w:marBottom w:val="0"/>
      <w:divBdr>
        <w:top w:val="none" w:sz="0" w:space="0" w:color="auto"/>
        <w:left w:val="none" w:sz="0" w:space="0" w:color="auto"/>
        <w:bottom w:val="none" w:sz="0" w:space="0" w:color="auto"/>
        <w:right w:val="none" w:sz="0" w:space="0" w:color="auto"/>
      </w:divBdr>
    </w:div>
    <w:div w:id="121659186">
      <w:bodyDiv w:val="1"/>
      <w:marLeft w:val="0"/>
      <w:marRight w:val="0"/>
      <w:marTop w:val="0"/>
      <w:marBottom w:val="0"/>
      <w:divBdr>
        <w:top w:val="none" w:sz="0" w:space="0" w:color="auto"/>
        <w:left w:val="none" w:sz="0" w:space="0" w:color="auto"/>
        <w:bottom w:val="none" w:sz="0" w:space="0" w:color="auto"/>
        <w:right w:val="none" w:sz="0" w:space="0" w:color="auto"/>
      </w:divBdr>
    </w:div>
    <w:div w:id="138543691">
      <w:bodyDiv w:val="1"/>
      <w:marLeft w:val="0"/>
      <w:marRight w:val="0"/>
      <w:marTop w:val="0"/>
      <w:marBottom w:val="0"/>
      <w:divBdr>
        <w:top w:val="none" w:sz="0" w:space="0" w:color="auto"/>
        <w:left w:val="none" w:sz="0" w:space="0" w:color="auto"/>
        <w:bottom w:val="none" w:sz="0" w:space="0" w:color="auto"/>
        <w:right w:val="none" w:sz="0" w:space="0" w:color="auto"/>
      </w:divBdr>
    </w:div>
    <w:div w:id="253366569">
      <w:bodyDiv w:val="1"/>
      <w:marLeft w:val="0"/>
      <w:marRight w:val="0"/>
      <w:marTop w:val="0"/>
      <w:marBottom w:val="0"/>
      <w:divBdr>
        <w:top w:val="none" w:sz="0" w:space="0" w:color="auto"/>
        <w:left w:val="none" w:sz="0" w:space="0" w:color="auto"/>
        <w:bottom w:val="none" w:sz="0" w:space="0" w:color="auto"/>
        <w:right w:val="none" w:sz="0" w:space="0" w:color="auto"/>
      </w:divBdr>
    </w:div>
    <w:div w:id="312956117">
      <w:bodyDiv w:val="1"/>
      <w:marLeft w:val="0"/>
      <w:marRight w:val="0"/>
      <w:marTop w:val="0"/>
      <w:marBottom w:val="0"/>
      <w:divBdr>
        <w:top w:val="none" w:sz="0" w:space="0" w:color="auto"/>
        <w:left w:val="none" w:sz="0" w:space="0" w:color="auto"/>
        <w:bottom w:val="none" w:sz="0" w:space="0" w:color="auto"/>
        <w:right w:val="none" w:sz="0" w:space="0" w:color="auto"/>
      </w:divBdr>
    </w:div>
    <w:div w:id="319625894">
      <w:bodyDiv w:val="1"/>
      <w:marLeft w:val="0"/>
      <w:marRight w:val="0"/>
      <w:marTop w:val="0"/>
      <w:marBottom w:val="0"/>
      <w:divBdr>
        <w:top w:val="none" w:sz="0" w:space="0" w:color="auto"/>
        <w:left w:val="none" w:sz="0" w:space="0" w:color="auto"/>
        <w:bottom w:val="none" w:sz="0" w:space="0" w:color="auto"/>
        <w:right w:val="none" w:sz="0" w:space="0" w:color="auto"/>
      </w:divBdr>
    </w:div>
    <w:div w:id="667635959">
      <w:bodyDiv w:val="1"/>
      <w:marLeft w:val="0"/>
      <w:marRight w:val="0"/>
      <w:marTop w:val="0"/>
      <w:marBottom w:val="0"/>
      <w:divBdr>
        <w:top w:val="none" w:sz="0" w:space="0" w:color="auto"/>
        <w:left w:val="none" w:sz="0" w:space="0" w:color="auto"/>
        <w:bottom w:val="none" w:sz="0" w:space="0" w:color="auto"/>
        <w:right w:val="none" w:sz="0" w:space="0" w:color="auto"/>
      </w:divBdr>
    </w:div>
    <w:div w:id="674500492">
      <w:bodyDiv w:val="1"/>
      <w:marLeft w:val="0"/>
      <w:marRight w:val="0"/>
      <w:marTop w:val="0"/>
      <w:marBottom w:val="0"/>
      <w:divBdr>
        <w:top w:val="none" w:sz="0" w:space="0" w:color="auto"/>
        <w:left w:val="none" w:sz="0" w:space="0" w:color="auto"/>
        <w:bottom w:val="none" w:sz="0" w:space="0" w:color="auto"/>
        <w:right w:val="none" w:sz="0" w:space="0" w:color="auto"/>
      </w:divBdr>
    </w:div>
    <w:div w:id="1287927234">
      <w:bodyDiv w:val="1"/>
      <w:marLeft w:val="0"/>
      <w:marRight w:val="0"/>
      <w:marTop w:val="0"/>
      <w:marBottom w:val="0"/>
      <w:divBdr>
        <w:top w:val="none" w:sz="0" w:space="0" w:color="auto"/>
        <w:left w:val="none" w:sz="0" w:space="0" w:color="auto"/>
        <w:bottom w:val="none" w:sz="0" w:space="0" w:color="auto"/>
        <w:right w:val="none" w:sz="0" w:space="0" w:color="auto"/>
      </w:divBdr>
    </w:div>
    <w:div w:id="1686664935">
      <w:bodyDiv w:val="1"/>
      <w:marLeft w:val="0"/>
      <w:marRight w:val="0"/>
      <w:marTop w:val="0"/>
      <w:marBottom w:val="0"/>
      <w:divBdr>
        <w:top w:val="none" w:sz="0" w:space="0" w:color="auto"/>
        <w:left w:val="none" w:sz="0" w:space="0" w:color="auto"/>
        <w:bottom w:val="none" w:sz="0" w:space="0" w:color="auto"/>
        <w:right w:val="none" w:sz="0" w:space="0" w:color="auto"/>
      </w:divBdr>
      <w:divsChild>
        <w:div w:id="791901628">
          <w:marLeft w:val="0"/>
          <w:marRight w:val="0"/>
          <w:marTop w:val="0"/>
          <w:marBottom w:val="0"/>
          <w:divBdr>
            <w:top w:val="none" w:sz="0" w:space="0" w:color="auto"/>
            <w:left w:val="none" w:sz="0" w:space="0" w:color="auto"/>
            <w:bottom w:val="none" w:sz="0" w:space="0" w:color="auto"/>
            <w:right w:val="none" w:sz="0" w:space="0" w:color="auto"/>
          </w:divBdr>
        </w:div>
        <w:div w:id="1044913572">
          <w:marLeft w:val="0"/>
          <w:marRight w:val="0"/>
          <w:marTop w:val="0"/>
          <w:marBottom w:val="0"/>
          <w:divBdr>
            <w:top w:val="none" w:sz="0" w:space="0" w:color="auto"/>
            <w:left w:val="none" w:sz="0" w:space="0" w:color="auto"/>
            <w:bottom w:val="none" w:sz="0" w:space="0" w:color="auto"/>
            <w:right w:val="none" w:sz="0" w:space="0" w:color="auto"/>
          </w:divBdr>
        </w:div>
        <w:div w:id="1602452865">
          <w:marLeft w:val="0"/>
          <w:marRight w:val="0"/>
          <w:marTop w:val="0"/>
          <w:marBottom w:val="0"/>
          <w:divBdr>
            <w:top w:val="none" w:sz="0" w:space="0" w:color="auto"/>
            <w:left w:val="none" w:sz="0" w:space="0" w:color="auto"/>
            <w:bottom w:val="none" w:sz="0" w:space="0" w:color="auto"/>
            <w:right w:val="none" w:sz="0" w:space="0" w:color="auto"/>
          </w:divBdr>
        </w:div>
        <w:div w:id="1619216212">
          <w:marLeft w:val="0"/>
          <w:marRight w:val="0"/>
          <w:marTop w:val="0"/>
          <w:marBottom w:val="0"/>
          <w:divBdr>
            <w:top w:val="none" w:sz="0" w:space="0" w:color="auto"/>
            <w:left w:val="none" w:sz="0" w:space="0" w:color="auto"/>
            <w:bottom w:val="none" w:sz="0" w:space="0" w:color="auto"/>
            <w:right w:val="none" w:sz="0" w:space="0" w:color="auto"/>
          </w:divBdr>
        </w:div>
        <w:div w:id="1776902923">
          <w:marLeft w:val="0"/>
          <w:marRight w:val="0"/>
          <w:marTop w:val="0"/>
          <w:marBottom w:val="0"/>
          <w:divBdr>
            <w:top w:val="none" w:sz="0" w:space="0" w:color="auto"/>
            <w:left w:val="none" w:sz="0" w:space="0" w:color="auto"/>
            <w:bottom w:val="none" w:sz="0" w:space="0" w:color="auto"/>
            <w:right w:val="none" w:sz="0" w:space="0" w:color="auto"/>
          </w:divBdr>
        </w:div>
        <w:div w:id="1787626088">
          <w:marLeft w:val="0"/>
          <w:marRight w:val="0"/>
          <w:marTop w:val="0"/>
          <w:marBottom w:val="0"/>
          <w:divBdr>
            <w:top w:val="none" w:sz="0" w:space="0" w:color="auto"/>
            <w:left w:val="none" w:sz="0" w:space="0" w:color="auto"/>
            <w:bottom w:val="none" w:sz="0" w:space="0" w:color="auto"/>
            <w:right w:val="none" w:sz="0" w:space="0" w:color="auto"/>
          </w:divBdr>
        </w:div>
        <w:div w:id="1964531798">
          <w:marLeft w:val="0"/>
          <w:marRight w:val="0"/>
          <w:marTop w:val="0"/>
          <w:marBottom w:val="0"/>
          <w:divBdr>
            <w:top w:val="none" w:sz="0" w:space="0" w:color="auto"/>
            <w:left w:val="none" w:sz="0" w:space="0" w:color="auto"/>
            <w:bottom w:val="none" w:sz="0" w:space="0" w:color="auto"/>
            <w:right w:val="none" w:sz="0" w:space="0" w:color="auto"/>
          </w:divBdr>
        </w:div>
        <w:div w:id="1978487887">
          <w:marLeft w:val="0"/>
          <w:marRight w:val="0"/>
          <w:marTop w:val="0"/>
          <w:marBottom w:val="0"/>
          <w:divBdr>
            <w:top w:val="none" w:sz="0" w:space="0" w:color="auto"/>
            <w:left w:val="none" w:sz="0" w:space="0" w:color="auto"/>
            <w:bottom w:val="none" w:sz="0" w:space="0" w:color="auto"/>
            <w:right w:val="none" w:sz="0" w:space="0" w:color="auto"/>
          </w:divBdr>
        </w:div>
      </w:divsChild>
    </w:div>
    <w:div w:id="18573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fare.net/en/about-mifare/certif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MIFA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F4F6B09F701F44A8BA7229E4D851A1" ma:contentTypeVersion="16" ma:contentTypeDescription="Vytvoří nový dokument" ma:contentTypeScope="" ma:versionID="701e2311e22b3f3e7626f249f24c3010">
  <xsd:schema xmlns:xsd="http://www.w3.org/2001/XMLSchema" xmlns:xs="http://www.w3.org/2001/XMLSchema" xmlns:p="http://schemas.microsoft.com/office/2006/metadata/properties" xmlns:ns2="afa9bd74-33d8-4181-94cd-a1b36fb0116e" xmlns:ns3="ac15b790-1f20-4aa7-a156-12aedc12993e" targetNamespace="http://schemas.microsoft.com/office/2006/metadata/properties" ma:root="true" ma:fieldsID="c6c5045f02b219308653db09063911d2" ns2:_="" ns3:_="">
    <xsd:import namespace="afa9bd74-33d8-4181-94cd-a1b36fb0116e"/>
    <xsd:import namespace="ac15b790-1f20-4aa7-a156-12aedc1299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bd74-33d8-4181-94cd-a1b36fb01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3a85171-f05b-4e59-8767-aa511fe929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b790-1f20-4aa7-a156-12aedc1299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3d46d-56c2-48e0-8e6f-d29057ec958c}" ma:internalName="TaxCatchAll" ma:showField="CatchAllData" ma:web="ac15b790-1f20-4aa7-a156-12aedc1299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9bd74-33d8-4181-94cd-a1b36fb0116e">
      <Terms xmlns="http://schemas.microsoft.com/office/infopath/2007/PartnerControls"/>
    </lcf76f155ced4ddcb4097134ff3c332f>
    <TaxCatchAll xmlns="ac15b790-1f20-4aa7-a156-12aedc1299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5DC5B-D7D7-4CB2-BFFE-6A0F10B5C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bd74-33d8-4181-94cd-a1b36fb0116e"/>
    <ds:schemaRef ds:uri="ac15b790-1f20-4aa7-a156-12aedc12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E5BB6-C9A7-414F-A871-29FB292DE86F}">
  <ds:schemaRefs>
    <ds:schemaRef ds:uri="http://schemas.openxmlformats.org/officeDocument/2006/bibliography"/>
  </ds:schemaRefs>
</ds:datastoreItem>
</file>

<file path=customXml/itemProps3.xml><?xml version="1.0" encoding="utf-8"?>
<ds:datastoreItem xmlns:ds="http://schemas.openxmlformats.org/officeDocument/2006/customXml" ds:itemID="{CD3031B3-BA06-4B8E-A0AB-CB7CA56AF48F}">
  <ds:schemaRefs>
    <ds:schemaRef ds:uri="http://schemas.microsoft.com/office/2006/metadata/properties"/>
    <ds:schemaRef ds:uri="http://schemas.microsoft.com/office/infopath/2007/PartnerControls"/>
    <ds:schemaRef ds:uri="afa9bd74-33d8-4181-94cd-a1b36fb0116e"/>
    <ds:schemaRef ds:uri="ac15b790-1f20-4aa7-a156-12aedc12993e"/>
  </ds:schemaRefs>
</ds:datastoreItem>
</file>

<file path=customXml/itemProps4.xml><?xml version="1.0" encoding="utf-8"?>
<ds:datastoreItem xmlns:ds="http://schemas.openxmlformats.org/officeDocument/2006/customXml" ds:itemID="{912F6F7B-28E0-4925-A47D-A2261BBDC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3757</Words>
  <Characters>24415</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Kupní smlouva ACCZ</vt:lpstr>
    </vt:vector>
  </TitlesOfParts>
  <Company>AUTOCONT a.s.</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ACCZ</dc:title>
  <dc:subject/>
  <dc:creator>Tomáš Macourek</dc:creator>
  <cp:keywords/>
  <cp:lastModifiedBy>Schacková Kateřina</cp:lastModifiedBy>
  <cp:revision>3</cp:revision>
  <cp:lastPrinted>2025-01-31T07:50:00Z</cp:lastPrinted>
  <dcterms:created xsi:type="dcterms:W3CDTF">2025-02-03T09:40:00Z</dcterms:created>
  <dcterms:modified xsi:type="dcterms:W3CDTF">2025-02-03T09:41:00Z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in New Document List">
    <vt:lpwstr>No</vt:lpwstr>
  </property>
  <property fmtid="{D5CDD505-2E9C-101B-9397-08002B2CF9AE}" pid="3" name="Template Icon">
    <vt:lpwstr>Word</vt:lpwstr>
  </property>
  <property fmtid="{D5CDD505-2E9C-101B-9397-08002B2CF9AE}" pid="4" name="Platnost od">
    <vt:lpwstr>1/1/03</vt:lpwstr>
  </property>
  <property fmtid="{D5CDD505-2E9C-101B-9397-08002B2CF9AE}" pid="5" name="Návrh kategorie">
    <vt:lpwstr/>
  </property>
  <property fmtid="{D5CDD505-2E9C-101B-9397-08002B2CF9AE}" pid="6" name="SPSDescription">
    <vt:lpwstr>Vzorová kupní smlouva, platnost od 1.1.2014</vt:lpwstr>
  </property>
  <property fmtid="{D5CDD505-2E9C-101B-9397-08002B2CF9AE}" pid="7" name="Owner">
    <vt:lpwstr>Tomáš Macourek</vt:lpwstr>
  </property>
  <property fmtid="{D5CDD505-2E9C-101B-9397-08002B2CF9AE}" pid="8" name="Status">
    <vt:lpwstr>Finální</vt:lpwstr>
  </property>
  <property fmtid="{D5CDD505-2E9C-101B-9397-08002B2CF9AE}" pid="9" name="ContentTypeId">
    <vt:lpwstr>0x010100DBF4F6B09F701F44A8BA7229E4D851A1</vt:lpwstr>
  </property>
  <property fmtid="{D5CDD505-2E9C-101B-9397-08002B2CF9AE}" pid="10" name="_dlc_DocIdItemGuid">
    <vt:lpwstr>a81d3c47-1411-4d61-95a5-5aa55428401b</vt:lpwstr>
  </property>
  <property fmtid="{D5CDD505-2E9C-101B-9397-08002B2CF9AE}" pid="11" name="MSIP_Label_82a99ebc-0f39-4fac-abab-b8d6469272ed_Enabled">
    <vt:lpwstr>true</vt:lpwstr>
  </property>
  <property fmtid="{D5CDD505-2E9C-101B-9397-08002B2CF9AE}" pid="12" name="MSIP_Label_82a99ebc-0f39-4fac-abab-b8d6469272ed_SetDate">
    <vt:lpwstr>2024-03-28T15:14:47Z</vt:lpwstr>
  </property>
  <property fmtid="{D5CDD505-2E9C-101B-9397-08002B2CF9AE}" pid="13" name="MSIP_Label_82a99ebc-0f39-4fac-abab-b8d6469272ed_Method">
    <vt:lpwstr>Standard</vt:lpwstr>
  </property>
  <property fmtid="{D5CDD505-2E9C-101B-9397-08002B2CF9AE}" pid="14" name="MSIP_Label_82a99ebc-0f39-4fac-abab-b8d6469272ed_Name">
    <vt:lpwstr>Interní informace (Internal use)</vt:lpwstr>
  </property>
  <property fmtid="{D5CDD505-2E9C-101B-9397-08002B2CF9AE}" pid="15" name="MSIP_Label_82a99ebc-0f39-4fac-abab-b8d6469272ed_SiteId">
    <vt:lpwstr>0e9caf50-a549-4565-9c6d-4dc78e847c80</vt:lpwstr>
  </property>
  <property fmtid="{D5CDD505-2E9C-101B-9397-08002B2CF9AE}" pid="16" name="MSIP_Label_82a99ebc-0f39-4fac-abab-b8d6469272ed_ActionId">
    <vt:lpwstr>48a84096-1717-4784-a557-def785a97773</vt:lpwstr>
  </property>
  <property fmtid="{D5CDD505-2E9C-101B-9397-08002B2CF9AE}" pid="17" name="MSIP_Label_82a99ebc-0f39-4fac-abab-b8d6469272ed_ContentBits">
    <vt:lpwstr>0</vt:lpwstr>
  </property>
  <property fmtid="{D5CDD505-2E9C-101B-9397-08002B2CF9AE}" pid="18" name="MediaServiceImageTags">
    <vt:lpwstr/>
  </property>
</Properties>
</file>