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0C" w:rsidRPr="00A231A7" w:rsidRDefault="008D1D0C" w:rsidP="008D1D0C">
      <w:pPr>
        <w:jc w:val="center"/>
        <w:rPr>
          <w:rFonts w:ascii="Arial" w:hAnsi="Arial" w:cs="Arial"/>
          <w:b/>
          <w:bCs/>
          <w:sz w:val="28"/>
          <w:szCs w:val="28"/>
        </w:rPr>
      </w:pPr>
      <w:r w:rsidRPr="00A231A7">
        <w:rPr>
          <w:rFonts w:ascii="Arial" w:hAnsi="Arial" w:cs="Arial"/>
          <w:b/>
          <w:bCs/>
          <w:sz w:val="28"/>
          <w:szCs w:val="28"/>
        </w:rPr>
        <w:t xml:space="preserve">SMLOUVA </w:t>
      </w:r>
    </w:p>
    <w:p w:rsidR="008D1D0C" w:rsidRDefault="008D1D0C" w:rsidP="008D1D0C">
      <w:pPr>
        <w:jc w:val="center"/>
        <w:rPr>
          <w:rFonts w:ascii="Arial" w:hAnsi="Arial" w:cs="Arial"/>
          <w:b/>
          <w:bCs/>
          <w:sz w:val="28"/>
          <w:szCs w:val="28"/>
        </w:rPr>
      </w:pPr>
      <w:r w:rsidRPr="00A231A7">
        <w:rPr>
          <w:rFonts w:ascii="Arial" w:hAnsi="Arial" w:cs="Arial"/>
          <w:b/>
          <w:bCs/>
          <w:sz w:val="28"/>
          <w:szCs w:val="28"/>
        </w:rPr>
        <w:t xml:space="preserve">na dodávky produktů společnosti Microsoft Corporation </w:t>
      </w:r>
    </w:p>
    <w:p w:rsidR="008D1D0C" w:rsidRPr="00A231A7" w:rsidRDefault="008D1D0C" w:rsidP="008D1D0C">
      <w:pPr>
        <w:jc w:val="center"/>
        <w:rPr>
          <w:rFonts w:ascii="Arial" w:hAnsi="Arial" w:cs="Arial"/>
          <w:b/>
          <w:bCs/>
          <w:sz w:val="28"/>
          <w:szCs w:val="28"/>
        </w:rPr>
      </w:pPr>
      <w:r w:rsidRPr="00A231A7">
        <w:rPr>
          <w:rFonts w:ascii="Arial" w:hAnsi="Arial" w:cs="Arial"/>
          <w:b/>
          <w:bCs/>
          <w:sz w:val="28"/>
          <w:szCs w:val="28"/>
        </w:rPr>
        <w:t>a souvisejících služeb</w:t>
      </w:r>
    </w:p>
    <w:p w:rsidR="008D1D0C" w:rsidRPr="00A231A7" w:rsidRDefault="008D1D0C" w:rsidP="008D1D0C">
      <w:pPr>
        <w:spacing w:before="120"/>
        <w:jc w:val="center"/>
        <w:rPr>
          <w:rFonts w:ascii="Arial" w:hAnsi="Arial" w:cs="Arial"/>
          <w:b/>
          <w:sz w:val="20"/>
        </w:rPr>
      </w:pPr>
      <w:r w:rsidRPr="00A231A7">
        <w:rPr>
          <w:rFonts w:ascii="Arial" w:hAnsi="Arial" w:cs="Arial"/>
          <w:b/>
          <w:sz w:val="20"/>
        </w:rPr>
        <w:t>podle ustanovení zákona č. 89/2012 Sb., občanského zákoníku, v platném znění</w:t>
      </w:r>
    </w:p>
    <w:p w:rsidR="005D11FD" w:rsidRPr="006C01B5" w:rsidRDefault="008D1D0C" w:rsidP="008D1D0C">
      <w:pPr>
        <w:spacing w:before="120"/>
        <w:jc w:val="center"/>
        <w:rPr>
          <w:rFonts w:ascii="Arial" w:hAnsi="Arial" w:cs="Arial"/>
        </w:rPr>
      </w:pPr>
      <w:r w:rsidRPr="00A231A7">
        <w:rPr>
          <w:rFonts w:ascii="Arial" w:hAnsi="Arial" w:cs="Arial"/>
          <w:szCs w:val="24"/>
        </w:rPr>
        <w:t xml:space="preserve"> </w:t>
      </w:r>
      <w:r w:rsidRPr="00DD06E1">
        <w:rPr>
          <w:rFonts w:ascii="Arial" w:hAnsi="Arial" w:cs="Arial"/>
          <w:sz w:val="20"/>
        </w:rPr>
        <w:t>mezi:</w:t>
      </w:r>
    </w:p>
    <w:p w:rsidR="001B56EA" w:rsidRPr="006C01B5" w:rsidRDefault="0090077E">
      <w:pPr>
        <w:spacing w:before="240" w:after="120"/>
        <w:rPr>
          <w:rFonts w:ascii="Arial" w:hAnsi="Arial" w:cs="Arial"/>
          <w:b/>
          <w:bCs/>
          <w:sz w:val="28"/>
        </w:rPr>
      </w:pPr>
      <w:r w:rsidRPr="006C01B5">
        <w:rPr>
          <w:rFonts w:ascii="Arial" w:hAnsi="Arial" w:cs="Arial"/>
          <w:b/>
          <w:bCs/>
          <w:sz w:val="28"/>
        </w:rPr>
        <w:t xml:space="preserve">Gymnázium, Trutnov, Jiráskovo náměstí 325 </w:t>
      </w:r>
    </w:p>
    <w:p w:rsidR="00E22528" w:rsidRPr="006C01B5" w:rsidRDefault="00C1110B" w:rsidP="00C1110B">
      <w:pPr>
        <w:pStyle w:val="SmlouvaUvod"/>
        <w:rPr>
          <w:rFonts w:ascii="Arial" w:hAnsi="Arial" w:cs="Arial"/>
        </w:rPr>
      </w:pPr>
      <w:r w:rsidRPr="006C01B5">
        <w:rPr>
          <w:rFonts w:ascii="Arial" w:hAnsi="Arial" w:cs="Arial"/>
        </w:rPr>
        <w:t>Sídlem:</w:t>
      </w:r>
      <w:r w:rsidR="00BD1E9A" w:rsidRPr="006C01B5">
        <w:rPr>
          <w:rFonts w:ascii="Arial" w:hAnsi="Arial" w:cs="Arial"/>
        </w:rPr>
        <w:tab/>
      </w:r>
      <w:r w:rsidR="0090077E" w:rsidRPr="006C01B5">
        <w:rPr>
          <w:rFonts w:ascii="Arial" w:hAnsi="Arial" w:cs="Arial"/>
        </w:rPr>
        <w:t xml:space="preserve">Jiráskovo náměstí 325, 541 01 Trutnov </w:t>
      </w:r>
    </w:p>
    <w:p w:rsidR="00BB74DF" w:rsidRPr="006C01B5" w:rsidRDefault="00C1110B" w:rsidP="00C1110B">
      <w:pPr>
        <w:pStyle w:val="SmlouvaUvod"/>
        <w:rPr>
          <w:rFonts w:ascii="Arial" w:hAnsi="Arial" w:cs="Arial"/>
        </w:rPr>
      </w:pPr>
      <w:r w:rsidRPr="006C01B5">
        <w:rPr>
          <w:rFonts w:ascii="Arial" w:hAnsi="Arial" w:cs="Arial"/>
        </w:rPr>
        <w:t>IČO:</w:t>
      </w:r>
      <w:r w:rsidRPr="006C01B5">
        <w:rPr>
          <w:rFonts w:ascii="Arial" w:hAnsi="Arial" w:cs="Arial"/>
        </w:rPr>
        <w:tab/>
      </w:r>
      <w:r w:rsidR="0090077E" w:rsidRPr="006C01B5">
        <w:rPr>
          <w:rFonts w:ascii="Arial" w:hAnsi="Arial" w:cs="Arial"/>
        </w:rPr>
        <w:t>60153237</w:t>
      </w:r>
    </w:p>
    <w:p w:rsidR="00C1110B" w:rsidRPr="006C01B5" w:rsidRDefault="00263E9F" w:rsidP="00C1110B">
      <w:pPr>
        <w:pStyle w:val="SmlouvaUvod"/>
        <w:rPr>
          <w:rFonts w:ascii="Arial" w:hAnsi="Arial" w:cs="Arial"/>
        </w:rPr>
      </w:pPr>
      <w:r w:rsidRPr="006C01B5">
        <w:rPr>
          <w:rFonts w:ascii="Arial" w:hAnsi="Arial" w:cs="Arial"/>
        </w:rPr>
        <w:t>Zastoupen</w:t>
      </w:r>
      <w:r w:rsidR="0090077E" w:rsidRPr="006C01B5">
        <w:rPr>
          <w:rFonts w:ascii="Arial" w:hAnsi="Arial" w:cs="Arial"/>
        </w:rPr>
        <w:t>é</w:t>
      </w:r>
      <w:r w:rsidRPr="006C01B5">
        <w:rPr>
          <w:rFonts w:ascii="Arial" w:hAnsi="Arial" w:cs="Arial"/>
        </w:rPr>
        <w:t>:</w:t>
      </w:r>
      <w:r w:rsidR="00406ED9" w:rsidRPr="006C01B5">
        <w:rPr>
          <w:rFonts w:ascii="Arial" w:hAnsi="Arial" w:cs="Arial"/>
        </w:rPr>
        <w:tab/>
      </w:r>
      <w:r w:rsidR="0090077E" w:rsidRPr="006C01B5">
        <w:rPr>
          <w:rFonts w:ascii="Arial" w:hAnsi="Arial" w:cs="Arial"/>
        </w:rPr>
        <w:t>Mgr. Petrem Skokanem</w:t>
      </w:r>
      <w:r w:rsidR="00E72FC2" w:rsidRPr="006C01B5">
        <w:rPr>
          <w:rFonts w:ascii="Arial" w:hAnsi="Arial" w:cs="Arial"/>
        </w:rPr>
        <w:t>, ředitel</w:t>
      </w:r>
      <w:r w:rsidR="00C3688F" w:rsidRPr="006C01B5">
        <w:rPr>
          <w:rFonts w:ascii="Arial" w:hAnsi="Arial" w:cs="Arial"/>
        </w:rPr>
        <w:t>em</w:t>
      </w:r>
      <w:r w:rsidR="007D5EAC" w:rsidRPr="006C01B5">
        <w:rPr>
          <w:rFonts w:ascii="Arial" w:hAnsi="Arial" w:cs="Arial"/>
        </w:rPr>
        <w:t xml:space="preserve"> </w:t>
      </w:r>
      <w:r w:rsidR="00E72FC2" w:rsidRPr="006C01B5">
        <w:rPr>
          <w:rFonts w:ascii="Arial" w:hAnsi="Arial" w:cs="Arial"/>
        </w:rPr>
        <w:t>školy</w:t>
      </w:r>
    </w:p>
    <w:p w:rsidR="00C1110B" w:rsidRPr="006C01B5" w:rsidRDefault="00C1110B" w:rsidP="00C1110B">
      <w:pPr>
        <w:pStyle w:val="SmlouvaUvod"/>
        <w:rPr>
          <w:rFonts w:ascii="Arial" w:hAnsi="Arial" w:cs="Arial"/>
        </w:rPr>
      </w:pPr>
      <w:r w:rsidRPr="006C01B5">
        <w:rPr>
          <w:rFonts w:ascii="Arial" w:hAnsi="Arial" w:cs="Arial"/>
        </w:rPr>
        <w:t>Bankovní spojení:</w:t>
      </w:r>
      <w:r w:rsidRPr="006C01B5">
        <w:rPr>
          <w:rFonts w:ascii="Arial" w:hAnsi="Arial" w:cs="Arial"/>
        </w:rPr>
        <w:tab/>
      </w:r>
      <w:r w:rsidR="0090077E" w:rsidRPr="006C01B5">
        <w:rPr>
          <w:rFonts w:ascii="Arial" w:hAnsi="Arial" w:cs="Arial"/>
        </w:rPr>
        <w:t>Komerční</w:t>
      </w:r>
      <w:r w:rsidR="00C3688F" w:rsidRPr="006C01B5">
        <w:rPr>
          <w:rFonts w:ascii="Arial" w:hAnsi="Arial" w:cs="Arial"/>
        </w:rPr>
        <w:t xml:space="preserve"> banka</w:t>
      </w:r>
      <w:r w:rsidR="00E6266C" w:rsidRPr="006C01B5">
        <w:rPr>
          <w:rFonts w:ascii="Arial" w:hAnsi="Arial" w:cs="Arial"/>
        </w:rPr>
        <w:t>, a. s.</w:t>
      </w:r>
      <w:r w:rsidR="00000591" w:rsidRPr="006C01B5">
        <w:rPr>
          <w:rFonts w:ascii="Arial" w:hAnsi="Arial" w:cs="Arial"/>
        </w:rPr>
        <w:t xml:space="preserve"> </w:t>
      </w:r>
    </w:p>
    <w:p w:rsidR="00192AAA" w:rsidRPr="006C01B5" w:rsidRDefault="00C1110B" w:rsidP="00C1110B">
      <w:pPr>
        <w:pStyle w:val="SmlouvaUvod"/>
        <w:rPr>
          <w:rFonts w:ascii="Arial" w:hAnsi="Arial" w:cs="Arial"/>
        </w:rPr>
      </w:pPr>
      <w:r w:rsidRPr="006C01B5">
        <w:rPr>
          <w:rFonts w:ascii="Arial" w:hAnsi="Arial" w:cs="Arial"/>
        </w:rPr>
        <w:t>Číslo účtu:</w:t>
      </w:r>
      <w:r w:rsidRPr="006C01B5">
        <w:rPr>
          <w:rFonts w:ascii="Arial" w:hAnsi="Arial" w:cs="Arial"/>
        </w:rPr>
        <w:tab/>
      </w:r>
      <w:r w:rsidR="0090077E" w:rsidRPr="006C01B5">
        <w:rPr>
          <w:rFonts w:ascii="Arial" w:hAnsi="Arial" w:cs="Arial"/>
        </w:rPr>
        <w:t>86-0303140297</w:t>
      </w:r>
      <w:r w:rsidR="00A36524" w:rsidRPr="006C01B5">
        <w:rPr>
          <w:rFonts w:ascii="Arial" w:hAnsi="Arial" w:cs="Arial"/>
        </w:rPr>
        <w:t>/0</w:t>
      </w:r>
      <w:r w:rsidR="0090077E" w:rsidRPr="006C01B5">
        <w:rPr>
          <w:rFonts w:ascii="Arial" w:hAnsi="Arial" w:cs="Arial"/>
        </w:rPr>
        <w:t>1</w:t>
      </w:r>
      <w:r w:rsidR="00A36524" w:rsidRPr="006C01B5">
        <w:rPr>
          <w:rFonts w:ascii="Arial" w:hAnsi="Arial" w:cs="Arial"/>
        </w:rPr>
        <w:t>00</w:t>
      </w:r>
    </w:p>
    <w:p w:rsidR="00C1110B" w:rsidRPr="006C01B5" w:rsidRDefault="00C1110B" w:rsidP="00C1110B">
      <w:pPr>
        <w:pStyle w:val="SmlouvaUvod"/>
        <w:rPr>
          <w:rFonts w:ascii="Arial" w:hAnsi="Arial" w:cs="Arial"/>
        </w:rPr>
      </w:pPr>
      <w:r w:rsidRPr="006C01B5">
        <w:rPr>
          <w:rFonts w:ascii="Arial" w:hAnsi="Arial" w:cs="Arial"/>
        </w:rPr>
        <w:t>Kontaktní osoba:</w:t>
      </w:r>
      <w:r w:rsidRPr="006C01B5">
        <w:rPr>
          <w:rFonts w:ascii="Arial" w:hAnsi="Arial" w:cs="Arial"/>
        </w:rPr>
        <w:tab/>
      </w:r>
      <w:r w:rsidR="0090077E" w:rsidRPr="006C01B5">
        <w:rPr>
          <w:rFonts w:ascii="Arial" w:hAnsi="Arial" w:cs="Arial"/>
        </w:rPr>
        <w:t>Mgr. Petr Skokan</w:t>
      </w:r>
    </w:p>
    <w:p w:rsidR="00E87652" w:rsidRPr="006C01B5" w:rsidRDefault="00C1110B" w:rsidP="00C1110B">
      <w:pPr>
        <w:pStyle w:val="SmlouvaUvod"/>
        <w:rPr>
          <w:rFonts w:ascii="Arial" w:hAnsi="Arial" w:cs="Arial"/>
        </w:rPr>
      </w:pPr>
      <w:r w:rsidRPr="006C01B5">
        <w:rPr>
          <w:rFonts w:ascii="Arial" w:hAnsi="Arial" w:cs="Arial"/>
        </w:rPr>
        <w:t>e-Mail:</w:t>
      </w:r>
      <w:r w:rsidRPr="006C01B5">
        <w:rPr>
          <w:rFonts w:ascii="Arial" w:hAnsi="Arial" w:cs="Arial"/>
        </w:rPr>
        <w:tab/>
      </w:r>
      <w:r w:rsidR="0090077E" w:rsidRPr="006C01B5">
        <w:rPr>
          <w:rFonts w:ascii="Arial" w:hAnsi="Arial" w:cs="Arial"/>
        </w:rPr>
        <w:t>skokan@gymnaziumtu.cz</w:t>
      </w:r>
    </w:p>
    <w:p w:rsidR="008F6343" w:rsidRPr="006C01B5" w:rsidRDefault="00C1110B">
      <w:pPr>
        <w:pStyle w:val="SmlouvaUvod"/>
        <w:rPr>
          <w:rFonts w:ascii="Arial" w:hAnsi="Arial" w:cs="Arial"/>
        </w:rPr>
      </w:pPr>
      <w:r w:rsidRPr="006C01B5">
        <w:rPr>
          <w:rFonts w:ascii="Arial" w:hAnsi="Arial" w:cs="Arial"/>
        </w:rPr>
        <w:t>Telefon:</w:t>
      </w:r>
      <w:r w:rsidRPr="006C01B5">
        <w:rPr>
          <w:rFonts w:ascii="Arial" w:hAnsi="Arial" w:cs="Arial"/>
        </w:rPr>
        <w:tab/>
      </w:r>
      <w:r w:rsidR="00C01A25" w:rsidRPr="006C01B5">
        <w:rPr>
          <w:rFonts w:ascii="Arial" w:hAnsi="Arial" w:cs="Arial"/>
        </w:rPr>
        <w:t>+420</w:t>
      </w:r>
      <w:r w:rsidR="0090077E" w:rsidRPr="006C01B5">
        <w:rPr>
          <w:rFonts w:ascii="Arial" w:hAnsi="Arial" w:cs="Arial"/>
        </w:rPr>
        <w:t> 499 840 093</w:t>
      </w:r>
    </w:p>
    <w:p w:rsidR="001B56EA" w:rsidRPr="006C01B5" w:rsidRDefault="001B56EA">
      <w:pPr>
        <w:pStyle w:val="SmlouvaUvod"/>
        <w:rPr>
          <w:rFonts w:ascii="Arial" w:hAnsi="Arial" w:cs="Arial"/>
        </w:rPr>
      </w:pPr>
      <w:r w:rsidRPr="006C01B5">
        <w:rPr>
          <w:rFonts w:ascii="Arial" w:hAnsi="Arial" w:cs="Arial"/>
        </w:rPr>
        <w:t>(dále jen "objednatel")</w:t>
      </w:r>
    </w:p>
    <w:p w:rsidR="003C2B84" w:rsidRPr="006C01B5" w:rsidRDefault="003C2B84">
      <w:pPr>
        <w:pStyle w:val="SmlouvaUvod"/>
        <w:rPr>
          <w:rFonts w:ascii="Arial" w:hAnsi="Arial" w:cs="Arial"/>
        </w:rPr>
      </w:pPr>
    </w:p>
    <w:p w:rsidR="008D1D0C" w:rsidRDefault="008D1D0C" w:rsidP="008D1D0C">
      <w:pPr>
        <w:pStyle w:val="NormalOdsazen"/>
        <w:spacing w:after="0"/>
        <w:rPr>
          <w:rFonts w:ascii="Arial" w:hAnsi="Arial" w:cs="Arial"/>
        </w:rPr>
      </w:pPr>
      <w:r w:rsidRPr="00BE5C59">
        <w:rPr>
          <w:rFonts w:ascii="Arial" w:hAnsi="Arial" w:cs="Arial"/>
        </w:rPr>
        <w:t>a společností</w:t>
      </w:r>
    </w:p>
    <w:p w:rsidR="008D1D0C" w:rsidRPr="00DD06E1" w:rsidRDefault="008D1D0C" w:rsidP="008D1D0C">
      <w:pPr>
        <w:pStyle w:val="NormalOdsazen"/>
        <w:spacing w:after="0"/>
        <w:ind w:firstLine="0"/>
        <w:rPr>
          <w:rFonts w:ascii="Arial" w:hAnsi="Arial" w:cs="Arial"/>
        </w:rPr>
      </w:pPr>
      <w:r w:rsidRPr="00A7435B">
        <w:rPr>
          <w:rFonts w:ascii="Arial" w:hAnsi="Arial" w:cs="Arial"/>
          <w:b/>
          <w:bCs/>
          <w:szCs w:val="24"/>
        </w:rPr>
        <w:t>exe, a.s.</w:t>
      </w:r>
    </w:p>
    <w:p w:rsidR="008D1D0C" w:rsidRPr="00A7435B" w:rsidRDefault="008D1D0C" w:rsidP="008D1D0C">
      <w:pPr>
        <w:pStyle w:val="SmlouvaUvod"/>
        <w:rPr>
          <w:rFonts w:ascii="Arial" w:hAnsi="Arial" w:cs="Arial"/>
          <w:szCs w:val="24"/>
        </w:rPr>
      </w:pPr>
      <w:r w:rsidRPr="00A7435B">
        <w:rPr>
          <w:rFonts w:ascii="Arial" w:hAnsi="Arial" w:cs="Arial"/>
          <w:szCs w:val="24"/>
        </w:rPr>
        <w:t>Sídlem:</w:t>
      </w:r>
      <w:r w:rsidRPr="00A7435B">
        <w:rPr>
          <w:rFonts w:ascii="Arial" w:hAnsi="Arial" w:cs="Arial"/>
          <w:szCs w:val="24"/>
        </w:rPr>
        <w:tab/>
        <w:t>Slávičie údolie 6, 811 02 Bratislava</w:t>
      </w:r>
    </w:p>
    <w:p w:rsidR="008D1D0C" w:rsidRPr="00A7435B" w:rsidRDefault="008D1D0C" w:rsidP="008D1D0C">
      <w:pPr>
        <w:pStyle w:val="SmlouvaUvod"/>
        <w:rPr>
          <w:rFonts w:ascii="Arial" w:hAnsi="Arial" w:cs="Arial"/>
          <w:szCs w:val="24"/>
        </w:rPr>
      </w:pPr>
      <w:r w:rsidRPr="00A7435B">
        <w:rPr>
          <w:rFonts w:ascii="Arial" w:hAnsi="Arial" w:cs="Arial"/>
          <w:szCs w:val="24"/>
        </w:rPr>
        <w:t xml:space="preserve">IČ: </w:t>
      </w:r>
      <w:r w:rsidRPr="00A7435B">
        <w:rPr>
          <w:rFonts w:ascii="Arial" w:hAnsi="Arial" w:cs="Arial"/>
          <w:szCs w:val="24"/>
        </w:rPr>
        <w:tab/>
        <w:t>17321450</w:t>
      </w:r>
    </w:p>
    <w:p w:rsidR="008D1D0C" w:rsidRPr="00A7435B" w:rsidRDefault="008D1D0C" w:rsidP="008D1D0C">
      <w:pPr>
        <w:pStyle w:val="SmlouvaUvod"/>
        <w:rPr>
          <w:rFonts w:ascii="Arial" w:hAnsi="Arial" w:cs="Arial"/>
          <w:szCs w:val="24"/>
        </w:rPr>
      </w:pPr>
      <w:r w:rsidRPr="00A7435B">
        <w:rPr>
          <w:rFonts w:ascii="Arial" w:hAnsi="Arial" w:cs="Arial"/>
          <w:szCs w:val="24"/>
        </w:rPr>
        <w:t>DIČ:</w:t>
      </w:r>
      <w:r w:rsidRPr="00A7435B">
        <w:rPr>
          <w:rFonts w:ascii="Arial" w:hAnsi="Arial" w:cs="Arial"/>
          <w:szCs w:val="24"/>
        </w:rPr>
        <w:tab/>
        <w:t>SK2020299490</w:t>
      </w:r>
    </w:p>
    <w:p w:rsidR="008D1D0C" w:rsidRPr="00A7435B" w:rsidRDefault="008D1D0C" w:rsidP="008D1D0C">
      <w:pPr>
        <w:pStyle w:val="SmlouvaUvod"/>
        <w:rPr>
          <w:rFonts w:ascii="Arial" w:hAnsi="Arial" w:cs="Arial"/>
          <w:szCs w:val="24"/>
        </w:rPr>
      </w:pPr>
      <w:r w:rsidRPr="00A7435B">
        <w:rPr>
          <w:rFonts w:ascii="Arial" w:hAnsi="Arial" w:cs="Arial"/>
          <w:szCs w:val="24"/>
        </w:rPr>
        <w:t xml:space="preserve">Zapsanou: </w:t>
      </w:r>
      <w:r w:rsidRPr="00A7435B">
        <w:rPr>
          <w:rFonts w:ascii="Arial" w:hAnsi="Arial" w:cs="Arial"/>
          <w:szCs w:val="24"/>
        </w:rPr>
        <w:tab/>
        <w:t>v obchodním rejstříku vedeném u Okresního soudu v Bratislavě, vložka 6180/B, oddíl Sa</w:t>
      </w:r>
    </w:p>
    <w:p w:rsidR="008D1D0C" w:rsidRPr="00A7435B" w:rsidRDefault="008D1D0C" w:rsidP="008D1D0C">
      <w:pPr>
        <w:pStyle w:val="SmlouvaUvod"/>
        <w:ind w:right="-2"/>
        <w:rPr>
          <w:rFonts w:ascii="Arial" w:hAnsi="Arial" w:cs="Arial"/>
          <w:szCs w:val="24"/>
        </w:rPr>
      </w:pPr>
      <w:r w:rsidRPr="00A7435B">
        <w:rPr>
          <w:rFonts w:ascii="Arial" w:hAnsi="Arial" w:cs="Arial"/>
          <w:szCs w:val="24"/>
        </w:rPr>
        <w:t>Zastoupenou:</w:t>
      </w:r>
      <w:r w:rsidRPr="00A7435B">
        <w:rPr>
          <w:rFonts w:ascii="Arial" w:hAnsi="Arial" w:cs="Arial"/>
          <w:szCs w:val="24"/>
        </w:rPr>
        <w:tab/>
        <w:t>Peterem Čerešníkem, předsedou představenstva</w:t>
      </w:r>
    </w:p>
    <w:p w:rsidR="008D1D0C" w:rsidRPr="00A7435B" w:rsidRDefault="008D1D0C" w:rsidP="008D1D0C">
      <w:pPr>
        <w:pStyle w:val="SmlouvaUvod"/>
        <w:ind w:left="0" w:firstLine="0"/>
        <w:rPr>
          <w:rFonts w:ascii="Arial" w:hAnsi="Arial" w:cs="Arial"/>
          <w:szCs w:val="24"/>
        </w:rPr>
      </w:pPr>
      <w:r w:rsidRPr="00A7435B">
        <w:rPr>
          <w:rFonts w:ascii="Arial" w:hAnsi="Arial" w:cs="Arial"/>
          <w:szCs w:val="24"/>
        </w:rPr>
        <w:t xml:space="preserve">prostřednictvím organizační složky </w:t>
      </w:r>
      <w:r w:rsidRPr="00A7435B">
        <w:rPr>
          <w:rFonts w:ascii="Arial" w:hAnsi="Arial" w:cs="Arial"/>
          <w:szCs w:val="24"/>
        </w:rPr>
        <w:tab/>
      </w:r>
    </w:p>
    <w:p w:rsidR="008D1D0C" w:rsidRPr="00A7435B" w:rsidRDefault="008D1D0C" w:rsidP="008D1D0C">
      <w:pPr>
        <w:pStyle w:val="SmlouvaUvod"/>
        <w:ind w:left="0" w:firstLine="0"/>
        <w:rPr>
          <w:rFonts w:ascii="Arial" w:hAnsi="Arial" w:cs="Arial"/>
          <w:b/>
          <w:szCs w:val="24"/>
        </w:rPr>
      </w:pPr>
      <w:r w:rsidRPr="00A7435B">
        <w:rPr>
          <w:rFonts w:ascii="Arial" w:hAnsi="Arial" w:cs="Arial"/>
          <w:b/>
          <w:szCs w:val="24"/>
        </w:rPr>
        <w:t>exe, a.s., odštěpný závod</w:t>
      </w:r>
    </w:p>
    <w:p w:rsidR="008D1D0C" w:rsidRPr="00A7435B" w:rsidRDefault="008D1D0C" w:rsidP="008D1D0C">
      <w:pPr>
        <w:pStyle w:val="SmlouvaUvod"/>
        <w:ind w:left="851" w:firstLine="0"/>
        <w:rPr>
          <w:rFonts w:ascii="Arial" w:hAnsi="Arial" w:cs="Arial"/>
          <w:szCs w:val="24"/>
        </w:rPr>
      </w:pPr>
      <w:r w:rsidRPr="00A7435B">
        <w:rPr>
          <w:rFonts w:ascii="Arial" w:hAnsi="Arial" w:cs="Arial"/>
          <w:szCs w:val="24"/>
        </w:rPr>
        <w:t>Sídlem:</w:t>
      </w:r>
      <w:r w:rsidRPr="00A7435B">
        <w:rPr>
          <w:rFonts w:ascii="Arial" w:hAnsi="Arial" w:cs="Arial"/>
          <w:szCs w:val="24"/>
        </w:rPr>
        <w:tab/>
        <w:t>Budějovická 778/3a, 140 00 Praha 4</w:t>
      </w:r>
    </w:p>
    <w:p w:rsidR="008D1D0C" w:rsidRPr="00A7435B" w:rsidRDefault="008D1D0C" w:rsidP="008D1D0C">
      <w:pPr>
        <w:pStyle w:val="SmlouvaUvod"/>
        <w:rPr>
          <w:rFonts w:ascii="Arial" w:hAnsi="Arial" w:cs="Arial"/>
          <w:szCs w:val="24"/>
        </w:rPr>
      </w:pPr>
      <w:r w:rsidRPr="00A7435B">
        <w:rPr>
          <w:rFonts w:ascii="Arial" w:hAnsi="Arial" w:cs="Arial"/>
          <w:szCs w:val="24"/>
        </w:rPr>
        <w:t>IČO:</w:t>
      </w:r>
      <w:r w:rsidRPr="00A7435B">
        <w:rPr>
          <w:rFonts w:ascii="Arial" w:hAnsi="Arial" w:cs="Arial"/>
          <w:szCs w:val="24"/>
        </w:rPr>
        <w:tab/>
      </w:r>
      <w:r w:rsidRPr="00A7435B">
        <w:rPr>
          <w:rStyle w:val="nowrap"/>
          <w:rFonts w:ascii="Arial" w:hAnsi="Arial" w:cs="Arial"/>
          <w:bCs/>
          <w:szCs w:val="24"/>
        </w:rPr>
        <w:t>05099994</w:t>
      </w:r>
    </w:p>
    <w:p w:rsidR="008D1D0C" w:rsidRPr="00A7435B" w:rsidRDefault="008D1D0C" w:rsidP="008D1D0C">
      <w:pPr>
        <w:pStyle w:val="SmlouvaUvod"/>
        <w:rPr>
          <w:rFonts w:ascii="Arial" w:hAnsi="Arial" w:cs="Arial"/>
          <w:szCs w:val="24"/>
        </w:rPr>
      </w:pPr>
      <w:r w:rsidRPr="00A7435B">
        <w:rPr>
          <w:rFonts w:ascii="Arial" w:hAnsi="Arial" w:cs="Arial"/>
          <w:szCs w:val="24"/>
        </w:rPr>
        <w:t>DIČ:</w:t>
      </w:r>
      <w:r w:rsidRPr="00A7435B">
        <w:rPr>
          <w:rFonts w:ascii="Arial" w:hAnsi="Arial" w:cs="Arial"/>
          <w:szCs w:val="24"/>
        </w:rPr>
        <w:tab/>
        <w:t>CZ</w:t>
      </w:r>
      <w:r w:rsidRPr="00A7435B">
        <w:rPr>
          <w:rStyle w:val="nowrap"/>
          <w:rFonts w:ascii="Arial" w:hAnsi="Arial" w:cs="Arial"/>
          <w:bCs/>
          <w:szCs w:val="24"/>
        </w:rPr>
        <w:t>05099994</w:t>
      </w:r>
    </w:p>
    <w:p w:rsidR="008D1D0C" w:rsidRPr="00A7435B" w:rsidRDefault="008D1D0C" w:rsidP="008D1D0C">
      <w:pPr>
        <w:pStyle w:val="SmlouvaUvod"/>
        <w:rPr>
          <w:rFonts w:ascii="Arial" w:hAnsi="Arial" w:cs="Arial"/>
          <w:szCs w:val="24"/>
        </w:rPr>
      </w:pPr>
      <w:r w:rsidRPr="00A7435B">
        <w:rPr>
          <w:rFonts w:ascii="Arial" w:hAnsi="Arial" w:cs="Arial"/>
          <w:szCs w:val="24"/>
        </w:rPr>
        <w:t>Zapsanou:</w:t>
      </w:r>
      <w:r w:rsidRPr="00A7435B">
        <w:rPr>
          <w:rFonts w:ascii="Arial" w:hAnsi="Arial" w:cs="Arial"/>
          <w:szCs w:val="24"/>
        </w:rPr>
        <w:tab/>
        <w:t xml:space="preserve">v obchodním rejstříku vedeném u Městského soudu v Praze, </w:t>
      </w:r>
      <w:r w:rsidRPr="00A7435B">
        <w:rPr>
          <w:rFonts w:ascii="Arial" w:hAnsi="Arial" w:cs="Arial"/>
          <w:szCs w:val="24"/>
          <w:lang w:eastAsia="cs-CZ"/>
        </w:rPr>
        <w:t>A 77423</w:t>
      </w:r>
    </w:p>
    <w:p w:rsidR="008D1D0C" w:rsidRPr="00A7435B" w:rsidRDefault="008D1D0C" w:rsidP="008D1D0C">
      <w:pPr>
        <w:pStyle w:val="SmlouvaUvod"/>
        <w:rPr>
          <w:rFonts w:ascii="Arial" w:hAnsi="Arial" w:cs="Arial"/>
          <w:szCs w:val="24"/>
        </w:rPr>
      </w:pPr>
      <w:r w:rsidRPr="00A7435B">
        <w:rPr>
          <w:rFonts w:ascii="Arial" w:hAnsi="Arial" w:cs="Arial"/>
          <w:szCs w:val="24"/>
        </w:rPr>
        <w:t>Bankovní spojení:</w:t>
      </w:r>
      <w:r w:rsidRPr="00A7435B">
        <w:rPr>
          <w:rFonts w:ascii="Arial" w:hAnsi="Arial" w:cs="Arial"/>
          <w:szCs w:val="24"/>
        </w:rPr>
        <w:tab/>
        <w:t>Česká spořitelna, a. s.</w:t>
      </w:r>
    </w:p>
    <w:p w:rsidR="008D1D0C" w:rsidRPr="00A7435B" w:rsidRDefault="008D1D0C" w:rsidP="008D1D0C">
      <w:pPr>
        <w:pStyle w:val="SmlouvaUvod"/>
        <w:rPr>
          <w:rFonts w:ascii="Arial" w:hAnsi="Arial" w:cs="Arial"/>
          <w:szCs w:val="24"/>
        </w:rPr>
      </w:pPr>
      <w:r w:rsidRPr="00A7435B">
        <w:rPr>
          <w:rFonts w:ascii="Arial" w:hAnsi="Arial" w:cs="Arial"/>
          <w:szCs w:val="24"/>
        </w:rPr>
        <w:t xml:space="preserve">Číslo účtu: </w:t>
      </w:r>
      <w:r w:rsidRPr="00A7435B">
        <w:rPr>
          <w:rFonts w:ascii="Arial" w:hAnsi="Arial" w:cs="Arial"/>
          <w:szCs w:val="24"/>
        </w:rPr>
        <w:tab/>
        <w:t>000000-4237365399/0800</w:t>
      </w:r>
    </w:p>
    <w:p w:rsidR="008D1D0C" w:rsidRPr="00A7435B" w:rsidRDefault="008D1D0C" w:rsidP="008D1D0C">
      <w:pPr>
        <w:pStyle w:val="SmlouvaUvod"/>
        <w:rPr>
          <w:rFonts w:ascii="Arial" w:hAnsi="Arial" w:cs="Arial"/>
          <w:szCs w:val="24"/>
        </w:rPr>
      </w:pPr>
      <w:r w:rsidRPr="00A7435B">
        <w:rPr>
          <w:rFonts w:ascii="Arial" w:hAnsi="Arial" w:cs="Arial"/>
          <w:szCs w:val="24"/>
        </w:rPr>
        <w:t>Kontaktní osoba:</w:t>
      </w:r>
      <w:r w:rsidRPr="00A7435B">
        <w:rPr>
          <w:rFonts w:ascii="Arial" w:hAnsi="Arial" w:cs="Arial"/>
          <w:szCs w:val="24"/>
        </w:rPr>
        <w:tab/>
        <w:t>Ing. Marcela Kucbelová</w:t>
      </w:r>
    </w:p>
    <w:p w:rsidR="008D1D0C" w:rsidRPr="00A7435B" w:rsidRDefault="008D1D0C" w:rsidP="008D1D0C">
      <w:pPr>
        <w:pStyle w:val="SmlouvaUvod"/>
        <w:rPr>
          <w:rFonts w:ascii="Arial" w:hAnsi="Arial" w:cs="Arial"/>
          <w:szCs w:val="24"/>
        </w:rPr>
      </w:pPr>
      <w:r w:rsidRPr="00A7435B">
        <w:rPr>
          <w:rFonts w:ascii="Arial" w:hAnsi="Arial" w:cs="Arial"/>
          <w:szCs w:val="24"/>
        </w:rPr>
        <w:t>e-mail:</w:t>
      </w:r>
      <w:r w:rsidRPr="00A7435B">
        <w:rPr>
          <w:rFonts w:ascii="Arial" w:hAnsi="Arial" w:cs="Arial"/>
          <w:szCs w:val="24"/>
        </w:rPr>
        <w:tab/>
        <w:t>marcela.kucbelova@exe.sk</w:t>
      </w:r>
    </w:p>
    <w:p w:rsidR="008D1D0C" w:rsidRPr="00A7435B" w:rsidRDefault="008D1D0C" w:rsidP="008D1D0C">
      <w:pPr>
        <w:pStyle w:val="SmlouvaUvod"/>
        <w:rPr>
          <w:rFonts w:ascii="Arial" w:hAnsi="Arial" w:cs="Arial"/>
          <w:szCs w:val="24"/>
        </w:rPr>
      </w:pPr>
      <w:r w:rsidRPr="00A7435B">
        <w:rPr>
          <w:rFonts w:ascii="Arial" w:hAnsi="Arial" w:cs="Arial"/>
          <w:szCs w:val="24"/>
        </w:rPr>
        <w:t>Telefon:</w:t>
      </w:r>
      <w:r w:rsidRPr="00A7435B">
        <w:rPr>
          <w:rFonts w:ascii="Arial" w:hAnsi="Arial" w:cs="Arial"/>
          <w:szCs w:val="24"/>
        </w:rPr>
        <w:tab/>
        <w:t>+420 602 278 685</w:t>
      </w:r>
    </w:p>
    <w:p w:rsidR="00173965" w:rsidRPr="009B04E2" w:rsidRDefault="008D1D0C" w:rsidP="008D1D0C">
      <w:pPr>
        <w:pStyle w:val="SmlouvaUvod"/>
        <w:rPr>
          <w:rFonts w:ascii="Arial" w:hAnsi="Arial" w:cs="Arial"/>
          <w:szCs w:val="24"/>
        </w:rPr>
      </w:pPr>
      <w:r w:rsidRPr="00A7435B">
        <w:rPr>
          <w:rFonts w:ascii="Arial" w:hAnsi="Arial" w:cs="Arial"/>
          <w:szCs w:val="24"/>
        </w:rPr>
        <w:t>(dále jen „poskytovatel“)</w:t>
      </w:r>
    </w:p>
    <w:p w:rsidR="00173965" w:rsidRPr="00200BF0" w:rsidRDefault="00173965" w:rsidP="00173965">
      <w:pPr>
        <w:pStyle w:val="SmlouvaNadpis1"/>
        <w:rPr>
          <w:rFonts w:ascii="Arial" w:hAnsi="Arial" w:cs="Arial"/>
        </w:rPr>
      </w:pPr>
      <w:r w:rsidRPr="00200BF0">
        <w:rPr>
          <w:rFonts w:ascii="Arial" w:hAnsi="Arial" w:cs="Arial"/>
        </w:rPr>
        <w:lastRenderedPageBreak/>
        <w:t>Preambule</w:t>
      </w:r>
    </w:p>
    <w:p w:rsidR="00173965" w:rsidRPr="00200BF0" w:rsidRDefault="00173965" w:rsidP="00173965">
      <w:pPr>
        <w:pStyle w:val="SmlouvaNadpis2"/>
        <w:numPr>
          <w:ilvl w:val="0"/>
          <w:numId w:val="0"/>
        </w:numPr>
        <w:jc w:val="both"/>
        <w:rPr>
          <w:rFonts w:ascii="Arial" w:hAnsi="Arial" w:cs="Arial"/>
          <w:color w:val="FF0000"/>
          <w:highlight w:val="yellow"/>
        </w:rPr>
      </w:pPr>
      <w:r w:rsidRPr="00200BF0">
        <w:rPr>
          <w:rFonts w:ascii="Arial" w:hAnsi="Arial" w:cs="Arial"/>
        </w:rPr>
        <w:t xml:space="preserve">1.1. Smluvní strany uzavírají tuto smlouvu za účelem stanovení podmínek další spolupráce, především pak podmínek pro poskytování užívacích práv (dále jen "licencí") k programovým produktům společnosti </w:t>
      </w:r>
      <w:r w:rsidRPr="00200BF0">
        <w:rPr>
          <w:rFonts w:ascii="Arial" w:hAnsi="Arial" w:cs="Arial"/>
          <w:bCs/>
        </w:rPr>
        <w:t xml:space="preserve">Microsoft Corporation a souvisejících služeb vykonávaných poskytovatelem pro objednatele v rámci </w:t>
      </w:r>
      <w:r w:rsidRPr="00200BF0">
        <w:rPr>
          <w:rFonts w:ascii="Arial" w:hAnsi="Arial" w:cs="Arial"/>
          <w:b/>
          <w:bCs/>
        </w:rPr>
        <w:t xml:space="preserve">Microsoft Enrollment for Education Solutions </w:t>
      </w:r>
      <w:r w:rsidRPr="00200BF0">
        <w:rPr>
          <w:rFonts w:ascii="Arial" w:hAnsi="Arial" w:cs="Arial"/>
          <w:bCs/>
        </w:rPr>
        <w:t>(dále jen „Microsoft EES“).</w:t>
      </w:r>
    </w:p>
    <w:p w:rsidR="00173965" w:rsidRPr="00200BF0" w:rsidRDefault="00173965" w:rsidP="00173965">
      <w:pPr>
        <w:pStyle w:val="SmlouvaNadpis1"/>
        <w:rPr>
          <w:rFonts w:ascii="Arial" w:hAnsi="Arial" w:cs="Arial"/>
        </w:rPr>
      </w:pPr>
      <w:bookmarkStart w:id="0" w:name="_Ref524855805"/>
      <w:bookmarkStart w:id="1" w:name="_Ref532638746"/>
      <w:r w:rsidRPr="00200BF0">
        <w:rPr>
          <w:rFonts w:ascii="Arial" w:hAnsi="Arial" w:cs="Arial"/>
        </w:rPr>
        <w:t>P</w:t>
      </w:r>
      <w:bookmarkEnd w:id="0"/>
      <w:r w:rsidRPr="00200BF0">
        <w:rPr>
          <w:rFonts w:ascii="Arial" w:hAnsi="Arial" w:cs="Arial"/>
        </w:rPr>
        <w:t>ředmět plnění</w:t>
      </w:r>
      <w:bookmarkEnd w:id="1"/>
      <w:r w:rsidRPr="00200BF0">
        <w:rPr>
          <w:rFonts w:ascii="Arial" w:hAnsi="Arial" w:cs="Arial"/>
        </w:rPr>
        <w:t xml:space="preserve"> smlouvy</w:t>
      </w:r>
    </w:p>
    <w:p w:rsidR="00173965" w:rsidRPr="00200BF0" w:rsidRDefault="00173965" w:rsidP="00173965">
      <w:pPr>
        <w:pStyle w:val="SmlouvaNadpis2"/>
        <w:jc w:val="both"/>
        <w:rPr>
          <w:rFonts w:ascii="Arial" w:hAnsi="Arial" w:cs="Arial"/>
        </w:rPr>
      </w:pPr>
      <w:r w:rsidRPr="00200BF0">
        <w:rPr>
          <w:rFonts w:ascii="Arial" w:hAnsi="Arial" w:cs="Arial"/>
        </w:rPr>
        <w:t xml:space="preserve">Předmětem plnění této smlouvy je nákup licencí pro užití souboru software uvedený v příloze č. 1. Tyto licence poskytují užívací práva k produktům firmy Microsoft formou velkoobjemového licencování dle smlouvy Microsoft Campus and School a následně dle Prováděcí smlouvy Microsoft EES. </w:t>
      </w:r>
    </w:p>
    <w:p w:rsidR="00173965" w:rsidRPr="00200BF0" w:rsidRDefault="00173965" w:rsidP="00173965">
      <w:pPr>
        <w:pStyle w:val="SmlouvaNadpis2"/>
        <w:jc w:val="both"/>
        <w:rPr>
          <w:rFonts w:ascii="Arial" w:hAnsi="Arial" w:cs="Arial"/>
        </w:rPr>
      </w:pPr>
      <w:bookmarkStart w:id="2" w:name="_Ref378127542"/>
      <w:r w:rsidRPr="00200BF0">
        <w:rPr>
          <w:rFonts w:ascii="Arial" w:hAnsi="Arial" w:cs="Arial"/>
        </w:rPr>
        <w:t>Podpora v oblasti licenční politiky Microsoft:</w:t>
      </w:r>
    </w:p>
    <w:p w:rsidR="00173965" w:rsidRPr="00200BF0"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r w:rsidRPr="00200BF0">
        <w:rPr>
          <w:rFonts w:ascii="Arial" w:hAnsi="Arial" w:cs="Arial"/>
          <w:sz w:val="24"/>
          <w:szCs w:val="24"/>
        </w:rPr>
        <w:t>Poskytnutí certifikovaných licenčních specialistů pro licenční politiku k Microsoft produktům pro konzultace ohledně nejoptimálnějšího licenčního řešení;</w:t>
      </w:r>
    </w:p>
    <w:p w:rsidR="00173965" w:rsidRPr="00200BF0"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r w:rsidRPr="00200BF0">
        <w:rPr>
          <w:rFonts w:ascii="Arial" w:hAnsi="Arial" w:cs="Arial"/>
          <w:sz w:val="24"/>
          <w:szCs w:val="24"/>
        </w:rPr>
        <w:t>Poskytnutí instalačních souborů objednateli dle požadavků odpovědných pracovníků;</w:t>
      </w:r>
    </w:p>
    <w:p w:rsidR="00173965"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r w:rsidRPr="00200BF0">
        <w:rPr>
          <w:rFonts w:ascii="Arial" w:hAnsi="Arial" w:cs="Arial"/>
          <w:sz w:val="24"/>
          <w:szCs w:val="24"/>
        </w:rPr>
        <w:t>Poskytnutí jediného a centrálního místa pro objednáv</w:t>
      </w:r>
      <w:r>
        <w:rPr>
          <w:rFonts w:ascii="Arial" w:hAnsi="Arial" w:cs="Arial"/>
          <w:sz w:val="24"/>
          <w:szCs w:val="24"/>
        </w:rPr>
        <w:t>ání licencí/licenční konzultace;</w:t>
      </w:r>
    </w:p>
    <w:p w:rsidR="00173965" w:rsidRPr="009B04E2"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r w:rsidRPr="009B04E2">
        <w:rPr>
          <w:rFonts w:ascii="Arial" w:hAnsi="Arial" w:cs="Arial"/>
          <w:sz w:val="24"/>
          <w:szCs w:val="24"/>
        </w:rPr>
        <w:t>Možnost bezplatného použití vybraných softwarových produktů definovaných licenčními podmínkami Microsoftu zaměstnanci objednavatele na jejich domácích PC;</w:t>
      </w:r>
    </w:p>
    <w:p w:rsidR="00173965" w:rsidRPr="009B04E2"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r w:rsidRPr="009B04E2">
        <w:rPr>
          <w:rFonts w:ascii="Arial" w:hAnsi="Arial" w:cs="Arial"/>
          <w:sz w:val="24"/>
          <w:szCs w:val="24"/>
        </w:rPr>
        <w:t>poskytování pomoci s optimalizací licencí prostřednictvím služby softwarových auditů; provedení softwarových auditů certifikovanými auditory;</w:t>
      </w:r>
    </w:p>
    <w:p w:rsidR="00173965" w:rsidRPr="009B04E2"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r w:rsidRPr="009B04E2">
        <w:rPr>
          <w:rFonts w:ascii="Arial" w:hAnsi="Arial" w:cs="Arial"/>
          <w:sz w:val="24"/>
          <w:szCs w:val="24"/>
        </w:rPr>
        <w:t>pomoc s přípravou metodických pokynů pro práci se software v souladu s autorskými právy (certifikovanými softwarovými auditory)</w:t>
      </w:r>
      <w:r w:rsidRPr="009B04E2">
        <w:rPr>
          <w:rFonts w:ascii="Times New Roman" w:hAnsi="Times New Roman"/>
          <w:szCs w:val="24"/>
        </w:rPr>
        <w:t>.</w:t>
      </w:r>
    </w:p>
    <w:p w:rsidR="00173965" w:rsidRPr="00200BF0" w:rsidRDefault="00173965" w:rsidP="00173965">
      <w:pPr>
        <w:pStyle w:val="SmlouvaNadpis2"/>
        <w:jc w:val="both"/>
        <w:rPr>
          <w:rFonts w:ascii="Arial" w:hAnsi="Arial" w:cs="Arial"/>
        </w:rPr>
      </w:pPr>
      <w:bookmarkStart w:id="3" w:name="_Toc358130710"/>
      <w:r w:rsidRPr="00200BF0">
        <w:rPr>
          <w:rFonts w:ascii="Arial" w:hAnsi="Arial" w:cs="Arial"/>
        </w:rPr>
        <w:t>Podpora v oblasti technické pomoci</w:t>
      </w:r>
      <w:bookmarkEnd w:id="3"/>
    </w:p>
    <w:p w:rsidR="00173965" w:rsidRPr="003B3651"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bookmarkStart w:id="4" w:name="_Toc358130711"/>
      <w:r w:rsidRPr="00200BF0">
        <w:rPr>
          <w:rFonts w:ascii="Arial" w:hAnsi="Arial" w:cs="Arial"/>
          <w:sz w:val="24"/>
          <w:szCs w:val="24"/>
        </w:rPr>
        <w:t>Pomoc s řešením technických problém</w:t>
      </w:r>
      <w:r>
        <w:rPr>
          <w:rFonts w:ascii="Arial" w:hAnsi="Arial" w:cs="Arial"/>
          <w:sz w:val="24"/>
          <w:szCs w:val="24"/>
        </w:rPr>
        <w:t xml:space="preserve">ů, jako je </w:t>
      </w:r>
      <w:r w:rsidRPr="00CA59B5">
        <w:rPr>
          <w:rFonts w:ascii="Arial" w:hAnsi="Arial" w:cs="Arial"/>
          <w:sz w:val="24"/>
          <w:szCs w:val="24"/>
        </w:rPr>
        <w:t>dotaz na funkčnost produktu</w:t>
      </w:r>
      <w:r>
        <w:rPr>
          <w:rFonts w:ascii="Arial" w:hAnsi="Arial" w:cs="Arial"/>
          <w:sz w:val="24"/>
          <w:szCs w:val="24"/>
        </w:rPr>
        <w:t xml:space="preserve">, </w:t>
      </w:r>
      <w:r w:rsidRPr="00CA59B5">
        <w:rPr>
          <w:rFonts w:ascii="Arial" w:hAnsi="Arial" w:cs="Arial"/>
          <w:sz w:val="24"/>
          <w:szCs w:val="24"/>
        </w:rPr>
        <w:t>dotaz na podporu aplikací a operačních systémů</w:t>
      </w:r>
      <w:r>
        <w:rPr>
          <w:rFonts w:ascii="Arial" w:hAnsi="Arial" w:cs="Arial"/>
          <w:sz w:val="24"/>
          <w:szCs w:val="24"/>
        </w:rPr>
        <w:t xml:space="preserve">, </w:t>
      </w:r>
      <w:r w:rsidRPr="00CA59B5">
        <w:rPr>
          <w:rFonts w:ascii="Arial" w:hAnsi="Arial" w:cs="Arial"/>
          <w:sz w:val="24"/>
          <w:szCs w:val="24"/>
        </w:rPr>
        <w:t>dotaz na podporované scénáře nasazení</w:t>
      </w:r>
      <w:r>
        <w:rPr>
          <w:rFonts w:ascii="Arial" w:hAnsi="Arial" w:cs="Arial"/>
          <w:sz w:val="24"/>
          <w:szCs w:val="24"/>
        </w:rPr>
        <w:t xml:space="preserve">, </w:t>
      </w:r>
      <w:r w:rsidRPr="00CA59B5">
        <w:rPr>
          <w:rFonts w:ascii="Arial" w:hAnsi="Arial" w:cs="Arial"/>
          <w:sz w:val="24"/>
          <w:szCs w:val="24"/>
        </w:rPr>
        <w:t>dotaz na</w:t>
      </w:r>
      <w:r>
        <w:rPr>
          <w:rFonts w:ascii="Arial" w:hAnsi="Arial" w:cs="Arial"/>
          <w:sz w:val="24"/>
          <w:szCs w:val="24"/>
        </w:rPr>
        <w:t xml:space="preserve"> instalaci add-on SW, </w:t>
      </w:r>
      <w:r w:rsidRPr="003B3651">
        <w:rPr>
          <w:rFonts w:ascii="Arial" w:hAnsi="Arial" w:cs="Arial"/>
          <w:sz w:val="24"/>
          <w:szCs w:val="24"/>
        </w:rPr>
        <w:t xml:space="preserve">dotaz na konkrétní nastavení aplikace </w:t>
      </w:r>
      <w:r>
        <w:rPr>
          <w:rFonts w:ascii="Arial" w:hAnsi="Arial" w:cs="Arial"/>
          <w:sz w:val="24"/>
          <w:szCs w:val="24"/>
        </w:rPr>
        <w:t>nebo systému;</w:t>
      </w:r>
    </w:p>
    <w:p w:rsidR="00173965" w:rsidRPr="00200BF0"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r w:rsidRPr="00200BF0">
        <w:rPr>
          <w:rFonts w:ascii="Arial" w:hAnsi="Arial" w:cs="Arial"/>
          <w:sz w:val="24"/>
          <w:szCs w:val="24"/>
        </w:rPr>
        <w:t>Poskytnutí technické po</w:t>
      </w:r>
      <w:r>
        <w:rPr>
          <w:rFonts w:ascii="Arial" w:hAnsi="Arial" w:cs="Arial"/>
          <w:sz w:val="24"/>
          <w:szCs w:val="24"/>
        </w:rPr>
        <w:t>moci</w:t>
      </w:r>
      <w:r w:rsidRPr="00200BF0">
        <w:rPr>
          <w:rFonts w:ascii="Arial" w:hAnsi="Arial" w:cs="Arial"/>
          <w:sz w:val="24"/>
          <w:szCs w:val="24"/>
        </w:rPr>
        <w:t xml:space="preserve"> p</w:t>
      </w:r>
      <w:r>
        <w:rPr>
          <w:rFonts w:ascii="Arial" w:hAnsi="Arial" w:cs="Arial"/>
          <w:sz w:val="24"/>
          <w:szCs w:val="24"/>
        </w:rPr>
        <w:t>ři</w:t>
      </w:r>
      <w:r w:rsidRPr="00200BF0">
        <w:rPr>
          <w:rFonts w:ascii="Arial" w:hAnsi="Arial" w:cs="Arial"/>
          <w:sz w:val="24"/>
          <w:szCs w:val="24"/>
        </w:rPr>
        <w:t xml:space="preserve"> aktivaci Online služeb Office 365 pro jednotlivé organizace</w:t>
      </w:r>
      <w:r>
        <w:rPr>
          <w:rFonts w:ascii="Arial" w:hAnsi="Arial" w:cs="Arial"/>
          <w:sz w:val="24"/>
          <w:szCs w:val="24"/>
        </w:rPr>
        <w:t>.</w:t>
      </w:r>
    </w:p>
    <w:p w:rsidR="00173965" w:rsidRPr="00200BF0" w:rsidRDefault="00173965" w:rsidP="00173965">
      <w:pPr>
        <w:pStyle w:val="Odstavecseseznamem"/>
        <w:spacing w:before="120" w:after="120" w:line="240" w:lineRule="auto"/>
        <w:ind w:left="0"/>
        <w:contextualSpacing w:val="0"/>
        <w:jc w:val="both"/>
        <w:rPr>
          <w:rFonts w:ascii="Arial" w:eastAsia="Times New Roman" w:hAnsi="Arial" w:cs="Arial"/>
          <w:sz w:val="24"/>
          <w:szCs w:val="20"/>
        </w:rPr>
      </w:pPr>
      <w:r>
        <w:rPr>
          <w:rFonts w:ascii="Arial" w:hAnsi="Arial" w:cs="Arial"/>
          <w:sz w:val="24"/>
          <w:szCs w:val="24"/>
        </w:rPr>
        <w:t>2.4.</w:t>
      </w:r>
      <w:r w:rsidRPr="00200BF0">
        <w:rPr>
          <w:rFonts w:ascii="Arial" w:hAnsi="Arial" w:cs="Arial"/>
          <w:sz w:val="24"/>
          <w:szCs w:val="24"/>
        </w:rPr>
        <w:t xml:space="preserve"> </w:t>
      </w:r>
      <w:r w:rsidRPr="00200BF0">
        <w:rPr>
          <w:rFonts w:ascii="Arial" w:hAnsi="Arial" w:cs="Arial"/>
          <w:sz w:val="24"/>
          <w:szCs w:val="24"/>
        </w:rPr>
        <w:tab/>
      </w:r>
      <w:r w:rsidRPr="00200BF0">
        <w:rPr>
          <w:rFonts w:ascii="Arial" w:eastAsia="Times New Roman" w:hAnsi="Arial" w:cs="Arial"/>
          <w:sz w:val="24"/>
          <w:szCs w:val="20"/>
        </w:rPr>
        <w:t>Další podpora</w:t>
      </w:r>
      <w:bookmarkEnd w:id="4"/>
      <w:r w:rsidRPr="00200BF0">
        <w:rPr>
          <w:rFonts w:ascii="Arial" w:eastAsia="Times New Roman" w:hAnsi="Arial" w:cs="Arial"/>
          <w:sz w:val="24"/>
          <w:szCs w:val="20"/>
        </w:rPr>
        <w:t xml:space="preserve"> </w:t>
      </w:r>
    </w:p>
    <w:p w:rsidR="00173965" w:rsidRPr="00200BF0"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r w:rsidRPr="00200BF0">
        <w:rPr>
          <w:rFonts w:ascii="Arial" w:hAnsi="Arial" w:cs="Arial"/>
          <w:sz w:val="24"/>
          <w:szCs w:val="24"/>
        </w:rPr>
        <w:t>Zajištění podrobné správy dat, přehledu o počtu licencí v organizacích, o typech licencí v rámci zapojené skupiny organizací a dalších informací k dodaným programovým produktům;</w:t>
      </w:r>
    </w:p>
    <w:p w:rsidR="00173965"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r w:rsidRPr="00B11463">
        <w:rPr>
          <w:rFonts w:ascii="Arial" w:hAnsi="Arial" w:cs="Arial"/>
          <w:sz w:val="24"/>
          <w:szCs w:val="24"/>
        </w:rPr>
        <w:t>Určeným osobám poskytnout přístup k těmto údajům prostřednictvím internetu;</w:t>
      </w:r>
    </w:p>
    <w:p w:rsidR="00173965" w:rsidRPr="00B11463" w:rsidRDefault="00173965" w:rsidP="00173965">
      <w:pPr>
        <w:pStyle w:val="Odstavecseseznamem"/>
        <w:numPr>
          <w:ilvl w:val="0"/>
          <w:numId w:val="34"/>
        </w:numPr>
        <w:spacing w:after="0" w:line="240" w:lineRule="auto"/>
        <w:ind w:left="709"/>
        <w:contextualSpacing w:val="0"/>
        <w:jc w:val="both"/>
        <w:rPr>
          <w:rFonts w:ascii="Arial" w:hAnsi="Arial" w:cs="Arial"/>
          <w:sz w:val="24"/>
          <w:szCs w:val="24"/>
        </w:rPr>
      </w:pPr>
      <w:r w:rsidRPr="00B11463">
        <w:rPr>
          <w:rFonts w:ascii="Arial" w:hAnsi="Arial" w:cs="Arial"/>
          <w:sz w:val="24"/>
          <w:szCs w:val="24"/>
        </w:rPr>
        <w:lastRenderedPageBreak/>
        <w:t>Vedení průkazné evidenc</w:t>
      </w:r>
      <w:r>
        <w:rPr>
          <w:rFonts w:ascii="Arial" w:hAnsi="Arial" w:cs="Arial"/>
          <w:sz w:val="24"/>
          <w:szCs w:val="24"/>
        </w:rPr>
        <w:t>e</w:t>
      </w:r>
      <w:r w:rsidRPr="00B11463">
        <w:rPr>
          <w:rFonts w:ascii="Arial" w:hAnsi="Arial" w:cs="Arial"/>
          <w:sz w:val="24"/>
          <w:szCs w:val="24"/>
        </w:rPr>
        <w:t xml:space="preserve"> objednávaných licencí pro různá odběrní místa objednatele v souladu s požadavky a doporučeními výrobce (resp. autora) a BSA.</w:t>
      </w:r>
    </w:p>
    <w:p w:rsidR="00173965" w:rsidRPr="00200BF0" w:rsidRDefault="00173965" w:rsidP="00173965">
      <w:pPr>
        <w:pStyle w:val="SmlouvaNadpis1"/>
        <w:jc w:val="both"/>
        <w:rPr>
          <w:rFonts w:ascii="Arial" w:hAnsi="Arial" w:cs="Arial"/>
        </w:rPr>
      </w:pPr>
      <w:r w:rsidRPr="00200BF0">
        <w:rPr>
          <w:rFonts w:ascii="Arial" w:hAnsi="Arial" w:cs="Arial"/>
        </w:rPr>
        <w:t>Povinnosti poskytovatele</w:t>
      </w:r>
      <w:bookmarkEnd w:id="2"/>
    </w:p>
    <w:p w:rsidR="00173965" w:rsidRPr="00200BF0" w:rsidRDefault="00173965" w:rsidP="00173965">
      <w:pPr>
        <w:pStyle w:val="SmlouvaNadpis2"/>
        <w:jc w:val="both"/>
        <w:rPr>
          <w:rFonts w:ascii="Arial" w:hAnsi="Arial" w:cs="Arial"/>
        </w:rPr>
      </w:pPr>
      <w:bookmarkStart w:id="5" w:name="_Ref378122648"/>
      <w:r w:rsidRPr="00200BF0">
        <w:rPr>
          <w:rFonts w:ascii="Arial" w:hAnsi="Arial" w:cs="Arial"/>
        </w:rPr>
        <w:t>Poskytovatel bude plnit činnosti dle bodu 2.2. – 2.</w:t>
      </w:r>
      <w:r>
        <w:rPr>
          <w:rFonts w:ascii="Arial" w:hAnsi="Arial" w:cs="Arial"/>
        </w:rPr>
        <w:t>4</w:t>
      </w:r>
      <w:r w:rsidRPr="00200BF0">
        <w:rPr>
          <w:rFonts w:ascii="Arial" w:hAnsi="Arial" w:cs="Arial"/>
        </w:rPr>
        <w:t>. této smlouv</w:t>
      </w:r>
      <w:bookmarkEnd w:id="5"/>
      <w:r w:rsidRPr="00200BF0">
        <w:rPr>
          <w:rFonts w:ascii="Arial" w:hAnsi="Arial" w:cs="Arial"/>
        </w:rPr>
        <w:t xml:space="preserve">y řádně a v termínu. </w:t>
      </w:r>
    </w:p>
    <w:p w:rsidR="00173965" w:rsidRPr="00200BF0" w:rsidRDefault="00173965" w:rsidP="00173965">
      <w:pPr>
        <w:pStyle w:val="SmlouvaNadpis2"/>
        <w:numPr>
          <w:ilvl w:val="0"/>
          <w:numId w:val="0"/>
        </w:numPr>
        <w:jc w:val="both"/>
        <w:rPr>
          <w:rFonts w:ascii="Arial" w:hAnsi="Arial" w:cs="Arial"/>
        </w:rPr>
      </w:pPr>
      <w:r w:rsidRPr="00200BF0">
        <w:rPr>
          <w:rFonts w:ascii="Arial" w:hAnsi="Arial" w:cs="Arial"/>
        </w:rPr>
        <w:t xml:space="preserve">Poskytovatel bude Objednateli poskytovat </w:t>
      </w:r>
    </w:p>
    <w:p w:rsidR="00173965" w:rsidRPr="00200BF0" w:rsidRDefault="00173965" w:rsidP="00173965">
      <w:pPr>
        <w:pStyle w:val="SmlouvaNadpis2"/>
        <w:numPr>
          <w:ilvl w:val="1"/>
          <w:numId w:val="13"/>
        </w:numPr>
        <w:tabs>
          <w:tab w:val="clear" w:pos="720"/>
        </w:tabs>
        <w:ind w:left="709" w:hanging="284"/>
        <w:jc w:val="both"/>
        <w:rPr>
          <w:rFonts w:ascii="Arial" w:hAnsi="Arial" w:cs="Arial"/>
        </w:rPr>
      </w:pPr>
      <w:r w:rsidRPr="00200BF0">
        <w:rPr>
          <w:rFonts w:ascii="Arial" w:hAnsi="Arial" w:cs="Arial"/>
        </w:rPr>
        <w:t>Technickou e-mailovou po</w:t>
      </w:r>
      <w:r>
        <w:rPr>
          <w:rFonts w:ascii="Arial" w:hAnsi="Arial" w:cs="Arial"/>
        </w:rPr>
        <w:t>moc</w:t>
      </w:r>
      <w:r w:rsidRPr="00200BF0">
        <w:rPr>
          <w:rFonts w:ascii="Arial" w:hAnsi="Arial" w:cs="Arial"/>
        </w:rPr>
        <w:t xml:space="preserve"> na adrese: </w:t>
      </w:r>
      <w:r>
        <w:rPr>
          <w:rFonts w:ascii="Arial" w:hAnsi="Arial" w:cs="Arial"/>
        </w:rPr>
        <w:t>marie.zdarska@exe.sk</w:t>
      </w:r>
    </w:p>
    <w:p w:rsidR="00173965" w:rsidRPr="00200BF0" w:rsidRDefault="00173965" w:rsidP="00173965">
      <w:pPr>
        <w:pStyle w:val="SmlouvaNadpis2"/>
        <w:numPr>
          <w:ilvl w:val="1"/>
          <w:numId w:val="13"/>
        </w:numPr>
        <w:tabs>
          <w:tab w:val="clear" w:pos="720"/>
        </w:tabs>
        <w:ind w:left="709" w:hanging="284"/>
        <w:jc w:val="both"/>
        <w:rPr>
          <w:rFonts w:ascii="Arial" w:hAnsi="Arial" w:cs="Arial"/>
        </w:rPr>
      </w:pPr>
      <w:r w:rsidRPr="00200BF0">
        <w:rPr>
          <w:rFonts w:ascii="Arial" w:hAnsi="Arial" w:cs="Arial"/>
        </w:rPr>
        <w:t xml:space="preserve">konzultace na optimální výběr licencí na tel. čísle </w:t>
      </w:r>
      <w:r>
        <w:rPr>
          <w:rFonts w:ascii="Arial" w:hAnsi="Arial" w:cs="Arial"/>
        </w:rPr>
        <w:t>+420 725 567 222</w:t>
      </w:r>
      <w:r w:rsidRPr="00200BF0">
        <w:rPr>
          <w:rFonts w:ascii="Arial" w:hAnsi="Arial" w:cs="Arial"/>
        </w:rPr>
        <w:t xml:space="preserve"> nebo po dohodě osobní návštěvou u Poskytovatele.</w:t>
      </w:r>
    </w:p>
    <w:p w:rsidR="00173965" w:rsidRPr="00200BF0" w:rsidRDefault="00173965" w:rsidP="00173965">
      <w:pPr>
        <w:pStyle w:val="SmlouvaNadpis2"/>
        <w:numPr>
          <w:ilvl w:val="1"/>
          <w:numId w:val="13"/>
        </w:numPr>
        <w:tabs>
          <w:tab w:val="clear" w:pos="720"/>
        </w:tabs>
        <w:ind w:left="709" w:hanging="284"/>
        <w:jc w:val="both"/>
        <w:rPr>
          <w:rFonts w:ascii="Arial" w:hAnsi="Arial" w:cs="Arial"/>
        </w:rPr>
      </w:pPr>
      <w:r w:rsidRPr="00200BF0">
        <w:rPr>
          <w:rFonts w:ascii="Arial" w:hAnsi="Arial" w:cs="Arial"/>
        </w:rPr>
        <w:t>Po dohodě obou smluvních stran bude výše uvedená pomoc poskytována v rámci úředních hodin</w:t>
      </w:r>
      <w:r>
        <w:rPr>
          <w:rFonts w:ascii="Arial" w:hAnsi="Arial" w:cs="Arial"/>
        </w:rPr>
        <w:t>.</w:t>
      </w:r>
    </w:p>
    <w:p w:rsidR="00173965" w:rsidRPr="00200BF0" w:rsidRDefault="00173965" w:rsidP="00173965">
      <w:pPr>
        <w:pStyle w:val="SmlouvaNadpis1"/>
        <w:jc w:val="both"/>
        <w:rPr>
          <w:rFonts w:ascii="Arial" w:hAnsi="Arial" w:cs="Arial"/>
        </w:rPr>
      </w:pPr>
      <w:r w:rsidRPr="00200BF0">
        <w:rPr>
          <w:rFonts w:ascii="Arial" w:hAnsi="Arial" w:cs="Arial"/>
        </w:rPr>
        <w:t>Povinnosti objednatele</w:t>
      </w:r>
    </w:p>
    <w:p w:rsidR="00173965" w:rsidRPr="00200BF0" w:rsidRDefault="00173965" w:rsidP="00173965">
      <w:pPr>
        <w:pStyle w:val="SmlouvaNadpis2"/>
        <w:jc w:val="both"/>
        <w:rPr>
          <w:rFonts w:ascii="Arial" w:hAnsi="Arial" w:cs="Arial"/>
        </w:rPr>
      </w:pPr>
      <w:r w:rsidRPr="00200BF0">
        <w:rPr>
          <w:rFonts w:ascii="Arial" w:hAnsi="Arial" w:cs="Arial"/>
        </w:rPr>
        <w:t>Objednatel se zavazuje užívat licence Microsoft EES v souladu s licenčními podmínkami v těchto smlouvách stanovenými a užívat produkty dle příslušných dokumentů definující jejich používání (Užívací práva k produktům Microsoft). Zejména pak je objednatel povinen:</w:t>
      </w:r>
    </w:p>
    <w:p w:rsidR="00173965" w:rsidRPr="00200BF0" w:rsidRDefault="00173965" w:rsidP="00173965">
      <w:pPr>
        <w:pStyle w:val="SmlouvaNadpis2"/>
        <w:numPr>
          <w:ilvl w:val="0"/>
          <w:numId w:val="39"/>
        </w:numPr>
        <w:jc w:val="both"/>
        <w:rPr>
          <w:rFonts w:ascii="Arial" w:hAnsi="Arial" w:cs="Arial"/>
        </w:rPr>
      </w:pPr>
      <w:r w:rsidRPr="00200BF0">
        <w:rPr>
          <w:rFonts w:ascii="Arial" w:hAnsi="Arial" w:cs="Arial"/>
        </w:rPr>
        <w:t>doručit poskytovateli informace o počtech pracovníků a o nainstalovaných programových produktech na serverech formou písemné nebo elektronické objednávky takovým způsobem, aby toto hlášení bylo doručeno poskytovateli vždy před koncem roční periody licenčního programu Microsoft EES;</w:t>
      </w:r>
    </w:p>
    <w:p w:rsidR="00173965" w:rsidRPr="00200BF0" w:rsidRDefault="00173965" w:rsidP="00173965">
      <w:pPr>
        <w:pStyle w:val="SmlouvaNadpis2"/>
        <w:numPr>
          <w:ilvl w:val="0"/>
          <w:numId w:val="39"/>
        </w:numPr>
        <w:jc w:val="both"/>
        <w:rPr>
          <w:rFonts w:ascii="Arial" w:hAnsi="Arial" w:cs="Arial"/>
        </w:rPr>
      </w:pPr>
      <w:r w:rsidRPr="00200BF0">
        <w:rPr>
          <w:rFonts w:ascii="Arial" w:hAnsi="Arial" w:cs="Arial"/>
        </w:rPr>
        <w:t>zajistit bezpečné uložení instalačních sad tak, aby nedošlo k jejich nelegálnímu šíření.</w:t>
      </w:r>
    </w:p>
    <w:p w:rsidR="00173965" w:rsidRPr="00016AD1" w:rsidRDefault="00173965" w:rsidP="00173965">
      <w:pPr>
        <w:pStyle w:val="SmlouvaNadpis2"/>
        <w:jc w:val="both"/>
        <w:rPr>
          <w:rFonts w:ascii="Arial" w:hAnsi="Arial" w:cs="Arial"/>
        </w:rPr>
      </w:pPr>
      <w:bookmarkStart w:id="6" w:name="_Ref524855473"/>
      <w:r w:rsidRPr="00016AD1">
        <w:rPr>
          <w:rFonts w:ascii="Arial" w:hAnsi="Arial" w:cs="Arial"/>
        </w:rPr>
        <w:t>Objednatel bude předávat každý svůj požadavek na plnění služeb písemně, a to poštou, faxem nebo elektronicky</w:t>
      </w:r>
      <w:r>
        <w:rPr>
          <w:rFonts w:ascii="Arial" w:hAnsi="Arial" w:cs="Arial"/>
        </w:rPr>
        <w:t xml:space="preserve"> </w:t>
      </w:r>
      <w:r w:rsidRPr="00016AD1">
        <w:rPr>
          <w:rFonts w:ascii="Arial" w:hAnsi="Arial" w:cs="Arial"/>
        </w:rPr>
        <w:t>-</w:t>
      </w:r>
      <w:r>
        <w:rPr>
          <w:rFonts w:ascii="Arial" w:hAnsi="Arial" w:cs="Arial"/>
        </w:rPr>
        <w:t xml:space="preserve"> </w:t>
      </w:r>
      <w:r w:rsidRPr="00016AD1">
        <w:rPr>
          <w:rFonts w:ascii="Arial" w:hAnsi="Arial" w:cs="Arial"/>
        </w:rPr>
        <w:t>emailem do obchodního sídla poskytovatele k rukám kontaktní osoby poskytovatele.</w:t>
      </w:r>
      <w:bookmarkEnd w:id="6"/>
      <w:r w:rsidRPr="00016AD1">
        <w:rPr>
          <w:rFonts w:ascii="Arial" w:hAnsi="Arial" w:cs="Arial"/>
        </w:rPr>
        <w:t xml:space="preserve"> </w:t>
      </w:r>
    </w:p>
    <w:p w:rsidR="00173965" w:rsidRPr="00016AD1" w:rsidRDefault="00173965" w:rsidP="00173965">
      <w:pPr>
        <w:pStyle w:val="SmlouvaNadpis2"/>
        <w:jc w:val="both"/>
        <w:rPr>
          <w:rFonts w:ascii="Arial" w:hAnsi="Arial" w:cs="Arial"/>
        </w:rPr>
      </w:pPr>
      <w:r w:rsidRPr="00016AD1">
        <w:rPr>
          <w:rFonts w:ascii="Arial" w:hAnsi="Arial" w:cs="Arial"/>
        </w:rPr>
        <w:t>Objednatel odpovídá za dodržování licenčních podmínek užívaných programových produktů.</w:t>
      </w:r>
    </w:p>
    <w:p w:rsidR="00173965" w:rsidRPr="00016AD1" w:rsidRDefault="00173965" w:rsidP="00173965">
      <w:pPr>
        <w:pStyle w:val="SmlouvaNadpis2"/>
        <w:jc w:val="both"/>
        <w:rPr>
          <w:rFonts w:ascii="Arial" w:hAnsi="Arial" w:cs="Arial"/>
        </w:rPr>
      </w:pPr>
      <w:r w:rsidRPr="00016AD1">
        <w:rPr>
          <w:rFonts w:ascii="Arial" w:hAnsi="Arial" w:cs="Arial"/>
        </w:rPr>
        <w:t>Objednatel odpovídá za úhradu případných přímých i nepřímých škod vzniklých poskytovateli porušením licenčních podmínek, k jejichž plnění se objednatel zavázal převzetím licence.</w:t>
      </w:r>
    </w:p>
    <w:p w:rsidR="00173965" w:rsidRPr="00200BF0" w:rsidRDefault="00173965" w:rsidP="00173965">
      <w:pPr>
        <w:pStyle w:val="SmlouvaNadpis1"/>
        <w:jc w:val="both"/>
        <w:rPr>
          <w:rFonts w:ascii="Arial" w:hAnsi="Arial" w:cs="Arial"/>
        </w:rPr>
      </w:pPr>
      <w:r w:rsidRPr="00200BF0">
        <w:rPr>
          <w:rFonts w:ascii="Arial" w:hAnsi="Arial" w:cs="Arial"/>
        </w:rPr>
        <w:t>Cenové podmínky</w:t>
      </w:r>
    </w:p>
    <w:p w:rsidR="00173965" w:rsidRPr="00200BF0" w:rsidRDefault="00173965" w:rsidP="00173965">
      <w:pPr>
        <w:pStyle w:val="SmlouvaNadpis2"/>
        <w:jc w:val="both"/>
        <w:rPr>
          <w:rFonts w:ascii="Arial" w:hAnsi="Arial" w:cs="Arial"/>
        </w:rPr>
      </w:pPr>
      <w:r w:rsidRPr="00200BF0">
        <w:rPr>
          <w:rFonts w:ascii="Arial" w:hAnsi="Arial" w:cs="Arial"/>
        </w:rPr>
        <w:t>Cena za požadované licence je uvedena v Příloze č. 1.</w:t>
      </w:r>
    </w:p>
    <w:p w:rsidR="00173965" w:rsidRPr="00200BF0" w:rsidRDefault="00173965" w:rsidP="00173965">
      <w:pPr>
        <w:pStyle w:val="SmlouvaNadpis2"/>
        <w:jc w:val="both"/>
        <w:rPr>
          <w:rFonts w:ascii="Arial" w:hAnsi="Arial" w:cs="Arial"/>
        </w:rPr>
      </w:pPr>
      <w:r w:rsidRPr="00200BF0">
        <w:rPr>
          <w:rFonts w:ascii="Arial" w:hAnsi="Arial" w:cs="Arial"/>
        </w:rPr>
        <w:lastRenderedPageBreak/>
        <w:t>Podpora dle bodu 2.</w:t>
      </w:r>
      <w:r>
        <w:rPr>
          <w:rFonts w:ascii="Arial" w:hAnsi="Arial" w:cs="Arial"/>
        </w:rPr>
        <w:t>2</w:t>
      </w:r>
      <w:r w:rsidRPr="00200BF0">
        <w:rPr>
          <w:rFonts w:ascii="Arial" w:hAnsi="Arial" w:cs="Arial"/>
        </w:rPr>
        <w:t>. - 2.</w:t>
      </w:r>
      <w:r>
        <w:rPr>
          <w:rFonts w:ascii="Arial" w:hAnsi="Arial" w:cs="Arial"/>
        </w:rPr>
        <w:t xml:space="preserve">4. </w:t>
      </w:r>
      <w:r w:rsidRPr="00200BF0">
        <w:rPr>
          <w:rFonts w:ascii="Arial" w:hAnsi="Arial" w:cs="Arial"/>
        </w:rPr>
        <w:t xml:space="preserve">této smlouvy bude poskytována zdarma. </w:t>
      </w:r>
    </w:p>
    <w:p w:rsidR="00173965" w:rsidRPr="00200BF0" w:rsidRDefault="00173965" w:rsidP="00173965">
      <w:pPr>
        <w:pStyle w:val="SmlouvaNadpis1"/>
        <w:rPr>
          <w:rFonts w:ascii="Arial" w:hAnsi="Arial" w:cs="Arial"/>
        </w:rPr>
      </w:pPr>
      <w:r w:rsidRPr="00200BF0">
        <w:rPr>
          <w:rFonts w:ascii="Arial" w:hAnsi="Arial" w:cs="Arial"/>
        </w:rPr>
        <w:t>PLATEBNÍ PODMÍNKY</w:t>
      </w:r>
    </w:p>
    <w:p w:rsidR="00173965" w:rsidRPr="00200BF0" w:rsidRDefault="00173965" w:rsidP="00173965">
      <w:pPr>
        <w:pStyle w:val="SmlouvaNadpis2"/>
        <w:jc w:val="both"/>
        <w:rPr>
          <w:rFonts w:ascii="Arial" w:hAnsi="Arial" w:cs="Arial"/>
        </w:rPr>
      </w:pPr>
      <w:r w:rsidRPr="00200BF0">
        <w:rPr>
          <w:rFonts w:ascii="Arial" w:hAnsi="Arial" w:cs="Arial"/>
        </w:rPr>
        <w:t>Platby budou probíhat výhradně v české měně (CZK).</w:t>
      </w:r>
    </w:p>
    <w:p w:rsidR="00173965" w:rsidRPr="00BF1237" w:rsidRDefault="00173965" w:rsidP="00173965">
      <w:pPr>
        <w:pStyle w:val="SmlouvaNadpis2"/>
        <w:jc w:val="both"/>
        <w:rPr>
          <w:rFonts w:ascii="Arial" w:hAnsi="Arial" w:cs="Arial"/>
          <w:szCs w:val="24"/>
        </w:rPr>
      </w:pPr>
      <w:r w:rsidRPr="00200BF0">
        <w:rPr>
          <w:rFonts w:ascii="Arial" w:hAnsi="Arial" w:cs="Arial"/>
        </w:rPr>
        <w:t xml:space="preserve">Platba za předmět plnění bude uhrazena objednatelem na základě objednatelem zaslaných výročních hlášení a faktur vystavených poskytovatelem. </w:t>
      </w:r>
    </w:p>
    <w:p w:rsidR="00173965" w:rsidRPr="00BF1237" w:rsidRDefault="00173965" w:rsidP="00173965">
      <w:pPr>
        <w:pStyle w:val="SmlouvaNadpis2"/>
        <w:ind w:right="-2"/>
        <w:jc w:val="both"/>
        <w:rPr>
          <w:rFonts w:ascii="Arial" w:hAnsi="Arial" w:cs="Arial"/>
          <w:szCs w:val="24"/>
        </w:rPr>
      </w:pPr>
      <w:r w:rsidRPr="00BF1237">
        <w:rPr>
          <w:rFonts w:ascii="Arial" w:hAnsi="Arial" w:cs="Arial"/>
          <w:szCs w:val="24"/>
        </w:rPr>
        <w:t>Splatnost daňového dokladu – faktury je</w:t>
      </w:r>
      <w:r w:rsidRPr="009B04E2">
        <w:rPr>
          <w:rFonts w:ascii="Arial" w:hAnsi="Arial" w:cs="Arial"/>
          <w:szCs w:val="24"/>
        </w:rPr>
        <w:t xml:space="preserve"> 30 dnů ode dne doručení objednateli. Faktura musí obsahovat náležitosti stanovené v § </w:t>
      </w:r>
      <w:r w:rsidRPr="00BF1237">
        <w:rPr>
          <w:rFonts w:ascii="Arial" w:hAnsi="Arial" w:cs="Arial"/>
          <w:szCs w:val="24"/>
        </w:rPr>
        <w:t>28 zákona č. 235/2004 Sb., o dani z přidané hodnoty a § 435 zákona č. 89/2012 Sb., občanského zákoníku, ve znění pozdějších předpisů.</w:t>
      </w:r>
    </w:p>
    <w:p w:rsidR="00173965" w:rsidRPr="00200BF0" w:rsidRDefault="00173965" w:rsidP="00173965">
      <w:pPr>
        <w:pStyle w:val="SmlouvaNadpis2"/>
        <w:jc w:val="both"/>
        <w:rPr>
          <w:rFonts w:ascii="Arial" w:hAnsi="Arial" w:cs="Arial"/>
        </w:rPr>
      </w:pPr>
      <w:r w:rsidRPr="00200BF0">
        <w:rPr>
          <w:rFonts w:ascii="Arial" w:hAnsi="Arial" w:cs="Arial"/>
        </w:rPr>
        <w:t xml:space="preserve">Zálohové platby nebudou poskytovány.  </w:t>
      </w:r>
    </w:p>
    <w:p w:rsidR="00173965" w:rsidRPr="00200BF0" w:rsidRDefault="00173965" w:rsidP="00173965">
      <w:pPr>
        <w:pStyle w:val="SmlouvaNadpis2"/>
        <w:jc w:val="both"/>
        <w:rPr>
          <w:rFonts w:ascii="Arial" w:hAnsi="Arial" w:cs="Arial"/>
        </w:rPr>
      </w:pPr>
      <w:r w:rsidRPr="00200BF0">
        <w:rPr>
          <w:rFonts w:ascii="Arial" w:hAnsi="Arial" w:cs="Arial"/>
        </w:rPr>
        <w:t>Poskytovatel zajistí doručení veškerého zboží a služeb vlastním nákladem.</w:t>
      </w:r>
    </w:p>
    <w:p w:rsidR="00173965" w:rsidRPr="00200BF0" w:rsidRDefault="00173965" w:rsidP="00173965">
      <w:pPr>
        <w:pStyle w:val="SmlouvaNadpis1"/>
        <w:jc w:val="both"/>
        <w:rPr>
          <w:rFonts w:ascii="Arial" w:hAnsi="Arial" w:cs="Arial"/>
        </w:rPr>
      </w:pPr>
      <w:r w:rsidRPr="00200BF0">
        <w:rPr>
          <w:rFonts w:ascii="Arial" w:hAnsi="Arial" w:cs="Arial"/>
        </w:rPr>
        <w:t>MÍSTO A ZPůSOB PLNĚNÍ, termín dodání</w:t>
      </w:r>
    </w:p>
    <w:p w:rsidR="00173965" w:rsidRPr="00200BF0" w:rsidRDefault="00173965" w:rsidP="00173965">
      <w:pPr>
        <w:pStyle w:val="SmlouvaNadpis2"/>
        <w:jc w:val="both"/>
        <w:rPr>
          <w:rFonts w:ascii="Arial" w:hAnsi="Arial" w:cs="Arial"/>
        </w:rPr>
      </w:pPr>
      <w:r w:rsidRPr="00200BF0">
        <w:rPr>
          <w:rFonts w:ascii="Arial" w:hAnsi="Arial" w:cs="Arial"/>
        </w:rPr>
        <w:t>Místem plnění je sídlo objednatele.</w:t>
      </w:r>
    </w:p>
    <w:p w:rsidR="00173965" w:rsidRPr="00200BF0" w:rsidRDefault="00173965" w:rsidP="00173965">
      <w:pPr>
        <w:pStyle w:val="SmlouvaNadpis2"/>
        <w:jc w:val="both"/>
        <w:rPr>
          <w:rFonts w:ascii="Arial" w:hAnsi="Arial" w:cs="Arial"/>
        </w:rPr>
      </w:pPr>
      <w:r w:rsidRPr="00200BF0">
        <w:rPr>
          <w:rFonts w:ascii="Arial" w:hAnsi="Arial" w:cs="Arial"/>
        </w:rPr>
        <w:t xml:space="preserve">Termín dodání licencí Microsoft </w:t>
      </w:r>
      <w:r>
        <w:rPr>
          <w:rFonts w:ascii="Arial" w:hAnsi="Arial" w:cs="Arial"/>
        </w:rPr>
        <w:t xml:space="preserve">Campus and </w:t>
      </w:r>
      <w:r w:rsidRPr="00200BF0">
        <w:rPr>
          <w:rFonts w:ascii="Arial" w:hAnsi="Arial" w:cs="Arial"/>
        </w:rPr>
        <w:t xml:space="preserve">School je určen podmínkami Prováděcí smlouvy Microsoft EES. Nejpozději však do 15 dnů od písemného objednání objednatele. </w:t>
      </w:r>
    </w:p>
    <w:p w:rsidR="00173965" w:rsidRPr="00200BF0" w:rsidRDefault="00173965" w:rsidP="00173965">
      <w:pPr>
        <w:pStyle w:val="SmlouvaNadpis1"/>
        <w:jc w:val="both"/>
        <w:rPr>
          <w:rFonts w:ascii="Arial" w:hAnsi="Arial" w:cs="Arial"/>
        </w:rPr>
      </w:pPr>
      <w:r w:rsidRPr="00200BF0">
        <w:rPr>
          <w:rFonts w:ascii="Arial" w:hAnsi="Arial" w:cs="Arial"/>
        </w:rPr>
        <w:t>ZÁRUKY</w:t>
      </w:r>
    </w:p>
    <w:p w:rsidR="00173965" w:rsidRPr="00200BF0" w:rsidRDefault="00173965" w:rsidP="00173965">
      <w:pPr>
        <w:pStyle w:val="SmlouvaNadpis2"/>
        <w:jc w:val="both"/>
        <w:rPr>
          <w:rFonts w:ascii="Arial" w:hAnsi="Arial" w:cs="Arial"/>
        </w:rPr>
      </w:pPr>
      <w:r w:rsidRPr="00200BF0">
        <w:rPr>
          <w:rFonts w:ascii="Arial" w:hAnsi="Arial" w:cs="Arial"/>
        </w:rPr>
        <w:t xml:space="preserve">Poskytovatel neručí za prodlení způsobené třetí stranou. </w:t>
      </w:r>
    </w:p>
    <w:p w:rsidR="00173965" w:rsidRPr="00200BF0" w:rsidRDefault="00173965" w:rsidP="00173965">
      <w:pPr>
        <w:pStyle w:val="SmlouvaNadpis2"/>
        <w:jc w:val="both"/>
        <w:rPr>
          <w:rFonts w:ascii="Arial" w:hAnsi="Arial" w:cs="Arial"/>
        </w:rPr>
      </w:pPr>
      <w:r w:rsidRPr="00200BF0">
        <w:rPr>
          <w:rFonts w:ascii="Arial" w:hAnsi="Arial" w:cs="Arial"/>
        </w:rPr>
        <w:t xml:space="preserve">Záruční podmínky na ostatní poskytované služby se řídí platnými zákony. </w:t>
      </w:r>
    </w:p>
    <w:p w:rsidR="00173965" w:rsidRPr="00200BF0" w:rsidRDefault="00173965" w:rsidP="00173965">
      <w:pPr>
        <w:pStyle w:val="SmlouvaNadpis2"/>
        <w:jc w:val="both"/>
        <w:rPr>
          <w:rFonts w:ascii="Arial" w:hAnsi="Arial" w:cs="Arial"/>
        </w:rPr>
      </w:pPr>
      <w:r w:rsidRPr="00200BF0">
        <w:rPr>
          <w:rFonts w:ascii="Arial" w:hAnsi="Arial" w:cs="Arial"/>
        </w:rPr>
        <w:t xml:space="preserve">Poskytovatel neručí za chyby způsobené nevyužitím služby licensing ze strany objednatele a za prodlení způsobené špatnou, nepřesnou nebo nekompletní specifikací objednávaných programových produktů, licencí nebo služeb ze strany objednatele a za další náklady tímto úkonem způsobené a s ním spojené. </w:t>
      </w:r>
    </w:p>
    <w:p w:rsidR="00173965" w:rsidRPr="00200BF0" w:rsidRDefault="00173965" w:rsidP="00173965">
      <w:pPr>
        <w:pStyle w:val="SmlouvaNadpis1"/>
        <w:jc w:val="both"/>
        <w:rPr>
          <w:rFonts w:ascii="Arial" w:hAnsi="Arial" w:cs="Arial"/>
        </w:rPr>
      </w:pPr>
      <w:r w:rsidRPr="00200BF0">
        <w:rPr>
          <w:rFonts w:ascii="Arial" w:hAnsi="Arial" w:cs="Arial"/>
        </w:rPr>
        <w:t>SMLUVNÍ POKUTY</w:t>
      </w:r>
    </w:p>
    <w:p w:rsidR="00173965" w:rsidRPr="00A54423" w:rsidRDefault="00173965" w:rsidP="00173965">
      <w:pPr>
        <w:pStyle w:val="SmlouvaNadpis2"/>
        <w:jc w:val="both"/>
        <w:rPr>
          <w:rFonts w:ascii="Arial" w:hAnsi="Arial" w:cs="Arial"/>
        </w:rPr>
      </w:pPr>
      <w:r w:rsidRPr="00A54423">
        <w:rPr>
          <w:rFonts w:ascii="Arial" w:hAnsi="Arial" w:cs="Arial"/>
        </w:rPr>
        <w:t xml:space="preserve">Poruší-li strana povinnost ze smlouvy, </w:t>
      </w:r>
      <w:r w:rsidRPr="00A54423">
        <w:rPr>
          <w:rFonts w:ascii="Arial" w:hAnsi="Arial" w:cs="Arial"/>
          <w:szCs w:val="24"/>
        </w:rPr>
        <w:t>dle § 2913 odst. 2 občanského zákoníku, nahradí škodu z toho vzniklou druhé straně nebo i osobě, jejímuž zájmu mělo splnění ujednané povinnosti zjevně sloužit.</w:t>
      </w:r>
      <w:r w:rsidRPr="00A54423">
        <w:rPr>
          <w:rFonts w:ascii="Arial" w:hAnsi="Arial" w:cs="Arial"/>
        </w:rPr>
        <w:t xml:space="preserve"> </w:t>
      </w:r>
    </w:p>
    <w:p w:rsidR="00173965" w:rsidRPr="00200BF0" w:rsidRDefault="00173965" w:rsidP="00173965">
      <w:pPr>
        <w:pStyle w:val="SmlouvaNadpis2"/>
        <w:jc w:val="both"/>
        <w:rPr>
          <w:rFonts w:ascii="Arial" w:hAnsi="Arial" w:cs="Arial"/>
        </w:rPr>
      </w:pPr>
      <w:r w:rsidRPr="00200BF0">
        <w:rPr>
          <w:rFonts w:ascii="Arial" w:hAnsi="Arial" w:cs="Arial"/>
        </w:rPr>
        <w:t xml:space="preserve">V případě neplnění povinností ze strany poskytovatele (např. při nedodržení termínu počátku plnění dohodnutých služeb, popřípadě kteréhokoliv </w:t>
      </w:r>
      <w:r w:rsidRPr="00200BF0">
        <w:rPr>
          <w:rFonts w:ascii="Arial" w:hAnsi="Arial" w:cs="Arial"/>
        </w:rPr>
        <w:lastRenderedPageBreak/>
        <w:t xml:space="preserve">ustanovení smlouvy zaviněné Poskytovatelem), má Objednatel právo požadovat na Poskytovateli smluvní pokutu ve výši 0,05% z ceny za kalkulované měsíční poskytování služeb nedodaného plnění za každý započatý den, respektive 300,- Kč za každý započatý den prodlení tam, kde nelze cenu stanovit výpočtem. </w:t>
      </w:r>
    </w:p>
    <w:p w:rsidR="00173965" w:rsidRPr="00200BF0" w:rsidRDefault="00173965" w:rsidP="00173965">
      <w:pPr>
        <w:pStyle w:val="SmlouvaNadpis2"/>
        <w:jc w:val="both"/>
        <w:rPr>
          <w:rFonts w:ascii="Arial" w:hAnsi="Arial" w:cs="Arial"/>
        </w:rPr>
      </w:pPr>
      <w:r w:rsidRPr="00200BF0">
        <w:rPr>
          <w:rFonts w:ascii="Arial" w:hAnsi="Arial" w:cs="Arial"/>
        </w:rPr>
        <w:t>Smluvní pokuty jsou splatné do 15 dnů od doručení vyúčtování druhé smluvní straně.</w:t>
      </w:r>
    </w:p>
    <w:p w:rsidR="00173965" w:rsidRPr="00200BF0" w:rsidRDefault="00173965" w:rsidP="00173965">
      <w:pPr>
        <w:pStyle w:val="SmlouvaNadpis2"/>
        <w:jc w:val="both"/>
        <w:rPr>
          <w:rFonts w:ascii="Arial" w:hAnsi="Arial" w:cs="Arial"/>
        </w:rPr>
      </w:pPr>
      <w:r w:rsidRPr="00200BF0">
        <w:rPr>
          <w:rFonts w:ascii="Arial" w:hAnsi="Arial" w:cs="Arial"/>
        </w:rPr>
        <w:t>Poskytovatel je oprávněn písemným oznámením objed</w:t>
      </w:r>
      <w:r w:rsidRPr="009B04E2">
        <w:rPr>
          <w:rFonts w:ascii="Arial" w:hAnsi="Arial" w:cs="Arial"/>
        </w:rPr>
        <w:t>nateli odebrat objednateli uživatelská práva k SW, jejichž licence nebyla uhrazena do čtyřiceti kalendářních dnů po termínu splatnosti příslušného daňov</w:t>
      </w:r>
      <w:r w:rsidRPr="00200BF0">
        <w:rPr>
          <w:rFonts w:ascii="Arial" w:hAnsi="Arial" w:cs="Arial"/>
        </w:rPr>
        <w:t>ého dokladu. Objednatel je v takovém případě povinen vrátit k rukám poskytovatele příslušná licenční osvědčení a odinstalovat veškeré softwarové produkty pořízené v rámci této smlouvy.</w:t>
      </w:r>
    </w:p>
    <w:p w:rsidR="00173965" w:rsidRPr="00200BF0" w:rsidRDefault="00173965" w:rsidP="00173965">
      <w:pPr>
        <w:pStyle w:val="SmlouvaNadpis1"/>
        <w:rPr>
          <w:rFonts w:ascii="Arial" w:hAnsi="Arial" w:cs="Arial"/>
        </w:rPr>
      </w:pPr>
      <w:r w:rsidRPr="00200BF0">
        <w:rPr>
          <w:rFonts w:ascii="Arial" w:hAnsi="Arial" w:cs="Arial"/>
        </w:rPr>
        <w:t>OCHRANA DůVĚRNÝCH INFORMACÍ A OBCHODNÍHO TAJEMSTVÍ</w:t>
      </w:r>
    </w:p>
    <w:p w:rsidR="00173965" w:rsidRPr="00200BF0" w:rsidRDefault="00173965" w:rsidP="00173965">
      <w:pPr>
        <w:pStyle w:val="SmlouvaNadpis2"/>
        <w:jc w:val="both"/>
        <w:rPr>
          <w:rFonts w:ascii="Arial" w:hAnsi="Arial" w:cs="Arial"/>
        </w:rPr>
      </w:pPr>
      <w:r w:rsidRPr="00200BF0">
        <w:rPr>
          <w:rFonts w:ascii="Arial" w:hAnsi="Arial" w:cs="Arial"/>
        </w:rPr>
        <w:t>Smluvní strany se vzájemně zavazují, že budou chránit a utajovat před třetími osobami důvěrné informace a skutečnosti tvořící obchodní tajemství, které byly vzájemně smluvními stranami poskytnuty v rámci tohoto obchodního případu nebo při běžném obchodním styku.</w:t>
      </w:r>
    </w:p>
    <w:p w:rsidR="00173965" w:rsidRPr="00200BF0" w:rsidRDefault="00173965" w:rsidP="00173965">
      <w:pPr>
        <w:pStyle w:val="SmlouvaNadpis2"/>
        <w:jc w:val="both"/>
        <w:rPr>
          <w:rFonts w:ascii="Arial" w:hAnsi="Arial" w:cs="Arial"/>
        </w:rPr>
      </w:pPr>
      <w:r w:rsidRPr="00200BF0">
        <w:rPr>
          <w:rFonts w:ascii="Arial" w:hAnsi="Arial" w:cs="Arial"/>
        </w:rPr>
        <w:t>Obchodní tajemství tvoří veškeré skutečnosti a informace obchodní, výrobní a technické povahy, výsledky výzkumu související se smluvními stranami bez ohledu na to, zda mají skutečnou nebo alespoň potenciální materiální hodnotu, pokud nejsou v příslušných obchodních kruzích zcela běžně dostupné nebo nejde o skutečnosti všeobecně známé.</w:t>
      </w:r>
    </w:p>
    <w:p w:rsidR="00173965" w:rsidRPr="00200BF0" w:rsidRDefault="00173965" w:rsidP="00173965">
      <w:pPr>
        <w:pStyle w:val="SmlouvaNadpis2"/>
        <w:jc w:val="both"/>
        <w:rPr>
          <w:rFonts w:ascii="Arial" w:hAnsi="Arial" w:cs="Arial"/>
        </w:rPr>
      </w:pPr>
      <w:bookmarkStart w:id="7" w:name="_Toc490472638"/>
      <w:r w:rsidRPr="00200BF0">
        <w:rPr>
          <w:rFonts w:ascii="Arial" w:hAnsi="Arial" w:cs="Arial"/>
        </w:rPr>
        <w:t>Závazek ochrany utajení trvá po celou dobu trvání skutečnosti tvořící obchodní tajemství. Jestliže si smluvní strany při obchodním styku vzájemně poskytnou informace tvořící obchodní tajemství, nesmí je smluvní strana, které byly tyto informace poskytnuty, prozradit třetí osobě ani je použít v rozporu s jejich účelem pro své potřeby. Poruší-li některá ze smluvních stran tuto povinnost, je povinna k náhradě škody vzniklé druhé smluvní straně za každé porušení povinnosti ochrany obchodního tajemství.</w:t>
      </w:r>
      <w:bookmarkEnd w:id="7"/>
    </w:p>
    <w:p w:rsidR="00173965" w:rsidRPr="00200BF0" w:rsidRDefault="00173965" w:rsidP="00173965">
      <w:pPr>
        <w:pStyle w:val="SmlouvaNadpis2"/>
        <w:jc w:val="both"/>
        <w:rPr>
          <w:rFonts w:ascii="Arial" w:hAnsi="Arial" w:cs="Arial"/>
        </w:rPr>
      </w:pPr>
      <w:bookmarkStart w:id="8" w:name="_Toc490472639"/>
      <w:r w:rsidRPr="00200BF0">
        <w:rPr>
          <w:rFonts w:ascii="Arial" w:hAnsi="Arial" w:cs="Arial"/>
        </w:rPr>
        <w:t>Tím není dotčena hmotná a trestní odpovědnost fyzických osob, které za smluvní stranu jednaly a závazek ochrany utajení nedodržely.</w:t>
      </w:r>
      <w:bookmarkEnd w:id="8"/>
    </w:p>
    <w:p w:rsidR="00173965" w:rsidRPr="00003473" w:rsidRDefault="00173965" w:rsidP="00173965">
      <w:pPr>
        <w:pStyle w:val="SmlouvaNadpis2"/>
        <w:jc w:val="both"/>
        <w:rPr>
          <w:rFonts w:ascii="Arial" w:hAnsi="Arial" w:cs="Arial"/>
          <w:color w:val="000000"/>
        </w:rPr>
      </w:pPr>
      <w:bookmarkStart w:id="9" w:name="_Toc490472640"/>
      <w:r w:rsidRPr="00003473">
        <w:rPr>
          <w:rFonts w:ascii="Arial" w:hAnsi="Arial" w:cs="Arial"/>
          <w:color w:val="000000"/>
        </w:rPr>
        <w:t>Po ukončení smluvního vztahu je každá ze smluvních stran povinna vrátit druhé smluvní straně všechny poskytnuté materiály poskytnuté v souvislosti s plněním Smlouvy, které obsahují informace tvořící obchodní tajemství včetně jejich případně pořízených kopií. O předání a převzetí se sepíše protokol.</w:t>
      </w:r>
      <w:bookmarkEnd w:id="9"/>
    </w:p>
    <w:p w:rsidR="00173965" w:rsidRPr="00200BF0" w:rsidRDefault="00173965" w:rsidP="00173965">
      <w:pPr>
        <w:pStyle w:val="SmlouvaNadpis1"/>
        <w:jc w:val="both"/>
        <w:rPr>
          <w:rFonts w:ascii="Arial" w:hAnsi="Arial" w:cs="Arial"/>
        </w:rPr>
      </w:pPr>
      <w:r w:rsidRPr="00200BF0">
        <w:rPr>
          <w:rFonts w:ascii="Arial" w:hAnsi="Arial" w:cs="Arial"/>
        </w:rPr>
        <w:lastRenderedPageBreak/>
        <w:t>ZÁVĚREČNÁ UJEDNÁNÍ</w:t>
      </w:r>
    </w:p>
    <w:p w:rsidR="00173965" w:rsidRPr="00200BF0" w:rsidRDefault="00173965" w:rsidP="00173965">
      <w:pPr>
        <w:pStyle w:val="SmlouvaNadpis2"/>
        <w:jc w:val="both"/>
        <w:rPr>
          <w:rFonts w:ascii="Arial" w:hAnsi="Arial" w:cs="Arial"/>
        </w:rPr>
      </w:pPr>
      <w:r w:rsidRPr="00200BF0">
        <w:rPr>
          <w:rFonts w:ascii="Arial" w:hAnsi="Arial" w:cs="Arial"/>
        </w:rPr>
        <w:t>Poskytovatel prohlašuje, že je oprávněn k poskytování licencí k programovým produktům, které dodá objednateli na základě této smlouvy a plně odpovídá za škody, které by vznikly objednateli, kdyby se toto prohlášení ukázalo nepravdivým.</w:t>
      </w:r>
    </w:p>
    <w:p w:rsidR="00173965" w:rsidRPr="004130F2" w:rsidRDefault="00173965" w:rsidP="00173965">
      <w:pPr>
        <w:pStyle w:val="SmlouvaNadpis2"/>
        <w:jc w:val="both"/>
        <w:rPr>
          <w:rFonts w:ascii="Arial" w:hAnsi="Arial" w:cs="Arial"/>
          <w:szCs w:val="24"/>
        </w:rPr>
      </w:pPr>
      <w:r w:rsidRPr="00200BF0">
        <w:rPr>
          <w:rFonts w:ascii="Arial" w:hAnsi="Arial" w:cs="Arial"/>
        </w:rPr>
        <w:t xml:space="preserve">Smlouva se vyhotovuje ve 2 stejnopisech, z nichž každá smluvní strana </w:t>
      </w:r>
      <w:r w:rsidRPr="004130F2">
        <w:rPr>
          <w:rFonts w:ascii="Arial" w:hAnsi="Arial" w:cs="Arial"/>
          <w:szCs w:val="24"/>
        </w:rPr>
        <w:t>obdrží po jednom.</w:t>
      </w:r>
    </w:p>
    <w:p w:rsidR="00173965" w:rsidRPr="004130F2" w:rsidRDefault="00173965" w:rsidP="00173965">
      <w:pPr>
        <w:pStyle w:val="SmlouvaNadpis2"/>
        <w:jc w:val="both"/>
        <w:rPr>
          <w:rFonts w:ascii="Arial" w:hAnsi="Arial" w:cs="Arial"/>
          <w:szCs w:val="24"/>
        </w:rPr>
      </w:pPr>
      <w:r w:rsidRPr="004130F2">
        <w:rPr>
          <w:rFonts w:ascii="Arial" w:hAnsi="Arial" w:cs="Arial"/>
          <w:szCs w:val="24"/>
        </w:rPr>
        <w:t>Právní vztahy mezi smluvními stranami touto smlouvou výslovně neupravené se řídí příslušnými ustanoveními obecně závazných právních norem, zejména zákonem č. 89/2012 Sb., občanský zákoník, v platném znění.</w:t>
      </w:r>
    </w:p>
    <w:p w:rsidR="00173965" w:rsidRPr="00200BF0" w:rsidRDefault="00173965" w:rsidP="00173965">
      <w:pPr>
        <w:pStyle w:val="SmlouvaNadpis2"/>
        <w:jc w:val="both"/>
        <w:rPr>
          <w:rFonts w:ascii="Arial" w:hAnsi="Arial" w:cs="Arial"/>
        </w:rPr>
      </w:pPr>
      <w:r w:rsidRPr="00200BF0">
        <w:rPr>
          <w:rFonts w:ascii="Arial" w:hAnsi="Arial" w:cs="Arial"/>
        </w:rPr>
        <w:t>Smlouva nabývá platnosti a účinnosti dnem podpisu poslední ze smluvních stran.</w:t>
      </w:r>
    </w:p>
    <w:p w:rsidR="00173965" w:rsidRPr="00200BF0" w:rsidRDefault="00173965" w:rsidP="00173965">
      <w:pPr>
        <w:pStyle w:val="SmlouvaNadpis2"/>
        <w:jc w:val="both"/>
        <w:rPr>
          <w:rFonts w:ascii="Arial" w:hAnsi="Arial" w:cs="Arial"/>
        </w:rPr>
      </w:pPr>
      <w:r w:rsidRPr="00200BF0">
        <w:rPr>
          <w:rFonts w:ascii="Arial" w:hAnsi="Arial" w:cs="Arial"/>
        </w:rPr>
        <w:t xml:space="preserve">Smlouva může být měněna a doplňována oboustranně schválenými písemnými dodatky. </w:t>
      </w:r>
    </w:p>
    <w:p w:rsidR="00173965" w:rsidRPr="009B04E2" w:rsidRDefault="00173965" w:rsidP="00173965">
      <w:pPr>
        <w:pStyle w:val="SmlouvaNadpis2"/>
        <w:jc w:val="both"/>
        <w:rPr>
          <w:rFonts w:ascii="Arial" w:hAnsi="Arial" w:cs="Arial"/>
        </w:rPr>
      </w:pPr>
      <w:r w:rsidRPr="00200BF0">
        <w:rPr>
          <w:rFonts w:ascii="Arial" w:hAnsi="Arial" w:cs="Arial"/>
        </w:rPr>
        <w:t>Tato smlouva se uzavírá na dobu platnos</w:t>
      </w:r>
      <w:r>
        <w:rPr>
          <w:rFonts w:ascii="Arial" w:hAnsi="Arial" w:cs="Arial"/>
        </w:rPr>
        <w:t xml:space="preserve">ti Prováděcí smlouvy Microsoft </w:t>
      </w:r>
      <w:r w:rsidRPr="00200BF0">
        <w:rPr>
          <w:rFonts w:ascii="Arial" w:hAnsi="Arial" w:cs="Arial"/>
        </w:rPr>
        <w:t xml:space="preserve">EES, od 1. 8. </w:t>
      </w:r>
      <w:r>
        <w:rPr>
          <w:rFonts w:ascii="Arial" w:hAnsi="Arial" w:cs="Arial"/>
        </w:rPr>
        <w:t>2016</w:t>
      </w:r>
      <w:r w:rsidRPr="00200BF0">
        <w:rPr>
          <w:rFonts w:ascii="Arial" w:hAnsi="Arial" w:cs="Arial"/>
        </w:rPr>
        <w:t xml:space="preserve"> – 31. 7.</w:t>
      </w:r>
      <w:r w:rsidRPr="009B04E2">
        <w:rPr>
          <w:rFonts w:ascii="Arial" w:hAnsi="Arial" w:cs="Arial"/>
        </w:rPr>
        <w:t xml:space="preserve"> 2019.</w:t>
      </w:r>
    </w:p>
    <w:p w:rsidR="00173965" w:rsidRPr="00200BF0" w:rsidRDefault="00173965" w:rsidP="00173965">
      <w:pPr>
        <w:pStyle w:val="Smlouva"/>
        <w:rPr>
          <w:rFonts w:ascii="Arial" w:hAnsi="Arial" w:cs="Arial"/>
        </w:rPr>
        <w:sectPr w:rsidR="00173965" w:rsidRPr="00200BF0" w:rsidSect="0017396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2127" w:left="1418" w:header="709" w:footer="1076" w:gutter="567"/>
          <w:cols w:space="708"/>
          <w:docGrid w:linePitch="326"/>
        </w:sectPr>
      </w:pPr>
    </w:p>
    <w:p w:rsidR="00173965" w:rsidRPr="00200BF0" w:rsidRDefault="00173965" w:rsidP="00173965">
      <w:pPr>
        <w:pStyle w:val="Smlouva"/>
        <w:tabs>
          <w:tab w:val="left" w:pos="567"/>
        </w:tabs>
        <w:rPr>
          <w:rFonts w:ascii="Arial" w:hAnsi="Arial" w:cs="Arial"/>
        </w:rPr>
      </w:pPr>
    </w:p>
    <w:p w:rsidR="00173965" w:rsidRPr="00200BF0" w:rsidRDefault="00173965" w:rsidP="00173965">
      <w:pPr>
        <w:pStyle w:val="Smlouva"/>
        <w:tabs>
          <w:tab w:val="left" w:pos="567"/>
        </w:tabs>
        <w:rPr>
          <w:rFonts w:ascii="Arial" w:hAnsi="Arial" w:cs="Arial"/>
        </w:rPr>
      </w:pPr>
    </w:p>
    <w:tbl>
      <w:tblPr>
        <w:tblW w:w="8551" w:type="dxa"/>
        <w:tblLook w:val="04A0" w:firstRow="1" w:lastRow="0" w:firstColumn="1" w:lastColumn="0" w:noHBand="0" w:noVBand="1"/>
      </w:tblPr>
      <w:tblGrid>
        <w:gridCol w:w="4087"/>
        <w:gridCol w:w="377"/>
        <w:gridCol w:w="4087"/>
      </w:tblGrid>
      <w:tr w:rsidR="001C29DE" w:rsidRPr="0009538C" w:rsidTr="001C29DE">
        <w:tc>
          <w:tcPr>
            <w:tcW w:w="4087" w:type="dxa"/>
          </w:tcPr>
          <w:p w:rsidR="001C29DE" w:rsidRPr="0009538C" w:rsidRDefault="001C29DE" w:rsidP="001C29DE">
            <w:pPr>
              <w:pStyle w:val="Smlouva"/>
              <w:tabs>
                <w:tab w:val="clear" w:pos="6804"/>
              </w:tabs>
              <w:rPr>
                <w:rFonts w:ascii="Arial" w:hAnsi="Arial" w:cs="Arial"/>
                <w:szCs w:val="22"/>
              </w:rPr>
            </w:pPr>
            <w:r w:rsidRPr="0009538C">
              <w:rPr>
                <w:rFonts w:ascii="Arial" w:hAnsi="Arial" w:cs="Arial"/>
                <w:szCs w:val="22"/>
              </w:rPr>
              <w:t>Za Objednatele:</w:t>
            </w:r>
          </w:p>
          <w:p w:rsidR="001C29DE" w:rsidRPr="0009538C" w:rsidRDefault="001C29DE" w:rsidP="001C29DE">
            <w:pPr>
              <w:pStyle w:val="Smlouva"/>
              <w:tabs>
                <w:tab w:val="clear" w:pos="6804"/>
              </w:tabs>
              <w:rPr>
                <w:rFonts w:ascii="Arial" w:hAnsi="Arial" w:cs="Arial"/>
                <w:szCs w:val="22"/>
              </w:rPr>
            </w:pPr>
          </w:p>
          <w:p w:rsidR="001C29DE" w:rsidRDefault="001C29DE" w:rsidP="001C29DE">
            <w:pPr>
              <w:pStyle w:val="Smlouva"/>
              <w:tabs>
                <w:tab w:val="clear" w:pos="6804"/>
              </w:tabs>
              <w:rPr>
                <w:rFonts w:ascii="Arial" w:hAnsi="Arial" w:cs="Arial"/>
                <w:szCs w:val="22"/>
              </w:rPr>
            </w:pPr>
          </w:p>
          <w:p w:rsidR="001C29DE" w:rsidRPr="0009538C" w:rsidRDefault="001C29DE" w:rsidP="001C29DE">
            <w:pPr>
              <w:pStyle w:val="Smlouva"/>
              <w:tabs>
                <w:tab w:val="clear" w:pos="6804"/>
              </w:tabs>
              <w:rPr>
                <w:rFonts w:ascii="Arial" w:hAnsi="Arial" w:cs="Arial"/>
                <w:szCs w:val="22"/>
              </w:rPr>
            </w:pPr>
            <w:r>
              <w:rPr>
                <w:rFonts w:ascii="Arial" w:hAnsi="Arial" w:cs="Arial"/>
                <w:szCs w:val="22"/>
              </w:rPr>
              <w:t>V</w:t>
            </w:r>
            <w:r w:rsidR="00492E3A">
              <w:rPr>
                <w:rFonts w:ascii="Arial" w:hAnsi="Arial" w:cs="Arial"/>
                <w:szCs w:val="22"/>
              </w:rPr>
              <w:t xml:space="preserve"> Trutnově </w:t>
            </w:r>
            <w:r>
              <w:rPr>
                <w:rFonts w:ascii="Arial" w:hAnsi="Arial" w:cs="Arial"/>
                <w:szCs w:val="22"/>
              </w:rPr>
              <w:t>dne 11. 7. 2016</w:t>
            </w:r>
          </w:p>
          <w:p w:rsidR="001C29DE" w:rsidRPr="0009538C" w:rsidRDefault="001C29DE" w:rsidP="001C29DE">
            <w:pPr>
              <w:pStyle w:val="Smlouva"/>
              <w:tabs>
                <w:tab w:val="clear" w:pos="6804"/>
              </w:tabs>
              <w:rPr>
                <w:rFonts w:ascii="Arial" w:hAnsi="Arial" w:cs="Arial"/>
                <w:szCs w:val="22"/>
              </w:rPr>
            </w:pPr>
          </w:p>
        </w:tc>
        <w:tc>
          <w:tcPr>
            <w:tcW w:w="377" w:type="dxa"/>
          </w:tcPr>
          <w:p w:rsidR="001C29DE" w:rsidRPr="0009538C" w:rsidRDefault="001C29DE" w:rsidP="001C29DE">
            <w:pPr>
              <w:pStyle w:val="Smlouva"/>
              <w:tabs>
                <w:tab w:val="clear" w:pos="6804"/>
              </w:tabs>
              <w:rPr>
                <w:rFonts w:ascii="Arial" w:hAnsi="Arial" w:cs="Arial"/>
                <w:szCs w:val="22"/>
              </w:rPr>
            </w:pPr>
          </w:p>
        </w:tc>
        <w:tc>
          <w:tcPr>
            <w:tcW w:w="4087" w:type="dxa"/>
          </w:tcPr>
          <w:p w:rsidR="001C29DE" w:rsidRPr="0009538C" w:rsidRDefault="001C29DE" w:rsidP="001C29DE">
            <w:pPr>
              <w:pStyle w:val="Smlouva"/>
              <w:tabs>
                <w:tab w:val="clear" w:pos="6804"/>
              </w:tabs>
              <w:rPr>
                <w:rFonts w:ascii="Arial" w:hAnsi="Arial" w:cs="Arial"/>
                <w:szCs w:val="22"/>
              </w:rPr>
            </w:pPr>
            <w:r w:rsidRPr="0009538C">
              <w:rPr>
                <w:rFonts w:ascii="Arial" w:hAnsi="Arial" w:cs="Arial"/>
                <w:szCs w:val="22"/>
              </w:rPr>
              <w:t>Za Poskytovatele:</w:t>
            </w:r>
          </w:p>
          <w:p w:rsidR="001C29DE" w:rsidRPr="0009538C" w:rsidRDefault="001C29DE" w:rsidP="001C29DE">
            <w:pPr>
              <w:pStyle w:val="Smlouva"/>
              <w:tabs>
                <w:tab w:val="clear" w:pos="6804"/>
              </w:tabs>
              <w:rPr>
                <w:rFonts w:ascii="Arial" w:hAnsi="Arial" w:cs="Arial"/>
                <w:szCs w:val="22"/>
              </w:rPr>
            </w:pPr>
          </w:p>
          <w:p w:rsidR="001C29DE" w:rsidRPr="0009538C" w:rsidRDefault="001C29DE" w:rsidP="001C29DE">
            <w:pPr>
              <w:pStyle w:val="Smlouva"/>
              <w:tabs>
                <w:tab w:val="clear" w:pos="6804"/>
              </w:tabs>
              <w:rPr>
                <w:rFonts w:ascii="Arial" w:hAnsi="Arial" w:cs="Arial"/>
                <w:szCs w:val="22"/>
              </w:rPr>
            </w:pPr>
          </w:p>
          <w:p w:rsidR="001C29DE" w:rsidRPr="0009538C" w:rsidRDefault="001C29DE" w:rsidP="001C29DE">
            <w:pPr>
              <w:pStyle w:val="Smlouva"/>
              <w:tabs>
                <w:tab w:val="clear" w:pos="6804"/>
              </w:tabs>
              <w:rPr>
                <w:rFonts w:ascii="Arial" w:hAnsi="Arial" w:cs="Arial"/>
                <w:szCs w:val="22"/>
              </w:rPr>
            </w:pPr>
            <w:r>
              <w:rPr>
                <w:rFonts w:ascii="Arial" w:hAnsi="Arial" w:cs="Arial"/>
                <w:szCs w:val="22"/>
              </w:rPr>
              <w:t>V Bratislavě dne 11. 7. 2016</w:t>
            </w:r>
          </w:p>
          <w:p w:rsidR="001C29DE" w:rsidRPr="0009538C" w:rsidRDefault="001C29DE" w:rsidP="001C29DE">
            <w:pPr>
              <w:pStyle w:val="Smlouva"/>
              <w:tabs>
                <w:tab w:val="clear" w:pos="6804"/>
              </w:tabs>
              <w:rPr>
                <w:rFonts w:ascii="Arial" w:hAnsi="Arial" w:cs="Arial"/>
                <w:szCs w:val="22"/>
              </w:rPr>
            </w:pPr>
          </w:p>
        </w:tc>
      </w:tr>
      <w:tr w:rsidR="00173965" w:rsidRPr="0009538C" w:rsidTr="001C29DE">
        <w:tc>
          <w:tcPr>
            <w:tcW w:w="4087" w:type="dxa"/>
          </w:tcPr>
          <w:p w:rsidR="00173965" w:rsidRPr="0009538C" w:rsidRDefault="00173965" w:rsidP="005374E1">
            <w:pPr>
              <w:pStyle w:val="Smlouva"/>
              <w:tabs>
                <w:tab w:val="clear" w:pos="6804"/>
              </w:tabs>
              <w:rPr>
                <w:rFonts w:ascii="Arial" w:hAnsi="Arial" w:cs="Arial"/>
                <w:szCs w:val="22"/>
              </w:rPr>
            </w:pPr>
          </w:p>
          <w:p w:rsidR="00173965" w:rsidRPr="0009538C" w:rsidRDefault="00173965" w:rsidP="005374E1">
            <w:pPr>
              <w:pStyle w:val="Smlouva"/>
              <w:tabs>
                <w:tab w:val="clear" w:pos="6804"/>
              </w:tabs>
              <w:rPr>
                <w:rFonts w:ascii="Arial" w:hAnsi="Arial" w:cs="Arial"/>
                <w:szCs w:val="22"/>
              </w:rPr>
            </w:pPr>
            <w:bookmarkStart w:id="10" w:name="_GoBack"/>
            <w:bookmarkEnd w:id="10"/>
          </w:p>
          <w:p w:rsidR="00173965" w:rsidRPr="0009538C" w:rsidRDefault="00173965" w:rsidP="005374E1">
            <w:pPr>
              <w:pStyle w:val="Smlouva"/>
              <w:tabs>
                <w:tab w:val="clear" w:pos="6804"/>
              </w:tabs>
              <w:rPr>
                <w:rFonts w:ascii="Arial" w:hAnsi="Arial" w:cs="Arial"/>
                <w:szCs w:val="22"/>
              </w:rPr>
            </w:pPr>
          </w:p>
          <w:p w:rsidR="00173965" w:rsidRPr="0009538C" w:rsidRDefault="00173965" w:rsidP="005374E1">
            <w:pPr>
              <w:pStyle w:val="Smlouva"/>
              <w:tabs>
                <w:tab w:val="clear" w:pos="6804"/>
              </w:tabs>
              <w:rPr>
                <w:rFonts w:ascii="Arial" w:hAnsi="Arial" w:cs="Arial"/>
                <w:szCs w:val="22"/>
              </w:rPr>
            </w:pPr>
          </w:p>
        </w:tc>
        <w:tc>
          <w:tcPr>
            <w:tcW w:w="377" w:type="dxa"/>
          </w:tcPr>
          <w:p w:rsidR="00173965" w:rsidRPr="0009538C" w:rsidRDefault="00173965" w:rsidP="005374E1">
            <w:pPr>
              <w:pStyle w:val="Smlouva"/>
              <w:tabs>
                <w:tab w:val="clear" w:pos="6804"/>
              </w:tabs>
              <w:rPr>
                <w:rFonts w:ascii="Arial" w:hAnsi="Arial" w:cs="Arial"/>
                <w:szCs w:val="22"/>
              </w:rPr>
            </w:pPr>
          </w:p>
        </w:tc>
        <w:tc>
          <w:tcPr>
            <w:tcW w:w="4087" w:type="dxa"/>
          </w:tcPr>
          <w:p w:rsidR="00173965" w:rsidRPr="0009538C" w:rsidRDefault="00173965" w:rsidP="005374E1">
            <w:pPr>
              <w:pStyle w:val="Smlouva"/>
              <w:tabs>
                <w:tab w:val="clear" w:pos="6804"/>
              </w:tabs>
              <w:rPr>
                <w:rFonts w:ascii="Arial" w:hAnsi="Arial" w:cs="Arial"/>
                <w:szCs w:val="22"/>
              </w:rPr>
            </w:pPr>
          </w:p>
        </w:tc>
      </w:tr>
      <w:tr w:rsidR="00173965" w:rsidRPr="00180406" w:rsidTr="001C29DE">
        <w:tc>
          <w:tcPr>
            <w:tcW w:w="4087" w:type="dxa"/>
          </w:tcPr>
          <w:p w:rsidR="00173965" w:rsidRPr="0009538C" w:rsidRDefault="00173965" w:rsidP="005374E1">
            <w:pPr>
              <w:pStyle w:val="Smlouva"/>
              <w:tabs>
                <w:tab w:val="clear" w:pos="6804"/>
              </w:tabs>
              <w:jc w:val="center"/>
              <w:rPr>
                <w:rFonts w:ascii="Arial" w:hAnsi="Arial" w:cs="Arial"/>
                <w:szCs w:val="22"/>
              </w:rPr>
            </w:pPr>
            <w:r w:rsidRPr="0009538C">
              <w:rPr>
                <w:rFonts w:ascii="Arial" w:hAnsi="Arial" w:cs="Arial"/>
                <w:szCs w:val="22"/>
              </w:rPr>
              <w:t>_____________________________</w:t>
            </w:r>
          </w:p>
          <w:p w:rsidR="00173965" w:rsidRPr="006C01B5" w:rsidRDefault="00173965" w:rsidP="00173965">
            <w:pPr>
              <w:pStyle w:val="Smlouva"/>
              <w:tabs>
                <w:tab w:val="clear" w:pos="6804"/>
              </w:tabs>
              <w:jc w:val="center"/>
              <w:rPr>
                <w:rFonts w:ascii="Arial" w:hAnsi="Arial" w:cs="Arial"/>
                <w:szCs w:val="22"/>
              </w:rPr>
            </w:pPr>
            <w:r w:rsidRPr="006C01B5">
              <w:rPr>
                <w:rFonts w:ascii="Arial" w:hAnsi="Arial" w:cs="Arial"/>
                <w:szCs w:val="22"/>
              </w:rPr>
              <w:t>Mgr. Petr Skokan</w:t>
            </w:r>
          </w:p>
          <w:p w:rsidR="00173965" w:rsidRPr="0009538C" w:rsidRDefault="00173965" w:rsidP="00173965">
            <w:pPr>
              <w:pStyle w:val="Smlouva"/>
              <w:tabs>
                <w:tab w:val="clear" w:pos="6804"/>
              </w:tabs>
              <w:jc w:val="center"/>
              <w:rPr>
                <w:rFonts w:ascii="Arial" w:hAnsi="Arial" w:cs="Arial"/>
                <w:szCs w:val="22"/>
              </w:rPr>
            </w:pPr>
            <w:r w:rsidRPr="006C01B5">
              <w:rPr>
                <w:rFonts w:ascii="Arial" w:hAnsi="Arial" w:cs="Arial"/>
                <w:szCs w:val="22"/>
              </w:rPr>
              <w:t>ředitel školy</w:t>
            </w:r>
            <w:r>
              <w:rPr>
                <w:rFonts w:ascii="Arial" w:hAnsi="Arial" w:cs="Arial"/>
                <w:szCs w:val="22"/>
              </w:rPr>
              <w:t xml:space="preserve"> </w:t>
            </w:r>
          </w:p>
        </w:tc>
        <w:tc>
          <w:tcPr>
            <w:tcW w:w="377" w:type="dxa"/>
          </w:tcPr>
          <w:p w:rsidR="00173965" w:rsidRPr="0009538C" w:rsidRDefault="00173965" w:rsidP="005374E1">
            <w:pPr>
              <w:pStyle w:val="Smlouva"/>
              <w:tabs>
                <w:tab w:val="clear" w:pos="6804"/>
              </w:tabs>
              <w:rPr>
                <w:rFonts w:ascii="Arial" w:hAnsi="Arial" w:cs="Arial"/>
                <w:szCs w:val="22"/>
              </w:rPr>
            </w:pPr>
          </w:p>
        </w:tc>
        <w:tc>
          <w:tcPr>
            <w:tcW w:w="4087" w:type="dxa"/>
          </w:tcPr>
          <w:p w:rsidR="00173965" w:rsidRPr="0009538C" w:rsidRDefault="00173965" w:rsidP="005374E1">
            <w:pPr>
              <w:pStyle w:val="Smlouva"/>
              <w:tabs>
                <w:tab w:val="clear" w:pos="6804"/>
              </w:tabs>
              <w:jc w:val="center"/>
              <w:rPr>
                <w:rFonts w:ascii="Arial" w:hAnsi="Arial" w:cs="Arial"/>
                <w:szCs w:val="22"/>
              </w:rPr>
            </w:pPr>
            <w:r w:rsidRPr="0009538C">
              <w:rPr>
                <w:rFonts w:ascii="Arial" w:hAnsi="Arial" w:cs="Arial"/>
                <w:szCs w:val="22"/>
              </w:rPr>
              <w:t>_____________________________</w:t>
            </w:r>
          </w:p>
          <w:p w:rsidR="00173965" w:rsidRDefault="00173965" w:rsidP="005374E1">
            <w:pPr>
              <w:pStyle w:val="Smlouva"/>
              <w:tabs>
                <w:tab w:val="clear" w:pos="6804"/>
              </w:tabs>
              <w:jc w:val="center"/>
              <w:rPr>
                <w:rFonts w:ascii="Arial" w:hAnsi="Arial" w:cs="Arial"/>
                <w:szCs w:val="22"/>
              </w:rPr>
            </w:pPr>
            <w:r>
              <w:rPr>
                <w:rFonts w:ascii="Arial" w:hAnsi="Arial" w:cs="Arial"/>
                <w:szCs w:val="22"/>
              </w:rPr>
              <w:t>Peter Čerešník</w:t>
            </w:r>
          </w:p>
          <w:p w:rsidR="00173965" w:rsidRPr="00180406" w:rsidRDefault="00173965" w:rsidP="005374E1">
            <w:pPr>
              <w:pStyle w:val="Smlouva"/>
              <w:tabs>
                <w:tab w:val="clear" w:pos="6804"/>
              </w:tabs>
              <w:jc w:val="center"/>
              <w:rPr>
                <w:rFonts w:ascii="Arial" w:hAnsi="Arial" w:cs="Arial"/>
                <w:szCs w:val="22"/>
              </w:rPr>
            </w:pPr>
            <w:r>
              <w:rPr>
                <w:rFonts w:ascii="Arial" w:hAnsi="Arial" w:cs="Arial"/>
                <w:szCs w:val="22"/>
              </w:rPr>
              <w:t>Předseda představenstva</w:t>
            </w:r>
          </w:p>
        </w:tc>
      </w:tr>
    </w:tbl>
    <w:p w:rsidR="00173965" w:rsidRPr="006C01B5" w:rsidRDefault="00173965" w:rsidP="00173965">
      <w:pPr>
        <w:pStyle w:val="NormalOdsazen"/>
        <w:ind w:firstLine="0"/>
        <w:rPr>
          <w:rFonts w:ascii="Arial" w:hAnsi="Arial" w:cs="Arial"/>
        </w:rPr>
      </w:pPr>
    </w:p>
    <w:p w:rsidR="006C01B5" w:rsidRPr="00180406" w:rsidRDefault="006C01B5" w:rsidP="006C01B5">
      <w:pPr>
        <w:pStyle w:val="Smlouva"/>
        <w:tabs>
          <w:tab w:val="left" w:pos="567"/>
        </w:tabs>
        <w:rPr>
          <w:rFonts w:ascii="Arial" w:hAnsi="Arial" w:cs="Arial"/>
        </w:rPr>
      </w:pPr>
    </w:p>
    <w:p w:rsidR="006C01B5" w:rsidRPr="00180406" w:rsidRDefault="006C01B5" w:rsidP="006C01B5">
      <w:pPr>
        <w:pStyle w:val="Smlouva"/>
        <w:tabs>
          <w:tab w:val="left" w:pos="567"/>
        </w:tabs>
        <w:rPr>
          <w:rFonts w:ascii="Arial" w:hAnsi="Arial" w:cs="Arial"/>
        </w:rPr>
      </w:pPr>
    </w:p>
    <w:p w:rsidR="0036007B" w:rsidRPr="006C01B5" w:rsidRDefault="006C01B5" w:rsidP="009C361F">
      <w:pPr>
        <w:pStyle w:val="Smlouva"/>
        <w:tabs>
          <w:tab w:val="clear" w:pos="6804"/>
        </w:tabs>
        <w:ind w:left="4320"/>
        <w:jc w:val="center"/>
        <w:rPr>
          <w:rFonts w:ascii="Arial" w:hAnsi="Arial" w:cs="Arial"/>
        </w:rPr>
        <w:sectPr w:rsidR="0036007B" w:rsidRPr="006C01B5">
          <w:headerReference w:type="even" r:id="rId14"/>
          <w:type w:val="continuous"/>
          <w:pgSz w:w="11906" w:h="16838" w:code="9"/>
          <w:pgMar w:top="1701" w:right="1418" w:bottom="1418" w:left="1418" w:header="708" w:footer="708" w:gutter="567"/>
          <w:cols w:space="708"/>
        </w:sectPr>
      </w:pPr>
      <w:r w:rsidRPr="00180406">
        <w:rPr>
          <w:rFonts w:ascii="Arial" w:hAnsi="Arial" w:cs="Arial"/>
          <w:szCs w:val="22"/>
        </w:rPr>
        <w:t xml:space="preserve">    </w:t>
      </w:r>
    </w:p>
    <w:p w:rsidR="000B7E3A" w:rsidRPr="006C01B5" w:rsidRDefault="000B7E3A" w:rsidP="000B7E3A">
      <w:pPr>
        <w:pStyle w:val="Smlouva"/>
        <w:tabs>
          <w:tab w:val="left" w:pos="567"/>
        </w:tabs>
        <w:rPr>
          <w:rFonts w:ascii="Arial" w:hAnsi="Arial" w:cs="Arial"/>
          <w:b/>
          <w:sz w:val="32"/>
        </w:rPr>
      </w:pPr>
      <w:r w:rsidRPr="006C01B5">
        <w:rPr>
          <w:rFonts w:ascii="Arial" w:hAnsi="Arial" w:cs="Arial"/>
          <w:b/>
          <w:sz w:val="32"/>
        </w:rPr>
        <w:lastRenderedPageBreak/>
        <w:t>Příloha č. 1</w:t>
      </w:r>
    </w:p>
    <w:p w:rsidR="000B7E3A" w:rsidRDefault="000B7E3A" w:rsidP="000B7E3A">
      <w:pPr>
        <w:pStyle w:val="Smlouva"/>
        <w:tabs>
          <w:tab w:val="left" w:pos="567"/>
        </w:tabs>
        <w:rPr>
          <w:rFonts w:ascii="Arial" w:hAnsi="Arial" w:cs="Arial"/>
        </w:rPr>
      </w:pPr>
      <w:r w:rsidRPr="006C01B5">
        <w:rPr>
          <w:rFonts w:ascii="Arial" w:hAnsi="Arial" w:cs="Arial"/>
        </w:rPr>
        <w:t>Seznam produktů Microsoft licencovaných prostřednictvím Smlouvy Microsoft Enrollment for Education Solutions</w:t>
      </w:r>
      <w:r w:rsidR="0036007B" w:rsidRPr="006C01B5">
        <w:rPr>
          <w:rFonts w:ascii="Arial" w:hAnsi="Arial" w:cs="Arial"/>
        </w:rPr>
        <w:t>.</w:t>
      </w:r>
    </w:p>
    <w:tbl>
      <w:tblPr>
        <w:tblpPr w:leftFromText="141" w:rightFromText="141" w:vertAnchor="text" w:horzAnchor="margin" w:tblpY="129"/>
        <w:tblW w:w="9740" w:type="dxa"/>
        <w:tblCellMar>
          <w:left w:w="70" w:type="dxa"/>
          <w:right w:w="70" w:type="dxa"/>
        </w:tblCellMar>
        <w:tblLook w:val="04A0" w:firstRow="1" w:lastRow="0" w:firstColumn="1" w:lastColumn="0" w:noHBand="0" w:noVBand="1"/>
      </w:tblPr>
      <w:tblGrid>
        <w:gridCol w:w="1259"/>
        <w:gridCol w:w="4698"/>
        <w:gridCol w:w="763"/>
        <w:gridCol w:w="1480"/>
        <w:gridCol w:w="1540"/>
      </w:tblGrid>
      <w:tr w:rsidR="002156EC" w:rsidRPr="002156EC" w:rsidTr="002156EC">
        <w:trPr>
          <w:trHeight w:val="276"/>
        </w:trPr>
        <w:tc>
          <w:tcPr>
            <w:tcW w:w="12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56EC" w:rsidRPr="002156EC" w:rsidRDefault="002156EC" w:rsidP="002156EC">
            <w:pPr>
              <w:jc w:val="center"/>
              <w:rPr>
                <w:rFonts w:ascii="Arial" w:hAnsi="Arial" w:cs="Arial"/>
                <w:b/>
                <w:bCs/>
                <w:color w:val="000000"/>
                <w:sz w:val="20"/>
                <w:lang w:eastAsia="cs-CZ"/>
              </w:rPr>
            </w:pPr>
            <w:r w:rsidRPr="002156EC">
              <w:rPr>
                <w:rFonts w:ascii="Arial" w:hAnsi="Arial" w:cs="Arial"/>
                <w:b/>
                <w:bCs/>
                <w:color w:val="000000"/>
                <w:sz w:val="20"/>
                <w:lang w:eastAsia="cs-CZ"/>
              </w:rPr>
              <w:t>Platba ve výročí smlouvy Microsoft Enrollment for Education Solution</w:t>
            </w:r>
          </w:p>
        </w:tc>
        <w:tc>
          <w:tcPr>
            <w:tcW w:w="46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56EC" w:rsidRPr="002156EC" w:rsidRDefault="002156EC" w:rsidP="002156EC">
            <w:pPr>
              <w:jc w:val="center"/>
              <w:rPr>
                <w:rFonts w:ascii="Arial" w:hAnsi="Arial" w:cs="Arial"/>
                <w:b/>
                <w:bCs/>
                <w:color w:val="000000"/>
                <w:sz w:val="20"/>
                <w:lang w:eastAsia="cs-CZ"/>
              </w:rPr>
            </w:pPr>
            <w:r w:rsidRPr="002156EC">
              <w:rPr>
                <w:rFonts w:ascii="Arial" w:hAnsi="Arial" w:cs="Arial"/>
                <w:b/>
                <w:bCs/>
                <w:color w:val="000000"/>
                <w:sz w:val="20"/>
                <w:lang w:eastAsia="cs-CZ"/>
              </w:rPr>
              <w:t>Název licence</w:t>
            </w:r>
          </w:p>
        </w:tc>
        <w:tc>
          <w:tcPr>
            <w:tcW w:w="7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56EC" w:rsidRPr="002156EC" w:rsidRDefault="002156EC" w:rsidP="002156EC">
            <w:pPr>
              <w:jc w:val="center"/>
              <w:rPr>
                <w:rFonts w:ascii="Arial" w:hAnsi="Arial" w:cs="Arial"/>
                <w:b/>
                <w:bCs/>
                <w:color w:val="000000"/>
                <w:sz w:val="20"/>
                <w:lang w:eastAsia="cs-CZ"/>
              </w:rPr>
            </w:pPr>
            <w:r w:rsidRPr="002156EC">
              <w:rPr>
                <w:rFonts w:ascii="Arial" w:hAnsi="Arial" w:cs="Arial"/>
                <w:b/>
                <w:bCs/>
                <w:color w:val="000000"/>
                <w:sz w:val="20"/>
                <w:lang w:eastAsia="cs-CZ"/>
              </w:rPr>
              <w:t>Počet licencí</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56EC" w:rsidRPr="002156EC" w:rsidRDefault="002156EC" w:rsidP="002156EC">
            <w:pPr>
              <w:jc w:val="center"/>
              <w:rPr>
                <w:rFonts w:ascii="Arial" w:hAnsi="Arial" w:cs="Arial"/>
                <w:b/>
                <w:bCs/>
                <w:color w:val="000000"/>
                <w:sz w:val="20"/>
                <w:lang w:eastAsia="cs-CZ"/>
              </w:rPr>
            </w:pPr>
            <w:r w:rsidRPr="002156EC">
              <w:rPr>
                <w:rFonts w:ascii="Arial" w:hAnsi="Arial" w:cs="Arial"/>
                <w:b/>
                <w:bCs/>
                <w:color w:val="000000"/>
                <w:sz w:val="20"/>
                <w:lang w:eastAsia="cs-CZ"/>
              </w:rPr>
              <w:t>Celková cena bez DPH</w:t>
            </w:r>
          </w:p>
        </w:tc>
        <w:tc>
          <w:tcPr>
            <w:tcW w:w="15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56EC" w:rsidRPr="002156EC" w:rsidRDefault="002156EC" w:rsidP="002156EC">
            <w:pPr>
              <w:jc w:val="center"/>
              <w:rPr>
                <w:rFonts w:ascii="Arial" w:hAnsi="Arial" w:cs="Arial"/>
                <w:b/>
                <w:bCs/>
                <w:color w:val="000000"/>
                <w:sz w:val="20"/>
                <w:lang w:eastAsia="cs-CZ"/>
              </w:rPr>
            </w:pPr>
            <w:r w:rsidRPr="002156EC">
              <w:rPr>
                <w:rFonts w:ascii="Arial" w:hAnsi="Arial" w:cs="Arial"/>
                <w:b/>
                <w:bCs/>
                <w:color w:val="000000"/>
                <w:sz w:val="20"/>
                <w:lang w:eastAsia="cs-CZ"/>
              </w:rPr>
              <w:t>Celková cena s DPH</w:t>
            </w:r>
          </w:p>
        </w:tc>
      </w:tr>
      <w:tr w:rsidR="002156EC" w:rsidRPr="002156EC" w:rsidTr="002156EC">
        <w:trPr>
          <w:trHeight w:val="28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1480"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1540"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r>
      <w:tr w:rsidR="002156EC" w:rsidRPr="002156EC" w:rsidTr="002156EC">
        <w:trPr>
          <w:trHeight w:val="28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000000"/>
              <w:right w:val="nil"/>
            </w:tcBorders>
            <w:shd w:val="clear" w:color="auto" w:fill="auto"/>
            <w:vAlign w:val="center"/>
            <w:hideMark/>
          </w:tcPr>
          <w:p w:rsidR="002156EC" w:rsidRPr="002156EC" w:rsidRDefault="002156EC" w:rsidP="002156EC">
            <w:pPr>
              <w:rPr>
                <w:rFonts w:ascii="Arial" w:hAnsi="Arial" w:cs="Arial"/>
                <w:b/>
                <w:bCs/>
                <w:color w:val="000000"/>
                <w:sz w:val="18"/>
                <w:szCs w:val="18"/>
                <w:lang w:eastAsia="cs-CZ"/>
              </w:rPr>
            </w:pPr>
            <w:r w:rsidRPr="002156EC">
              <w:rPr>
                <w:rFonts w:ascii="Arial" w:hAnsi="Arial" w:cs="Arial"/>
                <w:b/>
                <w:bCs/>
                <w:color w:val="000000"/>
                <w:sz w:val="18"/>
                <w:szCs w:val="18"/>
                <w:lang w:eastAsia="cs-CZ"/>
              </w:rPr>
              <w:t>2UJ-00001: DsktEdu ALNG LicSAPk MVL</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b/>
                <w:bCs/>
                <w:color w:val="000000"/>
                <w:sz w:val="18"/>
                <w:szCs w:val="18"/>
                <w:lang w:eastAsia="cs-CZ"/>
              </w:rPr>
            </w:pPr>
            <w:r w:rsidRPr="002156EC">
              <w:rPr>
                <w:rFonts w:ascii="Arial" w:hAnsi="Arial" w:cs="Arial"/>
                <w:b/>
                <w:bCs/>
                <w:color w:val="000000"/>
                <w:sz w:val="18"/>
                <w:szCs w:val="18"/>
                <w:lang w:eastAsia="cs-CZ"/>
              </w:rPr>
              <w:t>53</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67 257,00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81 380,97 Kč</w:t>
            </w:r>
          </w:p>
        </w:tc>
      </w:tr>
      <w:tr w:rsidR="002156EC" w:rsidRPr="002156EC" w:rsidTr="002156EC">
        <w:trPr>
          <w:trHeight w:val="28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000000"/>
              <w:right w:val="nil"/>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77D-00110: VSProwMSDN ALNG LicSAPk MVL</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 </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46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auto"/>
              <w:right w:val="nil"/>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P73-05897: WinSvrStd ALNG LicSAPk MVL 2Proc</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5</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6 660,00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8 058,60 Kč</w:t>
            </w:r>
          </w:p>
        </w:tc>
      </w:tr>
      <w:tr w:rsidR="002156EC" w:rsidRPr="002156EC" w:rsidTr="002156EC">
        <w:trPr>
          <w:trHeight w:val="28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000000"/>
              <w:right w:val="nil"/>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312-02177: ExchgSvrStd ALNG LicSAPk MVL</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 </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28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000000"/>
              <w:right w:val="nil"/>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H04-00232: SharePointSvr ALNG LicSAPk MVL</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 </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28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000000"/>
              <w:right w:val="nil"/>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228-04437: SQLSvrStd ALNG LicSAPk MVL</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 </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480"/>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000000"/>
              <w:right w:val="nil"/>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359-00765: SQLCAL ALNG LicSAPk MVL DvcCAL</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 </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46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nil"/>
              <w:right w:val="nil"/>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6VC-01251: WinRmtDsktpSrvcsCAL ALNG LicSAPk MVL DvcCAL</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85</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21 675,00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26 226,75 Kč</w:t>
            </w:r>
          </w:p>
        </w:tc>
      </w:tr>
      <w:tr w:rsidR="002156EC" w:rsidRPr="002156EC" w:rsidTr="002156EC">
        <w:trPr>
          <w:trHeight w:val="492"/>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single" w:sz="8" w:space="0" w:color="auto"/>
              <w:left w:val="nil"/>
              <w:bottom w:val="single" w:sz="8" w:space="0" w:color="auto"/>
              <w:right w:val="nil"/>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T9L-00222: SysCtrStd ALNG LicSAPk MVL 2Proc</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b/>
                <w:bCs/>
                <w:color w:val="000000"/>
                <w:sz w:val="18"/>
                <w:szCs w:val="18"/>
                <w:lang w:eastAsia="cs-CZ"/>
              </w:rPr>
            </w:pPr>
            <w:r w:rsidRPr="002156EC">
              <w:rPr>
                <w:rFonts w:ascii="Arial" w:hAnsi="Arial" w:cs="Arial"/>
                <w:b/>
                <w:bCs/>
                <w:color w:val="000000"/>
                <w:sz w:val="18"/>
                <w:szCs w:val="18"/>
                <w:lang w:eastAsia="cs-CZ"/>
              </w:rPr>
              <w:t> </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46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auto"/>
              <w:right w:val="single" w:sz="8" w:space="0" w:color="auto"/>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T6L-00237: SysCtrDatactr ALNG LicSAPk MVL 2Proc</w:t>
            </w:r>
          </w:p>
        </w:tc>
        <w:tc>
          <w:tcPr>
            <w:tcW w:w="763" w:type="dxa"/>
            <w:tcBorders>
              <w:top w:val="nil"/>
              <w:left w:val="nil"/>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 </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46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nil"/>
              <w:right w:val="nil"/>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V7J-00430: WinMultiPointSvrPrem ALNG LicSAPk MVL</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 </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46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single" w:sz="8" w:space="0" w:color="auto"/>
              <w:left w:val="nil"/>
              <w:bottom w:val="single" w:sz="8" w:space="0" w:color="auto"/>
              <w:right w:val="nil"/>
            </w:tcBorders>
            <w:shd w:val="clear" w:color="auto" w:fill="auto"/>
            <w:vAlign w:val="center"/>
            <w:hideMark/>
          </w:tcPr>
          <w:p w:rsidR="002156EC" w:rsidRPr="002156EC" w:rsidRDefault="002156EC" w:rsidP="002156EC">
            <w:pPr>
              <w:rPr>
                <w:rFonts w:ascii="Arial" w:hAnsi="Arial" w:cs="Arial"/>
                <w:color w:val="000000"/>
                <w:sz w:val="18"/>
                <w:szCs w:val="18"/>
                <w:lang w:eastAsia="cs-CZ"/>
              </w:rPr>
            </w:pPr>
            <w:r w:rsidRPr="002156EC">
              <w:rPr>
                <w:rFonts w:ascii="Arial" w:hAnsi="Arial" w:cs="Arial"/>
                <w:color w:val="000000"/>
                <w:sz w:val="18"/>
                <w:szCs w:val="18"/>
                <w:lang w:eastAsia="cs-CZ"/>
              </w:rPr>
              <w:t>7NQ-00302: SQLSvrStdCore ALNG LicSAPk MVL 2Lic CoreLic</w:t>
            </w:r>
          </w:p>
        </w:tc>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2</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18 084,00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21 881,64 Kč</w:t>
            </w:r>
          </w:p>
        </w:tc>
      </w:tr>
      <w:tr w:rsidR="002156EC" w:rsidRPr="002156EC" w:rsidTr="002156EC">
        <w:trPr>
          <w:trHeight w:val="46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auto"/>
              <w:right w:val="single" w:sz="8" w:space="0" w:color="auto"/>
            </w:tcBorders>
            <w:shd w:val="clear" w:color="auto" w:fill="auto"/>
            <w:vAlign w:val="center"/>
            <w:hideMark/>
          </w:tcPr>
          <w:p w:rsidR="002156EC" w:rsidRPr="002156EC" w:rsidRDefault="002156EC" w:rsidP="002156EC">
            <w:pPr>
              <w:rPr>
                <w:rFonts w:ascii="Arial" w:hAnsi="Arial" w:cs="Arial"/>
                <w:i/>
                <w:iCs/>
                <w:color w:val="000000"/>
                <w:sz w:val="18"/>
                <w:szCs w:val="18"/>
                <w:lang w:eastAsia="cs-CZ"/>
              </w:rPr>
            </w:pPr>
            <w:r w:rsidRPr="002156EC">
              <w:rPr>
                <w:rFonts w:ascii="Arial" w:hAnsi="Arial" w:cs="Arial"/>
                <w:i/>
                <w:iCs/>
                <w:color w:val="000000"/>
                <w:sz w:val="18"/>
                <w:szCs w:val="18"/>
                <w:lang w:eastAsia="cs-CZ"/>
              </w:rPr>
              <w:t>M6K-00001: O365EDU ShrdSvr ALNG SubsVL MVL PerUsr - FAC</w:t>
            </w:r>
          </w:p>
        </w:tc>
        <w:tc>
          <w:tcPr>
            <w:tcW w:w="763" w:type="dxa"/>
            <w:tcBorders>
              <w:top w:val="nil"/>
              <w:left w:val="nil"/>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68</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46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auto"/>
              <w:right w:val="single" w:sz="8" w:space="0" w:color="auto"/>
            </w:tcBorders>
            <w:shd w:val="clear" w:color="auto" w:fill="auto"/>
            <w:vAlign w:val="center"/>
            <w:hideMark/>
          </w:tcPr>
          <w:p w:rsidR="002156EC" w:rsidRPr="002156EC" w:rsidRDefault="002156EC" w:rsidP="002156EC">
            <w:pPr>
              <w:rPr>
                <w:rFonts w:ascii="Arial" w:hAnsi="Arial" w:cs="Arial"/>
                <w:i/>
                <w:iCs/>
                <w:color w:val="000000"/>
                <w:sz w:val="18"/>
                <w:szCs w:val="18"/>
                <w:lang w:eastAsia="cs-CZ"/>
              </w:rPr>
            </w:pPr>
            <w:r w:rsidRPr="002156EC">
              <w:rPr>
                <w:rFonts w:ascii="Arial" w:hAnsi="Arial" w:cs="Arial"/>
                <w:i/>
                <w:iCs/>
                <w:color w:val="000000"/>
                <w:sz w:val="18"/>
                <w:szCs w:val="18"/>
                <w:lang w:eastAsia="cs-CZ"/>
              </w:rPr>
              <w:t>M6K-00001: O365EDU ShrdSvr ALNG SubsVL MVL PerUsr - STUDENT</w:t>
            </w:r>
          </w:p>
        </w:tc>
        <w:tc>
          <w:tcPr>
            <w:tcW w:w="763" w:type="dxa"/>
            <w:tcBorders>
              <w:top w:val="nil"/>
              <w:left w:val="nil"/>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555</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46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auto"/>
              <w:right w:val="single" w:sz="8" w:space="0" w:color="auto"/>
            </w:tcBorders>
            <w:shd w:val="clear" w:color="auto" w:fill="auto"/>
            <w:vAlign w:val="center"/>
            <w:hideMark/>
          </w:tcPr>
          <w:p w:rsidR="002156EC" w:rsidRPr="002156EC" w:rsidRDefault="002156EC" w:rsidP="002156EC">
            <w:pPr>
              <w:rPr>
                <w:rFonts w:ascii="Arial" w:hAnsi="Arial" w:cs="Arial"/>
                <w:i/>
                <w:iCs/>
                <w:color w:val="000000"/>
                <w:sz w:val="18"/>
                <w:szCs w:val="18"/>
                <w:lang w:eastAsia="cs-CZ"/>
              </w:rPr>
            </w:pPr>
            <w:r w:rsidRPr="002156EC">
              <w:rPr>
                <w:rFonts w:ascii="Arial" w:hAnsi="Arial" w:cs="Arial"/>
                <w:i/>
                <w:iCs/>
                <w:color w:val="000000"/>
                <w:sz w:val="18"/>
                <w:szCs w:val="18"/>
                <w:lang w:eastAsia="cs-CZ"/>
              </w:rPr>
              <w:t>5XS-00002: O365ProPlusEdu ShrdSvr ALNG SubsVL MVL PerUsr  - STUDENT</w:t>
            </w:r>
          </w:p>
        </w:tc>
        <w:tc>
          <w:tcPr>
            <w:tcW w:w="763" w:type="dxa"/>
            <w:tcBorders>
              <w:top w:val="nil"/>
              <w:left w:val="nil"/>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555</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46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4698" w:type="dxa"/>
            <w:tcBorders>
              <w:top w:val="nil"/>
              <w:left w:val="nil"/>
              <w:bottom w:val="single" w:sz="8" w:space="0" w:color="auto"/>
              <w:right w:val="single" w:sz="8" w:space="0" w:color="auto"/>
            </w:tcBorders>
            <w:shd w:val="clear" w:color="auto" w:fill="auto"/>
            <w:vAlign w:val="center"/>
            <w:hideMark/>
          </w:tcPr>
          <w:p w:rsidR="002156EC" w:rsidRPr="002156EC" w:rsidRDefault="002156EC" w:rsidP="002156EC">
            <w:pPr>
              <w:rPr>
                <w:rFonts w:ascii="Arial" w:hAnsi="Arial" w:cs="Arial"/>
                <w:i/>
                <w:iCs/>
                <w:color w:val="000000"/>
                <w:sz w:val="18"/>
                <w:szCs w:val="18"/>
                <w:lang w:eastAsia="cs-CZ"/>
              </w:rPr>
            </w:pPr>
            <w:r w:rsidRPr="002156EC">
              <w:rPr>
                <w:rFonts w:ascii="Arial" w:hAnsi="Arial" w:cs="Arial"/>
                <w:i/>
                <w:iCs/>
                <w:color w:val="000000"/>
                <w:sz w:val="18"/>
                <w:szCs w:val="18"/>
                <w:lang w:eastAsia="cs-CZ"/>
              </w:rPr>
              <w:t>5XS-00003: O365ProPlusEdu ALNG SubsVL MVL AddOn toOPP - FAC</w:t>
            </w:r>
          </w:p>
        </w:tc>
        <w:tc>
          <w:tcPr>
            <w:tcW w:w="763" w:type="dxa"/>
            <w:tcBorders>
              <w:top w:val="nil"/>
              <w:left w:val="nil"/>
              <w:bottom w:val="single" w:sz="8" w:space="0" w:color="auto"/>
              <w:right w:val="single" w:sz="8" w:space="0" w:color="auto"/>
            </w:tcBorders>
            <w:shd w:val="clear" w:color="auto" w:fill="auto"/>
            <w:noWrap/>
            <w:vAlign w:val="center"/>
            <w:hideMark/>
          </w:tcPr>
          <w:p w:rsidR="002156EC" w:rsidRPr="002156EC" w:rsidRDefault="002156EC" w:rsidP="002156EC">
            <w:pPr>
              <w:jc w:val="center"/>
              <w:rPr>
                <w:rFonts w:ascii="Arial" w:hAnsi="Arial" w:cs="Arial"/>
                <w:color w:val="000000"/>
                <w:sz w:val="18"/>
                <w:szCs w:val="18"/>
                <w:lang w:eastAsia="cs-CZ"/>
              </w:rPr>
            </w:pPr>
            <w:r w:rsidRPr="002156EC">
              <w:rPr>
                <w:rFonts w:ascii="Arial" w:hAnsi="Arial" w:cs="Arial"/>
                <w:color w:val="000000"/>
                <w:sz w:val="18"/>
                <w:szCs w:val="18"/>
                <w:lang w:eastAsia="cs-CZ"/>
              </w:rPr>
              <w:t>68</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color w:val="000000"/>
                <w:sz w:val="18"/>
                <w:szCs w:val="18"/>
                <w:lang w:eastAsia="cs-CZ"/>
              </w:rPr>
            </w:pPr>
            <w:r w:rsidRPr="002156EC">
              <w:rPr>
                <w:rFonts w:ascii="Arial" w:hAnsi="Arial" w:cs="Arial"/>
                <w:color w:val="000000"/>
                <w:sz w:val="18"/>
                <w:szCs w:val="18"/>
                <w:lang w:eastAsia="cs-CZ"/>
              </w:rPr>
              <w:t>0,00 Kč</w:t>
            </w:r>
          </w:p>
        </w:tc>
      </w:tr>
      <w:tr w:rsidR="002156EC" w:rsidRPr="002156EC" w:rsidTr="002156EC">
        <w:trPr>
          <w:trHeight w:val="288"/>
        </w:trPr>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2156EC" w:rsidRPr="002156EC" w:rsidRDefault="002156EC" w:rsidP="002156EC">
            <w:pPr>
              <w:rPr>
                <w:rFonts w:ascii="Arial" w:hAnsi="Arial" w:cs="Arial"/>
                <w:b/>
                <w:bCs/>
                <w:color w:val="000000"/>
                <w:sz w:val="20"/>
                <w:lang w:eastAsia="cs-CZ"/>
              </w:rPr>
            </w:pPr>
          </w:p>
        </w:tc>
        <w:tc>
          <w:tcPr>
            <w:tcW w:w="5461" w:type="dxa"/>
            <w:gridSpan w:val="2"/>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rPr>
                <w:rFonts w:ascii="Arial" w:hAnsi="Arial" w:cs="Arial"/>
                <w:b/>
                <w:bCs/>
                <w:i/>
                <w:iCs/>
                <w:color w:val="000000"/>
                <w:sz w:val="20"/>
                <w:lang w:eastAsia="cs-CZ"/>
              </w:rPr>
            </w:pPr>
            <w:r w:rsidRPr="002156EC">
              <w:rPr>
                <w:rFonts w:ascii="Arial" w:hAnsi="Arial" w:cs="Arial"/>
                <w:b/>
                <w:bCs/>
                <w:i/>
                <w:iCs/>
                <w:color w:val="000000"/>
                <w:sz w:val="20"/>
                <w:lang w:eastAsia="cs-CZ"/>
              </w:rPr>
              <w:t>Cena celkem</w:t>
            </w:r>
          </w:p>
        </w:tc>
        <w:tc>
          <w:tcPr>
            <w:tcW w:w="148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b/>
                <w:bCs/>
                <w:color w:val="000000"/>
                <w:sz w:val="18"/>
                <w:szCs w:val="18"/>
                <w:lang w:eastAsia="cs-CZ"/>
              </w:rPr>
            </w:pPr>
            <w:r w:rsidRPr="002156EC">
              <w:rPr>
                <w:rFonts w:ascii="Arial" w:hAnsi="Arial" w:cs="Arial"/>
                <w:b/>
                <w:bCs/>
                <w:color w:val="000000"/>
                <w:sz w:val="18"/>
                <w:szCs w:val="18"/>
                <w:lang w:eastAsia="cs-CZ"/>
              </w:rPr>
              <w:t>113 676,00 Kč</w:t>
            </w:r>
          </w:p>
        </w:tc>
        <w:tc>
          <w:tcPr>
            <w:tcW w:w="1540" w:type="dxa"/>
            <w:tcBorders>
              <w:top w:val="nil"/>
              <w:left w:val="nil"/>
              <w:bottom w:val="single" w:sz="8" w:space="0" w:color="000000"/>
              <w:right w:val="single" w:sz="8" w:space="0" w:color="000000"/>
            </w:tcBorders>
            <w:shd w:val="clear" w:color="auto" w:fill="auto"/>
            <w:vAlign w:val="center"/>
            <w:hideMark/>
          </w:tcPr>
          <w:p w:rsidR="002156EC" w:rsidRPr="002156EC" w:rsidRDefault="002156EC" w:rsidP="002156EC">
            <w:pPr>
              <w:jc w:val="right"/>
              <w:rPr>
                <w:rFonts w:ascii="Arial" w:hAnsi="Arial" w:cs="Arial"/>
                <w:b/>
                <w:bCs/>
                <w:color w:val="000000"/>
                <w:sz w:val="18"/>
                <w:szCs w:val="18"/>
                <w:lang w:eastAsia="cs-CZ"/>
              </w:rPr>
            </w:pPr>
            <w:r w:rsidRPr="002156EC">
              <w:rPr>
                <w:rFonts w:ascii="Arial" w:hAnsi="Arial" w:cs="Arial"/>
                <w:b/>
                <w:bCs/>
                <w:color w:val="000000"/>
                <w:sz w:val="18"/>
                <w:szCs w:val="18"/>
                <w:lang w:eastAsia="cs-CZ"/>
              </w:rPr>
              <w:t>137 547,96 Kč</w:t>
            </w:r>
          </w:p>
        </w:tc>
      </w:tr>
    </w:tbl>
    <w:p w:rsidR="00173965" w:rsidRPr="006C01B5" w:rsidRDefault="00173965" w:rsidP="000B7E3A">
      <w:pPr>
        <w:pStyle w:val="Smlouva"/>
        <w:tabs>
          <w:tab w:val="left" w:pos="567"/>
        </w:tabs>
        <w:rPr>
          <w:rFonts w:ascii="Arial" w:hAnsi="Arial" w:cs="Arial"/>
        </w:rPr>
      </w:pPr>
    </w:p>
    <w:p w:rsidR="0090077E" w:rsidRDefault="0090077E" w:rsidP="000B7E3A">
      <w:pPr>
        <w:pStyle w:val="Smlouva"/>
        <w:tabs>
          <w:tab w:val="left" w:pos="567"/>
        </w:tabs>
        <w:rPr>
          <w:rFonts w:ascii="Arial" w:hAnsi="Arial" w:cs="Arial"/>
        </w:rPr>
      </w:pPr>
    </w:p>
    <w:p w:rsidR="009C361F" w:rsidRDefault="009C361F" w:rsidP="000B7E3A">
      <w:pPr>
        <w:pStyle w:val="Smlouva"/>
        <w:tabs>
          <w:tab w:val="left" w:pos="567"/>
        </w:tabs>
        <w:rPr>
          <w:rFonts w:ascii="Arial" w:hAnsi="Arial" w:cs="Arial"/>
        </w:rPr>
      </w:pPr>
    </w:p>
    <w:p w:rsidR="00173965" w:rsidRDefault="00173965" w:rsidP="000B7E3A">
      <w:pPr>
        <w:pStyle w:val="Smlouva"/>
        <w:tabs>
          <w:tab w:val="left" w:pos="567"/>
        </w:tabs>
        <w:rPr>
          <w:rFonts w:ascii="Arial" w:hAnsi="Arial" w:cs="Arial"/>
        </w:rPr>
      </w:pPr>
    </w:p>
    <w:p w:rsidR="006C01B5" w:rsidRDefault="006C01B5" w:rsidP="000B7E3A">
      <w:pPr>
        <w:pStyle w:val="Smlouva"/>
        <w:tabs>
          <w:tab w:val="left" w:pos="567"/>
        </w:tabs>
        <w:rPr>
          <w:rFonts w:ascii="Arial" w:hAnsi="Arial" w:cs="Arial"/>
        </w:rPr>
      </w:pPr>
    </w:p>
    <w:p w:rsidR="006C01B5" w:rsidRPr="006C01B5" w:rsidRDefault="006C01B5" w:rsidP="000B7E3A">
      <w:pPr>
        <w:pStyle w:val="Smlouva"/>
        <w:tabs>
          <w:tab w:val="left" w:pos="567"/>
        </w:tabs>
        <w:rPr>
          <w:rFonts w:ascii="Arial" w:hAnsi="Arial" w:cs="Arial"/>
        </w:rPr>
      </w:pPr>
    </w:p>
    <w:p w:rsidR="003E5F31" w:rsidRPr="006C01B5" w:rsidRDefault="003E5F31" w:rsidP="000B7E3A">
      <w:pPr>
        <w:pStyle w:val="Smlouva"/>
        <w:tabs>
          <w:tab w:val="left" w:pos="567"/>
        </w:tabs>
        <w:rPr>
          <w:rFonts w:ascii="Arial" w:hAnsi="Arial" w:cs="Arial"/>
        </w:rPr>
      </w:pPr>
    </w:p>
    <w:sectPr w:rsidR="003E5F31" w:rsidRPr="006C01B5" w:rsidSect="000B7E3A">
      <w:pgSz w:w="11906" w:h="16838" w:code="9"/>
      <w:pgMar w:top="1701" w:right="1418" w:bottom="1418" w:left="1418" w:header="708" w:footer="708" w:gutter="56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D9" w:rsidRDefault="00BD45D9">
      <w:r>
        <w:separator/>
      </w:r>
    </w:p>
  </w:endnote>
  <w:endnote w:type="continuationSeparator" w:id="0">
    <w:p w:rsidR="00BD45D9" w:rsidRDefault="00BD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65" w:rsidRDefault="00173965">
    <w:pPr>
      <w:rPr>
        <w:b/>
        <w:bCs/>
      </w:rPr>
    </w:pPr>
    <w:r>
      <w:rPr>
        <w:b/>
        <w:bCs/>
      </w:rPr>
      <w:t xml:space="preserve">Strana </w:t>
    </w:r>
    <w:r>
      <w:rPr>
        <w:rStyle w:val="slostrnky"/>
        <w:b/>
        <w:bCs/>
        <w:color w:val="000000"/>
      </w:rPr>
      <w:fldChar w:fldCharType="begin"/>
    </w:r>
    <w:r>
      <w:rPr>
        <w:rStyle w:val="slostrnky"/>
        <w:b/>
        <w:bCs/>
        <w:color w:val="000000"/>
      </w:rPr>
      <w:instrText xml:space="preserve"> PAGE </w:instrText>
    </w:r>
    <w:r>
      <w:rPr>
        <w:rStyle w:val="slostrnky"/>
        <w:b/>
        <w:bCs/>
        <w:color w:val="000000"/>
      </w:rPr>
      <w:fldChar w:fldCharType="separate"/>
    </w:r>
    <w:r>
      <w:rPr>
        <w:rStyle w:val="slostrnky"/>
        <w:b/>
        <w:bCs/>
        <w:noProof/>
        <w:color w:val="000000"/>
      </w:rPr>
      <w:t>6</w:t>
    </w:r>
    <w:r>
      <w:rPr>
        <w:rStyle w:val="slostrnky"/>
        <w:b/>
        <w:bCs/>
        <w:color w:val="000000"/>
      </w:rPr>
      <w:fldChar w:fldCharType="end"/>
    </w:r>
    <w:r>
      <w:rPr>
        <w:rStyle w:val="slostrnky"/>
        <w:b/>
        <w:bCs/>
        <w:color w:val="000000"/>
      </w:rPr>
      <w:t xml:space="preserve"> / </w:t>
    </w:r>
    <w:r>
      <w:rPr>
        <w:rStyle w:val="slostrnky"/>
        <w:b/>
        <w:bCs/>
        <w:color w:val="000000"/>
      </w:rPr>
      <w:fldChar w:fldCharType="begin"/>
    </w:r>
    <w:r>
      <w:rPr>
        <w:rStyle w:val="slostrnky"/>
        <w:b/>
        <w:bCs/>
        <w:color w:val="000000"/>
      </w:rPr>
      <w:instrText xml:space="preserve"> NUMPAGES </w:instrText>
    </w:r>
    <w:r>
      <w:rPr>
        <w:rStyle w:val="slostrnky"/>
        <w:b/>
        <w:bCs/>
        <w:color w:val="000000"/>
      </w:rPr>
      <w:fldChar w:fldCharType="separate"/>
    </w:r>
    <w:r>
      <w:rPr>
        <w:rStyle w:val="slostrnky"/>
        <w:b/>
        <w:bCs/>
        <w:noProof/>
        <w:color w:val="000000"/>
      </w:rPr>
      <w:t>8</w:t>
    </w:r>
    <w:r>
      <w:rPr>
        <w:rStyle w:val="slostrnky"/>
        <w:b/>
        <w:bCs/>
        <w:color w:val="000000"/>
      </w:rPr>
      <w:fldChar w:fldCharType="end"/>
    </w:r>
  </w:p>
  <w:p w:rsidR="00173965" w:rsidRDefault="001739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65" w:rsidRDefault="00173965">
    <w:pPr>
      <w:pStyle w:val="Zpat"/>
    </w:pPr>
    <w:r>
      <w:fldChar w:fldCharType="begin"/>
    </w:r>
    <w:r>
      <w:instrText>PAGE   \* MERGEFORMAT</w:instrText>
    </w:r>
    <w:r>
      <w:fldChar w:fldCharType="separate"/>
    </w:r>
    <w:r w:rsidR="00492E3A">
      <w:rPr>
        <w:noProof/>
      </w:rPr>
      <w:t>6</w:t>
    </w:r>
    <w:r>
      <w:fldChar w:fldCharType="end"/>
    </w:r>
  </w:p>
  <w:p w:rsidR="00173965" w:rsidRDefault="0017396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65" w:rsidRDefault="00173965">
    <w:pPr>
      <w:jc w:val="right"/>
      <w:rPr>
        <w:b/>
        <w:bCs/>
      </w:rPr>
    </w:pPr>
    <w:r>
      <w:rPr>
        <w:b/>
        <w:bCs/>
      </w:rPr>
      <w:t xml:space="preserve">Strana </w:t>
    </w:r>
    <w:r>
      <w:rPr>
        <w:rStyle w:val="slostrnky"/>
        <w:b/>
        <w:bCs/>
        <w:color w:val="000000"/>
      </w:rPr>
      <w:fldChar w:fldCharType="begin"/>
    </w:r>
    <w:r>
      <w:rPr>
        <w:rStyle w:val="slostrnky"/>
        <w:b/>
        <w:bCs/>
        <w:color w:val="000000"/>
      </w:rPr>
      <w:instrText xml:space="preserve"> PAGE </w:instrText>
    </w:r>
    <w:r>
      <w:rPr>
        <w:rStyle w:val="slostrnky"/>
        <w:b/>
        <w:bCs/>
        <w:color w:val="000000"/>
      </w:rPr>
      <w:fldChar w:fldCharType="separate"/>
    </w:r>
    <w:r>
      <w:rPr>
        <w:rStyle w:val="slostrnky"/>
        <w:b/>
        <w:bCs/>
        <w:noProof/>
        <w:color w:val="000000"/>
      </w:rPr>
      <w:t>1</w:t>
    </w:r>
    <w:r>
      <w:rPr>
        <w:rStyle w:val="slostrnky"/>
        <w:b/>
        <w:bCs/>
        <w:color w:val="000000"/>
      </w:rPr>
      <w:fldChar w:fldCharType="end"/>
    </w:r>
    <w:r>
      <w:rPr>
        <w:rStyle w:val="slostrnky"/>
        <w:b/>
        <w:bCs/>
        <w:color w:val="000000"/>
      </w:rPr>
      <w:t xml:space="preserve"> / </w:t>
    </w:r>
    <w:r>
      <w:rPr>
        <w:rStyle w:val="slostrnky"/>
        <w:b/>
        <w:bCs/>
        <w:color w:val="000000"/>
      </w:rPr>
      <w:fldChar w:fldCharType="begin"/>
    </w:r>
    <w:r>
      <w:rPr>
        <w:rStyle w:val="slostrnky"/>
        <w:b/>
        <w:bCs/>
        <w:color w:val="000000"/>
      </w:rPr>
      <w:instrText xml:space="preserve"> NUMPAGES </w:instrText>
    </w:r>
    <w:r>
      <w:rPr>
        <w:rStyle w:val="slostrnky"/>
        <w:b/>
        <w:bCs/>
        <w:color w:val="000000"/>
      </w:rPr>
      <w:fldChar w:fldCharType="separate"/>
    </w:r>
    <w:r>
      <w:rPr>
        <w:rStyle w:val="slostrnky"/>
        <w:b/>
        <w:bCs/>
        <w:noProof/>
        <w:color w:val="000000"/>
      </w:rPr>
      <w:t>8</w:t>
    </w:r>
    <w:r>
      <w:rPr>
        <w:rStyle w:val="slostrnky"/>
        <w:b/>
        <w:bCs/>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D9" w:rsidRDefault="00BD45D9">
      <w:r>
        <w:separator/>
      </w:r>
    </w:p>
  </w:footnote>
  <w:footnote w:type="continuationSeparator" w:id="0">
    <w:p w:rsidR="00BD45D9" w:rsidRDefault="00BD4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65" w:rsidRDefault="00173965">
    <w:pPr>
      <w:pBdr>
        <w:bottom w:val="single" w:sz="8" w:space="1" w:color="auto"/>
      </w:pBdr>
      <w:jc w:val="center"/>
      <w:rPr>
        <w:b/>
        <w:bCs/>
      </w:rPr>
    </w:pPr>
    <w:r>
      <w:rPr>
        <w:b/>
        <w:bCs/>
      </w:rPr>
      <w:t>Rámcová smlouva o spolupráci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65" w:rsidRPr="00FB0D73" w:rsidRDefault="00173965" w:rsidP="001C7A04">
    <w:pPr>
      <w:jc w:val="center"/>
      <w:rPr>
        <w:rFonts w:ascii="Arial" w:hAnsi="Arial" w:cs="Arial"/>
        <w:b/>
        <w:bCs/>
      </w:rPr>
    </w:pPr>
    <w:r w:rsidRPr="00FB0D73">
      <w:rPr>
        <w:rFonts w:ascii="Arial" w:hAnsi="Arial" w:cs="Arial"/>
        <w:b/>
        <w:bCs/>
      </w:rPr>
      <w:t xml:space="preserve">SMLOUVA </w:t>
    </w:r>
  </w:p>
  <w:p w:rsidR="00173965" w:rsidRPr="00FB0D73" w:rsidRDefault="00173965" w:rsidP="001C7A04">
    <w:pPr>
      <w:pBdr>
        <w:top w:val="single" w:sz="8" w:space="1" w:color="auto"/>
      </w:pBdr>
      <w:jc w:val="center"/>
      <w:rPr>
        <w:rFonts w:ascii="Arial" w:hAnsi="Arial" w:cs="Arial"/>
        <w:b/>
        <w:bCs/>
        <w:sz w:val="20"/>
      </w:rPr>
    </w:pPr>
    <w:r w:rsidRPr="00FB0D73">
      <w:rPr>
        <w:rFonts w:ascii="Arial" w:hAnsi="Arial" w:cs="Arial"/>
        <w:b/>
        <w:bCs/>
        <w:sz w:val="20"/>
      </w:rPr>
      <w:t>na dodávky produktů společnosti Microsoft Corporation a souvisejících služeb</w:t>
    </w:r>
  </w:p>
  <w:p w:rsidR="00173965" w:rsidRPr="00FB0D73" w:rsidRDefault="00173965" w:rsidP="005854F5">
    <w:pPr>
      <w:pStyle w:val="Zhlav"/>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247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3402"/>
      <w:gridCol w:w="3082"/>
    </w:tblGrid>
    <w:tr w:rsidR="00173965">
      <w:trPr>
        <w:trHeight w:val="414"/>
        <w:jc w:val="right"/>
      </w:trPr>
      <w:tc>
        <w:tcPr>
          <w:tcW w:w="3402" w:type="dxa"/>
          <w:tcBorders>
            <w:top w:val="double" w:sz="4" w:space="0" w:color="auto"/>
            <w:left w:val="double" w:sz="4" w:space="0" w:color="auto"/>
            <w:bottom w:val="double" w:sz="4" w:space="0" w:color="auto"/>
            <w:right w:val="single" w:sz="4" w:space="0" w:color="auto"/>
          </w:tcBorders>
          <w:vAlign w:val="center"/>
        </w:tcPr>
        <w:p w:rsidR="00173965" w:rsidRDefault="00173965">
          <w:pPr>
            <w:jc w:val="center"/>
          </w:pPr>
          <w:r>
            <w:t>Číslo smlouvy poskytovatele:</w:t>
          </w:r>
        </w:p>
      </w:tc>
      <w:tc>
        <w:tcPr>
          <w:tcW w:w="3082" w:type="dxa"/>
          <w:tcBorders>
            <w:top w:val="double" w:sz="4" w:space="0" w:color="auto"/>
            <w:left w:val="single" w:sz="4" w:space="0" w:color="auto"/>
            <w:bottom w:val="double" w:sz="4" w:space="0" w:color="auto"/>
            <w:right w:val="double" w:sz="4" w:space="0" w:color="auto"/>
          </w:tcBorders>
          <w:vAlign w:val="center"/>
        </w:tcPr>
        <w:p w:rsidR="00173965" w:rsidRDefault="00173965">
          <w:pPr>
            <w:ind w:right="139"/>
            <w:jc w:val="right"/>
            <w:rPr>
              <w:b/>
              <w:bCs/>
            </w:rPr>
          </w:pPr>
        </w:p>
      </w:tc>
    </w:tr>
  </w:tbl>
  <w:p w:rsidR="00173965" w:rsidRDefault="00173965" w:rsidP="005374E1">
    <w:pPr>
      <w:pStyle w:val="NormalOdsazen"/>
      <w:numPr>
        <w:ilvl w:val="6"/>
        <w:numId w:val="5"/>
      </w:numPr>
      <w:tabs>
        <w:tab w:val="clear" w:pos="360"/>
      </w:tabs>
      <w:ind w:firstLine="85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F5" w:rsidRDefault="005854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D17"/>
    <w:multiLevelType w:val="multilevel"/>
    <w:tmpl w:val="91528F1C"/>
    <w:lvl w:ilvl="0">
      <w:start w:val="1"/>
      <w:numFmt w:val="decimal"/>
      <w:pStyle w:val="slovanodrka"/>
      <w:lvlText w:val="%1."/>
      <w:lvlJc w:val="left"/>
      <w:pPr>
        <w:tabs>
          <w:tab w:val="num" w:pos="648"/>
        </w:tabs>
        <w:ind w:left="648" w:hanging="648"/>
      </w:pPr>
      <w:rPr>
        <w:rFonts w:hint="default"/>
      </w:rPr>
    </w:lvl>
    <w:lvl w:ilvl="1">
      <w:start w:val="1"/>
      <w:numFmt w:val="decimal"/>
      <w:lvlText w:val="%1.%2."/>
      <w:lvlJc w:val="left"/>
      <w:pPr>
        <w:tabs>
          <w:tab w:val="num" w:pos="1016"/>
        </w:tabs>
        <w:ind w:left="1016" w:hanging="737"/>
      </w:pPr>
      <w:rPr>
        <w:rFonts w:hint="default"/>
      </w:rPr>
    </w:lvl>
    <w:lvl w:ilvl="2">
      <w:start w:val="1"/>
      <w:numFmt w:val="decimal"/>
      <w:lvlRestart w:val="0"/>
      <w:isLgl/>
      <w:lvlText w:val="%1.%2.%3."/>
      <w:lvlJc w:val="left"/>
      <w:pPr>
        <w:tabs>
          <w:tab w:val="num" w:pos="2520"/>
        </w:tabs>
        <w:ind w:left="2520" w:hanging="1728"/>
      </w:pPr>
      <w:rPr>
        <w:rFonts w:hint="default"/>
      </w:rPr>
    </w:lvl>
    <w:lvl w:ilvl="3">
      <w:start w:val="1"/>
      <w:numFmt w:val="decimal"/>
      <w:suff w:val="space"/>
      <w:lvlText w:val="%1.%2.%3.%4."/>
      <w:lvlJc w:val="left"/>
      <w:pPr>
        <w:ind w:left="733" w:hanging="737"/>
      </w:pPr>
      <w:rPr>
        <w:rFonts w:hint="default"/>
      </w:rPr>
    </w:lvl>
    <w:lvl w:ilvl="4">
      <w:start w:val="1"/>
      <w:numFmt w:val="decimal"/>
      <w:suff w:val="space"/>
      <w:lvlText w:val="%1.%2.%3.%4.%5."/>
      <w:lvlJc w:val="left"/>
      <w:pPr>
        <w:ind w:left="733" w:hanging="737"/>
      </w:pPr>
      <w:rPr>
        <w:rFonts w:hint="default"/>
      </w:rPr>
    </w:lvl>
    <w:lvl w:ilvl="5">
      <w:start w:val="1"/>
      <w:numFmt w:val="decimal"/>
      <w:lvlText w:val="%1.%2.%3.%4.%5..%6"/>
      <w:lvlJc w:val="left"/>
      <w:pPr>
        <w:tabs>
          <w:tab w:val="num" w:pos="-4"/>
        </w:tabs>
        <w:ind w:left="-4" w:firstLine="0"/>
      </w:pPr>
      <w:rPr>
        <w:rFonts w:hint="default"/>
      </w:rPr>
    </w:lvl>
    <w:lvl w:ilvl="6">
      <w:start w:val="1"/>
      <w:numFmt w:val="decimal"/>
      <w:lvlText w:val="%1.%2.%3.%4.%5..%6.%7"/>
      <w:lvlJc w:val="left"/>
      <w:pPr>
        <w:tabs>
          <w:tab w:val="num" w:pos="-4"/>
        </w:tabs>
        <w:ind w:left="-4" w:firstLine="0"/>
      </w:pPr>
      <w:rPr>
        <w:rFonts w:hint="default"/>
      </w:rPr>
    </w:lvl>
    <w:lvl w:ilvl="7">
      <w:start w:val="1"/>
      <w:numFmt w:val="decimal"/>
      <w:lvlText w:val="%1.%2.%3.%4.%5..%6.%7.%8"/>
      <w:lvlJc w:val="left"/>
      <w:pPr>
        <w:tabs>
          <w:tab w:val="num" w:pos="-4"/>
        </w:tabs>
        <w:ind w:left="-4" w:firstLine="0"/>
      </w:pPr>
      <w:rPr>
        <w:rFonts w:hint="default"/>
      </w:rPr>
    </w:lvl>
    <w:lvl w:ilvl="8">
      <w:start w:val="1"/>
      <w:numFmt w:val="decimal"/>
      <w:lvlText w:val="%1.%2.%3.%4.%5..%6.%7.%8.%9"/>
      <w:lvlJc w:val="left"/>
      <w:pPr>
        <w:tabs>
          <w:tab w:val="num" w:pos="-4"/>
        </w:tabs>
        <w:ind w:left="-4" w:firstLine="0"/>
      </w:pPr>
      <w:rPr>
        <w:rFonts w:hint="default"/>
      </w:rPr>
    </w:lvl>
  </w:abstractNum>
  <w:abstractNum w:abstractNumId="1">
    <w:nsid w:val="08374847"/>
    <w:multiLevelType w:val="multilevel"/>
    <w:tmpl w:val="0674FEF8"/>
    <w:lvl w:ilvl="0">
      <w:start w:val="1"/>
      <w:numFmt w:val="decimal"/>
      <w:suff w:val="space"/>
      <w:lvlText w:val="%1."/>
      <w:lvlJc w:val="left"/>
      <w:pPr>
        <w:ind w:left="851" w:firstLine="0"/>
      </w:pPr>
      <w:rPr>
        <w:rFonts w:hint="default"/>
      </w:rPr>
    </w:lvl>
    <w:lvl w:ilvl="1">
      <w:start w:val="1"/>
      <w:numFmt w:val="bullet"/>
      <w:lvlText w:val=""/>
      <w:lvlJc w:val="left"/>
      <w:pPr>
        <w:tabs>
          <w:tab w:val="num" w:pos="720"/>
        </w:tabs>
        <w:ind w:left="0" w:firstLine="0"/>
      </w:pPr>
      <w:rPr>
        <w:rFonts w:ascii="Symbol" w:hAnsi="Symbol" w:hint="default"/>
      </w:rPr>
    </w:lvl>
    <w:lvl w:ilvl="2">
      <w:start w:val="1"/>
      <w:numFmt w:val="lowerLetter"/>
      <w:lvlText w:val="%3)"/>
      <w:lvlJc w:val="left"/>
      <w:pPr>
        <w:tabs>
          <w:tab w:val="num" w:pos="5039"/>
        </w:tabs>
        <w:ind w:left="4679"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7"/>
      <w:lvlJc w:val="left"/>
      <w:pPr>
        <w:tabs>
          <w:tab w:val="num" w:pos="360"/>
        </w:tabs>
        <w:ind w:left="0" w:firstLine="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2">
    <w:nsid w:val="0B2C4D2C"/>
    <w:multiLevelType w:val="hybridMultilevel"/>
    <w:tmpl w:val="8A1863BE"/>
    <w:lvl w:ilvl="0" w:tplc="0409000F">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E947330"/>
    <w:multiLevelType w:val="multilevel"/>
    <w:tmpl w:val="1366AEDC"/>
    <w:name w:val="Tendr"/>
    <w:lvl w:ilvl="0">
      <w:start w:val="1"/>
      <w:numFmt w:val="decimal"/>
      <w:suff w:val="space"/>
      <w:lvlText w:val="%1."/>
      <w:lvlJc w:val="left"/>
      <w:pPr>
        <w:ind w:left="0" w:firstLine="851"/>
      </w:pPr>
      <w:rPr>
        <w:rFonts w:hint="default"/>
      </w:rPr>
    </w:lvl>
    <w:lvl w:ilvl="1">
      <w:start w:val="1"/>
      <w:numFmt w:val="decimal"/>
      <w:lvlText w:val="%1.%2"/>
      <w:lvlJc w:val="left"/>
      <w:pPr>
        <w:tabs>
          <w:tab w:val="num" w:pos="567"/>
        </w:tabs>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9."/>
      <w:lvlJc w:val="left"/>
      <w:pPr>
        <w:tabs>
          <w:tab w:val="num" w:pos="4320"/>
        </w:tabs>
        <w:ind w:left="4320" w:hanging="1440"/>
      </w:pPr>
      <w:rPr>
        <w:rFonts w:hint="default"/>
      </w:rPr>
    </w:lvl>
  </w:abstractNum>
  <w:abstractNum w:abstractNumId="4">
    <w:nsid w:val="10A2465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4401A"/>
    <w:multiLevelType w:val="multilevel"/>
    <w:tmpl w:val="89A4F0F0"/>
    <w:lvl w:ilvl="0">
      <w:start w:val="1"/>
      <w:numFmt w:val="upperRoman"/>
      <w:pStyle w:val="lnek"/>
      <w:suff w:val="nothing"/>
      <w:lvlText w:val="Článek %1."/>
      <w:lvlJc w:val="left"/>
      <w:pPr>
        <w:ind w:left="851" w:hanging="851"/>
      </w:pPr>
    </w:lvl>
    <w:lvl w:ilvl="1">
      <w:start w:val="1"/>
      <w:numFmt w:val="decimal"/>
      <w:pStyle w:val="lnek"/>
      <w:lvlText w:val="%2."/>
      <w:lvlJc w:val="left"/>
      <w:pPr>
        <w:tabs>
          <w:tab w:val="num" w:pos="454"/>
        </w:tabs>
        <w:ind w:left="454" w:hanging="454"/>
      </w:pPr>
    </w:lvl>
    <w:lvl w:ilvl="2">
      <w:start w:val="1"/>
      <w:numFmt w:val="lowerLetter"/>
      <w:pStyle w:val="Odstavec"/>
      <w:lvlText w:val="%3)"/>
      <w:lvlJc w:val="left"/>
      <w:pPr>
        <w:tabs>
          <w:tab w:val="num" w:pos="907"/>
        </w:tabs>
        <w:ind w:left="907" w:hanging="453"/>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41E012B"/>
    <w:multiLevelType w:val="hybridMultilevel"/>
    <w:tmpl w:val="FDD4725E"/>
    <w:lvl w:ilvl="0" w:tplc="CFA0D4C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83274D5"/>
    <w:multiLevelType w:val="hybridMultilevel"/>
    <w:tmpl w:val="F39AED08"/>
    <w:lvl w:ilvl="0" w:tplc="28943BD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9D52AD8"/>
    <w:multiLevelType w:val="hybridMultilevel"/>
    <w:tmpl w:val="9A2CFA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9D559A"/>
    <w:multiLevelType w:val="hybridMultilevel"/>
    <w:tmpl w:val="4DD6602E"/>
    <w:lvl w:ilvl="0" w:tplc="F278685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377E44"/>
    <w:multiLevelType w:val="hybridMultilevel"/>
    <w:tmpl w:val="433263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9633BEA"/>
    <w:multiLevelType w:val="hybridMultilevel"/>
    <w:tmpl w:val="A648BA6A"/>
    <w:name w:val="Smlouva222"/>
    <w:lvl w:ilvl="0" w:tplc="6F988D4A">
      <w:start w:val="1"/>
      <w:numFmt w:val="decimal"/>
      <w:lvlText w:val="%1."/>
      <w:lvlJc w:val="left"/>
      <w:pPr>
        <w:tabs>
          <w:tab w:val="num" w:pos="1571"/>
        </w:tabs>
        <w:ind w:left="1571" w:hanging="360"/>
      </w:pPr>
    </w:lvl>
    <w:lvl w:ilvl="1" w:tplc="CBBCA7BE" w:tentative="1">
      <w:start w:val="1"/>
      <w:numFmt w:val="lowerLetter"/>
      <w:lvlText w:val="%2."/>
      <w:lvlJc w:val="left"/>
      <w:pPr>
        <w:tabs>
          <w:tab w:val="num" w:pos="2291"/>
        </w:tabs>
        <w:ind w:left="2291" w:hanging="360"/>
      </w:pPr>
    </w:lvl>
    <w:lvl w:ilvl="2" w:tplc="C5DE6008" w:tentative="1">
      <w:start w:val="1"/>
      <w:numFmt w:val="lowerRoman"/>
      <w:lvlText w:val="%3."/>
      <w:lvlJc w:val="right"/>
      <w:pPr>
        <w:tabs>
          <w:tab w:val="num" w:pos="3011"/>
        </w:tabs>
        <w:ind w:left="3011" w:hanging="180"/>
      </w:pPr>
    </w:lvl>
    <w:lvl w:ilvl="3" w:tplc="83BA0352" w:tentative="1">
      <w:start w:val="1"/>
      <w:numFmt w:val="decimal"/>
      <w:lvlText w:val="%4."/>
      <w:lvlJc w:val="left"/>
      <w:pPr>
        <w:tabs>
          <w:tab w:val="num" w:pos="3731"/>
        </w:tabs>
        <w:ind w:left="3731" w:hanging="360"/>
      </w:pPr>
    </w:lvl>
    <w:lvl w:ilvl="4" w:tplc="9D3EDC8A" w:tentative="1">
      <w:start w:val="1"/>
      <w:numFmt w:val="lowerLetter"/>
      <w:lvlText w:val="%5."/>
      <w:lvlJc w:val="left"/>
      <w:pPr>
        <w:tabs>
          <w:tab w:val="num" w:pos="4451"/>
        </w:tabs>
        <w:ind w:left="4451" w:hanging="360"/>
      </w:pPr>
    </w:lvl>
    <w:lvl w:ilvl="5" w:tplc="312843EA" w:tentative="1">
      <w:start w:val="1"/>
      <w:numFmt w:val="lowerRoman"/>
      <w:lvlText w:val="%6."/>
      <w:lvlJc w:val="right"/>
      <w:pPr>
        <w:tabs>
          <w:tab w:val="num" w:pos="5171"/>
        </w:tabs>
        <w:ind w:left="5171" w:hanging="180"/>
      </w:pPr>
    </w:lvl>
    <w:lvl w:ilvl="6" w:tplc="DB642C10" w:tentative="1">
      <w:start w:val="1"/>
      <w:numFmt w:val="decimal"/>
      <w:lvlText w:val="%7."/>
      <w:lvlJc w:val="left"/>
      <w:pPr>
        <w:tabs>
          <w:tab w:val="num" w:pos="5891"/>
        </w:tabs>
        <w:ind w:left="5891" w:hanging="360"/>
      </w:pPr>
    </w:lvl>
    <w:lvl w:ilvl="7" w:tplc="C860C08A" w:tentative="1">
      <w:start w:val="1"/>
      <w:numFmt w:val="lowerLetter"/>
      <w:lvlText w:val="%8."/>
      <w:lvlJc w:val="left"/>
      <w:pPr>
        <w:tabs>
          <w:tab w:val="num" w:pos="6611"/>
        </w:tabs>
        <w:ind w:left="6611" w:hanging="360"/>
      </w:pPr>
    </w:lvl>
    <w:lvl w:ilvl="8" w:tplc="FC02A552" w:tentative="1">
      <w:start w:val="1"/>
      <w:numFmt w:val="lowerRoman"/>
      <w:lvlText w:val="%9."/>
      <w:lvlJc w:val="right"/>
      <w:pPr>
        <w:tabs>
          <w:tab w:val="num" w:pos="7331"/>
        </w:tabs>
        <w:ind w:left="7331" w:hanging="180"/>
      </w:pPr>
    </w:lvl>
  </w:abstractNum>
  <w:abstractNum w:abstractNumId="12">
    <w:nsid w:val="42614CEA"/>
    <w:multiLevelType w:val="multilevel"/>
    <w:tmpl w:val="DC7070FA"/>
    <w:lvl w:ilvl="0">
      <w:start w:val="1"/>
      <w:numFmt w:val="decimal"/>
      <w:pStyle w:val="Nadpis1"/>
      <w:suff w:val="space"/>
      <w:lvlText w:val="%1."/>
      <w:lvlJc w:val="left"/>
      <w:rPr>
        <w:rFonts w:hint="default"/>
      </w:rPr>
    </w:lvl>
    <w:lvl w:ilvl="1">
      <w:start w:val="1"/>
      <w:numFmt w:val="decimal"/>
      <w:pStyle w:val="Nadpis2"/>
      <w:suff w:val="space"/>
      <w:lvlText w:val="%1.%2."/>
      <w:lvlJc w:val="left"/>
      <w:rPr>
        <w:rFonts w:hint="default"/>
      </w:rPr>
    </w:lvl>
    <w:lvl w:ilvl="2">
      <w:start w:val="1"/>
      <w:numFmt w:val="decimal"/>
      <w:pStyle w:val="Nadpis3"/>
      <w:suff w:val="space"/>
      <w:lvlText w:val="%1.%2.%3."/>
      <w:lvlJc w:val="left"/>
      <w:pPr>
        <w:ind w:left="851"/>
      </w:pPr>
      <w:rPr>
        <w:rFonts w:hint="default"/>
      </w:rPr>
    </w:lvl>
    <w:lvl w:ilvl="3">
      <w:start w:val="1"/>
      <w:numFmt w:val="none"/>
      <w:pStyle w:val="Nadpis4"/>
      <w:suff w:val="nothing"/>
      <w:lvlText w:val=""/>
      <w:lvlJc w:val="left"/>
      <w:pPr>
        <w:ind w:left="-1" w:firstLine="1"/>
      </w:pPr>
      <w:rPr>
        <w:rFonts w:hint="default"/>
      </w:rPr>
    </w:lvl>
    <w:lvl w:ilvl="4">
      <w:start w:val="1"/>
      <w:numFmt w:val="decimal"/>
      <w:pStyle w:val="Nadpis5"/>
      <w:suff w:val="space"/>
      <w:lvlText w:val="%5."/>
      <w:lvlJc w:val="left"/>
      <w:pPr>
        <w:ind w:left="-1"/>
      </w:pPr>
      <w:rPr>
        <w:rFonts w:hint="default"/>
      </w:rPr>
    </w:lvl>
    <w:lvl w:ilvl="5">
      <w:start w:val="1"/>
      <w:numFmt w:val="decimal"/>
      <w:pStyle w:val="Nadpis6"/>
      <w:suff w:val="space"/>
      <w:lvlText w:val="%5.%6"/>
      <w:lvlJc w:val="left"/>
      <w:pPr>
        <w:ind w:left="-1"/>
      </w:pPr>
      <w:rPr>
        <w:rFonts w:hint="default"/>
      </w:rPr>
    </w:lvl>
    <w:lvl w:ilvl="6">
      <w:start w:val="1"/>
      <w:numFmt w:val="decimal"/>
      <w:pStyle w:val="Nadpis7"/>
      <w:suff w:val="space"/>
      <w:lvlText w:val="%6.%7"/>
      <w:lvlJc w:val="left"/>
      <w:pPr>
        <w:ind w:firstLine="851"/>
      </w:pPr>
      <w:rPr>
        <w:rFonts w:hint="default"/>
      </w:rPr>
    </w:lvl>
    <w:lvl w:ilvl="7">
      <w:start w:val="1"/>
      <w:numFmt w:val="decimal"/>
      <w:pStyle w:val="Nadpis8"/>
      <w:suff w:val="space"/>
      <w:lvlText w:val="%6.%7.%8"/>
      <w:lvlJc w:val="left"/>
      <w:rPr>
        <w:rFonts w:hint="default"/>
      </w:rPr>
    </w:lvl>
    <w:lvl w:ilvl="8">
      <w:start w:val="1"/>
      <w:numFmt w:val="decimal"/>
      <w:pStyle w:val="Nadpis9"/>
      <w:lvlText w:val="%9."/>
      <w:lvlJc w:val="left"/>
      <w:pPr>
        <w:tabs>
          <w:tab w:val="num" w:pos="360"/>
        </w:tabs>
      </w:pPr>
      <w:rPr>
        <w:rFonts w:hint="default"/>
      </w:rPr>
    </w:lvl>
  </w:abstractNum>
  <w:abstractNum w:abstractNumId="13">
    <w:nsid w:val="4A8177E4"/>
    <w:multiLevelType w:val="multilevel"/>
    <w:tmpl w:val="F566D4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B096216"/>
    <w:multiLevelType w:val="hybridMultilevel"/>
    <w:tmpl w:val="CB0E82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964BC5"/>
    <w:multiLevelType w:val="hybridMultilevel"/>
    <w:tmpl w:val="50BCB26E"/>
    <w:lvl w:ilvl="0" w:tplc="429846A2">
      <w:start w:val="1"/>
      <w:numFmt w:val="lowerLetter"/>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0B1C8A"/>
    <w:multiLevelType w:val="hybridMultilevel"/>
    <w:tmpl w:val="F79A5A2E"/>
    <w:lvl w:ilvl="0" w:tplc="846CC5A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70470BC"/>
    <w:multiLevelType w:val="hybridMultilevel"/>
    <w:tmpl w:val="79648D20"/>
    <w:name w:val="Smlouva22"/>
    <w:lvl w:ilvl="0" w:tplc="A5900EF6">
      <w:start w:val="1"/>
      <w:numFmt w:val="decimal"/>
      <w:lvlText w:val="%1."/>
      <w:lvlJc w:val="left"/>
      <w:pPr>
        <w:tabs>
          <w:tab w:val="num" w:pos="1571"/>
        </w:tabs>
        <w:ind w:left="1571" w:hanging="360"/>
      </w:pPr>
    </w:lvl>
    <w:lvl w:ilvl="1" w:tplc="526A1DE6" w:tentative="1">
      <w:start w:val="1"/>
      <w:numFmt w:val="lowerLetter"/>
      <w:lvlText w:val="%2."/>
      <w:lvlJc w:val="left"/>
      <w:pPr>
        <w:tabs>
          <w:tab w:val="num" w:pos="2291"/>
        </w:tabs>
        <w:ind w:left="2291" w:hanging="360"/>
      </w:pPr>
    </w:lvl>
    <w:lvl w:ilvl="2" w:tplc="508EE048" w:tentative="1">
      <w:start w:val="1"/>
      <w:numFmt w:val="lowerRoman"/>
      <w:lvlText w:val="%3."/>
      <w:lvlJc w:val="right"/>
      <w:pPr>
        <w:tabs>
          <w:tab w:val="num" w:pos="3011"/>
        </w:tabs>
        <w:ind w:left="3011" w:hanging="180"/>
      </w:pPr>
    </w:lvl>
    <w:lvl w:ilvl="3" w:tplc="ECAAE71E" w:tentative="1">
      <w:start w:val="1"/>
      <w:numFmt w:val="decimal"/>
      <w:lvlText w:val="%4."/>
      <w:lvlJc w:val="left"/>
      <w:pPr>
        <w:tabs>
          <w:tab w:val="num" w:pos="3731"/>
        </w:tabs>
        <w:ind w:left="3731" w:hanging="360"/>
      </w:pPr>
    </w:lvl>
    <w:lvl w:ilvl="4" w:tplc="26724486" w:tentative="1">
      <w:start w:val="1"/>
      <w:numFmt w:val="lowerLetter"/>
      <w:lvlText w:val="%5."/>
      <w:lvlJc w:val="left"/>
      <w:pPr>
        <w:tabs>
          <w:tab w:val="num" w:pos="4451"/>
        </w:tabs>
        <w:ind w:left="4451" w:hanging="360"/>
      </w:pPr>
    </w:lvl>
    <w:lvl w:ilvl="5" w:tplc="248C512A" w:tentative="1">
      <w:start w:val="1"/>
      <w:numFmt w:val="lowerRoman"/>
      <w:lvlText w:val="%6."/>
      <w:lvlJc w:val="right"/>
      <w:pPr>
        <w:tabs>
          <w:tab w:val="num" w:pos="5171"/>
        </w:tabs>
        <w:ind w:left="5171" w:hanging="180"/>
      </w:pPr>
    </w:lvl>
    <w:lvl w:ilvl="6" w:tplc="14DEE47A" w:tentative="1">
      <w:start w:val="1"/>
      <w:numFmt w:val="decimal"/>
      <w:lvlText w:val="%7."/>
      <w:lvlJc w:val="left"/>
      <w:pPr>
        <w:tabs>
          <w:tab w:val="num" w:pos="5891"/>
        </w:tabs>
        <w:ind w:left="5891" w:hanging="360"/>
      </w:pPr>
    </w:lvl>
    <w:lvl w:ilvl="7" w:tplc="D576AC46" w:tentative="1">
      <w:start w:val="1"/>
      <w:numFmt w:val="lowerLetter"/>
      <w:lvlText w:val="%8."/>
      <w:lvlJc w:val="left"/>
      <w:pPr>
        <w:tabs>
          <w:tab w:val="num" w:pos="6611"/>
        </w:tabs>
        <w:ind w:left="6611" w:hanging="360"/>
      </w:pPr>
    </w:lvl>
    <w:lvl w:ilvl="8" w:tplc="949A7BCA" w:tentative="1">
      <w:start w:val="1"/>
      <w:numFmt w:val="lowerRoman"/>
      <w:lvlText w:val="%9."/>
      <w:lvlJc w:val="right"/>
      <w:pPr>
        <w:tabs>
          <w:tab w:val="num" w:pos="7331"/>
        </w:tabs>
        <w:ind w:left="7331" w:hanging="180"/>
      </w:pPr>
    </w:lvl>
  </w:abstractNum>
  <w:abstractNum w:abstractNumId="18">
    <w:nsid w:val="5C0D1FA6"/>
    <w:multiLevelType w:val="multilevel"/>
    <w:tmpl w:val="D00E3E1C"/>
    <w:lvl w:ilvl="0">
      <w:start w:val="5"/>
      <w:numFmt w:val="decimal"/>
      <w:lvlText w:val="%1."/>
      <w:lvlJc w:val="left"/>
      <w:pPr>
        <w:tabs>
          <w:tab w:val="num" w:pos="360"/>
        </w:tabs>
        <w:ind w:left="360" w:hanging="360"/>
      </w:pPr>
    </w:lvl>
    <w:lvl w:ilvl="1">
      <w:start w:val="3"/>
      <w:numFmt w:val="decimal"/>
      <w:lvlText w:val="5.%2"/>
      <w:lvlJc w:val="left"/>
      <w:pPr>
        <w:tabs>
          <w:tab w:val="num" w:pos="907"/>
        </w:tabs>
        <w:ind w:left="907" w:hanging="907"/>
      </w:pPr>
    </w:lvl>
    <w:lvl w:ilvl="2">
      <w:start w:val="1"/>
      <w:numFmt w:val="none"/>
      <w:lvlRestart w:val="0"/>
      <w:lvlText w:val="5.3.1."/>
      <w:lvlJc w:val="left"/>
      <w:pPr>
        <w:tabs>
          <w:tab w:val="num" w:pos="1060"/>
        </w:tabs>
        <w:ind w:left="737" w:hanging="39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5FB55F69"/>
    <w:multiLevelType w:val="hybridMultilevel"/>
    <w:tmpl w:val="2C0E8930"/>
    <w:name w:val="Smlouva22222"/>
    <w:lvl w:ilvl="0" w:tplc="E9621638">
      <w:start w:val="1"/>
      <w:numFmt w:val="bullet"/>
      <w:lvlText w:val=""/>
      <w:lvlJc w:val="left"/>
      <w:pPr>
        <w:tabs>
          <w:tab w:val="num" w:pos="1571"/>
        </w:tabs>
        <w:ind w:left="1571" w:hanging="360"/>
      </w:pPr>
      <w:rPr>
        <w:rFonts w:ascii="Wingdings" w:hAnsi="Wingdings" w:hint="default"/>
      </w:rPr>
    </w:lvl>
    <w:lvl w:ilvl="1" w:tplc="BA6E92A2" w:tentative="1">
      <w:start w:val="1"/>
      <w:numFmt w:val="bullet"/>
      <w:lvlText w:val="o"/>
      <w:lvlJc w:val="left"/>
      <w:pPr>
        <w:tabs>
          <w:tab w:val="num" w:pos="2291"/>
        </w:tabs>
        <w:ind w:left="2291" w:hanging="360"/>
      </w:pPr>
      <w:rPr>
        <w:rFonts w:ascii="Courier New" w:hAnsi="Courier New" w:hint="default"/>
      </w:rPr>
    </w:lvl>
    <w:lvl w:ilvl="2" w:tplc="E80CA7F4" w:tentative="1">
      <w:start w:val="1"/>
      <w:numFmt w:val="bullet"/>
      <w:lvlText w:val=""/>
      <w:lvlJc w:val="left"/>
      <w:pPr>
        <w:tabs>
          <w:tab w:val="num" w:pos="3011"/>
        </w:tabs>
        <w:ind w:left="3011" w:hanging="360"/>
      </w:pPr>
      <w:rPr>
        <w:rFonts w:ascii="Wingdings" w:hAnsi="Wingdings" w:hint="default"/>
      </w:rPr>
    </w:lvl>
    <w:lvl w:ilvl="3" w:tplc="C5587370" w:tentative="1">
      <w:start w:val="1"/>
      <w:numFmt w:val="bullet"/>
      <w:lvlText w:val=""/>
      <w:lvlJc w:val="left"/>
      <w:pPr>
        <w:tabs>
          <w:tab w:val="num" w:pos="3731"/>
        </w:tabs>
        <w:ind w:left="3731" w:hanging="360"/>
      </w:pPr>
      <w:rPr>
        <w:rFonts w:ascii="Symbol" w:hAnsi="Symbol" w:hint="default"/>
      </w:rPr>
    </w:lvl>
    <w:lvl w:ilvl="4" w:tplc="0DD873BC" w:tentative="1">
      <w:start w:val="1"/>
      <w:numFmt w:val="bullet"/>
      <w:lvlText w:val="o"/>
      <w:lvlJc w:val="left"/>
      <w:pPr>
        <w:tabs>
          <w:tab w:val="num" w:pos="4451"/>
        </w:tabs>
        <w:ind w:left="4451" w:hanging="360"/>
      </w:pPr>
      <w:rPr>
        <w:rFonts w:ascii="Courier New" w:hAnsi="Courier New" w:hint="default"/>
      </w:rPr>
    </w:lvl>
    <w:lvl w:ilvl="5" w:tplc="5B3A134E" w:tentative="1">
      <w:start w:val="1"/>
      <w:numFmt w:val="bullet"/>
      <w:lvlText w:val=""/>
      <w:lvlJc w:val="left"/>
      <w:pPr>
        <w:tabs>
          <w:tab w:val="num" w:pos="5171"/>
        </w:tabs>
        <w:ind w:left="5171" w:hanging="360"/>
      </w:pPr>
      <w:rPr>
        <w:rFonts w:ascii="Wingdings" w:hAnsi="Wingdings" w:hint="default"/>
      </w:rPr>
    </w:lvl>
    <w:lvl w:ilvl="6" w:tplc="1EB44922" w:tentative="1">
      <w:start w:val="1"/>
      <w:numFmt w:val="bullet"/>
      <w:lvlText w:val=""/>
      <w:lvlJc w:val="left"/>
      <w:pPr>
        <w:tabs>
          <w:tab w:val="num" w:pos="5891"/>
        </w:tabs>
        <w:ind w:left="5891" w:hanging="360"/>
      </w:pPr>
      <w:rPr>
        <w:rFonts w:ascii="Symbol" w:hAnsi="Symbol" w:hint="default"/>
      </w:rPr>
    </w:lvl>
    <w:lvl w:ilvl="7" w:tplc="1856D9B8" w:tentative="1">
      <w:start w:val="1"/>
      <w:numFmt w:val="bullet"/>
      <w:lvlText w:val="o"/>
      <w:lvlJc w:val="left"/>
      <w:pPr>
        <w:tabs>
          <w:tab w:val="num" w:pos="6611"/>
        </w:tabs>
        <w:ind w:left="6611" w:hanging="360"/>
      </w:pPr>
      <w:rPr>
        <w:rFonts w:ascii="Courier New" w:hAnsi="Courier New" w:hint="default"/>
      </w:rPr>
    </w:lvl>
    <w:lvl w:ilvl="8" w:tplc="037E638A" w:tentative="1">
      <w:start w:val="1"/>
      <w:numFmt w:val="bullet"/>
      <w:lvlText w:val=""/>
      <w:lvlJc w:val="left"/>
      <w:pPr>
        <w:tabs>
          <w:tab w:val="num" w:pos="7331"/>
        </w:tabs>
        <w:ind w:left="7331" w:hanging="360"/>
      </w:pPr>
      <w:rPr>
        <w:rFonts w:ascii="Wingdings" w:hAnsi="Wingdings" w:hint="default"/>
      </w:rPr>
    </w:lvl>
  </w:abstractNum>
  <w:abstractNum w:abstractNumId="20">
    <w:nsid w:val="626C2021"/>
    <w:multiLevelType w:val="multilevel"/>
    <w:tmpl w:val="7BE6A7BC"/>
    <w:lvl w:ilvl="0">
      <w:start w:val="5"/>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30C1E0A"/>
    <w:multiLevelType w:val="multilevel"/>
    <w:tmpl w:val="E7CE5EE8"/>
    <w:lvl w:ilvl="0">
      <w:start w:val="1"/>
      <w:numFmt w:val="decimal"/>
      <w:pStyle w:val="SmlouvaNadpis1"/>
      <w:suff w:val="space"/>
      <w:lvlText w:val="%1."/>
      <w:lvlJc w:val="left"/>
      <w:pPr>
        <w:ind w:left="851" w:firstLine="0"/>
      </w:pPr>
      <w:rPr>
        <w:rFonts w:hint="default"/>
      </w:rPr>
    </w:lvl>
    <w:lvl w:ilvl="1">
      <w:start w:val="1"/>
      <w:numFmt w:val="decimal"/>
      <w:pStyle w:val="SmlouvaNadpis2"/>
      <w:lvlText w:val="%1.%2."/>
      <w:lvlJc w:val="left"/>
      <w:pPr>
        <w:tabs>
          <w:tab w:val="num" w:pos="720"/>
        </w:tabs>
        <w:ind w:left="0" w:firstLine="0"/>
      </w:pPr>
      <w:rPr>
        <w:rFonts w:hint="default"/>
        <w:color w:val="auto"/>
      </w:rPr>
    </w:lvl>
    <w:lvl w:ilvl="2">
      <w:start w:val="1"/>
      <w:numFmt w:val="lowerLetter"/>
      <w:pStyle w:val="SmlouvaNadpis3"/>
      <w:lvlText w:val="%3)"/>
      <w:lvlJc w:val="left"/>
      <w:pPr>
        <w:tabs>
          <w:tab w:val="num" w:pos="5039"/>
        </w:tabs>
        <w:ind w:left="4679"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pStyle w:val="Norm"/>
      <w:lvlText w:val="%7"/>
      <w:lvlJc w:val="left"/>
      <w:pPr>
        <w:tabs>
          <w:tab w:val="num" w:pos="360"/>
        </w:tabs>
        <w:ind w:left="0" w:firstLine="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22">
    <w:nsid w:val="64500D88"/>
    <w:multiLevelType w:val="multilevel"/>
    <w:tmpl w:val="D3DAF55C"/>
    <w:name w:val="Smlouva"/>
    <w:lvl w:ilvl="0">
      <w:start w:val="1"/>
      <w:numFmt w:val="decimal"/>
      <w:pStyle w:val="clanek"/>
      <w:suff w:val="nothing"/>
      <w:lvlText w:val="Článek %1. "/>
      <w:lvlJc w:val="left"/>
      <w:pPr>
        <w:ind w:left="0" w:firstLine="0"/>
      </w:pPr>
      <w:rPr>
        <w:rFonts w:ascii="Tahoma" w:hAnsi="Tahoma" w:hint="default"/>
        <w:b/>
        <w:i w:val="0"/>
        <w:caps w:val="0"/>
        <w:strike w:val="0"/>
        <w:dstrike w:val="0"/>
        <w:outline w:val="0"/>
        <w:shadow w:val="0"/>
        <w:emboss/>
        <w:imprint w:val="0"/>
        <w:vanish w:val="0"/>
        <w:sz w:val="32"/>
        <w:vertAlign w:val="base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851" w:firstLine="0"/>
      </w:pPr>
      <w:rPr>
        <w:rFonts w:hint="default"/>
      </w:rPr>
    </w:lvl>
    <w:lvl w:ilvl="3">
      <w:start w:val="1"/>
      <w:numFmt w:val="none"/>
      <w:suff w:val="nothing"/>
      <w:lvlText w:val=""/>
      <w:lvlJc w:val="left"/>
      <w:pPr>
        <w:ind w:left="-1" w:firstLine="1"/>
      </w:pPr>
      <w:rPr>
        <w:rFonts w:hint="default"/>
      </w:rPr>
    </w:lvl>
    <w:lvl w:ilvl="4">
      <w:start w:val="1"/>
      <w:numFmt w:val="decimal"/>
      <w:suff w:val="space"/>
      <w:lvlText w:val="%5."/>
      <w:lvlJc w:val="left"/>
      <w:pPr>
        <w:ind w:left="-1" w:firstLine="0"/>
      </w:pPr>
      <w:rPr>
        <w:rFonts w:hint="default"/>
      </w:rPr>
    </w:lvl>
    <w:lvl w:ilvl="5">
      <w:start w:val="1"/>
      <w:numFmt w:val="decimal"/>
      <w:suff w:val="space"/>
      <w:lvlText w:val="%5.%6"/>
      <w:lvlJc w:val="left"/>
      <w:pPr>
        <w:ind w:left="-1" w:firstLine="0"/>
      </w:pPr>
      <w:rPr>
        <w:rFonts w:hint="default"/>
      </w:rPr>
    </w:lvl>
    <w:lvl w:ilvl="6">
      <w:start w:val="1"/>
      <w:numFmt w:val="decimal"/>
      <w:suff w:val="space"/>
      <w:lvlText w:val="%6.%7"/>
      <w:lvlJc w:val="left"/>
      <w:pPr>
        <w:ind w:left="0" w:firstLine="851"/>
      </w:pPr>
      <w:rPr>
        <w:rFonts w:hint="default"/>
      </w:rPr>
    </w:lvl>
    <w:lvl w:ilvl="7">
      <w:start w:val="1"/>
      <w:numFmt w:val="decimal"/>
      <w:suff w:val="space"/>
      <w:lvlText w:val="%6.%7.%8"/>
      <w:lvlJc w:val="left"/>
      <w:pPr>
        <w:ind w:left="0" w:firstLine="0"/>
      </w:pPr>
      <w:rPr>
        <w:rFonts w:hint="default"/>
      </w:rPr>
    </w:lvl>
    <w:lvl w:ilvl="8">
      <w:start w:val="1"/>
      <w:numFmt w:val="decimal"/>
      <w:suff w:val="space"/>
      <w:lvlText w:val="%9."/>
      <w:lvlJc w:val="left"/>
      <w:pPr>
        <w:ind w:left="0" w:firstLine="0"/>
      </w:pPr>
      <w:rPr>
        <w:rFonts w:hint="default"/>
      </w:rPr>
    </w:lvl>
  </w:abstractNum>
  <w:abstractNum w:abstractNumId="23">
    <w:nsid w:val="6E520438"/>
    <w:multiLevelType w:val="hybridMultilevel"/>
    <w:tmpl w:val="F05E1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141C57"/>
    <w:multiLevelType w:val="hybridMultilevel"/>
    <w:tmpl w:val="D1AE8AF8"/>
    <w:name w:val="Smlouva2"/>
    <w:lvl w:ilvl="0" w:tplc="7A22D42A">
      <w:start w:val="1"/>
      <w:numFmt w:val="decimal"/>
      <w:lvlText w:val="%1."/>
      <w:lvlJc w:val="left"/>
      <w:pPr>
        <w:tabs>
          <w:tab w:val="num" w:pos="1571"/>
        </w:tabs>
        <w:ind w:left="1571" w:hanging="360"/>
      </w:pPr>
    </w:lvl>
    <w:lvl w:ilvl="1" w:tplc="C908E8F0" w:tentative="1">
      <w:start w:val="1"/>
      <w:numFmt w:val="lowerLetter"/>
      <w:lvlText w:val="%2."/>
      <w:lvlJc w:val="left"/>
      <w:pPr>
        <w:tabs>
          <w:tab w:val="num" w:pos="2291"/>
        </w:tabs>
        <w:ind w:left="2291" w:hanging="360"/>
      </w:pPr>
    </w:lvl>
    <w:lvl w:ilvl="2" w:tplc="D72C5C20" w:tentative="1">
      <w:start w:val="1"/>
      <w:numFmt w:val="lowerRoman"/>
      <w:lvlText w:val="%3."/>
      <w:lvlJc w:val="right"/>
      <w:pPr>
        <w:tabs>
          <w:tab w:val="num" w:pos="3011"/>
        </w:tabs>
        <w:ind w:left="3011" w:hanging="180"/>
      </w:pPr>
    </w:lvl>
    <w:lvl w:ilvl="3" w:tplc="A98E4186" w:tentative="1">
      <w:start w:val="1"/>
      <w:numFmt w:val="decimal"/>
      <w:lvlText w:val="%4."/>
      <w:lvlJc w:val="left"/>
      <w:pPr>
        <w:tabs>
          <w:tab w:val="num" w:pos="3731"/>
        </w:tabs>
        <w:ind w:left="3731" w:hanging="360"/>
      </w:pPr>
    </w:lvl>
    <w:lvl w:ilvl="4" w:tplc="128A7B2E" w:tentative="1">
      <w:start w:val="1"/>
      <w:numFmt w:val="lowerLetter"/>
      <w:lvlText w:val="%5."/>
      <w:lvlJc w:val="left"/>
      <w:pPr>
        <w:tabs>
          <w:tab w:val="num" w:pos="4451"/>
        </w:tabs>
        <w:ind w:left="4451" w:hanging="360"/>
      </w:pPr>
    </w:lvl>
    <w:lvl w:ilvl="5" w:tplc="38FEB284" w:tentative="1">
      <w:start w:val="1"/>
      <w:numFmt w:val="lowerRoman"/>
      <w:lvlText w:val="%6."/>
      <w:lvlJc w:val="right"/>
      <w:pPr>
        <w:tabs>
          <w:tab w:val="num" w:pos="5171"/>
        </w:tabs>
        <w:ind w:left="5171" w:hanging="180"/>
      </w:pPr>
    </w:lvl>
    <w:lvl w:ilvl="6" w:tplc="E326D53C" w:tentative="1">
      <w:start w:val="1"/>
      <w:numFmt w:val="decimal"/>
      <w:lvlText w:val="%7."/>
      <w:lvlJc w:val="left"/>
      <w:pPr>
        <w:tabs>
          <w:tab w:val="num" w:pos="5891"/>
        </w:tabs>
        <w:ind w:left="5891" w:hanging="360"/>
      </w:pPr>
    </w:lvl>
    <w:lvl w:ilvl="7" w:tplc="09B00FAC" w:tentative="1">
      <w:start w:val="1"/>
      <w:numFmt w:val="lowerLetter"/>
      <w:lvlText w:val="%8."/>
      <w:lvlJc w:val="left"/>
      <w:pPr>
        <w:tabs>
          <w:tab w:val="num" w:pos="6611"/>
        </w:tabs>
        <w:ind w:left="6611" w:hanging="360"/>
      </w:pPr>
    </w:lvl>
    <w:lvl w:ilvl="8" w:tplc="BE344F04" w:tentative="1">
      <w:start w:val="1"/>
      <w:numFmt w:val="lowerRoman"/>
      <w:lvlText w:val="%9."/>
      <w:lvlJc w:val="right"/>
      <w:pPr>
        <w:tabs>
          <w:tab w:val="num" w:pos="7331"/>
        </w:tabs>
        <w:ind w:left="7331" w:hanging="180"/>
      </w:pPr>
    </w:lvl>
  </w:abstractNum>
  <w:abstractNum w:abstractNumId="25">
    <w:nsid w:val="784E15F2"/>
    <w:multiLevelType w:val="hybridMultilevel"/>
    <w:tmpl w:val="2E2CB53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nsid w:val="795C0BC7"/>
    <w:multiLevelType w:val="hybridMultilevel"/>
    <w:tmpl w:val="284E7E1E"/>
    <w:name w:val="Smlouva2222"/>
    <w:lvl w:ilvl="0" w:tplc="0409000F">
      <w:start w:val="1"/>
      <w:numFmt w:val="decimal"/>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num w:numId="1">
    <w:abstractNumId w:val="12"/>
  </w:num>
  <w:num w:numId="2">
    <w:abstractNumId w:val="12"/>
  </w:num>
  <w:num w:numId="3">
    <w:abstractNumId w:val="12"/>
  </w:num>
  <w:num w:numId="4">
    <w:abstractNumId w:val="22"/>
  </w:num>
  <w:num w:numId="5">
    <w:abstractNumId w:val="21"/>
  </w:num>
  <w:num w:numId="6">
    <w:abstractNumId w:val="5"/>
  </w:num>
  <w:num w:numId="7">
    <w:abstractNumId w:val="6"/>
  </w:num>
  <w:num w:numId="8">
    <w:abstractNumId w:val="4"/>
  </w:num>
  <w:num w:numId="9">
    <w:abstractNumId w:val="21"/>
  </w:num>
  <w:num w:numId="10">
    <w:abstractNumId w:val="0"/>
  </w:num>
  <w:num w:numId="11">
    <w:abstractNumId w:val="25"/>
  </w:num>
  <w:num w:numId="12">
    <w:abstractNumId w:val="21"/>
  </w:num>
  <w:num w:numId="13">
    <w:abstractNumId w:val="1"/>
  </w:num>
  <w:num w:numId="14">
    <w:abstractNumId w:val="10"/>
  </w:num>
  <w:num w:numId="15">
    <w:abstractNumId w:val="21"/>
  </w:num>
  <w:num w:numId="16">
    <w:abstractNumId w:val="8"/>
  </w:num>
  <w:num w:numId="17">
    <w:abstractNumId w:val="16"/>
  </w:num>
  <w:num w:numId="18">
    <w:abstractNumId w:val="14"/>
  </w:num>
  <w:num w:numId="19">
    <w:abstractNumId w:val="21"/>
  </w:num>
  <w:num w:numId="20">
    <w:abstractNumId w:val="21"/>
  </w:num>
  <w:num w:numId="21">
    <w:abstractNumId w:val="15"/>
  </w:num>
  <w:num w:numId="22">
    <w:abstractNumId w:val="2"/>
  </w:num>
  <w:num w:numId="23">
    <w:abstractNumId w:val="21"/>
  </w:num>
  <w:num w:numId="24">
    <w:abstractNumId w:val="13"/>
  </w:num>
  <w:num w:numId="25">
    <w:abstractNumId w:val="21"/>
  </w:num>
  <w:num w:numId="26">
    <w:abstractNumId w:val="21"/>
  </w:num>
  <w:num w:numId="27">
    <w:abstractNumId w:val="21"/>
  </w:num>
  <w:num w:numId="28">
    <w:abstractNumId w:val="20"/>
  </w:num>
  <w:num w:numId="29">
    <w:abstractNumId w:val="21"/>
  </w:num>
  <w:num w:numId="30">
    <w:abstractNumId w:val="21"/>
  </w:num>
  <w:num w:numId="31">
    <w:abstractNumId w:val="21"/>
  </w:num>
  <w:num w:numId="32">
    <w:abstractNumId w:val="18"/>
  </w:num>
  <w:num w:numId="33">
    <w:abstractNumId w:val="9"/>
  </w:num>
  <w:num w:numId="34">
    <w:abstractNumId w:val="7"/>
  </w:num>
  <w:num w:numId="35">
    <w:abstractNumId w:val="21"/>
    <w:lvlOverride w:ilvl="0">
      <w:startOverride w:val="1"/>
    </w:lvlOverride>
    <w:lvlOverride w:ilvl="1">
      <w:startOverride w:val="1"/>
    </w:lvlOverride>
    <w:lvlOverride w:ilvl="2">
      <w:startOverride w:val="2"/>
    </w:lvlOverride>
  </w:num>
  <w:num w:numId="36">
    <w:abstractNumId w:val="21"/>
  </w:num>
  <w:num w:numId="37">
    <w:abstractNumId w:val="21"/>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7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4D3"/>
    <w:rsid w:val="00000591"/>
    <w:rsid w:val="00000F56"/>
    <w:rsid w:val="000049B4"/>
    <w:rsid w:val="00015729"/>
    <w:rsid w:val="000218ED"/>
    <w:rsid w:val="00026CBE"/>
    <w:rsid w:val="00036726"/>
    <w:rsid w:val="00041D56"/>
    <w:rsid w:val="0008468D"/>
    <w:rsid w:val="00084840"/>
    <w:rsid w:val="00094FDF"/>
    <w:rsid w:val="000B3908"/>
    <w:rsid w:val="000B7E3A"/>
    <w:rsid w:val="000D3E13"/>
    <w:rsid w:val="000D4328"/>
    <w:rsid w:val="000D6990"/>
    <w:rsid w:val="000E242B"/>
    <w:rsid w:val="000F63E8"/>
    <w:rsid w:val="00101DAB"/>
    <w:rsid w:val="0010505E"/>
    <w:rsid w:val="001062A4"/>
    <w:rsid w:val="0012178D"/>
    <w:rsid w:val="00126350"/>
    <w:rsid w:val="00135E9E"/>
    <w:rsid w:val="0013703E"/>
    <w:rsid w:val="001418A8"/>
    <w:rsid w:val="00152CF4"/>
    <w:rsid w:val="00173965"/>
    <w:rsid w:val="00181EF6"/>
    <w:rsid w:val="00184588"/>
    <w:rsid w:val="00192AAA"/>
    <w:rsid w:val="001B1DD4"/>
    <w:rsid w:val="001B1E56"/>
    <w:rsid w:val="001B56EA"/>
    <w:rsid w:val="001C29DE"/>
    <w:rsid w:val="001C3A0E"/>
    <w:rsid w:val="001C49C4"/>
    <w:rsid w:val="001C7A04"/>
    <w:rsid w:val="001D49A4"/>
    <w:rsid w:val="001E3231"/>
    <w:rsid w:val="001E3373"/>
    <w:rsid w:val="001F182D"/>
    <w:rsid w:val="00207E54"/>
    <w:rsid w:val="00211D05"/>
    <w:rsid w:val="00212052"/>
    <w:rsid w:val="002156EC"/>
    <w:rsid w:val="002158CD"/>
    <w:rsid w:val="00216AC5"/>
    <w:rsid w:val="00223C8C"/>
    <w:rsid w:val="00247943"/>
    <w:rsid w:val="0025105A"/>
    <w:rsid w:val="00263E9F"/>
    <w:rsid w:val="0027220F"/>
    <w:rsid w:val="0028137A"/>
    <w:rsid w:val="00292911"/>
    <w:rsid w:val="00294183"/>
    <w:rsid w:val="002A34F6"/>
    <w:rsid w:val="002B1A42"/>
    <w:rsid w:val="002B1B04"/>
    <w:rsid w:val="002B427C"/>
    <w:rsid w:val="002B7A51"/>
    <w:rsid w:val="002C1DE9"/>
    <w:rsid w:val="002C666A"/>
    <w:rsid w:val="002E7C82"/>
    <w:rsid w:val="002F2734"/>
    <w:rsid w:val="00310AB7"/>
    <w:rsid w:val="00313FAF"/>
    <w:rsid w:val="00317734"/>
    <w:rsid w:val="00346328"/>
    <w:rsid w:val="003474B0"/>
    <w:rsid w:val="003544F6"/>
    <w:rsid w:val="0036007B"/>
    <w:rsid w:val="00371247"/>
    <w:rsid w:val="003738B8"/>
    <w:rsid w:val="00383A85"/>
    <w:rsid w:val="003A56F2"/>
    <w:rsid w:val="003B0B8F"/>
    <w:rsid w:val="003C2B84"/>
    <w:rsid w:val="003D3580"/>
    <w:rsid w:val="003D36A5"/>
    <w:rsid w:val="003D3DE5"/>
    <w:rsid w:val="003D4A11"/>
    <w:rsid w:val="003E4459"/>
    <w:rsid w:val="003E5F31"/>
    <w:rsid w:val="003F1809"/>
    <w:rsid w:val="00405340"/>
    <w:rsid w:val="00406ED9"/>
    <w:rsid w:val="0041335F"/>
    <w:rsid w:val="00416454"/>
    <w:rsid w:val="004301AA"/>
    <w:rsid w:val="00430228"/>
    <w:rsid w:val="00447786"/>
    <w:rsid w:val="00454683"/>
    <w:rsid w:val="0046160F"/>
    <w:rsid w:val="00465732"/>
    <w:rsid w:val="00465F21"/>
    <w:rsid w:val="0048077D"/>
    <w:rsid w:val="00490EB8"/>
    <w:rsid w:val="00490FC6"/>
    <w:rsid w:val="00492E3A"/>
    <w:rsid w:val="004B2CAA"/>
    <w:rsid w:val="004B4BD8"/>
    <w:rsid w:val="004C543D"/>
    <w:rsid w:val="004C5FAA"/>
    <w:rsid w:val="004D5E12"/>
    <w:rsid w:val="004F0734"/>
    <w:rsid w:val="004F6CE9"/>
    <w:rsid w:val="00502E42"/>
    <w:rsid w:val="005030CD"/>
    <w:rsid w:val="00534891"/>
    <w:rsid w:val="00536F15"/>
    <w:rsid w:val="005374E1"/>
    <w:rsid w:val="005445F9"/>
    <w:rsid w:val="00547115"/>
    <w:rsid w:val="005559AB"/>
    <w:rsid w:val="0055668E"/>
    <w:rsid w:val="00576C00"/>
    <w:rsid w:val="005854F5"/>
    <w:rsid w:val="005857C0"/>
    <w:rsid w:val="005869DE"/>
    <w:rsid w:val="00591965"/>
    <w:rsid w:val="005924AE"/>
    <w:rsid w:val="005A1A82"/>
    <w:rsid w:val="005A296E"/>
    <w:rsid w:val="005B19D4"/>
    <w:rsid w:val="005B5AAE"/>
    <w:rsid w:val="005C359F"/>
    <w:rsid w:val="005D11FD"/>
    <w:rsid w:val="005E6251"/>
    <w:rsid w:val="005E6E9B"/>
    <w:rsid w:val="00611029"/>
    <w:rsid w:val="00614012"/>
    <w:rsid w:val="006201CE"/>
    <w:rsid w:val="00621B9B"/>
    <w:rsid w:val="00640C97"/>
    <w:rsid w:val="00642DCA"/>
    <w:rsid w:val="00657B1F"/>
    <w:rsid w:val="006657FC"/>
    <w:rsid w:val="0067393E"/>
    <w:rsid w:val="00677E75"/>
    <w:rsid w:val="006815F1"/>
    <w:rsid w:val="00684AC9"/>
    <w:rsid w:val="00692369"/>
    <w:rsid w:val="006940FE"/>
    <w:rsid w:val="006A3FDE"/>
    <w:rsid w:val="006A6291"/>
    <w:rsid w:val="006B0AC3"/>
    <w:rsid w:val="006B4BFC"/>
    <w:rsid w:val="006C01B5"/>
    <w:rsid w:val="006D13A9"/>
    <w:rsid w:val="006D3CC5"/>
    <w:rsid w:val="006E0F1F"/>
    <w:rsid w:val="006F0046"/>
    <w:rsid w:val="007047F9"/>
    <w:rsid w:val="0070798D"/>
    <w:rsid w:val="00721F2E"/>
    <w:rsid w:val="0072336F"/>
    <w:rsid w:val="00730662"/>
    <w:rsid w:val="007348CE"/>
    <w:rsid w:val="00744637"/>
    <w:rsid w:val="00757BBD"/>
    <w:rsid w:val="007742EF"/>
    <w:rsid w:val="00784C5D"/>
    <w:rsid w:val="007901C8"/>
    <w:rsid w:val="007A00A1"/>
    <w:rsid w:val="007A148C"/>
    <w:rsid w:val="007D1290"/>
    <w:rsid w:val="007D5D5D"/>
    <w:rsid w:val="007D5EAC"/>
    <w:rsid w:val="007D7041"/>
    <w:rsid w:val="007E538C"/>
    <w:rsid w:val="007F12FD"/>
    <w:rsid w:val="007F3719"/>
    <w:rsid w:val="00802328"/>
    <w:rsid w:val="00813A96"/>
    <w:rsid w:val="008144D3"/>
    <w:rsid w:val="00815788"/>
    <w:rsid w:val="0084565E"/>
    <w:rsid w:val="00874CC5"/>
    <w:rsid w:val="00874CD8"/>
    <w:rsid w:val="00887E5D"/>
    <w:rsid w:val="0089213D"/>
    <w:rsid w:val="008A12A7"/>
    <w:rsid w:val="008A761A"/>
    <w:rsid w:val="008B4761"/>
    <w:rsid w:val="008D1D0C"/>
    <w:rsid w:val="008E161A"/>
    <w:rsid w:val="008F6343"/>
    <w:rsid w:val="0090077E"/>
    <w:rsid w:val="00905590"/>
    <w:rsid w:val="0090584C"/>
    <w:rsid w:val="00905FC1"/>
    <w:rsid w:val="0091218A"/>
    <w:rsid w:val="009147A0"/>
    <w:rsid w:val="00925C0A"/>
    <w:rsid w:val="009446B4"/>
    <w:rsid w:val="00961B22"/>
    <w:rsid w:val="009656BA"/>
    <w:rsid w:val="00982908"/>
    <w:rsid w:val="00983E56"/>
    <w:rsid w:val="0098426B"/>
    <w:rsid w:val="00996247"/>
    <w:rsid w:val="009A0C1E"/>
    <w:rsid w:val="009A3133"/>
    <w:rsid w:val="009A4984"/>
    <w:rsid w:val="009A4DD6"/>
    <w:rsid w:val="009A7CFF"/>
    <w:rsid w:val="009B0C39"/>
    <w:rsid w:val="009B5AEE"/>
    <w:rsid w:val="009C361F"/>
    <w:rsid w:val="009C714E"/>
    <w:rsid w:val="009D15BF"/>
    <w:rsid w:val="009D5A57"/>
    <w:rsid w:val="009E212A"/>
    <w:rsid w:val="009E6809"/>
    <w:rsid w:val="009F52CE"/>
    <w:rsid w:val="009F59FB"/>
    <w:rsid w:val="00A06CB5"/>
    <w:rsid w:val="00A223DF"/>
    <w:rsid w:val="00A355C1"/>
    <w:rsid w:val="00A35A6C"/>
    <w:rsid w:val="00A36524"/>
    <w:rsid w:val="00A4152C"/>
    <w:rsid w:val="00A66A9B"/>
    <w:rsid w:val="00A94133"/>
    <w:rsid w:val="00AA2AC6"/>
    <w:rsid w:val="00AB0AFB"/>
    <w:rsid w:val="00AC056A"/>
    <w:rsid w:val="00AC43C4"/>
    <w:rsid w:val="00AC694C"/>
    <w:rsid w:val="00AD336C"/>
    <w:rsid w:val="00AF2728"/>
    <w:rsid w:val="00AF67C6"/>
    <w:rsid w:val="00B00C46"/>
    <w:rsid w:val="00B14508"/>
    <w:rsid w:val="00B251F8"/>
    <w:rsid w:val="00B25D85"/>
    <w:rsid w:val="00B26512"/>
    <w:rsid w:val="00B501E7"/>
    <w:rsid w:val="00B5045C"/>
    <w:rsid w:val="00B51C4A"/>
    <w:rsid w:val="00B52655"/>
    <w:rsid w:val="00B53EA2"/>
    <w:rsid w:val="00B55441"/>
    <w:rsid w:val="00B70956"/>
    <w:rsid w:val="00B84B43"/>
    <w:rsid w:val="00B941B8"/>
    <w:rsid w:val="00BA691E"/>
    <w:rsid w:val="00BB74DF"/>
    <w:rsid w:val="00BB74F1"/>
    <w:rsid w:val="00BD1E9A"/>
    <w:rsid w:val="00BD45D9"/>
    <w:rsid w:val="00BF1710"/>
    <w:rsid w:val="00BF1924"/>
    <w:rsid w:val="00BF3110"/>
    <w:rsid w:val="00BF49D6"/>
    <w:rsid w:val="00C01A25"/>
    <w:rsid w:val="00C1110B"/>
    <w:rsid w:val="00C13A93"/>
    <w:rsid w:val="00C14941"/>
    <w:rsid w:val="00C201C3"/>
    <w:rsid w:val="00C31B85"/>
    <w:rsid w:val="00C3688F"/>
    <w:rsid w:val="00C41BAC"/>
    <w:rsid w:val="00C701CF"/>
    <w:rsid w:val="00C76A05"/>
    <w:rsid w:val="00C83D45"/>
    <w:rsid w:val="00C946EB"/>
    <w:rsid w:val="00CA608C"/>
    <w:rsid w:val="00CB2155"/>
    <w:rsid w:val="00CB2493"/>
    <w:rsid w:val="00CB4284"/>
    <w:rsid w:val="00CB7CFB"/>
    <w:rsid w:val="00CD5627"/>
    <w:rsid w:val="00CE562C"/>
    <w:rsid w:val="00CF1686"/>
    <w:rsid w:val="00D07BBA"/>
    <w:rsid w:val="00D1341E"/>
    <w:rsid w:val="00D20120"/>
    <w:rsid w:val="00D2344F"/>
    <w:rsid w:val="00D270AA"/>
    <w:rsid w:val="00D35CBA"/>
    <w:rsid w:val="00D36BC7"/>
    <w:rsid w:val="00D3774B"/>
    <w:rsid w:val="00D50DDB"/>
    <w:rsid w:val="00D51197"/>
    <w:rsid w:val="00D711FE"/>
    <w:rsid w:val="00D814E5"/>
    <w:rsid w:val="00D84B4F"/>
    <w:rsid w:val="00D85FD7"/>
    <w:rsid w:val="00D972C5"/>
    <w:rsid w:val="00DA43D1"/>
    <w:rsid w:val="00DA5EB0"/>
    <w:rsid w:val="00DB0743"/>
    <w:rsid w:val="00DC1377"/>
    <w:rsid w:val="00DC21F2"/>
    <w:rsid w:val="00DE1265"/>
    <w:rsid w:val="00E04202"/>
    <w:rsid w:val="00E22528"/>
    <w:rsid w:val="00E23DA9"/>
    <w:rsid w:val="00E244F3"/>
    <w:rsid w:val="00E40FCB"/>
    <w:rsid w:val="00E47C5D"/>
    <w:rsid w:val="00E543A7"/>
    <w:rsid w:val="00E55287"/>
    <w:rsid w:val="00E6266C"/>
    <w:rsid w:val="00E66BDB"/>
    <w:rsid w:val="00E7161D"/>
    <w:rsid w:val="00E72FC2"/>
    <w:rsid w:val="00E82FC7"/>
    <w:rsid w:val="00E87652"/>
    <w:rsid w:val="00E92B87"/>
    <w:rsid w:val="00EA0590"/>
    <w:rsid w:val="00EA1847"/>
    <w:rsid w:val="00EC664D"/>
    <w:rsid w:val="00EC7217"/>
    <w:rsid w:val="00ED2D81"/>
    <w:rsid w:val="00EE325A"/>
    <w:rsid w:val="00EF0BAC"/>
    <w:rsid w:val="00EF0FA1"/>
    <w:rsid w:val="00EF2EE3"/>
    <w:rsid w:val="00F11B88"/>
    <w:rsid w:val="00F36223"/>
    <w:rsid w:val="00F42677"/>
    <w:rsid w:val="00F640E7"/>
    <w:rsid w:val="00F7599C"/>
    <w:rsid w:val="00F7628E"/>
    <w:rsid w:val="00FA69A5"/>
    <w:rsid w:val="00FC60C5"/>
    <w:rsid w:val="00FC6AF9"/>
    <w:rsid w:val="00FE17DE"/>
    <w:rsid w:val="00FE2E41"/>
    <w:rsid w:val="00FF4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ahoma" w:hAnsi="Tahoma" w:cs="Tahoma"/>
      <w:sz w:val="24"/>
      <w:lang w:eastAsia="en-US"/>
    </w:rPr>
  </w:style>
  <w:style w:type="paragraph" w:styleId="Nadpis1">
    <w:name w:val="heading 1"/>
    <w:basedOn w:val="Normln"/>
    <w:next w:val="Normln"/>
    <w:link w:val="Nadpis1Char"/>
    <w:uiPriority w:val="9"/>
    <w:qFormat/>
    <w:pPr>
      <w:keepNext/>
      <w:pageBreakBefore/>
      <w:numPr>
        <w:numId w:val="1"/>
      </w:numPr>
      <w:spacing w:before="480" w:after="240"/>
      <w:outlineLvl w:val="0"/>
    </w:pPr>
    <w:rPr>
      <w:b/>
      <w:bCs/>
      <w:kern w:val="28"/>
      <w:sz w:val="28"/>
      <w:szCs w:val="28"/>
      <w:u w:val="single"/>
    </w:rPr>
  </w:style>
  <w:style w:type="paragraph" w:styleId="Nadpis2">
    <w:name w:val="heading 2"/>
    <w:basedOn w:val="Normln"/>
    <w:next w:val="Normln"/>
    <w:qFormat/>
    <w:pPr>
      <w:keepNext/>
      <w:numPr>
        <w:ilvl w:val="1"/>
        <w:numId w:val="1"/>
      </w:numPr>
      <w:tabs>
        <w:tab w:val="num" w:pos="720"/>
      </w:tabs>
      <w:spacing w:before="360" w:after="120"/>
      <w:ind w:left="567" w:hanging="567"/>
      <w:outlineLvl w:val="1"/>
    </w:pPr>
    <w:rPr>
      <w:b/>
      <w:bCs/>
      <w:szCs w:val="24"/>
    </w:rPr>
  </w:style>
  <w:style w:type="paragraph" w:styleId="Nadpis3">
    <w:name w:val="heading 3"/>
    <w:basedOn w:val="Normln"/>
    <w:next w:val="Normln"/>
    <w:qFormat/>
    <w:pPr>
      <w:keepNext/>
      <w:numPr>
        <w:ilvl w:val="2"/>
        <w:numId w:val="1"/>
      </w:numPr>
      <w:spacing w:before="240" w:after="120"/>
      <w:outlineLvl w:val="2"/>
    </w:pPr>
    <w:rPr>
      <w:b/>
      <w:bCs/>
    </w:rPr>
  </w:style>
  <w:style w:type="paragraph" w:styleId="Nadpis4">
    <w:name w:val="heading 4"/>
    <w:basedOn w:val="Normln"/>
    <w:next w:val="Normln"/>
    <w:qFormat/>
    <w:pPr>
      <w:keepNext/>
      <w:numPr>
        <w:ilvl w:val="3"/>
        <w:numId w:val="1"/>
      </w:numPr>
      <w:spacing w:before="360" w:after="120"/>
      <w:outlineLvl w:val="3"/>
    </w:pPr>
    <w:rPr>
      <w:b/>
      <w:bCs/>
    </w:rPr>
  </w:style>
  <w:style w:type="paragraph" w:styleId="Nadpis5">
    <w:name w:val="heading 5"/>
    <w:basedOn w:val="Normln"/>
    <w:next w:val="Normln"/>
    <w:qFormat/>
    <w:pPr>
      <w:keepNext/>
      <w:numPr>
        <w:ilvl w:val="4"/>
        <w:numId w:val="1"/>
      </w:numPr>
      <w:tabs>
        <w:tab w:val="num" w:pos="2520"/>
      </w:tabs>
      <w:spacing w:before="240" w:after="60"/>
      <w:ind w:hanging="792"/>
      <w:outlineLvl w:val="4"/>
    </w:pPr>
    <w:rPr>
      <w:b/>
      <w:bCs/>
      <w:caps/>
      <w:szCs w:val="24"/>
    </w:rPr>
  </w:style>
  <w:style w:type="paragraph" w:styleId="Nadpis6">
    <w:name w:val="heading 6"/>
    <w:basedOn w:val="Normln"/>
    <w:qFormat/>
    <w:pPr>
      <w:numPr>
        <w:ilvl w:val="5"/>
        <w:numId w:val="1"/>
      </w:numPr>
      <w:spacing w:before="240" w:after="60"/>
      <w:outlineLvl w:val="5"/>
    </w:pPr>
  </w:style>
  <w:style w:type="paragraph" w:styleId="Nadpis7">
    <w:name w:val="heading 7"/>
    <w:basedOn w:val="Normln"/>
    <w:qFormat/>
    <w:pPr>
      <w:numPr>
        <w:ilvl w:val="6"/>
        <w:numId w:val="1"/>
      </w:numPr>
      <w:tabs>
        <w:tab w:val="num" w:pos="3600"/>
      </w:tabs>
      <w:spacing w:before="240" w:after="60"/>
      <w:ind w:left="3240"/>
      <w:outlineLvl w:val="6"/>
    </w:pPr>
  </w:style>
  <w:style w:type="paragraph" w:styleId="Nadpis8">
    <w:name w:val="heading 8"/>
    <w:basedOn w:val="Normln"/>
    <w:qFormat/>
    <w:pPr>
      <w:numPr>
        <w:ilvl w:val="7"/>
        <w:numId w:val="1"/>
      </w:numPr>
      <w:tabs>
        <w:tab w:val="num" w:pos="4320"/>
      </w:tabs>
      <w:spacing w:before="120" w:after="120"/>
      <w:ind w:left="3744" w:hanging="1224"/>
      <w:outlineLvl w:val="7"/>
    </w:pPr>
  </w:style>
  <w:style w:type="paragraph" w:styleId="Nadpis9">
    <w:name w:val="heading 9"/>
    <w:basedOn w:val="Normln"/>
    <w:next w:val="Normln"/>
    <w:qFormat/>
    <w:pPr>
      <w:numPr>
        <w:ilvl w:val="8"/>
        <w:numId w:val="2"/>
      </w:numPr>
      <w:tabs>
        <w:tab w:val="clear" w:pos="360"/>
        <w:tab w:val="num" w:pos="0"/>
      </w:tabs>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F52CE"/>
    <w:rPr>
      <w:rFonts w:ascii="Tahoma" w:hAnsi="Tahoma" w:cs="Tahoma"/>
      <w:b/>
      <w:bCs/>
      <w:kern w:val="28"/>
      <w:sz w:val="28"/>
      <w:szCs w:val="28"/>
      <w:u w:val="single"/>
      <w:lang w:eastAsia="en-US"/>
    </w:rPr>
  </w:style>
  <w:style w:type="paragraph" w:styleId="Zkladntext">
    <w:name w:val="Body Text"/>
    <w:basedOn w:val="Normln"/>
    <w:pPr>
      <w:jc w:val="both"/>
    </w:pPr>
    <w:rPr>
      <w:rFonts w:cs="Times New Roman"/>
      <w:color w:val="000000"/>
      <w:szCs w:val="24"/>
      <w:lang w:val="en-US"/>
    </w:rPr>
  </w:style>
  <w:style w:type="paragraph" w:styleId="Zkladntextodsazen">
    <w:name w:val="Body Text Indent"/>
    <w:basedOn w:val="Normln"/>
    <w:pPr>
      <w:ind w:firstLine="576"/>
    </w:pPr>
    <w:rPr>
      <w:rFonts w:cs="Times New Roman"/>
      <w:sz w:val="22"/>
      <w:szCs w:val="22"/>
    </w:rPr>
  </w:style>
  <w:style w:type="paragraph" w:styleId="Zkladntextodsazen2">
    <w:name w:val="Body Text Indent 2"/>
    <w:basedOn w:val="Normln"/>
    <w:pPr>
      <w:ind w:left="709"/>
    </w:pPr>
    <w:rPr>
      <w:rFonts w:cs="Times New Roman"/>
      <w:sz w:val="22"/>
      <w:szCs w:val="22"/>
    </w:rPr>
  </w:style>
  <w:style w:type="paragraph" w:customStyle="1" w:styleId="sloseznamu">
    <w:name w:val="Číslo seznamu"/>
    <w:pPr>
      <w:ind w:left="720"/>
    </w:pPr>
    <w:rPr>
      <w:rFonts w:ascii="Tahoma" w:hAnsi="Tahoma"/>
      <w:color w:val="000000"/>
      <w:sz w:val="24"/>
      <w:szCs w:val="24"/>
      <w:lang w:eastAsia="en-US"/>
    </w:rPr>
  </w:style>
  <w:style w:type="character" w:styleId="Sledovanodkaz">
    <w:name w:val="FollowedHyperlink"/>
    <w:uiPriority w:val="99"/>
    <w:rPr>
      <w:color w:val="800080"/>
      <w:u w:val="single"/>
    </w:rPr>
  </w:style>
  <w:style w:type="paragraph" w:styleId="Zpat">
    <w:name w:val="footer"/>
    <w:basedOn w:val="Normln"/>
    <w:link w:val="ZpatChar"/>
    <w:uiPriority w:val="99"/>
    <w:pPr>
      <w:jc w:val="center"/>
    </w:pPr>
    <w:rPr>
      <w:color w:val="000000"/>
    </w:rPr>
  </w:style>
  <w:style w:type="paragraph" w:styleId="Zhlav">
    <w:name w:val="header"/>
    <w:basedOn w:val="Normln"/>
    <w:link w:val="ZhlavChar"/>
    <w:pPr>
      <w:jc w:val="center"/>
    </w:pPr>
    <w:rPr>
      <w:b/>
      <w:bCs/>
      <w:color w:val="000000"/>
    </w:rPr>
  </w:style>
  <w:style w:type="paragraph" w:customStyle="1" w:styleId="hlava">
    <w:name w:val="hlava"/>
    <w:rPr>
      <w:rFonts w:ascii="Arial" w:hAnsi="Arial" w:cs="Arial"/>
      <w:color w:val="000000"/>
      <w:sz w:val="22"/>
      <w:szCs w:val="22"/>
      <w:lang w:eastAsia="en-US"/>
    </w:rPr>
  </w:style>
  <w:style w:type="character" w:styleId="Hypertextovodkaz">
    <w:name w:val="Hyperlink"/>
    <w:uiPriority w:val="99"/>
    <w:rPr>
      <w:color w:val="0000FF"/>
      <w:u w:val="single"/>
    </w:rPr>
  </w:style>
  <w:style w:type="paragraph" w:styleId="Seznamsodrkami">
    <w:name w:val="List Bullet"/>
    <w:basedOn w:val="Normln"/>
    <w:autoRedefine/>
    <w:pPr>
      <w:ind w:left="360" w:hanging="360"/>
    </w:pPr>
  </w:style>
  <w:style w:type="paragraph" w:styleId="Pokraovnseznamu2">
    <w:name w:val="List Continue 2"/>
    <w:basedOn w:val="Normln"/>
    <w:pPr>
      <w:spacing w:after="120"/>
      <w:ind w:left="566"/>
    </w:pPr>
  </w:style>
  <w:style w:type="paragraph" w:customStyle="1" w:styleId="Nadpis">
    <w:name w:val="Nadpis"/>
    <w:pPr>
      <w:jc w:val="center"/>
    </w:pPr>
    <w:rPr>
      <w:rFonts w:ascii="Arial" w:hAnsi="Arial" w:cs="Arial"/>
      <w:b/>
      <w:bCs/>
      <w:color w:val="000000"/>
      <w:sz w:val="36"/>
      <w:szCs w:val="36"/>
      <w:lang w:eastAsia="en-US"/>
    </w:rPr>
  </w:style>
  <w:style w:type="paragraph" w:customStyle="1" w:styleId="NormalOdsazen">
    <w:name w:val="Normal Odsazený"/>
    <w:basedOn w:val="Normln"/>
    <w:pPr>
      <w:spacing w:after="120"/>
      <w:ind w:firstLine="851"/>
    </w:pPr>
  </w:style>
  <w:style w:type="paragraph" w:customStyle="1" w:styleId="Norm">
    <w:name w:val="Norm#"/>
    <w:basedOn w:val="NormalOdsazen"/>
    <w:pPr>
      <w:numPr>
        <w:ilvl w:val="6"/>
        <w:numId w:val="5"/>
      </w:numPr>
      <w:tabs>
        <w:tab w:val="left" w:pos="1276"/>
        <w:tab w:val="left" w:leader="dot" w:pos="7371"/>
      </w:tabs>
    </w:pPr>
  </w:style>
  <w:style w:type="paragraph" w:customStyle="1" w:styleId="Norm0">
    <w:name w:val="Norm$"/>
    <w:basedOn w:val="Norm"/>
    <w:pPr>
      <w:numPr>
        <w:ilvl w:val="0"/>
        <w:numId w:val="0"/>
      </w:numPr>
      <w:ind w:firstLine="851"/>
    </w:pPr>
  </w:style>
  <w:style w:type="paragraph" w:customStyle="1" w:styleId="NormL">
    <w:name w:val="NormL"/>
    <w:basedOn w:val="Norm"/>
    <w:pPr>
      <w:numPr>
        <w:ilvl w:val="0"/>
        <w:numId w:val="0"/>
      </w:numPr>
    </w:pPr>
  </w:style>
  <w:style w:type="character" w:styleId="slostrnky">
    <w:name w:val="page number"/>
    <w:basedOn w:val="Standardnpsmoodstavce"/>
  </w:style>
  <w:style w:type="paragraph" w:customStyle="1" w:styleId="Podnadpis">
    <w:name w:val="Podnadpis"/>
    <w:rPr>
      <w:rFonts w:ascii="Tahoma" w:hAnsi="Tahoma"/>
      <w:b/>
      <w:bCs/>
      <w:i/>
      <w:iCs/>
      <w:color w:val="000000"/>
      <w:sz w:val="24"/>
      <w:szCs w:val="24"/>
      <w:lang w:eastAsia="en-US"/>
    </w:rPr>
  </w:style>
  <w:style w:type="paragraph" w:customStyle="1" w:styleId="Ploha">
    <w:name w:val="Příloha"/>
    <w:basedOn w:val="Nadpis2"/>
    <w:pPr>
      <w:pageBreakBefore/>
      <w:numPr>
        <w:ilvl w:val="0"/>
        <w:numId w:val="0"/>
      </w:numPr>
    </w:pPr>
  </w:style>
  <w:style w:type="paragraph" w:customStyle="1" w:styleId="rdka">
    <w:name w:val="rádka"/>
    <w:pPr>
      <w:spacing w:before="120"/>
      <w:ind w:left="720" w:hanging="720"/>
    </w:pPr>
    <w:rPr>
      <w:rFonts w:ascii="Tahoma" w:hAnsi="Tahoma"/>
      <w:color w:val="000000"/>
      <w:sz w:val="24"/>
      <w:szCs w:val="24"/>
      <w:lang w:eastAsia="en-US"/>
    </w:rPr>
  </w:style>
  <w:style w:type="paragraph" w:customStyle="1" w:styleId="dka">
    <w:name w:val="Řádka"/>
    <w:rPr>
      <w:rFonts w:ascii="Tahoma" w:hAnsi="Tahoma"/>
      <w:color w:val="000000"/>
      <w:sz w:val="24"/>
      <w:szCs w:val="24"/>
      <w:lang w:eastAsia="en-US"/>
    </w:rPr>
  </w:style>
  <w:style w:type="paragraph" w:customStyle="1" w:styleId="SmlouvaNadpis1">
    <w:name w:val="SmlouvaNadpis1"/>
    <w:basedOn w:val="Normln"/>
    <w:next w:val="SmlouvaNadpis2"/>
    <w:pPr>
      <w:keepNext/>
      <w:numPr>
        <w:numId w:val="5"/>
      </w:numPr>
      <w:spacing w:before="480" w:after="240"/>
    </w:pPr>
    <w:rPr>
      <w:b/>
      <w:bCs/>
      <w:caps/>
      <w:sz w:val="28"/>
    </w:rPr>
  </w:style>
  <w:style w:type="paragraph" w:customStyle="1" w:styleId="SmlouvaNadpis2">
    <w:name w:val="SmlouvaNadpis2"/>
    <w:basedOn w:val="SmlouvaNadpis1"/>
    <w:pPr>
      <w:keepNext w:val="0"/>
      <w:numPr>
        <w:ilvl w:val="1"/>
      </w:numPr>
      <w:spacing w:before="120" w:after="120"/>
    </w:pPr>
    <w:rPr>
      <w:b w:val="0"/>
      <w:bCs w:val="0"/>
      <w:caps w:val="0"/>
      <w:sz w:val="24"/>
    </w:rPr>
  </w:style>
  <w:style w:type="paragraph" w:customStyle="1" w:styleId="Smlouva">
    <w:name w:val="Smlouva"/>
    <w:basedOn w:val="SmlouvaNadpis2"/>
    <w:pPr>
      <w:numPr>
        <w:ilvl w:val="0"/>
        <w:numId w:val="0"/>
      </w:numPr>
      <w:tabs>
        <w:tab w:val="decimal" w:pos="6804"/>
      </w:tabs>
      <w:spacing w:before="0" w:after="0"/>
    </w:pPr>
  </w:style>
  <w:style w:type="paragraph" w:customStyle="1" w:styleId="SmlouvaNadpis3">
    <w:name w:val="SmlouvaNadpis3"/>
    <w:basedOn w:val="SmlouvaNadpis2"/>
    <w:pPr>
      <w:numPr>
        <w:ilvl w:val="2"/>
      </w:numPr>
      <w:tabs>
        <w:tab w:val="left" w:leader="dot" w:pos="6804"/>
      </w:tabs>
    </w:pPr>
  </w:style>
  <w:style w:type="paragraph" w:customStyle="1" w:styleId="SmlouvaUvod">
    <w:name w:val="SmlouvaUvod"/>
    <w:basedOn w:val="Normln"/>
    <w:pPr>
      <w:tabs>
        <w:tab w:val="left" w:pos="3402"/>
      </w:tabs>
      <w:spacing w:after="60"/>
      <w:ind w:left="3403" w:hanging="2552"/>
    </w:pPr>
  </w:style>
  <w:style w:type="paragraph" w:customStyle="1" w:styleId="Texttabulky">
    <w:name w:val="Text tabulky"/>
    <w:rPr>
      <w:rFonts w:ascii="Arial" w:hAnsi="Arial" w:cs="Arial"/>
      <w:color w:val="000000"/>
      <w:sz w:val="24"/>
      <w:szCs w:val="24"/>
      <w:lang w:eastAsia="en-US"/>
    </w:rPr>
  </w:style>
  <w:style w:type="paragraph" w:styleId="Obsah1">
    <w:name w:val="toc 1"/>
    <w:basedOn w:val="Normln"/>
    <w:next w:val="Normln"/>
    <w:autoRedefine/>
    <w:semiHidden/>
    <w:pPr>
      <w:tabs>
        <w:tab w:val="decimal" w:leader="dot" w:pos="8505"/>
      </w:tabs>
      <w:ind w:left="851"/>
    </w:pPr>
    <w:rPr>
      <w:b/>
      <w:bCs/>
      <w:noProof/>
    </w:rPr>
  </w:style>
  <w:style w:type="paragraph" w:styleId="Obsah2">
    <w:name w:val="toc 2"/>
    <w:basedOn w:val="Normln"/>
    <w:next w:val="Normln"/>
    <w:autoRedefine/>
    <w:semiHidden/>
    <w:pPr>
      <w:tabs>
        <w:tab w:val="decimal" w:leader="dot" w:pos="8505"/>
      </w:tabs>
      <w:ind w:left="1134"/>
    </w:pPr>
    <w:rPr>
      <w:noProof/>
    </w:rPr>
  </w:style>
  <w:style w:type="paragraph" w:styleId="Obsah3">
    <w:name w:val="toc 3"/>
    <w:basedOn w:val="Normln"/>
    <w:next w:val="Normln"/>
    <w:autoRedefine/>
    <w:semiHidden/>
    <w:pPr>
      <w:tabs>
        <w:tab w:val="decimal" w:leader="dot" w:pos="8505"/>
      </w:tabs>
      <w:ind w:left="1418"/>
    </w:pPr>
    <w:rPr>
      <w:noProof/>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Zkladntext-nadpis">
    <w:name w:val="Základní text - nadpis"/>
    <w:basedOn w:val="Zkladntext"/>
    <w:pPr>
      <w:spacing w:before="120" w:after="120"/>
      <w:ind w:left="283" w:hanging="283"/>
      <w:jc w:val="left"/>
    </w:pPr>
    <w:rPr>
      <w:rFonts w:ascii="Arial" w:hAnsi="Arial" w:cs="Arial"/>
      <w:b/>
      <w:bCs/>
      <w:sz w:val="20"/>
      <w:szCs w:val="20"/>
      <w:lang w:val="cs-CZ"/>
    </w:rPr>
  </w:style>
  <w:style w:type="paragraph" w:customStyle="1" w:styleId="Znaka">
    <w:name w:val="Značka"/>
    <w:pPr>
      <w:ind w:left="288"/>
    </w:pPr>
    <w:rPr>
      <w:rFonts w:ascii="Tahoma" w:hAnsi="Tahoma"/>
      <w:color w:val="000000"/>
      <w:sz w:val="24"/>
      <w:szCs w:val="24"/>
      <w:lang w:eastAsia="en-US"/>
    </w:rPr>
  </w:style>
  <w:style w:type="paragraph" w:customStyle="1" w:styleId="Znaka1">
    <w:name w:val="Značka 1"/>
    <w:pPr>
      <w:ind w:left="576"/>
    </w:pPr>
    <w:rPr>
      <w:rFonts w:ascii="Tahoma" w:hAnsi="Tahoma"/>
      <w:color w:val="000000"/>
      <w:sz w:val="24"/>
      <w:szCs w:val="24"/>
      <w:lang w:eastAsia="en-US"/>
    </w:rPr>
  </w:style>
  <w:style w:type="paragraph" w:customStyle="1" w:styleId="NadpisNabdky">
    <w:name w:val="NadpisNabídky"/>
    <w:basedOn w:val="Normln"/>
    <w:next w:val="Normln"/>
    <w:pPr>
      <w:ind w:firstLine="567"/>
    </w:pPr>
    <w:rPr>
      <w:b/>
      <w:bCs/>
      <w:sz w:val="32"/>
      <w:szCs w:val="32"/>
    </w:rPr>
  </w:style>
  <w:style w:type="paragraph" w:styleId="Normlnodsazen">
    <w:name w:val="Normal Indent"/>
    <w:basedOn w:val="Normln"/>
    <w:pPr>
      <w:ind w:left="720"/>
    </w:pPr>
  </w:style>
  <w:style w:type="paragraph" w:customStyle="1" w:styleId="NormalSpace">
    <w:name w:val="Normal Space"/>
    <w:basedOn w:val="NormalOdsazen"/>
  </w:style>
  <w:style w:type="paragraph" w:customStyle="1" w:styleId="TextNabdky">
    <w:name w:val="TextNabídky"/>
    <w:basedOn w:val="Normln"/>
    <w:pPr>
      <w:ind w:firstLine="567"/>
    </w:pPr>
    <w:rPr>
      <w:rFonts w:cs="Times New Roman"/>
    </w:rPr>
  </w:style>
  <w:style w:type="paragraph" w:customStyle="1" w:styleId="xl24">
    <w:name w:val="xl24"/>
    <w:basedOn w:val="Normln"/>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Times New Roman"/>
      <w:b/>
      <w:bCs/>
      <w:szCs w:val="24"/>
      <w:lang w:val="en-US"/>
    </w:rPr>
  </w:style>
  <w:style w:type="paragraph" w:customStyle="1" w:styleId="xl25">
    <w:name w:val="xl25"/>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Times New Roman"/>
      <w:szCs w:val="24"/>
      <w:lang w:val="en-US"/>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Times New Roman"/>
      <w:szCs w:val="24"/>
      <w:lang w:val="en-US"/>
    </w:rPr>
  </w:style>
  <w:style w:type="paragraph" w:customStyle="1" w:styleId="xl27">
    <w:name w:val="xl27"/>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Times New Roman"/>
      <w:szCs w:val="24"/>
      <w:lang w:val="en-US"/>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Times New Roman"/>
      <w:szCs w:val="24"/>
      <w:lang w:val="en-US"/>
    </w:rPr>
  </w:style>
  <w:style w:type="paragraph" w:customStyle="1" w:styleId="Explorer">
    <w:name w:val="Explorer"/>
    <w:basedOn w:val="Normln"/>
    <w:pPr>
      <w:spacing w:after="60"/>
      <w:ind w:firstLine="284"/>
    </w:pPr>
    <w:rPr>
      <w:color w:val="000000"/>
    </w:rPr>
  </w:style>
  <w:style w:type="paragraph" w:customStyle="1" w:styleId="explorer0">
    <w:name w:val="explorer"/>
    <w:basedOn w:val="Explorer"/>
  </w:style>
  <w:style w:type="paragraph" w:customStyle="1" w:styleId="lettershorty">
    <w:name w:val="lettershorty"/>
    <w:basedOn w:val="Normln"/>
    <w:pPr>
      <w:tabs>
        <w:tab w:val="left" w:pos="270"/>
        <w:tab w:val="left" w:pos="540"/>
        <w:tab w:val="left" w:pos="810"/>
        <w:tab w:val="left" w:pos="1440"/>
      </w:tabs>
      <w:spacing w:after="96"/>
      <w:jc w:val="both"/>
    </w:pPr>
    <w:rPr>
      <w:rFonts w:cs="Times New Roman"/>
      <w:sz w:val="18"/>
      <w:szCs w:val="18"/>
      <w:lang w:val="en-US"/>
    </w:rPr>
  </w:style>
  <w:style w:type="paragraph" w:customStyle="1" w:styleId="Nzevlnku">
    <w:name w:val="Název článku"/>
    <w:basedOn w:val="Normln"/>
    <w:pPr>
      <w:keepNext/>
      <w:spacing w:before="120" w:after="120"/>
      <w:jc w:val="center"/>
    </w:pPr>
    <w:rPr>
      <w:rFonts w:ascii="Times New Roman" w:hAnsi="Times New Roman" w:cs="Times New Roman"/>
      <w:b/>
      <w:lang w:eastAsia="nl-NL"/>
    </w:rPr>
  </w:style>
  <w:style w:type="paragraph" w:styleId="Titulek">
    <w:name w:val="caption"/>
    <w:basedOn w:val="Normln"/>
    <w:next w:val="Normln"/>
    <w:qFormat/>
    <w:pPr>
      <w:spacing w:before="120" w:after="120"/>
    </w:pPr>
    <w:rPr>
      <w:b/>
      <w:bCs/>
      <w:sz w:val="20"/>
    </w:rPr>
  </w:style>
  <w:style w:type="paragraph" w:customStyle="1" w:styleId="clanek">
    <w:name w:val="clanek"/>
    <w:basedOn w:val="Normln"/>
    <w:next w:val="NormalOdsazen"/>
    <w:pPr>
      <w:keepNext/>
      <w:keepLines/>
      <w:numPr>
        <w:numId w:val="4"/>
      </w:numPr>
      <w:spacing w:before="480" w:after="240"/>
      <w:jc w:val="center"/>
    </w:pPr>
    <w:rPr>
      <w:b/>
      <w:sz w:val="32"/>
    </w:rPr>
  </w:style>
  <w:style w:type="paragraph" w:customStyle="1" w:styleId="O-2">
    <w:name w:val="O-2"/>
    <w:pPr>
      <w:widowControl w:val="0"/>
      <w:ind w:left="567" w:hanging="227"/>
    </w:pPr>
    <w:rPr>
      <w:snapToGrid w:val="0"/>
      <w:color w:val="000000"/>
      <w:sz w:val="24"/>
    </w:rPr>
  </w:style>
  <w:style w:type="paragraph" w:customStyle="1" w:styleId="SmluvniStrana">
    <w:name w:val="SmluvniStrana"/>
    <w:basedOn w:val="NormalOdsazen"/>
    <w:pPr>
      <w:tabs>
        <w:tab w:val="left" w:pos="3402"/>
      </w:tabs>
      <w:ind w:left="3402" w:hanging="2551"/>
    </w:pPr>
  </w:style>
  <w:style w:type="paragraph" w:customStyle="1" w:styleId="lnek">
    <w:name w:val="Článek"/>
    <w:basedOn w:val="Normln"/>
    <w:next w:val="Normln"/>
    <w:pPr>
      <w:keepNext/>
      <w:keepLines/>
      <w:numPr>
        <w:numId w:val="6"/>
      </w:numPr>
      <w:spacing w:before="360"/>
      <w:jc w:val="center"/>
    </w:pPr>
    <w:rPr>
      <w:rFonts w:ascii="Times New Roman" w:hAnsi="Times New Roman" w:cs="Times New Roman"/>
      <w:b/>
      <w:sz w:val="28"/>
      <w:lang w:eastAsia="nl-NL"/>
    </w:rPr>
  </w:style>
  <w:style w:type="paragraph" w:customStyle="1" w:styleId="Odstavec">
    <w:name w:val="Odstavec"/>
    <w:basedOn w:val="Normln"/>
    <w:pPr>
      <w:tabs>
        <w:tab w:val="num" w:pos="454"/>
      </w:tabs>
      <w:spacing w:before="120"/>
      <w:ind w:left="454" w:hanging="454"/>
      <w:jc w:val="both"/>
    </w:pPr>
    <w:rPr>
      <w:rFonts w:ascii="Times New Roman" w:hAnsi="Times New Roman" w:cs="Times New Roman"/>
      <w:lang w:eastAsia="nl-NL"/>
    </w:rPr>
  </w:style>
  <w:style w:type="paragraph" w:customStyle="1" w:styleId="Psmeno">
    <w:name w:val="Písmeno"/>
    <w:basedOn w:val="Normln"/>
    <w:pPr>
      <w:tabs>
        <w:tab w:val="num" w:pos="907"/>
      </w:tabs>
      <w:spacing w:before="120"/>
      <w:ind w:left="907" w:hanging="453"/>
      <w:jc w:val="both"/>
    </w:pPr>
    <w:rPr>
      <w:rFonts w:ascii="Times New Roman" w:hAnsi="Times New Roman" w:cs="Times New Roman"/>
      <w:lang w:eastAsia="nl-NL"/>
    </w:rPr>
  </w:style>
  <w:style w:type="paragraph" w:styleId="Textbubliny">
    <w:name w:val="Balloon Text"/>
    <w:basedOn w:val="Normln"/>
    <w:semiHidden/>
    <w:rsid w:val="009A4DD6"/>
    <w:rPr>
      <w:sz w:val="16"/>
      <w:szCs w:val="16"/>
    </w:rPr>
  </w:style>
  <w:style w:type="paragraph" w:customStyle="1" w:styleId="slovanodrka">
    <w:name w:val="číslovaná odrážka"/>
    <w:basedOn w:val="Normln"/>
    <w:rsid w:val="00430228"/>
    <w:pPr>
      <w:numPr>
        <w:numId w:val="10"/>
      </w:numPr>
      <w:spacing w:before="80"/>
      <w:jc w:val="both"/>
    </w:pPr>
    <w:rPr>
      <w:rFonts w:ascii="Arial" w:hAnsi="Arial" w:cs="Times New Roman"/>
      <w:sz w:val="22"/>
      <w:lang w:eastAsia="cs-CZ"/>
    </w:rPr>
  </w:style>
  <w:style w:type="paragraph" w:styleId="Odstavecseseznamem">
    <w:name w:val="List Paragraph"/>
    <w:basedOn w:val="Normln"/>
    <w:uiPriority w:val="34"/>
    <w:qFormat/>
    <w:rsid w:val="009F52CE"/>
    <w:pPr>
      <w:spacing w:after="200" w:line="276" w:lineRule="auto"/>
      <w:ind w:left="720"/>
      <w:contextualSpacing/>
    </w:pPr>
    <w:rPr>
      <w:rFonts w:ascii="Calibri" w:eastAsia="Calibri" w:hAnsi="Calibri" w:cs="Times New Roman"/>
      <w:sz w:val="22"/>
      <w:szCs w:val="22"/>
    </w:rPr>
  </w:style>
  <w:style w:type="table" w:styleId="Mkatabulky">
    <w:name w:val="Table Grid"/>
    <w:basedOn w:val="Normlntabulka"/>
    <w:uiPriority w:val="59"/>
    <w:rsid w:val="009F52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rsid w:val="00B52655"/>
    <w:rPr>
      <w:sz w:val="16"/>
      <w:szCs w:val="16"/>
    </w:rPr>
  </w:style>
  <w:style w:type="paragraph" w:styleId="Textkomente">
    <w:name w:val="annotation text"/>
    <w:basedOn w:val="Normln"/>
    <w:link w:val="TextkomenteChar"/>
    <w:rsid w:val="00B52655"/>
    <w:rPr>
      <w:sz w:val="20"/>
    </w:rPr>
  </w:style>
  <w:style w:type="character" w:customStyle="1" w:styleId="TextkomenteChar">
    <w:name w:val="Text komentáře Char"/>
    <w:link w:val="Textkomente"/>
    <w:rsid w:val="00B52655"/>
    <w:rPr>
      <w:rFonts w:ascii="Tahoma" w:hAnsi="Tahoma" w:cs="Tahoma"/>
      <w:lang w:eastAsia="en-US"/>
    </w:rPr>
  </w:style>
  <w:style w:type="paragraph" w:styleId="Pedmtkomente">
    <w:name w:val="annotation subject"/>
    <w:basedOn w:val="Textkomente"/>
    <w:next w:val="Textkomente"/>
    <w:link w:val="PedmtkomenteChar"/>
    <w:rsid w:val="00B52655"/>
    <w:rPr>
      <w:b/>
      <w:bCs/>
    </w:rPr>
  </w:style>
  <w:style w:type="character" w:customStyle="1" w:styleId="PedmtkomenteChar">
    <w:name w:val="Předmět komentáře Char"/>
    <w:link w:val="Pedmtkomente"/>
    <w:rsid w:val="00B52655"/>
    <w:rPr>
      <w:rFonts w:ascii="Tahoma" w:hAnsi="Tahoma" w:cs="Tahoma"/>
      <w:b/>
      <w:bCs/>
      <w:lang w:eastAsia="en-US"/>
    </w:rPr>
  </w:style>
  <w:style w:type="character" w:customStyle="1" w:styleId="ZpatChar">
    <w:name w:val="Zápatí Char"/>
    <w:link w:val="Zpat"/>
    <w:uiPriority w:val="99"/>
    <w:rsid w:val="006C01B5"/>
    <w:rPr>
      <w:rFonts w:ascii="Tahoma" w:hAnsi="Tahoma" w:cs="Tahoma"/>
      <w:color w:val="000000"/>
      <w:sz w:val="24"/>
      <w:lang w:eastAsia="en-US"/>
    </w:rPr>
  </w:style>
  <w:style w:type="character" w:customStyle="1" w:styleId="ZhlavChar">
    <w:name w:val="Záhlaví Char"/>
    <w:link w:val="Zhlav"/>
    <w:rsid w:val="006C01B5"/>
    <w:rPr>
      <w:rFonts w:ascii="Tahoma" w:hAnsi="Tahoma" w:cs="Tahoma"/>
      <w:b/>
      <w:bCs/>
      <w:color w:val="000000"/>
      <w:sz w:val="24"/>
      <w:lang w:eastAsia="en-US"/>
    </w:rPr>
  </w:style>
  <w:style w:type="character" w:customStyle="1" w:styleId="nowrap">
    <w:name w:val="nowrap"/>
    <w:rsid w:val="008D1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309">
      <w:bodyDiv w:val="1"/>
      <w:marLeft w:val="0"/>
      <w:marRight w:val="0"/>
      <w:marTop w:val="0"/>
      <w:marBottom w:val="0"/>
      <w:divBdr>
        <w:top w:val="none" w:sz="0" w:space="0" w:color="auto"/>
        <w:left w:val="none" w:sz="0" w:space="0" w:color="auto"/>
        <w:bottom w:val="none" w:sz="0" w:space="0" w:color="auto"/>
        <w:right w:val="none" w:sz="0" w:space="0" w:color="auto"/>
      </w:divBdr>
    </w:div>
    <w:div w:id="79447805">
      <w:bodyDiv w:val="1"/>
      <w:marLeft w:val="0"/>
      <w:marRight w:val="0"/>
      <w:marTop w:val="0"/>
      <w:marBottom w:val="0"/>
      <w:divBdr>
        <w:top w:val="none" w:sz="0" w:space="0" w:color="auto"/>
        <w:left w:val="none" w:sz="0" w:space="0" w:color="auto"/>
        <w:bottom w:val="none" w:sz="0" w:space="0" w:color="auto"/>
        <w:right w:val="none" w:sz="0" w:space="0" w:color="auto"/>
      </w:divBdr>
    </w:div>
    <w:div w:id="114179685">
      <w:bodyDiv w:val="1"/>
      <w:marLeft w:val="0"/>
      <w:marRight w:val="0"/>
      <w:marTop w:val="0"/>
      <w:marBottom w:val="0"/>
      <w:divBdr>
        <w:top w:val="none" w:sz="0" w:space="0" w:color="auto"/>
        <w:left w:val="none" w:sz="0" w:space="0" w:color="auto"/>
        <w:bottom w:val="none" w:sz="0" w:space="0" w:color="auto"/>
        <w:right w:val="none" w:sz="0" w:space="0" w:color="auto"/>
      </w:divBdr>
    </w:div>
    <w:div w:id="153572781">
      <w:bodyDiv w:val="1"/>
      <w:marLeft w:val="0"/>
      <w:marRight w:val="0"/>
      <w:marTop w:val="0"/>
      <w:marBottom w:val="0"/>
      <w:divBdr>
        <w:top w:val="none" w:sz="0" w:space="0" w:color="auto"/>
        <w:left w:val="none" w:sz="0" w:space="0" w:color="auto"/>
        <w:bottom w:val="none" w:sz="0" w:space="0" w:color="auto"/>
        <w:right w:val="none" w:sz="0" w:space="0" w:color="auto"/>
      </w:divBdr>
    </w:div>
    <w:div w:id="181171400">
      <w:bodyDiv w:val="1"/>
      <w:marLeft w:val="0"/>
      <w:marRight w:val="0"/>
      <w:marTop w:val="0"/>
      <w:marBottom w:val="0"/>
      <w:divBdr>
        <w:top w:val="none" w:sz="0" w:space="0" w:color="auto"/>
        <w:left w:val="none" w:sz="0" w:space="0" w:color="auto"/>
        <w:bottom w:val="none" w:sz="0" w:space="0" w:color="auto"/>
        <w:right w:val="none" w:sz="0" w:space="0" w:color="auto"/>
      </w:divBdr>
    </w:div>
    <w:div w:id="244657790">
      <w:bodyDiv w:val="1"/>
      <w:marLeft w:val="0"/>
      <w:marRight w:val="0"/>
      <w:marTop w:val="0"/>
      <w:marBottom w:val="0"/>
      <w:divBdr>
        <w:top w:val="none" w:sz="0" w:space="0" w:color="auto"/>
        <w:left w:val="none" w:sz="0" w:space="0" w:color="auto"/>
        <w:bottom w:val="none" w:sz="0" w:space="0" w:color="auto"/>
        <w:right w:val="none" w:sz="0" w:space="0" w:color="auto"/>
      </w:divBdr>
    </w:div>
    <w:div w:id="256670871">
      <w:bodyDiv w:val="1"/>
      <w:marLeft w:val="0"/>
      <w:marRight w:val="0"/>
      <w:marTop w:val="0"/>
      <w:marBottom w:val="0"/>
      <w:divBdr>
        <w:top w:val="none" w:sz="0" w:space="0" w:color="auto"/>
        <w:left w:val="none" w:sz="0" w:space="0" w:color="auto"/>
        <w:bottom w:val="none" w:sz="0" w:space="0" w:color="auto"/>
        <w:right w:val="none" w:sz="0" w:space="0" w:color="auto"/>
      </w:divBdr>
    </w:div>
    <w:div w:id="287787823">
      <w:bodyDiv w:val="1"/>
      <w:marLeft w:val="0"/>
      <w:marRight w:val="0"/>
      <w:marTop w:val="0"/>
      <w:marBottom w:val="0"/>
      <w:divBdr>
        <w:top w:val="none" w:sz="0" w:space="0" w:color="auto"/>
        <w:left w:val="none" w:sz="0" w:space="0" w:color="auto"/>
        <w:bottom w:val="none" w:sz="0" w:space="0" w:color="auto"/>
        <w:right w:val="none" w:sz="0" w:space="0" w:color="auto"/>
      </w:divBdr>
    </w:div>
    <w:div w:id="339892852">
      <w:bodyDiv w:val="1"/>
      <w:marLeft w:val="0"/>
      <w:marRight w:val="0"/>
      <w:marTop w:val="0"/>
      <w:marBottom w:val="0"/>
      <w:divBdr>
        <w:top w:val="none" w:sz="0" w:space="0" w:color="auto"/>
        <w:left w:val="none" w:sz="0" w:space="0" w:color="auto"/>
        <w:bottom w:val="none" w:sz="0" w:space="0" w:color="auto"/>
        <w:right w:val="none" w:sz="0" w:space="0" w:color="auto"/>
      </w:divBdr>
    </w:div>
    <w:div w:id="377094246">
      <w:bodyDiv w:val="1"/>
      <w:marLeft w:val="0"/>
      <w:marRight w:val="0"/>
      <w:marTop w:val="0"/>
      <w:marBottom w:val="0"/>
      <w:divBdr>
        <w:top w:val="none" w:sz="0" w:space="0" w:color="auto"/>
        <w:left w:val="none" w:sz="0" w:space="0" w:color="auto"/>
        <w:bottom w:val="none" w:sz="0" w:space="0" w:color="auto"/>
        <w:right w:val="none" w:sz="0" w:space="0" w:color="auto"/>
      </w:divBdr>
    </w:div>
    <w:div w:id="452557100">
      <w:bodyDiv w:val="1"/>
      <w:marLeft w:val="0"/>
      <w:marRight w:val="0"/>
      <w:marTop w:val="0"/>
      <w:marBottom w:val="0"/>
      <w:divBdr>
        <w:top w:val="none" w:sz="0" w:space="0" w:color="auto"/>
        <w:left w:val="none" w:sz="0" w:space="0" w:color="auto"/>
        <w:bottom w:val="none" w:sz="0" w:space="0" w:color="auto"/>
        <w:right w:val="none" w:sz="0" w:space="0" w:color="auto"/>
      </w:divBdr>
    </w:div>
    <w:div w:id="476460186">
      <w:bodyDiv w:val="1"/>
      <w:marLeft w:val="0"/>
      <w:marRight w:val="0"/>
      <w:marTop w:val="0"/>
      <w:marBottom w:val="0"/>
      <w:divBdr>
        <w:top w:val="none" w:sz="0" w:space="0" w:color="auto"/>
        <w:left w:val="none" w:sz="0" w:space="0" w:color="auto"/>
        <w:bottom w:val="none" w:sz="0" w:space="0" w:color="auto"/>
        <w:right w:val="none" w:sz="0" w:space="0" w:color="auto"/>
      </w:divBdr>
    </w:div>
    <w:div w:id="478107929">
      <w:bodyDiv w:val="1"/>
      <w:marLeft w:val="0"/>
      <w:marRight w:val="0"/>
      <w:marTop w:val="0"/>
      <w:marBottom w:val="0"/>
      <w:divBdr>
        <w:top w:val="none" w:sz="0" w:space="0" w:color="auto"/>
        <w:left w:val="none" w:sz="0" w:space="0" w:color="auto"/>
        <w:bottom w:val="none" w:sz="0" w:space="0" w:color="auto"/>
        <w:right w:val="none" w:sz="0" w:space="0" w:color="auto"/>
      </w:divBdr>
    </w:div>
    <w:div w:id="576404938">
      <w:bodyDiv w:val="1"/>
      <w:marLeft w:val="0"/>
      <w:marRight w:val="0"/>
      <w:marTop w:val="0"/>
      <w:marBottom w:val="0"/>
      <w:divBdr>
        <w:top w:val="none" w:sz="0" w:space="0" w:color="auto"/>
        <w:left w:val="none" w:sz="0" w:space="0" w:color="auto"/>
        <w:bottom w:val="none" w:sz="0" w:space="0" w:color="auto"/>
        <w:right w:val="none" w:sz="0" w:space="0" w:color="auto"/>
      </w:divBdr>
      <w:divsChild>
        <w:div w:id="1280797688">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587037285">
      <w:bodyDiv w:val="1"/>
      <w:marLeft w:val="0"/>
      <w:marRight w:val="0"/>
      <w:marTop w:val="0"/>
      <w:marBottom w:val="0"/>
      <w:divBdr>
        <w:top w:val="none" w:sz="0" w:space="0" w:color="auto"/>
        <w:left w:val="none" w:sz="0" w:space="0" w:color="auto"/>
        <w:bottom w:val="none" w:sz="0" w:space="0" w:color="auto"/>
        <w:right w:val="none" w:sz="0" w:space="0" w:color="auto"/>
      </w:divBdr>
    </w:div>
    <w:div w:id="655259069">
      <w:bodyDiv w:val="1"/>
      <w:marLeft w:val="0"/>
      <w:marRight w:val="0"/>
      <w:marTop w:val="0"/>
      <w:marBottom w:val="0"/>
      <w:divBdr>
        <w:top w:val="none" w:sz="0" w:space="0" w:color="auto"/>
        <w:left w:val="none" w:sz="0" w:space="0" w:color="auto"/>
        <w:bottom w:val="none" w:sz="0" w:space="0" w:color="auto"/>
        <w:right w:val="none" w:sz="0" w:space="0" w:color="auto"/>
      </w:divBdr>
    </w:div>
    <w:div w:id="767382702">
      <w:bodyDiv w:val="1"/>
      <w:marLeft w:val="0"/>
      <w:marRight w:val="0"/>
      <w:marTop w:val="0"/>
      <w:marBottom w:val="0"/>
      <w:divBdr>
        <w:top w:val="none" w:sz="0" w:space="0" w:color="auto"/>
        <w:left w:val="none" w:sz="0" w:space="0" w:color="auto"/>
        <w:bottom w:val="none" w:sz="0" w:space="0" w:color="auto"/>
        <w:right w:val="none" w:sz="0" w:space="0" w:color="auto"/>
      </w:divBdr>
    </w:div>
    <w:div w:id="768935499">
      <w:bodyDiv w:val="1"/>
      <w:marLeft w:val="0"/>
      <w:marRight w:val="0"/>
      <w:marTop w:val="0"/>
      <w:marBottom w:val="0"/>
      <w:divBdr>
        <w:top w:val="none" w:sz="0" w:space="0" w:color="auto"/>
        <w:left w:val="none" w:sz="0" w:space="0" w:color="auto"/>
        <w:bottom w:val="none" w:sz="0" w:space="0" w:color="auto"/>
        <w:right w:val="none" w:sz="0" w:space="0" w:color="auto"/>
      </w:divBdr>
    </w:div>
    <w:div w:id="790586861">
      <w:bodyDiv w:val="1"/>
      <w:marLeft w:val="0"/>
      <w:marRight w:val="0"/>
      <w:marTop w:val="0"/>
      <w:marBottom w:val="0"/>
      <w:divBdr>
        <w:top w:val="none" w:sz="0" w:space="0" w:color="auto"/>
        <w:left w:val="none" w:sz="0" w:space="0" w:color="auto"/>
        <w:bottom w:val="none" w:sz="0" w:space="0" w:color="auto"/>
        <w:right w:val="none" w:sz="0" w:space="0" w:color="auto"/>
      </w:divBdr>
    </w:div>
    <w:div w:id="850486014">
      <w:bodyDiv w:val="1"/>
      <w:marLeft w:val="0"/>
      <w:marRight w:val="0"/>
      <w:marTop w:val="0"/>
      <w:marBottom w:val="0"/>
      <w:divBdr>
        <w:top w:val="none" w:sz="0" w:space="0" w:color="auto"/>
        <w:left w:val="none" w:sz="0" w:space="0" w:color="auto"/>
        <w:bottom w:val="none" w:sz="0" w:space="0" w:color="auto"/>
        <w:right w:val="none" w:sz="0" w:space="0" w:color="auto"/>
      </w:divBdr>
    </w:div>
    <w:div w:id="855537360">
      <w:bodyDiv w:val="1"/>
      <w:marLeft w:val="0"/>
      <w:marRight w:val="0"/>
      <w:marTop w:val="0"/>
      <w:marBottom w:val="0"/>
      <w:divBdr>
        <w:top w:val="none" w:sz="0" w:space="0" w:color="auto"/>
        <w:left w:val="none" w:sz="0" w:space="0" w:color="auto"/>
        <w:bottom w:val="none" w:sz="0" w:space="0" w:color="auto"/>
        <w:right w:val="none" w:sz="0" w:space="0" w:color="auto"/>
      </w:divBdr>
    </w:div>
    <w:div w:id="864638148">
      <w:bodyDiv w:val="1"/>
      <w:marLeft w:val="0"/>
      <w:marRight w:val="0"/>
      <w:marTop w:val="0"/>
      <w:marBottom w:val="0"/>
      <w:divBdr>
        <w:top w:val="none" w:sz="0" w:space="0" w:color="auto"/>
        <w:left w:val="none" w:sz="0" w:space="0" w:color="auto"/>
        <w:bottom w:val="none" w:sz="0" w:space="0" w:color="auto"/>
        <w:right w:val="none" w:sz="0" w:space="0" w:color="auto"/>
      </w:divBdr>
    </w:div>
    <w:div w:id="868878283">
      <w:bodyDiv w:val="1"/>
      <w:marLeft w:val="0"/>
      <w:marRight w:val="0"/>
      <w:marTop w:val="0"/>
      <w:marBottom w:val="0"/>
      <w:divBdr>
        <w:top w:val="none" w:sz="0" w:space="0" w:color="auto"/>
        <w:left w:val="none" w:sz="0" w:space="0" w:color="auto"/>
        <w:bottom w:val="none" w:sz="0" w:space="0" w:color="auto"/>
        <w:right w:val="none" w:sz="0" w:space="0" w:color="auto"/>
      </w:divBdr>
    </w:div>
    <w:div w:id="871959816">
      <w:bodyDiv w:val="1"/>
      <w:marLeft w:val="0"/>
      <w:marRight w:val="0"/>
      <w:marTop w:val="0"/>
      <w:marBottom w:val="0"/>
      <w:divBdr>
        <w:top w:val="none" w:sz="0" w:space="0" w:color="auto"/>
        <w:left w:val="none" w:sz="0" w:space="0" w:color="auto"/>
        <w:bottom w:val="none" w:sz="0" w:space="0" w:color="auto"/>
        <w:right w:val="none" w:sz="0" w:space="0" w:color="auto"/>
      </w:divBdr>
    </w:div>
    <w:div w:id="893388455">
      <w:bodyDiv w:val="1"/>
      <w:marLeft w:val="0"/>
      <w:marRight w:val="0"/>
      <w:marTop w:val="0"/>
      <w:marBottom w:val="0"/>
      <w:divBdr>
        <w:top w:val="none" w:sz="0" w:space="0" w:color="auto"/>
        <w:left w:val="none" w:sz="0" w:space="0" w:color="auto"/>
        <w:bottom w:val="none" w:sz="0" w:space="0" w:color="auto"/>
        <w:right w:val="none" w:sz="0" w:space="0" w:color="auto"/>
      </w:divBdr>
    </w:div>
    <w:div w:id="944075358">
      <w:bodyDiv w:val="1"/>
      <w:marLeft w:val="0"/>
      <w:marRight w:val="0"/>
      <w:marTop w:val="0"/>
      <w:marBottom w:val="0"/>
      <w:divBdr>
        <w:top w:val="none" w:sz="0" w:space="0" w:color="auto"/>
        <w:left w:val="none" w:sz="0" w:space="0" w:color="auto"/>
        <w:bottom w:val="none" w:sz="0" w:space="0" w:color="auto"/>
        <w:right w:val="none" w:sz="0" w:space="0" w:color="auto"/>
      </w:divBdr>
    </w:div>
    <w:div w:id="951859864">
      <w:bodyDiv w:val="1"/>
      <w:marLeft w:val="0"/>
      <w:marRight w:val="0"/>
      <w:marTop w:val="0"/>
      <w:marBottom w:val="0"/>
      <w:divBdr>
        <w:top w:val="none" w:sz="0" w:space="0" w:color="auto"/>
        <w:left w:val="none" w:sz="0" w:space="0" w:color="auto"/>
        <w:bottom w:val="none" w:sz="0" w:space="0" w:color="auto"/>
        <w:right w:val="none" w:sz="0" w:space="0" w:color="auto"/>
      </w:divBdr>
    </w:div>
    <w:div w:id="984579002">
      <w:bodyDiv w:val="1"/>
      <w:marLeft w:val="0"/>
      <w:marRight w:val="0"/>
      <w:marTop w:val="0"/>
      <w:marBottom w:val="0"/>
      <w:divBdr>
        <w:top w:val="none" w:sz="0" w:space="0" w:color="auto"/>
        <w:left w:val="none" w:sz="0" w:space="0" w:color="auto"/>
        <w:bottom w:val="none" w:sz="0" w:space="0" w:color="auto"/>
        <w:right w:val="none" w:sz="0" w:space="0" w:color="auto"/>
      </w:divBdr>
    </w:div>
    <w:div w:id="994071280">
      <w:bodyDiv w:val="1"/>
      <w:marLeft w:val="0"/>
      <w:marRight w:val="0"/>
      <w:marTop w:val="0"/>
      <w:marBottom w:val="0"/>
      <w:divBdr>
        <w:top w:val="none" w:sz="0" w:space="0" w:color="auto"/>
        <w:left w:val="none" w:sz="0" w:space="0" w:color="auto"/>
        <w:bottom w:val="none" w:sz="0" w:space="0" w:color="auto"/>
        <w:right w:val="none" w:sz="0" w:space="0" w:color="auto"/>
      </w:divBdr>
    </w:div>
    <w:div w:id="996345172">
      <w:bodyDiv w:val="1"/>
      <w:marLeft w:val="0"/>
      <w:marRight w:val="0"/>
      <w:marTop w:val="0"/>
      <w:marBottom w:val="0"/>
      <w:divBdr>
        <w:top w:val="none" w:sz="0" w:space="0" w:color="auto"/>
        <w:left w:val="none" w:sz="0" w:space="0" w:color="auto"/>
        <w:bottom w:val="none" w:sz="0" w:space="0" w:color="auto"/>
        <w:right w:val="none" w:sz="0" w:space="0" w:color="auto"/>
      </w:divBdr>
    </w:div>
    <w:div w:id="998532124">
      <w:bodyDiv w:val="1"/>
      <w:marLeft w:val="0"/>
      <w:marRight w:val="0"/>
      <w:marTop w:val="0"/>
      <w:marBottom w:val="0"/>
      <w:divBdr>
        <w:top w:val="none" w:sz="0" w:space="0" w:color="auto"/>
        <w:left w:val="none" w:sz="0" w:space="0" w:color="auto"/>
        <w:bottom w:val="none" w:sz="0" w:space="0" w:color="auto"/>
        <w:right w:val="none" w:sz="0" w:space="0" w:color="auto"/>
      </w:divBdr>
    </w:div>
    <w:div w:id="1041246286">
      <w:bodyDiv w:val="1"/>
      <w:marLeft w:val="0"/>
      <w:marRight w:val="0"/>
      <w:marTop w:val="0"/>
      <w:marBottom w:val="0"/>
      <w:divBdr>
        <w:top w:val="none" w:sz="0" w:space="0" w:color="auto"/>
        <w:left w:val="none" w:sz="0" w:space="0" w:color="auto"/>
        <w:bottom w:val="none" w:sz="0" w:space="0" w:color="auto"/>
        <w:right w:val="none" w:sz="0" w:space="0" w:color="auto"/>
      </w:divBdr>
    </w:div>
    <w:div w:id="1043596942">
      <w:bodyDiv w:val="1"/>
      <w:marLeft w:val="0"/>
      <w:marRight w:val="0"/>
      <w:marTop w:val="0"/>
      <w:marBottom w:val="0"/>
      <w:divBdr>
        <w:top w:val="none" w:sz="0" w:space="0" w:color="auto"/>
        <w:left w:val="none" w:sz="0" w:space="0" w:color="auto"/>
        <w:bottom w:val="none" w:sz="0" w:space="0" w:color="auto"/>
        <w:right w:val="none" w:sz="0" w:space="0" w:color="auto"/>
      </w:divBdr>
    </w:div>
    <w:div w:id="1092507815">
      <w:bodyDiv w:val="1"/>
      <w:marLeft w:val="0"/>
      <w:marRight w:val="0"/>
      <w:marTop w:val="0"/>
      <w:marBottom w:val="0"/>
      <w:divBdr>
        <w:top w:val="none" w:sz="0" w:space="0" w:color="auto"/>
        <w:left w:val="none" w:sz="0" w:space="0" w:color="auto"/>
        <w:bottom w:val="none" w:sz="0" w:space="0" w:color="auto"/>
        <w:right w:val="none" w:sz="0" w:space="0" w:color="auto"/>
      </w:divBdr>
    </w:div>
    <w:div w:id="1103263331">
      <w:bodyDiv w:val="1"/>
      <w:marLeft w:val="0"/>
      <w:marRight w:val="0"/>
      <w:marTop w:val="0"/>
      <w:marBottom w:val="0"/>
      <w:divBdr>
        <w:top w:val="none" w:sz="0" w:space="0" w:color="auto"/>
        <w:left w:val="none" w:sz="0" w:space="0" w:color="auto"/>
        <w:bottom w:val="none" w:sz="0" w:space="0" w:color="auto"/>
        <w:right w:val="none" w:sz="0" w:space="0" w:color="auto"/>
      </w:divBdr>
    </w:div>
    <w:div w:id="1109279505">
      <w:bodyDiv w:val="1"/>
      <w:marLeft w:val="0"/>
      <w:marRight w:val="0"/>
      <w:marTop w:val="0"/>
      <w:marBottom w:val="0"/>
      <w:divBdr>
        <w:top w:val="none" w:sz="0" w:space="0" w:color="auto"/>
        <w:left w:val="none" w:sz="0" w:space="0" w:color="auto"/>
        <w:bottom w:val="none" w:sz="0" w:space="0" w:color="auto"/>
        <w:right w:val="none" w:sz="0" w:space="0" w:color="auto"/>
      </w:divBdr>
    </w:div>
    <w:div w:id="1154682316">
      <w:bodyDiv w:val="1"/>
      <w:marLeft w:val="0"/>
      <w:marRight w:val="0"/>
      <w:marTop w:val="0"/>
      <w:marBottom w:val="0"/>
      <w:divBdr>
        <w:top w:val="none" w:sz="0" w:space="0" w:color="auto"/>
        <w:left w:val="none" w:sz="0" w:space="0" w:color="auto"/>
        <w:bottom w:val="none" w:sz="0" w:space="0" w:color="auto"/>
        <w:right w:val="none" w:sz="0" w:space="0" w:color="auto"/>
      </w:divBdr>
    </w:div>
    <w:div w:id="1165125231">
      <w:bodyDiv w:val="1"/>
      <w:marLeft w:val="0"/>
      <w:marRight w:val="0"/>
      <w:marTop w:val="0"/>
      <w:marBottom w:val="0"/>
      <w:divBdr>
        <w:top w:val="none" w:sz="0" w:space="0" w:color="auto"/>
        <w:left w:val="none" w:sz="0" w:space="0" w:color="auto"/>
        <w:bottom w:val="none" w:sz="0" w:space="0" w:color="auto"/>
        <w:right w:val="none" w:sz="0" w:space="0" w:color="auto"/>
      </w:divBdr>
    </w:div>
    <w:div w:id="1300645368">
      <w:bodyDiv w:val="1"/>
      <w:marLeft w:val="0"/>
      <w:marRight w:val="0"/>
      <w:marTop w:val="0"/>
      <w:marBottom w:val="0"/>
      <w:divBdr>
        <w:top w:val="none" w:sz="0" w:space="0" w:color="auto"/>
        <w:left w:val="none" w:sz="0" w:space="0" w:color="auto"/>
        <w:bottom w:val="none" w:sz="0" w:space="0" w:color="auto"/>
        <w:right w:val="none" w:sz="0" w:space="0" w:color="auto"/>
      </w:divBdr>
    </w:div>
    <w:div w:id="1306936121">
      <w:bodyDiv w:val="1"/>
      <w:marLeft w:val="0"/>
      <w:marRight w:val="0"/>
      <w:marTop w:val="0"/>
      <w:marBottom w:val="0"/>
      <w:divBdr>
        <w:top w:val="none" w:sz="0" w:space="0" w:color="auto"/>
        <w:left w:val="none" w:sz="0" w:space="0" w:color="auto"/>
        <w:bottom w:val="none" w:sz="0" w:space="0" w:color="auto"/>
        <w:right w:val="none" w:sz="0" w:space="0" w:color="auto"/>
      </w:divBdr>
    </w:div>
    <w:div w:id="1325006901">
      <w:bodyDiv w:val="1"/>
      <w:marLeft w:val="0"/>
      <w:marRight w:val="0"/>
      <w:marTop w:val="0"/>
      <w:marBottom w:val="0"/>
      <w:divBdr>
        <w:top w:val="none" w:sz="0" w:space="0" w:color="auto"/>
        <w:left w:val="none" w:sz="0" w:space="0" w:color="auto"/>
        <w:bottom w:val="none" w:sz="0" w:space="0" w:color="auto"/>
        <w:right w:val="none" w:sz="0" w:space="0" w:color="auto"/>
      </w:divBdr>
    </w:div>
    <w:div w:id="1380516689">
      <w:bodyDiv w:val="1"/>
      <w:marLeft w:val="0"/>
      <w:marRight w:val="0"/>
      <w:marTop w:val="0"/>
      <w:marBottom w:val="0"/>
      <w:divBdr>
        <w:top w:val="none" w:sz="0" w:space="0" w:color="auto"/>
        <w:left w:val="none" w:sz="0" w:space="0" w:color="auto"/>
        <w:bottom w:val="none" w:sz="0" w:space="0" w:color="auto"/>
        <w:right w:val="none" w:sz="0" w:space="0" w:color="auto"/>
      </w:divBdr>
    </w:div>
    <w:div w:id="1381974159">
      <w:bodyDiv w:val="1"/>
      <w:marLeft w:val="0"/>
      <w:marRight w:val="0"/>
      <w:marTop w:val="0"/>
      <w:marBottom w:val="0"/>
      <w:divBdr>
        <w:top w:val="none" w:sz="0" w:space="0" w:color="auto"/>
        <w:left w:val="none" w:sz="0" w:space="0" w:color="auto"/>
        <w:bottom w:val="none" w:sz="0" w:space="0" w:color="auto"/>
        <w:right w:val="none" w:sz="0" w:space="0" w:color="auto"/>
      </w:divBdr>
    </w:div>
    <w:div w:id="1407455474">
      <w:bodyDiv w:val="1"/>
      <w:marLeft w:val="0"/>
      <w:marRight w:val="0"/>
      <w:marTop w:val="0"/>
      <w:marBottom w:val="0"/>
      <w:divBdr>
        <w:top w:val="none" w:sz="0" w:space="0" w:color="auto"/>
        <w:left w:val="none" w:sz="0" w:space="0" w:color="auto"/>
        <w:bottom w:val="none" w:sz="0" w:space="0" w:color="auto"/>
        <w:right w:val="none" w:sz="0" w:space="0" w:color="auto"/>
      </w:divBdr>
    </w:div>
    <w:div w:id="1409183451">
      <w:bodyDiv w:val="1"/>
      <w:marLeft w:val="0"/>
      <w:marRight w:val="0"/>
      <w:marTop w:val="0"/>
      <w:marBottom w:val="0"/>
      <w:divBdr>
        <w:top w:val="none" w:sz="0" w:space="0" w:color="auto"/>
        <w:left w:val="none" w:sz="0" w:space="0" w:color="auto"/>
        <w:bottom w:val="none" w:sz="0" w:space="0" w:color="auto"/>
        <w:right w:val="none" w:sz="0" w:space="0" w:color="auto"/>
      </w:divBdr>
    </w:div>
    <w:div w:id="1424181868">
      <w:bodyDiv w:val="1"/>
      <w:marLeft w:val="0"/>
      <w:marRight w:val="0"/>
      <w:marTop w:val="0"/>
      <w:marBottom w:val="0"/>
      <w:divBdr>
        <w:top w:val="none" w:sz="0" w:space="0" w:color="auto"/>
        <w:left w:val="none" w:sz="0" w:space="0" w:color="auto"/>
        <w:bottom w:val="none" w:sz="0" w:space="0" w:color="auto"/>
        <w:right w:val="none" w:sz="0" w:space="0" w:color="auto"/>
      </w:divBdr>
    </w:div>
    <w:div w:id="1441873177">
      <w:bodyDiv w:val="1"/>
      <w:marLeft w:val="0"/>
      <w:marRight w:val="0"/>
      <w:marTop w:val="0"/>
      <w:marBottom w:val="0"/>
      <w:divBdr>
        <w:top w:val="none" w:sz="0" w:space="0" w:color="auto"/>
        <w:left w:val="none" w:sz="0" w:space="0" w:color="auto"/>
        <w:bottom w:val="none" w:sz="0" w:space="0" w:color="auto"/>
        <w:right w:val="none" w:sz="0" w:space="0" w:color="auto"/>
      </w:divBdr>
    </w:div>
    <w:div w:id="1458453387">
      <w:bodyDiv w:val="1"/>
      <w:marLeft w:val="0"/>
      <w:marRight w:val="0"/>
      <w:marTop w:val="0"/>
      <w:marBottom w:val="0"/>
      <w:divBdr>
        <w:top w:val="none" w:sz="0" w:space="0" w:color="auto"/>
        <w:left w:val="none" w:sz="0" w:space="0" w:color="auto"/>
        <w:bottom w:val="none" w:sz="0" w:space="0" w:color="auto"/>
        <w:right w:val="none" w:sz="0" w:space="0" w:color="auto"/>
      </w:divBdr>
    </w:div>
    <w:div w:id="1461877893">
      <w:bodyDiv w:val="1"/>
      <w:marLeft w:val="0"/>
      <w:marRight w:val="0"/>
      <w:marTop w:val="0"/>
      <w:marBottom w:val="0"/>
      <w:divBdr>
        <w:top w:val="none" w:sz="0" w:space="0" w:color="auto"/>
        <w:left w:val="none" w:sz="0" w:space="0" w:color="auto"/>
        <w:bottom w:val="none" w:sz="0" w:space="0" w:color="auto"/>
        <w:right w:val="none" w:sz="0" w:space="0" w:color="auto"/>
      </w:divBdr>
    </w:div>
    <w:div w:id="1482117338">
      <w:bodyDiv w:val="1"/>
      <w:marLeft w:val="0"/>
      <w:marRight w:val="0"/>
      <w:marTop w:val="0"/>
      <w:marBottom w:val="0"/>
      <w:divBdr>
        <w:top w:val="none" w:sz="0" w:space="0" w:color="auto"/>
        <w:left w:val="none" w:sz="0" w:space="0" w:color="auto"/>
        <w:bottom w:val="none" w:sz="0" w:space="0" w:color="auto"/>
        <w:right w:val="none" w:sz="0" w:space="0" w:color="auto"/>
      </w:divBdr>
    </w:div>
    <w:div w:id="1504054202">
      <w:bodyDiv w:val="1"/>
      <w:marLeft w:val="0"/>
      <w:marRight w:val="0"/>
      <w:marTop w:val="0"/>
      <w:marBottom w:val="0"/>
      <w:divBdr>
        <w:top w:val="none" w:sz="0" w:space="0" w:color="auto"/>
        <w:left w:val="none" w:sz="0" w:space="0" w:color="auto"/>
        <w:bottom w:val="none" w:sz="0" w:space="0" w:color="auto"/>
        <w:right w:val="none" w:sz="0" w:space="0" w:color="auto"/>
      </w:divBdr>
    </w:div>
    <w:div w:id="1513884449">
      <w:bodyDiv w:val="1"/>
      <w:marLeft w:val="0"/>
      <w:marRight w:val="0"/>
      <w:marTop w:val="0"/>
      <w:marBottom w:val="0"/>
      <w:divBdr>
        <w:top w:val="none" w:sz="0" w:space="0" w:color="auto"/>
        <w:left w:val="none" w:sz="0" w:space="0" w:color="auto"/>
        <w:bottom w:val="none" w:sz="0" w:space="0" w:color="auto"/>
        <w:right w:val="none" w:sz="0" w:space="0" w:color="auto"/>
      </w:divBdr>
    </w:div>
    <w:div w:id="1577856964">
      <w:bodyDiv w:val="1"/>
      <w:marLeft w:val="0"/>
      <w:marRight w:val="0"/>
      <w:marTop w:val="0"/>
      <w:marBottom w:val="0"/>
      <w:divBdr>
        <w:top w:val="none" w:sz="0" w:space="0" w:color="auto"/>
        <w:left w:val="none" w:sz="0" w:space="0" w:color="auto"/>
        <w:bottom w:val="none" w:sz="0" w:space="0" w:color="auto"/>
        <w:right w:val="none" w:sz="0" w:space="0" w:color="auto"/>
      </w:divBdr>
      <w:divsChild>
        <w:div w:id="83776590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598174954">
      <w:bodyDiv w:val="1"/>
      <w:marLeft w:val="0"/>
      <w:marRight w:val="0"/>
      <w:marTop w:val="0"/>
      <w:marBottom w:val="0"/>
      <w:divBdr>
        <w:top w:val="none" w:sz="0" w:space="0" w:color="auto"/>
        <w:left w:val="none" w:sz="0" w:space="0" w:color="auto"/>
        <w:bottom w:val="none" w:sz="0" w:space="0" w:color="auto"/>
        <w:right w:val="none" w:sz="0" w:space="0" w:color="auto"/>
      </w:divBdr>
    </w:div>
    <w:div w:id="1611014150">
      <w:bodyDiv w:val="1"/>
      <w:marLeft w:val="0"/>
      <w:marRight w:val="0"/>
      <w:marTop w:val="0"/>
      <w:marBottom w:val="0"/>
      <w:divBdr>
        <w:top w:val="none" w:sz="0" w:space="0" w:color="auto"/>
        <w:left w:val="none" w:sz="0" w:space="0" w:color="auto"/>
        <w:bottom w:val="none" w:sz="0" w:space="0" w:color="auto"/>
        <w:right w:val="none" w:sz="0" w:space="0" w:color="auto"/>
      </w:divBdr>
    </w:div>
    <w:div w:id="1611233555">
      <w:bodyDiv w:val="1"/>
      <w:marLeft w:val="0"/>
      <w:marRight w:val="0"/>
      <w:marTop w:val="0"/>
      <w:marBottom w:val="0"/>
      <w:divBdr>
        <w:top w:val="none" w:sz="0" w:space="0" w:color="auto"/>
        <w:left w:val="none" w:sz="0" w:space="0" w:color="auto"/>
        <w:bottom w:val="none" w:sz="0" w:space="0" w:color="auto"/>
        <w:right w:val="none" w:sz="0" w:space="0" w:color="auto"/>
      </w:divBdr>
    </w:div>
    <w:div w:id="1707411348">
      <w:bodyDiv w:val="1"/>
      <w:marLeft w:val="0"/>
      <w:marRight w:val="0"/>
      <w:marTop w:val="0"/>
      <w:marBottom w:val="0"/>
      <w:divBdr>
        <w:top w:val="none" w:sz="0" w:space="0" w:color="auto"/>
        <w:left w:val="none" w:sz="0" w:space="0" w:color="auto"/>
        <w:bottom w:val="none" w:sz="0" w:space="0" w:color="auto"/>
        <w:right w:val="none" w:sz="0" w:space="0" w:color="auto"/>
      </w:divBdr>
    </w:div>
    <w:div w:id="1806581633">
      <w:bodyDiv w:val="1"/>
      <w:marLeft w:val="0"/>
      <w:marRight w:val="0"/>
      <w:marTop w:val="0"/>
      <w:marBottom w:val="0"/>
      <w:divBdr>
        <w:top w:val="none" w:sz="0" w:space="0" w:color="auto"/>
        <w:left w:val="none" w:sz="0" w:space="0" w:color="auto"/>
        <w:bottom w:val="none" w:sz="0" w:space="0" w:color="auto"/>
        <w:right w:val="none" w:sz="0" w:space="0" w:color="auto"/>
      </w:divBdr>
    </w:div>
    <w:div w:id="1895777926">
      <w:bodyDiv w:val="1"/>
      <w:marLeft w:val="0"/>
      <w:marRight w:val="0"/>
      <w:marTop w:val="0"/>
      <w:marBottom w:val="0"/>
      <w:divBdr>
        <w:top w:val="none" w:sz="0" w:space="0" w:color="auto"/>
        <w:left w:val="none" w:sz="0" w:space="0" w:color="auto"/>
        <w:bottom w:val="none" w:sz="0" w:space="0" w:color="auto"/>
        <w:right w:val="none" w:sz="0" w:space="0" w:color="auto"/>
      </w:divBdr>
    </w:div>
    <w:div w:id="1948734981">
      <w:bodyDiv w:val="1"/>
      <w:marLeft w:val="0"/>
      <w:marRight w:val="0"/>
      <w:marTop w:val="0"/>
      <w:marBottom w:val="0"/>
      <w:divBdr>
        <w:top w:val="none" w:sz="0" w:space="0" w:color="auto"/>
        <w:left w:val="none" w:sz="0" w:space="0" w:color="auto"/>
        <w:bottom w:val="none" w:sz="0" w:space="0" w:color="auto"/>
        <w:right w:val="none" w:sz="0" w:space="0" w:color="auto"/>
      </w:divBdr>
    </w:div>
    <w:div w:id="1952515100">
      <w:bodyDiv w:val="1"/>
      <w:marLeft w:val="0"/>
      <w:marRight w:val="0"/>
      <w:marTop w:val="0"/>
      <w:marBottom w:val="0"/>
      <w:divBdr>
        <w:top w:val="none" w:sz="0" w:space="0" w:color="auto"/>
        <w:left w:val="none" w:sz="0" w:space="0" w:color="auto"/>
        <w:bottom w:val="none" w:sz="0" w:space="0" w:color="auto"/>
        <w:right w:val="none" w:sz="0" w:space="0" w:color="auto"/>
      </w:divBdr>
    </w:div>
    <w:div w:id="1995449821">
      <w:bodyDiv w:val="1"/>
      <w:marLeft w:val="0"/>
      <w:marRight w:val="0"/>
      <w:marTop w:val="0"/>
      <w:marBottom w:val="0"/>
      <w:divBdr>
        <w:top w:val="none" w:sz="0" w:space="0" w:color="auto"/>
        <w:left w:val="none" w:sz="0" w:space="0" w:color="auto"/>
        <w:bottom w:val="none" w:sz="0" w:space="0" w:color="auto"/>
        <w:right w:val="none" w:sz="0" w:space="0" w:color="auto"/>
      </w:divBdr>
    </w:div>
    <w:div w:id="2012561930">
      <w:bodyDiv w:val="1"/>
      <w:marLeft w:val="0"/>
      <w:marRight w:val="0"/>
      <w:marTop w:val="0"/>
      <w:marBottom w:val="0"/>
      <w:divBdr>
        <w:top w:val="none" w:sz="0" w:space="0" w:color="auto"/>
        <w:left w:val="none" w:sz="0" w:space="0" w:color="auto"/>
        <w:bottom w:val="none" w:sz="0" w:space="0" w:color="auto"/>
        <w:right w:val="none" w:sz="0" w:space="0" w:color="auto"/>
      </w:divBdr>
    </w:div>
    <w:div w:id="2013100765">
      <w:bodyDiv w:val="1"/>
      <w:marLeft w:val="0"/>
      <w:marRight w:val="0"/>
      <w:marTop w:val="0"/>
      <w:marBottom w:val="0"/>
      <w:divBdr>
        <w:top w:val="none" w:sz="0" w:space="0" w:color="auto"/>
        <w:left w:val="none" w:sz="0" w:space="0" w:color="auto"/>
        <w:bottom w:val="none" w:sz="0" w:space="0" w:color="auto"/>
        <w:right w:val="none" w:sz="0" w:space="0" w:color="auto"/>
      </w:divBdr>
    </w:div>
    <w:div w:id="2024161088">
      <w:bodyDiv w:val="1"/>
      <w:marLeft w:val="0"/>
      <w:marRight w:val="0"/>
      <w:marTop w:val="0"/>
      <w:marBottom w:val="0"/>
      <w:divBdr>
        <w:top w:val="none" w:sz="0" w:space="0" w:color="auto"/>
        <w:left w:val="none" w:sz="0" w:space="0" w:color="auto"/>
        <w:bottom w:val="none" w:sz="0" w:space="0" w:color="auto"/>
        <w:right w:val="none" w:sz="0" w:space="0" w:color="auto"/>
      </w:divBdr>
    </w:div>
    <w:div w:id="2039237270">
      <w:bodyDiv w:val="1"/>
      <w:marLeft w:val="0"/>
      <w:marRight w:val="0"/>
      <w:marTop w:val="0"/>
      <w:marBottom w:val="0"/>
      <w:divBdr>
        <w:top w:val="none" w:sz="0" w:space="0" w:color="auto"/>
        <w:left w:val="none" w:sz="0" w:space="0" w:color="auto"/>
        <w:bottom w:val="none" w:sz="0" w:space="0" w:color="auto"/>
        <w:right w:val="none" w:sz="0" w:space="0" w:color="auto"/>
      </w:divBdr>
    </w:div>
    <w:div w:id="2106001415">
      <w:bodyDiv w:val="1"/>
      <w:marLeft w:val="0"/>
      <w:marRight w:val="0"/>
      <w:marTop w:val="0"/>
      <w:marBottom w:val="0"/>
      <w:divBdr>
        <w:top w:val="none" w:sz="0" w:space="0" w:color="auto"/>
        <w:left w:val="none" w:sz="0" w:space="0" w:color="auto"/>
        <w:bottom w:val="none" w:sz="0" w:space="0" w:color="auto"/>
        <w:right w:val="none" w:sz="0" w:space="0" w:color="auto"/>
      </w:divBdr>
    </w:div>
    <w:div w:id="2121291051">
      <w:bodyDiv w:val="1"/>
      <w:marLeft w:val="0"/>
      <w:marRight w:val="0"/>
      <w:marTop w:val="0"/>
      <w:marBottom w:val="0"/>
      <w:divBdr>
        <w:top w:val="none" w:sz="0" w:space="0" w:color="auto"/>
        <w:left w:val="none" w:sz="0" w:space="0" w:color="auto"/>
        <w:bottom w:val="none" w:sz="0" w:space="0" w:color="auto"/>
        <w:right w:val="none" w:sz="0" w:space="0" w:color="auto"/>
      </w:divBdr>
    </w:div>
    <w:div w:id="21375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1686</Words>
  <Characters>9952</Characters>
  <Application>Microsoft Office Word</Application>
  <DocSecurity>6</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smlouva Select</vt:lpstr>
      <vt:lpstr>Rámcová smlouva Select</vt:lpstr>
    </vt:vector>
  </TitlesOfParts>
  <Company>Gymnázium Trutnov</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Select</dc:title>
  <dc:creator>Jan Knyttl</dc:creator>
  <cp:lastModifiedBy>Mgr. Petr Skokan</cp:lastModifiedBy>
  <cp:revision>2</cp:revision>
  <cp:lastPrinted>2013-07-08T12:33:00Z</cp:lastPrinted>
  <dcterms:created xsi:type="dcterms:W3CDTF">2017-08-04T09:00:00Z</dcterms:created>
  <dcterms:modified xsi:type="dcterms:W3CDTF">2017-08-04T09:00:00Z</dcterms:modified>
</cp:coreProperties>
</file>