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305B95" w14:paraId="73569C07" w14:textId="77777777">
        <w:trPr>
          <w:cantSplit/>
        </w:trPr>
        <w:tc>
          <w:tcPr>
            <w:tcW w:w="187" w:type="dxa"/>
            <w:tcBorders>
              <w:top w:val="nil"/>
              <w:left w:val="nil"/>
              <w:bottom w:val="nil"/>
              <w:right w:val="nil"/>
            </w:tcBorders>
          </w:tcPr>
          <w:p w14:paraId="79CFFD0A" w14:textId="77777777" w:rsidR="00305B95" w:rsidRDefault="00305B95">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B2B7294" w14:textId="6256B9B3" w:rsidR="00305B95" w:rsidRDefault="00FD4CEC">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6A18FA4B" wp14:editId="4252175A">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0CD75AAE"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3CBE808E" w14:textId="77777777" w:rsidR="00305B95"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*S00BX02KKSPD*</w:t>
            </w:r>
          </w:p>
        </w:tc>
      </w:tr>
      <w:tr w:rsidR="00305B95" w14:paraId="407134E6" w14:textId="77777777">
        <w:trPr>
          <w:cantSplit/>
        </w:trPr>
        <w:tc>
          <w:tcPr>
            <w:tcW w:w="187" w:type="dxa"/>
            <w:tcBorders>
              <w:top w:val="nil"/>
              <w:left w:val="nil"/>
              <w:bottom w:val="nil"/>
              <w:right w:val="nil"/>
            </w:tcBorders>
          </w:tcPr>
          <w:p w14:paraId="5CACAD94" w14:textId="77777777" w:rsidR="00305B95" w:rsidRDefault="00305B95">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678BFC7A"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0061BBE0"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305B95" w14:paraId="2DE7D8DE" w14:textId="77777777">
        <w:trPr>
          <w:cantSplit/>
        </w:trPr>
        <w:tc>
          <w:tcPr>
            <w:tcW w:w="2150" w:type="dxa"/>
            <w:gridSpan w:val="2"/>
            <w:tcBorders>
              <w:top w:val="nil"/>
              <w:left w:val="nil"/>
              <w:bottom w:val="nil"/>
              <w:right w:val="nil"/>
            </w:tcBorders>
          </w:tcPr>
          <w:p w14:paraId="5207420F" w14:textId="77777777" w:rsidR="00305B95" w:rsidRDefault="00305B95">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7B7E0DE4"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32778C00" w14:textId="77777777" w:rsidR="00305B95" w:rsidRDefault="00305B95">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305B95" w14:paraId="575FF7A7" w14:textId="77777777">
        <w:trPr>
          <w:cantSplit/>
        </w:trPr>
        <w:tc>
          <w:tcPr>
            <w:tcW w:w="5237" w:type="dxa"/>
            <w:tcBorders>
              <w:top w:val="nil"/>
              <w:left w:val="nil"/>
              <w:bottom w:val="nil"/>
              <w:right w:val="nil"/>
            </w:tcBorders>
            <w:vAlign w:val="center"/>
          </w:tcPr>
          <w:p w14:paraId="2F429D30" w14:textId="77777777" w:rsidR="00305B9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29951554" w14:textId="77777777" w:rsidR="00305B9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305B95" w14:paraId="3F5E34D4" w14:textId="77777777">
        <w:trPr>
          <w:cantSplit/>
        </w:trPr>
        <w:tc>
          <w:tcPr>
            <w:tcW w:w="5237" w:type="dxa"/>
            <w:tcBorders>
              <w:top w:val="nil"/>
              <w:left w:val="nil"/>
              <w:bottom w:val="nil"/>
              <w:right w:val="nil"/>
            </w:tcBorders>
            <w:vAlign w:val="center"/>
          </w:tcPr>
          <w:p w14:paraId="17ACAE18"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569F7BD3"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305B95" w14:paraId="61C83527" w14:textId="77777777">
        <w:trPr>
          <w:cantSplit/>
        </w:trPr>
        <w:tc>
          <w:tcPr>
            <w:tcW w:w="5237" w:type="dxa"/>
            <w:tcBorders>
              <w:top w:val="nil"/>
              <w:left w:val="nil"/>
              <w:bottom w:val="nil"/>
              <w:right w:val="nil"/>
            </w:tcBorders>
            <w:vAlign w:val="center"/>
          </w:tcPr>
          <w:p w14:paraId="1C1D876E"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33E13558"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305B95" w14:paraId="5CFEDF0B" w14:textId="77777777">
        <w:trPr>
          <w:cantSplit/>
        </w:trPr>
        <w:tc>
          <w:tcPr>
            <w:tcW w:w="5237" w:type="dxa"/>
            <w:tcBorders>
              <w:top w:val="nil"/>
              <w:left w:val="nil"/>
              <w:bottom w:val="nil"/>
              <w:right w:val="nil"/>
            </w:tcBorders>
            <w:vAlign w:val="center"/>
          </w:tcPr>
          <w:p w14:paraId="58ABFE3F"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59459200"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305B95" w14:paraId="544899D2" w14:textId="77777777">
        <w:trPr>
          <w:cantSplit/>
        </w:trPr>
        <w:tc>
          <w:tcPr>
            <w:tcW w:w="5237" w:type="dxa"/>
            <w:tcBorders>
              <w:top w:val="nil"/>
              <w:left w:val="nil"/>
              <w:bottom w:val="nil"/>
              <w:right w:val="nil"/>
            </w:tcBorders>
            <w:vAlign w:val="center"/>
          </w:tcPr>
          <w:p w14:paraId="38BF890E"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26F9B2AF"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305B95" w14:paraId="4758EE5C" w14:textId="77777777">
        <w:trPr>
          <w:cantSplit/>
        </w:trPr>
        <w:tc>
          <w:tcPr>
            <w:tcW w:w="5237" w:type="dxa"/>
            <w:tcBorders>
              <w:top w:val="nil"/>
              <w:left w:val="nil"/>
              <w:bottom w:val="nil"/>
              <w:right w:val="nil"/>
            </w:tcBorders>
            <w:vAlign w:val="center"/>
          </w:tcPr>
          <w:p w14:paraId="0041FA9D"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7E380D08"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305B95" w14:paraId="247AF321" w14:textId="77777777">
        <w:trPr>
          <w:cantSplit/>
          <w:trHeight w:val="326"/>
        </w:trPr>
        <w:tc>
          <w:tcPr>
            <w:tcW w:w="5237" w:type="dxa"/>
            <w:tcBorders>
              <w:top w:val="nil"/>
              <w:left w:val="nil"/>
              <w:bottom w:val="nil"/>
              <w:right w:val="nil"/>
            </w:tcBorders>
            <w:vAlign w:val="center"/>
          </w:tcPr>
          <w:p w14:paraId="39BD0A6D"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2445CA9F"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05B95" w14:paraId="5F6BCC8E" w14:textId="77777777">
        <w:trPr>
          <w:cantSplit/>
        </w:trPr>
        <w:tc>
          <w:tcPr>
            <w:tcW w:w="5237" w:type="dxa"/>
            <w:tcBorders>
              <w:top w:val="nil"/>
              <w:left w:val="nil"/>
              <w:bottom w:val="nil"/>
              <w:right w:val="nil"/>
            </w:tcBorders>
          </w:tcPr>
          <w:p w14:paraId="1BCE09C3" w14:textId="09C95578"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115" w:type="dxa"/>
            <w:tcBorders>
              <w:top w:val="nil"/>
              <w:left w:val="nil"/>
              <w:bottom w:val="nil"/>
              <w:right w:val="nil"/>
            </w:tcBorders>
          </w:tcPr>
          <w:p w14:paraId="4A595056" w14:textId="77777777" w:rsidR="00305B95" w:rsidRDefault="00305B95">
            <w:pPr>
              <w:widowControl w:val="0"/>
              <w:autoSpaceDE w:val="0"/>
              <w:autoSpaceDN w:val="0"/>
              <w:adjustRightInd w:val="0"/>
              <w:spacing w:after="0" w:line="240" w:lineRule="auto"/>
              <w:rPr>
                <w:rFonts w:ascii="Arial" w:hAnsi="Arial" w:cs="Arial"/>
                <w:color w:val="000000"/>
                <w:kern w:val="0"/>
                <w:sz w:val="17"/>
                <w:szCs w:val="17"/>
              </w:rPr>
            </w:pPr>
          </w:p>
        </w:tc>
      </w:tr>
      <w:tr w:rsidR="00305B95" w14:paraId="3F9F2E21" w14:textId="77777777">
        <w:trPr>
          <w:cantSplit/>
          <w:trHeight w:hRule="exact" w:val="243"/>
        </w:trPr>
        <w:tc>
          <w:tcPr>
            <w:tcW w:w="9352" w:type="dxa"/>
            <w:gridSpan w:val="2"/>
            <w:tcBorders>
              <w:top w:val="nil"/>
              <w:left w:val="nil"/>
              <w:bottom w:val="nil"/>
              <w:right w:val="nil"/>
            </w:tcBorders>
          </w:tcPr>
          <w:p w14:paraId="45935135"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58B97397" w14:textId="77777777" w:rsidR="00305B95"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OBJ_UMO7/00014/25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05B95" w14:paraId="1D3E691A" w14:textId="77777777">
        <w:trPr>
          <w:cantSplit/>
          <w:trHeight w:hRule="exact" w:val="243"/>
        </w:trPr>
        <w:tc>
          <w:tcPr>
            <w:tcW w:w="9352" w:type="dxa"/>
            <w:tcBorders>
              <w:top w:val="nil"/>
              <w:left w:val="nil"/>
              <w:bottom w:val="nil"/>
              <w:right w:val="nil"/>
            </w:tcBorders>
          </w:tcPr>
          <w:p w14:paraId="5D944C42"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05B95" w14:paraId="4C23C0AB" w14:textId="77777777">
        <w:trPr>
          <w:cantSplit/>
        </w:trPr>
        <w:tc>
          <w:tcPr>
            <w:tcW w:w="9352" w:type="dxa"/>
            <w:tcBorders>
              <w:top w:val="nil"/>
              <w:left w:val="nil"/>
              <w:bottom w:val="nil"/>
              <w:right w:val="nil"/>
            </w:tcBorders>
            <w:vAlign w:val="center"/>
          </w:tcPr>
          <w:p w14:paraId="7E52DE36" w14:textId="77777777" w:rsidR="00305B9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305B95" w14:paraId="192D387A" w14:textId="77777777">
        <w:trPr>
          <w:cantSplit/>
          <w:trHeight w:hRule="exact" w:val="243"/>
        </w:trPr>
        <w:tc>
          <w:tcPr>
            <w:tcW w:w="9352" w:type="dxa"/>
            <w:tcBorders>
              <w:top w:val="nil"/>
              <w:left w:val="nil"/>
              <w:bottom w:val="nil"/>
              <w:right w:val="nil"/>
            </w:tcBorders>
          </w:tcPr>
          <w:p w14:paraId="12A32E20"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6DC524B" w14:textId="3989B902" w:rsidR="00305B95"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Dle Rámcové smlouvy č. 40/2023 u Vás objednáváme následující opravy výtluků v komunikaci:</w:t>
      </w:r>
      <w:r>
        <w:rPr>
          <w:rFonts w:ascii="Calibri" w:hAnsi="Calibri" w:cs="Calibri"/>
          <w:color w:val="000000"/>
          <w:kern w:val="0"/>
          <w:sz w:val="21"/>
          <w:szCs w:val="21"/>
        </w:rPr>
        <w:br/>
      </w:r>
      <w:r>
        <w:rPr>
          <w:rFonts w:ascii="Calibri" w:hAnsi="Calibri" w:cs="Calibri"/>
          <w:color w:val="000000"/>
          <w:kern w:val="0"/>
          <w:sz w:val="21"/>
          <w:szCs w:val="21"/>
        </w:rPr>
        <w:br/>
        <w:t>Kréta, Foersterova mezi č.p. 585 a 341</w:t>
      </w:r>
      <w:r>
        <w:rPr>
          <w:rFonts w:ascii="Calibri" w:hAnsi="Calibri" w:cs="Calibri"/>
          <w:color w:val="000000"/>
          <w:kern w:val="0"/>
          <w:sz w:val="21"/>
          <w:szCs w:val="21"/>
        </w:rPr>
        <w:br/>
        <w:t>Ulice Písková, před č.p. 590, Rosice</w:t>
      </w:r>
      <w:r>
        <w:rPr>
          <w:rFonts w:ascii="Calibri" w:hAnsi="Calibri" w:cs="Calibri"/>
          <w:color w:val="000000"/>
          <w:kern w:val="0"/>
          <w:sz w:val="21"/>
          <w:szCs w:val="21"/>
        </w:rPr>
        <w:br/>
      </w:r>
      <w:proofErr w:type="spellStart"/>
      <w:r>
        <w:rPr>
          <w:rFonts w:ascii="Calibri" w:hAnsi="Calibri" w:cs="Calibri"/>
          <w:color w:val="000000"/>
          <w:kern w:val="0"/>
          <w:sz w:val="21"/>
          <w:szCs w:val="21"/>
        </w:rPr>
        <w:t>Rosice</w:t>
      </w:r>
      <w:proofErr w:type="spellEnd"/>
      <w:r>
        <w:rPr>
          <w:rFonts w:ascii="Calibri" w:hAnsi="Calibri" w:cs="Calibri"/>
          <w:color w:val="000000"/>
          <w:kern w:val="0"/>
          <w:sz w:val="21"/>
          <w:szCs w:val="21"/>
        </w:rPr>
        <w:t>, Výzkumná, u garáží</w:t>
      </w:r>
      <w:r>
        <w:rPr>
          <w:rFonts w:ascii="Calibri" w:hAnsi="Calibri" w:cs="Calibri"/>
          <w:color w:val="000000"/>
          <w:kern w:val="0"/>
          <w:sz w:val="21"/>
          <w:szCs w:val="21"/>
        </w:rPr>
        <w:br/>
        <w:t>Bělehradská, vodící pásky u Kauflandu</w:t>
      </w:r>
      <w:r>
        <w:rPr>
          <w:rFonts w:ascii="Calibri" w:hAnsi="Calibri" w:cs="Calibri"/>
          <w:color w:val="000000"/>
          <w:kern w:val="0"/>
          <w:sz w:val="21"/>
          <w:szCs w:val="21"/>
        </w:rPr>
        <w:br/>
      </w:r>
      <w:r>
        <w:rPr>
          <w:rFonts w:ascii="Calibri" w:hAnsi="Calibri" w:cs="Calibri"/>
          <w:color w:val="000000"/>
          <w:kern w:val="0"/>
          <w:sz w:val="21"/>
          <w:szCs w:val="21"/>
        </w:rPr>
        <w:br/>
      </w:r>
      <w:proofErr w:type="gramStart"/>
      <w:r>
        <w:rPr>
          <w:rFonts w:ascii="Calibri" w:hAnsi="Calibri" w:cs="Calibri"/>
          <w:color w:val="000000"/>
          <w:kern w:val="0"/>
          <w:sz w:val="21"/>
          <w:szCs w:val="21"/>
        </w:rPr>
        <w:t xml:space="preserve">Cena:   </w:t>
      </w:r>
      <w:proofErr w:type="gramEnd"/>
      <w:r>
        <w:rPr>
          <w:rFonts w:ascii="Calibri" w:hAnsi="Calibri" w:cs="Calibri"/>
          <w:color w:val="000000"/>
          <w:kern w:val="0"/>
          <w:sz w:val="21"/>
          <w:szCs w:val="21"/>
        </w:rPr>
        <w:t xml:space="preserve">  88 500 Kč bez DPH (bude účtován</w:t>
      </w:r>
      <w:r w:rsidR="00FD4CEC">
        <w:rPr>
          <w:rFonts w:ascii="Calibri" w:hAnsi="Calibri" w:cs="Calibri"/>
          <w:color w:val="000000"/>
          <w:kern w:val="0"/>
          <w:sz w:val="21"/>
          <w:szCs w:val="21"/>
        </w:rPr>
        <w:t>a</w:t>
      </w:r>
      <w:r>
        <w:rPr>
          <w:rFonts w:ascii="Calibri" w:hAnsi="Calibri" w:cs="Calibri"/>
          <w:color w:val="000000"/>
          <w:kern w:val="0"/>
          <w:sz w:val="21"/>
          <w:szCs w:val="21"/>
        </w:rPr>
        <w:t xml:space="preserve"> dle skutečně vynaložených nákladů)</w:t>
      </w:r>
      <w:r>
        <w:rPr>
          <w:rFonts w:ascii="Calibri" w:hAnsi="Calibri" w:cs="Calibri"/>
          <w:color w:val="000000"/>
          <w:kern w:val="0"/>
          <w:sz w:val="21"/>
          <w:szCs w:val="21"/>
        </w:rPr>
        <w:br/>
      </w:r>
      <w:r>
        <w:rPr>
          <w:rFonts w:ascii="Calibri" w:hAnsi="Calibri" w:cs="Calibri"/>
          <w:color w:val="000000"/>
          <w:kern w:val="0"/>
          <w:sz w:val="21"/>
          <w:szCs w:val="21"/>
        </w:rPr>
        <w:br/>
        <w:t>Termín:     1-2/2025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7D4E0D5D" w14:textId="77777777" w:rsidR="00305B95" w:rsidRDefault="00305B9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305B95" w14:paraId="276AAC85" w14:textId="77777777" w:rsidTr="00FD4CEC">
        <w:trPr>
          <w:cantSplit/>
        </w:trPr>
        <w:tc>
          <w:tcPr>
            <w:tcW w:w="1122" w:type="dxa"/>
            <w:tcBorders>
              <w:top w:val="nil"/>
              <w:left w:val="nil"/>
              <w:bottom w:val="nil"/>
              <w:right w:val="nil"/>
            </w:tcBorders>
            <w:vAlign w:val="center"/>
          </w:tcPr>
          <w:p w14:paraId="3663AE62"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2925BA59"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28.02.2025</w:t>
            </w:r>
          </w:p>
        </w:tc>
      </w:tr>
      <w:tr w:rsidR="00305B95" w14:paraId="6412DBDC" w14:textId="77777777" w:rsidTr="00FD4CEC">
        <w:trPr>
          <w:cantSplit/>
        </w:trPr>
        <w:tc>
          <w:tcPr>
            <w:tcW w:w="1122" w:type="dxa"/>
            <w:tcBorders>
              <w:top w:val="nil"/>
              <w:left w:val="nil"/>
              <w:bottom w:val="nil"/>
              <w:right w:val="nil"/>
            </w:tcBorders>
          </w:tcPr>
          <w:p w14:paraId="42692908"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5757F305"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305B95" w14:paraId="2C407FC7" w14:textId="77777777" w:rsidTr="00FD4CEC">
        <w:trPr>
          <w:cantSplit/>
          <w:trHeight w:hRule="exact" w:val="243"/>
        </w:trPr>
        <w:tc>
          <w:tcPr>
            <w:tcW w:w="9352" w:type="dxa"/>
            <w:gridSpan w:val="3"/>
            <w:tcBorders>
              <w:top w:val="nil"/>
              <w:left w:val="nil"/>
              <w:bottom w:val="nil"/>
              <w:right w:val="nil"/>
            </w:tcBorders>
          </w:tcPr>
          <w:p w14:paraId="428966FB"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05B95" w14:paraId="6CEB783C" w14:textId="77777777" w:rsidTr="00FD4CEC">
        <w:trPr>
          <w:cantSplit/>
          <w:trHeight w:hRule="exact" w:val="243"/>
        </w:trPr>
        <w:tc>
          <w:tcPr>
            <w:tcW w:w="9352" w:type="dxa"/>
            <w:gridSpan w:val="3"/>
            <w:tcBorders>
              <w:top w:val="nil"/>
              <w:left w:val="nil"/>
              <w:bottom w:val="nil"/>
              <w:right w:val="nil"/>
            </w:tcBorders>
          </w:tcPr>
          <w:p w14:paraId="4172D1E8"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05B95" w14:paraId="5AEAF7D9" w14:textId="77777777" w:rsidTr="00FD4CEC">
        <w:trPr>
          <w:cantSplit/>
        </w:trPr>
        <w:tc>
          <w:tcPr>
            <w:tcW w:w="1870" w:type="dxa"/>
            <w:gridSpan w:val="2"/>
            <w:tcBorders>
              <w:top w:val="nil"/>
              <w:left w:val="nil"/>
              <w:bottom w:val="nil"/>
              <w:right w:val="nil"/>
            </w:tcBorders>
            <w:vAlign w:val="center"/>
          </w:tcPr>
          <w:p w14:paraId="20709687"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1A4B6EEB"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29.01.2025</w:t>
            </w:r>
          </w:p>
        </w:tc>
      </w:tr>
      <w:tr w:rsidR="00305B95" w14:paraId="2D0F8C25" w14:textId="77777777" w:rsidTr="00FD4CEC">
        <w:trPr>
          <w:cantSplit/>
          <w:trHeight w:hRule="exact" w:val="243"/>
        </w:trPr>
        <w:tc>
          <w:tcPr>
            <w:tcW w:w="9352" w:type="dxa"/>
            <w:gridSpan w:val="3"/>
            <w:tcBorders>
              <w:top w:val="nil"/>
              <w:left w:val="nil"/>
              <w:bottom w:val="nil"/>
              <w:right w:val="nil"/>
            </w:tcBorders>
          </w:tcPr>
          <w:p w14:paraId="0FCC5618" w14:textId="77777777" w:rsidR="00305B95" w:rsidRDefault="00305B9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48802E79" w14:textId="77777777" w:rsidR="00305B95" w:rsidRDefault="00305B9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305B95" w14:paraId="66341F43" w14:textId="77777777">
        <w:trPr>
          <w:cantSplit/>
        </w:trPr>
        <w:tc>
          <w:tcPr>
            <w:tcW w:w="4676" w:type="dxa"/>
            <w:tcBorders>
              <w:top w:val="nil"/>
              <w:left w:val="nil"/>
              <w:bottom w:val="nil"/>
              <w:right w:val="nil"/>
            </w:tcBorders>
            <w:vAlign w:val="center"/>
          </w:tcPr>
          <w:p w14:paraId="7883B949"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706823D9" w14:textId="77777777"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78A028AD" w14:textId="07A3DF30" w:rsidR="00305B95" w:rsidRPr="00FD4CEC" w:rsidRDefault="00FD4CEC">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sidRPr="00FD4CEC">
        <w:rPr>
          <w:rFonts w:ascii="Calibri" w:hAnsi="Calibri" w:cs="Calibri"/>
          <w:color w:val="000000"/>
          <w:kern w:val="0"/>
          <w:sz w:val="20"/>
          <w:szCs w:val="20"/>
        </w:rPr>
        <w:t>Za formální správnost po stránce účetní:</w:t>
      </w:r>
    </w:p>
    <w:p w14:paraId="33455ECC" w14:textId="77777777" w:rsidR="00305B95" w:rsidRDefault="00305B9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05B95" w14:paraId="04CFF34D" w14:textId="77777777">
        <w:trPr>
          <w:cantSplit/>
        </w:trPr>
        <w:tc>
          <w:tcPr>
            <w:tcW w:w="9352" w:type="dxa"/>
            <w:tcBorders>
              <w:top w:val="nil"/>
              <w:left w:val="nil"/>
              <w:bottom w:val="nil"/>
              <w:right w:val="nil"/>
            </w:tcBorders>
            <w:vAlign w:val="center"/>
          </w:tcPr>
          <w:p w14:paraId="07528BF5" w14:textId="60383991"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Vyřizuje:</w:t>
            </w:r>
          </w:p>
        </w:tc>
      </w:tr>
      <w:tr w:rsidR="00305B95" w14:paraId="243FDD20" w14:textId="77777777">
        <w:trPr>
          <w:cantSplit/>
        </w:trPr>
        <w:tc>
          <w:tcPr>
            <w:tcW w:w="9352" w:type="dxa"/>
            <w:tcBorders>
              <w:top w:val="nil"/>
              <w:left w:val="nil"/>
              <w:bottom w:val="nil"/>
              <w:right w:val="nil"/>
            </w:tcBorders>
            <w:vAlign w:val="center"/>
          </w:tcPr>
          <w:p w14:paraId="38B5746A" w14:textId="22D93ACB" w:rsidR="00305B95"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FD4CEC">
              <w:rPr>
                <w:rFonts w:ascii="Calibri" w:hAnsi="Calibri" w:cs="Calibri"/>
                <w:color w:val="000000"/>
                <w:kern w:val="0"/>
                <w:sz w:val="21"/>
                <w:szCs w:val="21"/>
              </w:rPr>
              <w:t xml:space="preserve"> </w:t>
            </w:r>
            <w:r w:rsidR="009F2909">
              <w:rPr>
                <w:rFonts w:ascii="Calibri" w:hAnsi="Calibri" w:cs="Calibri"/>
                <w:color w:val="000000"/>
                <w:kern w:val="0"/>
                <w:sz w:val="21"/>
                <w:szCs w:val="21"/>
              </w:rPr>
              <w:t xml:space="preserve">  </w:t>
            </w:r>
            <w:proofErr w:type="gramEnd"/>
            <w:r w:rsidR="009F2909">
              <w:rPr>
                <w:rFonts w:ascii="Calibri" w:hAnsi="Calibri" w:cs="Calibri"/>
                <w:color w:val="000000"/>
                <w:kern w:val="0"/>
                <w:sz w:val="21"/>
                <w:szCs w:val="21"/>
              </w:rPr>
              <w:t xml:space="preserve">   </w:t>
            </w:r>
            <w:r>
              <w:rPr>
                <w:rFonts w:ascii="Calibri" w:hAnsi="Calibri" w:cs="Calibri"/>
                <w:color w:val="000000"/>
                <w:kern w:val="0"/>
                <w:sz w:val="21"/>
                <w:szCs w:val="21"/>
              </w:rPr>
              <w:t xml:space="preserve">   Email:</w:t>
            </w:r>
            <w:r w:rsidR="00FD4CEC">
              <w:rPr>
                <w:rFonts w:ascii="Calibri" w:hAnsi="Calibri" w:cs="Calibri"/>
                <w:color w:val="000000"/>
                <w:kern w:val="0"/>
                <w:sz w:val="21"/>
                <w:szCs w:val="21"/>
              </w:rPr>
              <w:t xml:space="preserve"> </w:t>
            </w:r>
            <w:r>
              <w:rPr>
                <w:rFonts w:ascii="Calibri" w:hAnsi="Calibri" w:cs="Calibri"/>
                <w:color w:val="000000"/>
                <w:kern w:val="0"/>
                <w:sz w:val="21"/>
                <w:szCs w:val="21"/>
              </w:rPr>
              <w:t xml:space="preserve"> </w:t>
            </w:r>
          </w:p>
        </w:tc>
      </w:tr>
    </w:tbl>
    <w:p w14:paraId="4112ED91" w14:textId="77777777" w:rsidR="00305B95" w:rsidRDefault="00305B9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05B95" w14:paraId="7A3BAC9E" w14:textId="77777777">
        <w:trPr>
          <w:cantSplit/>
        </w:trPr>
        <w:tc>
          <w:tcPr>
            <w:tcW w:w="9352" w:type="dxa"/>
            <w:tcBorders>
              <w:top w:val="nil"/>
              <w:left w:val="nil"/>
              <w:bottom w:val="nil"/>
              <w:right w:val="nil"/>
            </w:tcBorders>
            <w:vAlign w:val="center"/>
          </w:tcPr>
          <w:p w14:paraId="0E309E75" w14:textId="31EFCFF1" w:rsidR="00305B95" w:rsidRDefault="00305B95">
            <w:pPr>
              <w:widowControl w:val="0"/>
              <w:autoSpaceDE w:val="0"/>
              <w:autoSpaceDN w:val="0"/>
              <w:adjustRightInd w:val="0"/>
              <w:spacing w:after="0" w:line="240" w:lineRule="auto"/>
              <w:rPr>
                <w:rFonts w:ascii="Calibri" w:hAnsi="Calibri" w:cs="Calibri"/>
                <w:color w:val="000000"/>
                <w:kern w:val="0"/>
                <w:sz w:val="21"/>
                <w:szCs w:val="21"/>
              </w:rPr>
            </w:pPr>
          </w:p>
        </w:tc>
      </w:tr>
    </w:tbl>
    <w:p w14:paraId="4190C66C" w14:textId="77777777" w:rsidR="00A459A6"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A459A6" w:rsidSect="00FD4CEC">
      <w:pgSz w:w="11903" w:h="16835"/>
      <w:pgMar w:top="566" w:right="1417" w:bottom="851"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EC"/>
    <w:rsid w:val="00305B95"/>
    <w:rsid w:val="009F2909"/>
    <w:rsid w:val="00A367FF"/>
    <w:rsid w:val="00A459A6"/>
    <w:rsid w:val="00E13C9E"/>
    <w:rsid w:val="00FD4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B5FB2"/>
  <w14:defaultImageDpi w14:val="0"/>
  <w15:docId w15:val="{BDDBE2CC-073B-4854-AE25-15BB305E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1150</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2025-02-03T07:09:00Z</cp:lastPrinted>
  <dcterms:created xsi:type="dcterms:W3CDTF">2025-01-29T12:58:00Z</dcterms:created>
  <dcterms:modified xsi:type="dcterms:W3CDTF">2025-02-03T07:09:00Z</dcterms:modified>
</cp:coreProperties>
</file>