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5377EF">
      <w:pPr>
        <w:spacing w:after="240"/>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shd w:val="clear" w:color="auto" w:fill="auto"/>
          </w:tcPr>
          <w:p w14:paraId="61F3E0DA" w14:textId="68B81B65" w:rsidR="00654730" w:rsidRPr="00550DB5" w:rsidRDefault="00654730" w:rsidP="007E6222">
            <w:pPr>
              <w:pStyle w:val="Sml11"/>
            </w:pPr>
          </w:p>
        </w:tc>
      </w:tr>
    </w:tbl>
    <w:p w14:paraId="525B4E7E" w14:textId="77777777" w:rsidR="00654730" w:rsidRPr="007C6D77" w:rsidRDefault="00654730" w:rsidP="00654730">
      <w:pPr>
        <w:jc w:val="right"/>
        <w:rPr>
          <w:rFonts w:ascii="Arial" w:hAnsi="Arial" w:cs="Arial"/>
          <w:b/>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7C6D77" w:rsidRPr="001E2276" w14:paraId="6F2A1242" w14:textId="77777777" w:rsidTr="006C0BF3">
        <w:trPr>
          <w:trHeight w:val="172"/>
        </w:trPr>
        <w:tc>
          <w:tcPr>
            <w:tcW w:w="4605" w:type="dxa"/>
          </w:tcPr>
          <w:p w14:paraId="649BA60F" w14:textId="77777777" w:rsidR="007C6D77" w:rsidRPr="001E2276" w:rsidRDefault="007C6D77" w:rsidP="007C6D77">
            <w:pPr>
              <w:rPr>
                <w:rFonts w:ascii="Arial" w:hAnsi="Arial" w:cs="Arial"/>
              </w:rPr>
            </w:pPr>
            <w:r w:rsidRPr="001E2276">
              <w:rPr>
                <w:rFonts w:ascii="Arial" w:hAnsi="Arial" w:cs="Arial"/>
                <w:sz w:val="22"/>
                <w:szCs w:val="22"/>
              </w:rPr>
              <w:t>Obchodní firma / název:</w:t>
            </w:r>
          </w:p>
        </w:tc>
        <w:tc>
          <w:tcPr>
            <w:tcW w:w="4609" w:type="dxa"/>
            <w:shd w:val="clear" w:color="auto" w:fill="auto"/>
          </w:tcPr>
          <w:p w14:paraId="423E680A" w14:textId="6B94DC08" w:rsidR="007C6D77" w:rsidRPr="00550DB5" w:rsidRDefault="007C6D77" w:rsidP="007C6D77">
            <w:pPr>
              <w:pStyle w:val="Sml11"/>
            </w:pPr>
            <w:r>
              <w:t>Město Bechyně</w:t>
            </w:r>
          </w:p>
        </w:tc>
      </w:tr>
      <w:tr w:rsidR="007C6D77" w:rsidRPr="001E2276" w14:paraId="458CF378" w14:textId="77777777" w:rsidTr="006C0BF3">
        <w:tc>
          <w:tcPr>
            <w:tcW w:w="4605" w:type="dxa"/>
          </w:tcPr>
          <w:p w14:paraId="3C0B6AE2" w14:textId="77777777" w:rsidR="007C6D77" w:rsidRPr="001E2276" w:rsidRDefault="007C6D77" w:rsidP="007C6D77">
            <w:pPr>
              <w:pStyle w:val="Sml11"/>
            </w:pPr>
            <w:r w:rsidRPr="001E2276">
              <w:t>Sídlo – ulice, č. popisné / č. orientační</w:t>
            </w:r>
          </w:p>
          <w:p w14:paraId="1D103227" w14:textId="77777777" w:rsidR="007C6D77" w:rsidRPr="001E2276" w:rsidRDefault="007C6D77" w:rsidP="007C6D77">
            <w:pPr>
              <w:rPr>
                <w:rFonts w:ascii="Arial" w:hAnsi="Arial" w:cs="Arial"/>
              </w:rPr>
            </w:pPr>
            <w:r w:rsidRPr="001E2276">
              <w:rPr>
                <w:rFonts w:ascii="Arial" w:hAnsi="Arial" w:cs="Arial"/>
                <w:sz w:val="22"/>
                <w:szCs w:val="22"/>
              </w:rPr>
              <w:t>PSČ, obec:</w:t>
            </w:r>
          </w:p>
        </w:tc>
        <w:tc>
          <w:tcPr>
            <w:tcW w:w="4609" w:type="dxa"/>
            <w:shd w:val="clear" w:color="auto" w:fill="auto"/>
            <w:vAlign w:val="center"/>
          </w:tcPr>
          <w:p w14:paraId="564C7254" w14:textId="77777777" w:rsidR="00851211" w:rsidRDefault="007C6D77" w:rsidP="007C6D77">
            <w:pPr>
              <w:pStyle w:val="Sml11"/>
            </w:pPr>
            <w:r>
              <w:t>nám. T. G. Masaryka 2</w:t>
            </w:r>
          </w:p>
          <w:p w14:paraId="1160B1AD" w14:textId="3C56501E" w:rsidR="007C6D77" w:rsidRPr="00550DB5" w:rsidRDefault="007C6D77" w:rsidP="007C6D77">
            <w:pPr>
              <w:pStyle w:val="Sml11"/>
            </w:pPr>
            <w:r>
              <w:t>391 65 Bechyně</w:t>
            </w:r>
          </w:p>
        </w:tc>
      </w:tr>
      <w:tr w:rsidR="007C6D77" w:rsidRPr="001E2276" w14:paraId="593166D9" w14:textId="77777777" w:rsidTr="006C0BF3">
        <w:tc>
          <w:tcPr>
            <w:tcW w:w="4605" w:type="dxa"/>
          </w:tcPr>
          <w:p w14:paraId="4B651038" w14:textId="77777777" w:rsidR="007C6D77" w:rsidRPr="001E2276" w:rsidRDefault="007C6D77" w:rsidP="007C6D77">
            <w:pPr>
              <w:rPr>
                <w:rFonts w:ascii="Arial" w:hAnsi="Arial" w:cs="Arial"/>
              </w:rPr>
            </w:pPr>
            <w:r w:rsidRPr="001E2276">
              <w:rPr>
                <w:rFonts w:ascii="Arial" w:hAnsi="Arial" w:cs="Arial"/>
                <w:sz w:val="22"/>
                <w:szCs w:val="22"/>
              </w:rPr>
              <w:t>IČ:</w:t>
            </w:r>
          </w:p>
        </w:tc>
        <w:tc>
          <w:tcPr>
            <w:tcW w:w="4609" w:type="dxa"/>
            <w:shd w:val="clear" w:color="auto" w:fill="auto"/>
          </w:tcPr>
          <w:p w14:paraId="7F2C1513" w14:textId="3D1FA8BF" w:rsidR="007C6D77" w:rsidRPr="00550DB5" w:rsidRDefault="007C6D77" w:rsidP="007C6D77">
            <w:pPr>
              <w:pStyle w:val="Sml11"/>
            </w:pPr>
            <w:r>
              <w:t>002 52 069</w:t>
            </w:r>
          </w:p>
        </w:tc>
      </w:tr>
      <w:tr w:rsidR="007C6D77" w:rsidRPr="001E2276" w14:paraId="30BB05CD" w14:textId="77777777" w:rsidTr="006C0BF3">
        <w:tc>
          <w:tcPr>
            <w:tcW w:w="4605" w:type="dxa"/>
          </w:tcPr>
          <w:p w14:paraId="574370DE" w14:textId="77777777" w:rsidR="007C6D77" w:rsidRPr="001E2276" w:rsidRDefault="007C6D77" w:rsidP="007C6D77">
            <w:pPr>
              <w:rPr>
                <w:rFonts w:ascii="Arial" w:hAnsi="Arial" w:cs="Arial"/>
              </w:rPr>
            </w:pPr>
            <w:r w:rsidRPr="001E2276">
              <w:rPr>
                <w:rFonts w:ascii="Arial" w:hAnsi="Arial" w:cs="Arial"/>
                <w:sz w:val="22"/>
                <w:szCs w:val="22"/>
              </w:rPr>
              <w:t>DIČ:</w:t>
            </w:r>
          </w:p>
        </w:tc>
        <w:tc>
          <w:tcPr>
            <w:tcW w:w="4609" w:type="dxa"/>
            <w:shd w:val="clear" w:color="auto" w:fill="auto"/>
          </w:tcPr>
          <w:p w14:paraId="514DCCEA" w14:textId="60806F26" w:rsidR="007C6D77" w:rsidRPr="00550DB5" w:rsidRDefault="00CC46A7" w:rsidP="007C6D77">
            <w:pPr>
              <w:pStyle w:val="Sml11"/>
            </w:pPr>
            <w:r w:rsidRPr="00C9707A">
              <w:t>CZ00252069</w:t>
            </w:r>
          </w:p>
        </w:tc>
      </w:tr>
      <w:tr w:rsidR="007C6D77" w:rsidRPr="001E2276" w14:paraId="09DC8301" w14:textId="77777777" w:rsidTr="006C0BF3">
        <w:tc>
          <w:tcPr>
            <w:tcW w:w="4605" w:type="dxa"/>
          </w:tcPr>
          <w:p w14:paraId="11DA4651" w14:textId="77777777" w:rsidR="007C6D77" w:rsidRPr="001E2276" w:rsidRDefault="007C6D77" w:rsidP="007C6D77">
            <w:pPr>
              <w:rPr>
                <w:rFonts w:ascii="Arial" w:hAnsi="Arial" w:cs="Arial"/>
              </w:rPr>
            </w:pPr>
            <w:r w:rsidRPr="001E2276">
              <w:rPr>
                <w:rFonts w:ascii="Arial" w:hAnsi="Arial" w:cs="Arial"/>
                <w:sz w:val="22"/>
                <w:szCs w:val="22"/>
              </w:rPr>
              <w:t>Odpovědný zástupce:</w:t>
            </w:r>
          </w:p>
        </w:tc>
        <w:tc>
          <w:tcPr>
            <w:tcW w:w="4609" w:type="dxa"/>
            <w:shd w:val="clear" w:color="auto" w:fill="auto"/>
          </w:tcPr>
          <w:p w14:paraId="7DC857C8" w14:textId="527E8817" w:rsidR="007C6D77" w:rsidRPr="00550DB5" w:rsidRDefault="007C6D77" w:rsidP="007C6D77">
            <w:pPr>
              <w:pStyle w:val="Sml11"/>
            </w:pPr>
            <w:r>
              <w:t xml:space="preserve">Mgr. Štěpán Ondřich, starosta </w:t>
            </w:r>
          </w:p>
        </w:tc>
      </w:tr>
      <w:tr w:rsidR="007C6D77" w:rsidRPr="001E2276" w14:paraId="7FCE5534" w14:textId="77777777" w:rsidTr="006C0BF3">
        <w:tc>
          <w:tcPr>
            <w:tcW w:w="4605" w:type="dxa"/>
          </w:tcPr>
          <w:p w14:paraId="6B9A6DD7" w14:textId="77777777" w:rsidR="007C6D77" w:rsidRPr="001E2276" w:rsidRDefault="007C6D77" w:rsidP="007C6D77">
            <w:pPr>
              <w:rPr>
                <w:rFonts w:ascii="Arial" w:hAnsi="Arial" w:cs="Arial"/>
              </w:rPr>
            </w:pPr>
            <w:r w:rsidRPr="001E2276">
              <w:rPr>
                <w:rFonts w:ascii="Arial" w:hAnsi="Arial" w:cs="Arial"/>
                <w:sz w:val="22"/>
                <w:szCs w:val="22"/>
              </w:rPr>
              <w:t xml:space="preserve">Kontaktní osoba: </w:t>
            </w:r>
          </w:p>
        </w:tc>
        <w:tc>
          <w:tcPr>
            <w:tcW w:w="4609" w:type="dxa"/>
            <w:shd w:val="clear" w:color="auto" w:fill="auto"/>
          </w:tcPr>
          <w:p w14:paraId="1E74BEF4" w14:textId="79FFE946" w:rsidR="007C6D77" w:rsidRPr="00550DB5" w:rsidRDefault="007C6D77" w:rsidP="007C6D77">
            <w:pPr>
              <w:pStyle w:val="Sml11"/>
            </w:pPr>
          </w:p>
        </w:tc>
      </w:tr>
      <w:tr w:rsidR="007C6D77" w:rsidRPr="001E2276" w14:paraId="65FA3BEF" w14:textId="77777777" w:rsidTr="006C0BF3">
        <w:tc>
          <w:tcPr>
            <w:tcW w:w="4605" w:type="dxa"/>
          </w:tcPr>
          <w:p w14:paraId="29A79F6F" w14:textId="77777777" w:rsidR="007C6D77" w:rsidRPr="001E2276" w:rsidRDefault="007C6D77" w:rsidP="007C6D77">
            <w:pPr>
              <w:rPr>
                <w:rFonts w:ascii="Arial" w:hAnsi="Arial" w:cs="Arial"/>
              </w:rPr>
            </w:pPr>
            <w:r w:rsidRPr="001E2276">
              <w:rPr>
                <w:rFonts w:ascii="Arial" w:hAnsi="Arial" w:cs="Arial"/>
                <w:sz w:val="22"/>
                <w:szCs w:val="22"/>
              </w:rPr>
              <w:t>Kontaktní spojení (tel., e-mail):</w:t>
            </w:r>
          </w:p>
        </w:tc>
        <w:tc>
          <w:tcPr>
            <w:tcW w:w="4609" w:type="dxa"/>
            <w:shd w:val="clear" w:color="auto" w:fill="auto"/>
          </w:tcPr>
          <w:p w14:paraId="1E9C1C66" w14:textId="69A51EBC" w:rsidR="007C6D77" w:rsidRPr="00550DB5" w:rsidRDefault="007C6D77" w:rsidP="007C6D77">
            <w:pPr>
              <w:pStyle w:val="Sml11"/>
            </w:pPr>
          </w:p>
        </w:tc>
      </w:tr>
      <w:tr w:rsidR="007C6D77" w:rsidRPr="001E2276" w14:paraId="62076AC5" w14:textId="77777777" w:rsidTr="006C0BF3">
        <w:tc>
          <w:tcPr>
            <w:tcW w:w="4605" w:type="dxa"/>
          </w:tcPr>
          <w:p w14:paraId="4BDA3995" w14:textId="77777777" w:rsidR="007C6D77" w:rsidRPr="001E2276" w:rsidRDefault="007C6D77" w:rsidP="007C6D77">
            <w:pPr>
              <w:rPr>
                <w:rFonts w:ascii="Arial" w:hAnsi="Arial" w:cs="Arial"/>
              </w:rPr>
            </w:pPr>
            <w:r w:rsidRPr="001E2276">
              <w:rPr>
                <w:rFonts w:ascii="Arial" w:hAnsi="Arial" w:cs="Arial"/>
                <w:sz w:val="22"/>
                <w:szCs w:val="22"/>
              </w:rPr>
              <w:t>Bankovní spojení:</w:t>
            </w:r>
          </w:p>
        </w:tc>
        <w:tc>
          <w:tcPr>
            <w:tcW w:w="4609" w:type="dxa"/>
            <w:shd w:val="clear" w:color="auto" w:fill="auto"/>
          </w:tcPr>
          <w:p w14:paraId="0DDFE957" w14:textId="7E98F952" w:rsidR="007C6D77" w:rsidRPr="00550DB5" w:rsidRDefault="007C6D77" w:rsidP="007C6D77">
            <w:pPr>
              <w:pStyle w:val="Sml11"/>
            </w:pPr>
          </w:p>
        </w:tc>
      </w:tr>
    </w:tbl>
    <w:p w14:paraId="5198024C" w14:textId="77777777" w:rsidR="00654730"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4DA1B5A0"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4FC19843"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50FB13B6" w:rsidR="00654730" w:rsidRPr="001E2276" w:rsidRDefault="00654730" w:rsidP="008A180F">
            <w:pPr>
              <w:rPr>
                <w:rFonts w:ascii="Arial" w:hAnsi="Arial" w:cs="Arial"/>
              </w:rPr>
            </w:pPr>
          </w:p>
        </w:tc>
      </w:tr>
    </w:tbl>
    <w:p w14:paraId="3A0A8911" w14:textId="77777777" w:rsidR="00643F9A" w:rsidRPr="005377EF" w:rsidRDefault="00643F9A" w:rsidP="005377EF">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273EDBB" w14:textId="041B464B" w:rsidR="00654730" w:rsidRPr="00C9707A" w:rsidRDefault="00654730" w:rsidP="00C9707A">
            <w:pPr>
              <w:numPr>
                <w:ilvl w:val="0"/>
                <w:numId w:val="1"/>
              </w:numPr>
              <w:jc w:val="both"/>
              <w:rPr>
                <w:rFonts w:ascii="Arial" w:hAnsi="Arial" w:cs="Arial"/>
                <w:sz w:val="22"/>
                <w:szCs w:val="22"/>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04411C" w:rsidRPr="0004411C">
              <w:rPr>
                <w:rFonts w:ascii="Arial" w:hAnsi="Arial" w:cs="Arial"/>
                <w:sz w:val="22"/>
                <w:szCs w:val="22"/>
              </w:rPr>
              <w:t>„Hasičská zbrojnice č. p. 822, sídl. Obránců míru, Bechyně, na pozemku p. č. st. 609/1 v katastrálním území Bechyně“ a v případě přístavby na dalších blíže nespecifikovaných pozemcích (krajský program</w:t>
            </w:r>
            <w:r w:rsidR="00DA505F">
              <w:rPr>
                <w:rFonts w:ascii="Arial" w:hAnsi="Arial" w:cs="Arial"/>
                <w:sz w:val="22"/>
                <w:szCs w:val="22"/>
              </w:rPr>
              <w:t>, případně jiný vhodný dotační program</w:t>
            </w:r>
            <w:r w:rsidR="0004411C" w:rsidRPr="0004411C">
              <w:rPr>
                <w:rFonts w:ascii="Arial" w:hAnsi="Arial" w:cs="Arial"/>
                <w:sz w:val="22"/>
                <w:szCs w:val="22"/>
              </w:rPr>
              <w:t>)</w:t>
            </w:r>
            <w:r w:rsidR="00CC46A7">
              <w:rPr>
                <w:rFonts w:ascii="Arial" w:hAnsi="Arial" w:cs="Arial"/>
                <w:sz w:val="22"/>
                <w:szCs w:val="22"/>
              </w:rPr>
              <w:t xml:space="preserve"> </w:t>
            </w:r>
            <w:r w:rsidR="00D1542A" w:rsidRPr="00C9707A">
              <w:rPr>
                <w:rFonts w:ascii="Arial" w:hAnsi="Arial" w:cs="Arial"/>
                <w:sz w:val="22"/>
                <w:szCs w:val="22"/>
              </w:rPr>
              <w:t>zpracovat žádost o dotaci</w:t>
            </w:r>
            <w:r w:rsidR="00CC46A7" w:rsidRPr="00C9707A">
              <w:rPr>
                <w:rFonts w:ascii="Arial" w:hAnsi="Arial" w:cs="Arial"/>
                <w:sz w:val="22"/>
                <w:szCs w:val="22"/>
              </w:rPr>
              <w:t xml:space="preserve"> </w:t>
            </w:r>
            <w:r w:rsidR="00DA1D88" w:rsidRPr="00C9707A">
              <w:rPr>
                <w:rFonts w:ascii="Arial" w:hAnsi="Arial" w:cs="Arial"/>
                <w:sz w:val="22"/>
                <w:szCs w:val="22"/>
              </w:rPr>
              <w:t xml:space="preserve">a tuto žádost zkompletovat se všemi povinnými přílohami. </w:t>
            </w:r>
            <w:r w:rsidR="00CC46A7" w:rsidRPr="00C9707A">
              <w:rPr>
                <w:rFonts w:ascii="Arial" w:hAnsi="Arial" w:cs="Arial"/>
                <w:sz w:val="22"/>
                <w:szCs w:val="22"/>
              </w:rPr>
              <w:t xml:space="preserve"> Součástí předmětu plnění je též vyhledávání vhodných dotačních titulů pro projektový záměr</w:t>
            </w:r>
            <w:r w:rsidR="003B059E" w:rsidRPr="00C9707A">
              <w:rPr>
                <w:rFonts w:ascii="Arial" w:hAnsi="Arial" w:cs="Arial"/>
                <w:sz w:val="22"/>
                <w:szCs w:val="22"/>
              </w:rPr>
              <w:t xml:space="preserve"> objednatele </w:t>
            </w:r>
            <w:r w:rsidR="00CC46A7" w:rsidRPr="00C9707A">
              <w:rPr>
                <w:rFonts w:ascii="Arial" w:hAnsi="Arial" w:cs="Arial"/>
                <w:sz w:val="22"/>
                <w:szCs w:val="22"/>
              </w:rPr>
              <w:t>a podávání žádostí o dotace příslušnému poskytovateli dotace</w:t>
            </w:r>
            <w:r w:rsidR="003B059E" w:rsidRPr="00C9707A">
              <w:rPr>
                <w:rFonts w:ascii="Arial" w:hAnsi="Arial" w:cs="Arial"/>
                <w:sz w:val="22"/>
                <w:szCs w:val="22"/>
              </w:rPr>
              <w:t>. Žádost</w:t>
            </w:r>
            <w:r w:rsidR="00DA1D88" w:rsidRPr="00C9707A">
              <w:rPr>
                <w:rFonts w:ascii="Arial" w:hAnsi="Arial" w:cs="Arial"/>
                <w:sz w:val="22"/>
                <w:szCs w:val="22"/>
              </w:rPr>
              <w:t>i</w:t>
            </w:r>
            <w:r w:rsidR="003B059E" w:rsidRPr="00C9707A">
              <w:rPr>
                <w:rFonts w:ascii="Arial" w:hAnsi="Arial" w:cs="Arial"/>
                <w:sz w:val="22"/>
                <w:szCs w:val="22"/>
              </w:rPr>
              <w:t xml:space="preserve"> o poskytnutí dotace podává zhotovitel v součinnosti s objednatelem</w:t>
            </w:r>
            <w:r w:rsidR="00CC46A7" w:rsidRPr="00C9707A">
              <w:rPr>
                <w:rFonts w:ascii="Arial" w:hAnsi="Arial" w:cs="Arial"/>
                <w:sz w:val="22"/>
                <w:szCs w:val="22"/>
              </w:rPr>
              <w:t xml:space="preserve"> (dále jen „dílo“</w:t>
            </w:r>
            <w:r w:rsidR="00DA1D88" w:rsidRPr="00C9707A">
              <w:rPr>
                <w:rFonts w:ascii="Arial" w:hAnsi="Arial" w:cs="Arial"/>
                <w:sz w:val="22"/>
                <w:szCs w:val="22"/>
              </w:rPr>
              <w:t>).</w:t>
            </w:r>
            <w:r w:rsidR="00CC46A7" w:rsidRPr="00C9707A">
              <w:rPr>
                <w:rFonts w:ascii="Arial" w:hAnsi="Arial" w:cs="Arial"/>
                <w:sz w:val="22"/>
                <w:szCs w:val="22"/>
              </w:rPr>
              <w:t xml:space="preserve"> </w:t>
            </w:r>
          </w:p>
        </w:tc>
      </w:tr>
    </w:tbl>
    <w:p w14:paraId="32C7B6D3"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7D29DC14" w14:textId="0F586B2C" w:rsidR="00CC46A7" w:rsidRPr="00C9707A" w:rsidRDefault="00D1542A" w:rsidP="00DA1D88">
            <w:pPr>
              <w:numPr>
                <w:ilvl w:val="0"/>
                <w:numId w:val="2"/>
              </w:numPr>
              <w:jc w:val="both"/>
              <w:rPr>
                <w:rFonts w:ascii="Arial" w:hAnsi="Arial" w:cs="Arial"/>
              </w:rPr>
            </w:pPr>
            <w:r w:rsidRPr="00C9707A">
              <w:rPr>
                <w:rFonts w:ascii="Arial" w:hAnsi="Arial" w:cs="Arial"/>
                <w:sz w:val="22"/>
                <w:szCs w:val="22"/>
              </w:rPr>
              <w:t xml:space="preserve">Smluvní strany se dohodly, že cena díla činí </w:t>
            </w:r>
            <w:r w:rsidR="00643F9A" w:rsidRPr="00C9707A">
              <w:rPr>
                <w:rFonts w:ascii="Arial" w:hAnsi="Arial" w:cs="Arial"/>
                <w:b/>
                <w:bCs/>
                <w:sz w:val="22"/>
                <w:szCs w:val="22"/>
              </w:rPr>
              <w:t>1</w:t>
            </w:r>
            <w:r w:rsidR="008D47D8" w:rsidRPr="00C9707A">
              <w:rPr>
                <w:rFonts w:ascii="Arial" w:hAnsi="Arial" w:cs="Arial"/>
                <w:b/>
                <w:bCs/>
                <w:sz w:val="22"/>
                <w:szCs w:val="22"/>
              </w:rPr>
              <w:t>5</w:t>
            </w:r>
            <w:r w:rsidRPr="00C9707A">
              <w:rPr>
                <w:rFonts w:ascii="Arial" w:hAnsi="Arial" w:cs="Arial"/>
                <w:b/>
                <w:bCs/>
                <w:sz w:val="22"/>
                <w:szCs w:val="22"/>
              </w:rPr>
              <w:t>0</w:t>
            </w:r>
            <w:r w:rsidRPr="00C9707A">
              <w:rPr>
                <w:rFonts w:ascii="Arial" w:hAnsi="Arial" w:cs="Arial"/>
                <w:b/>
                <w:sz w:val="22"/>
                <w:szCs w:val="22"/>
              </w:rPr>
              <w:t>.000 Kč</w:t>
            </w:r>
            <w:r w:rsidR="00DA1D88" w:rsidRPr="00C9707A">
              <w:rPr>
                <w:rFonts w:ascii="Arial" w:hAnsi="Arial" w:cs="Arial"/>
                <w:b/>
                <w:sz w:val="22"/>
                <w:szCs w:val="22"/>
              </w:rPr>
              <w:t xml:space="preserve"> </w:t>
            </w:r>
            <w:r w:rsidR="00DA1D88" w:rsidRPr="00C9707A">
              <w:rPr>
                <w:rFonts w:ascii="Arial" w:hAnsi="Arial" w:cs="Arial"/>
                <w:sz w:val="22"/>
                <w:szCs w:val="22"/>
              </w:rPr>
              <w:t>(slovy jedno-sto-padesát-tisíc-korun českých)</w:t>
            </w:r>
            <w:r w:rsidRPr="00C9707A">
              <w:rPr>
                <w:rFonts w:ascii="Arial" w:hAnsi="Arial" w:cs="Arial"/>
                <w:b/>
                <w:sz w:val="22"/>
                <w:szCs w:val="22"/>
              </w:rPr>
              <w:t xml:space="preserve"> bez DPH.</w:t>
            </w:r>
            <w:r w:rsidRPr="00C9707A">
              <w:rPr>
                <w:rFonts w:ascii="Arial" w:hAnsi="Arial" w:cs="Arial"/>
                <w:sz w:val="22"/>
                <w:szCs w:val="22"/>
              </w:rPr>
              <w:t xml:space="preserve"> </w:t>
            </w:r>
            <w:r w:rsidR="00CC46A7" w:rsidRPr="00C9707A">
              <w:rPr>
                <w:rFonts w:ascii="Arial" w:hAnsi="Arial" w:cs="Arial"/>
                <w:sz w:val="22"/>
                <w:szCs w:val="22"/>
              </w:rPr>
              <w:t xml:space="preserve">K takto ujednané ceně bude připočtena DPH v zákonem stanovené výši v okamžiku vystavení faktury. </w:t>
            </w:r>
          </w:p>
          <w:p w14:paraId="7DF0745D" w14:textId="77777777" w:rsidR="003B059E" w:rsidRPr="00C9707A" w:rsidRDefault="00CC46A7" w:rsidP="003B059E">
            <w:pPr>
              <w:numPr>
                <w:ilvl w:val="0"/>
                <w:numId w:val="2"/>
              </w:numPr>
              <w:jc w:val="both"/>
              <w:rPr>
                <w:rFonts w:ascii="Arial" w:hAnsi="Arial" w:cs="Arial"/>
              </w:rPr>
            </w:pPr>
            <w:r w:rsidRPr="00C9707A">
              <w:rPr>
                <w:rFonts w:ascii="Arial" w:hAnsi="Arial" w:cs="Arial"/>
                <w:sz w:val="22"/>
                <w:szCs w:val="22"/>
              </w:rPr>
              <w:t xml:space="preserve">Takto ujednaná cena za dílo je platná a nepřekročitelná po celou dobu trvání této smlouvy s výjimkou níže uvedenou. Cena zahrnuje veškeré náklady zhotovitele, které jsou nutné a potřebné vynaložit pro řádnou a úplnou realizaci díla. </w:t>
            </w:r>
          </w:p>
          <w:p w14:paraId="22F0E1D1" w14:textId="7987D02B" w:rsidR="003B059E" w:rsidRPr="00C9707A" w:rsidRDefault="003B059E" w:rsidP="003B059E">
            <w:pPr>
              <w:numPr>
                <w:ilvl w:val="0"/>
                <w:numId w:val="2"/>
              </w:numPr>
              <w:jc w:val="both"/>
              <w:rPr>
                <w:rFonts w:ascii="Arial" w:hAnsi="Arial" w:cs="Arial"/>
              </w:rPr>
            </w:pPr>
            <w:r w:rsidRPr="00C9707A">
              <w:rPr>
                <w:rFonts w:ascii="Arial" w:hAnsi="Arial" w:cs="Arial"/>
                <w:sz w:val="22"/>
                <w:szCs w:val="22"/>
              </w:rPr>
              <w:t xml:space="preserve">Smluvní strany si </w:t>
            </w:r>
            <w:r w:rsidR="007D10C4" w:rsidRPr="00C9707A">
              <w:rPr>
                <w:rFonts w:ascii="Arial" w:hAnsi="Arial" w:cs="Arial"/>
                <w:sz w:val="22"/>
                <w:szCs w:val="22"/>
              </w:rPr>
              <w:t xml:space="preserve">výslovně </w:t>
            </w:r>
            <w:r w:rsidRPr="00C9707A">
              <w:rPr>
                <w:rFonts w:ascii="Arial" w:hAnsi="Arial" w:cs="Arial"/>
                <w:sz w:val="22"/>
                <w:szCs w:val="22"/>
              </w:rPr>
              <w:t xml:space="preserve">ujednávají, že právo zhotovitele na úhradu ceny za dílo vzniká </w:t>
            </w:r>
            <w:r w:rsidR="00CF2B67">
              <w:rPr>
                <w:rFonts w:ascii="Arial" w:hAnsi="Arial" w:cs="Arial"/>
                <w:sz w:val="22"/>
                <w:szCs w:val="22"/>
              </w:rPr>
              <w:t xml:space="preserve">okamžikem </w:t>
            </w:r>
            <w:r w:rsidR="00CF2B67" w:rsidRPr="00DA505F">
              <w:rPr>
                <w:rFonts w:ascii="Arial" w:hAnsi="Arial" w:cs="Arial"/>
                <w:sz w:val="22"/>
                <w:szCs w:val="22"/>
              </w:rPr>
              <w:t>schválení projektu k financování poskytovatelem dotace</w:t>
            </w:r>
            <w:r w:rsidRPr="00DA505F">
              <w:rPr>
                <w:rFonts w:ascii="Arial" w:hAnsi="Arial" w:cs="Arial"/>
                <w:sz w:val="22"/>
                <w:szCs w:val="22"/>
              </w:rPr>
              <w:t xml:space="preserve">. </w:t>
            </w:r>
            <w:r w:rsidR="00D5317D" w:rsidRPr="00C9707A">
              <w:rPr>
                <w:rFonts w:ascii="Arial" w:hAnsi="Arial" w:cs="Arial"/>
                <w:sz w:val="22"/>
                <w:szCs w:val="22"/>
              </w:rPr>
              <w:t>Tímto okamžikem vzniká zhotoviteli právo fakturovat</w:t>
            </w:r>
            <w:r w:rsidR="007D10C4" w:rsidRPr="00C9707A">
              <w:rPr>
                <w:rFonts w:ascii="Arial" w:hAnsi="Arial" w:cs="Arial"/>
                <w:sz w:val="22"/>
                <w:szCs w:val="22"/>
              </w:rPr>
              <w:t xml:space="preserve"> cenu díla objednateli</w:t>
            </w:r>
            <w:r w:rsidR="00D5317D" w:rsidRPr="00C9707A">
              <w:rPr>
                <w:rFonts w:ascii="Arial" w:hAnsi="Arial" w:cs="Arial"/>
                <w:sz w:val="22"/>
                <w:szCs w:val="22"/>
              </w:rPr>
              <w:t>.</w:t>
            </w:r>
          </w:p>
          <w:p w14:paraId="0E13E1BA" w14:textId="1DBEF7B2" w:rsidR="003B059E" w:rsidRPr="00C9707A" w:rsidRDefault="003B059E" w:rsidP="003B059E">
            <w:pPr>
              <w:numPr>
                <w:ilvl w:val="0"/>
                <w:numId w:val="2"/>
              </w:numPr>
              <w:jc w:val="both"/>
              <w:rPr>
                <w:rFonts w:ascii="Arial" w:hAnsi="Arial" w:cs="Arial"/>
              </w:rPr>
            </w:pPr>
            <w:r w:rsidRPr="00C9707A">
              <w:rPr>
                <w:rFonts w:ascii="Arial" w:hAnsi="Arial" w:cs="Arial"/>
                <w:sz w:val="22"/>
                <w:szCs w:val="22"/>
              </w:rPr>
              <w:t>Objednatel se zavazuje uhradit cenu díla zhotoviteli na základě faktury zhotovitele. Faktura musí, kromě povinných náležitostí</w:t>
            </w:r>
            <w:r w:rsidR="009A4B8C" w:rsidRPr="00C9707A">
              <w:rPr>
                <w:rFonts w:ascii="Arial" w:hAnsi="Arial" w:cs="Arial"/>
                <w:sz w:val="22"/>
                <w:szCs w:val="22"/>
              </w:rPr>
              <w:t>,</w:t>
            </w:r>
            <w:r w:rsidRPr="00C9707A">
              <w:rPr>
                <w:rFonts w:ascii="Arial" w:hAnsi="Arial" w:cs="Arial"/>
                <w:sz w:val="22"/>
                <w:szCs w:val="22"/>
              </w:rPr>
              <w:t xml:space="preserve"> obsahovat evidenční číslo smlouvy objednatele a číslo projektu. </w:t>
            </w:r>
          </w:p>
          <w:p w14:paraId="2BC74508" w14:textId="1129C684" w:rsidR="003B059E" w:rsidRPr="00C9707A" w:rsidRDefault="003B059E" w:rsidP="003B059E">
            <w:pPr>
              <w:numPr>
                <w:ilvl w:val="0"/>
                <w:numId w:val="2"/>
              </w:numPr>
              <w:jc w:val="both"/>
              <w:rPr>
                <w:rFonts w:ascii="Arial" w:hAnsi="Arial" w:cs="Arial"/>
              </w:rPr>
            </w:pPr>
            <w:r w:rsidRPr="00C9707A">
              <w:rPr>
                <w:rFonts w:ascii="Arial" w:hAnsi="Arial" w:cs="Arial"/>
                <w:sz w:val="22"/>
                <w:szCs w:val="22"/>
              </w:rPr>
              <w:t xml:space="preserve">Faktura je splatná do 30 dnů ode dne jejího prokazatelného odeslání objednateli. </w:t>
            </w:r>
          </w:p>
          <w:p w14:paraId="636D903A" w14:textId="013676C4" w:rsidR="00CC46A7" w:rsidRPr="00415242" w:rsidRDefault="00CC46A7" w:rsidP="00D1542A">
            <w:pPr>
              <w:numPr>
                <w:ilvl w:val="0"/>
                <w:numId w:val="2"/>
              </w:numPr>
              <w:jc w:val="both"/>
              <w:rPr>
                <w:rFonts w:ascii="Arial" w:hAnsi="Arial" w:cs="Arial"/>
              </w:rPr>
            </w:pPr>
            <w:r w:rsidRPr="00415242">
              <w:rPr>
                <w:rFonts w:ascii="Arial" w:hAnsi="Arial" w:cs="Arial"/>
                <w:sz w:val="22"/>
                <w:szCs w:val="22"/>
              </w:rPr>
              <w:lastRenderedPageBreak/>
              <w:t>Vzhledem k</w:t>
            </w:r>
            <w:r w:rsidR="003B059E" w:rsidRPr="00415242">
              <w:rPr>
                <w:rFonts w:ascii="Arial" w:hAnsi="Arial" w:cs="Arial"/>
                <w:sz w:val="22"/>
                <w:szCs w:val="22"/>
              </w:rPr>
              <w:t> době,</w:t>
            </w:r>
            <w:r w:rsidRPr="00415242">
              <w:rPr>
                <w:rFonts w:ascii="Arial" w:hAnsi="Arial" w:cs="Arial"/>
                <w:sz w:val="22"/>
                <w:szCs w:val="22"/>
              </w:rPr>
              <w:t xml:space="preserve"> která může uplynout od uzavření této smlouvy do vzniku práva zhotovitele na zaplacení ceny díla</w:t>
            </w:r>
            <w:r w:rsidR="00D5317D" w:rsidRPr="00415242">
              <w:rPr>
                <w:rFonts w:ascii="Arial" w:hAnsi="Arial" w:cs="Arial"/>
                <w:sz w:val="22"/>
                <w:szCs w:val="22"/>
              </w:rPr>
              <w:t xml:space="preserve">, </w:t>
            </w:r>
            <w:r w:rsidRPr="00415242">
              <w:rPr>
                <w:rFonts w:ascii="Arial" w:hAnsi="Arial" w:cs="Arial"/>
                <w:sz w:val="22"/>
                <w:szCs w:val="22"/>
              </w:rPr>
              <w:t xml:space="preserve">ujednávají si smluvní strany možnost zvýšení ceny díla. </w:t>
            </w:r>
          </w:p>
          <w:p w14:paraId="39AE5BED" w14:textId="4F47517B" w:rsidR="00D1542A" w:rsidRPr="00C9707A" w:rsidRDefault="003B059E" w:rsidP="007F2EDA">
            <w:pPr>
              <w:numPr>
                <w:ilvl w:val="0"/>
                <w:numId w:val="2"/>
              </w:numPr>
              <w:jc w:val="both"/>
              <w:rPr>
                <w:rFonts w:ascii="Arial" w:hAnsi="Arial" w:cs="Arial"/>
              </w:rPr>
            </w:pPr>
            <w:r w:rsidRPr="00C9707A">
              <w:rPr>
                <w:rFonts w:ascii="Arial" w:hAnsi="Arial" w:cs="Arial"/>
                <w:sz w:val="22"/>
                <w:szCs w:val="22"/>
              </w:rPr>
              <w:t xml:space="preserve">Jiné zvýšení ceny smluvní strany vylučují. </w:t>
            </w:r>
            <w:r w:rsidR="00D1542A" w:rsidRPr="00C9707A">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1BDBD63" w14:textId="46E9307A" w:rsidR="007C6D77" w:rsidRDefault="007C6D77" w:rsidP="007C6D77">
      <w:pPr>
        <w:spacing w:line="276" w:lineRule="auto"/>
        <w:rPr>
          <w:rFonts w:ascii="Arial" w:hAnsi="Arial" w:cs="Arial"/>
          <w:sz w:val="10"/>
          <w:szCs w:val="10"/>
        </w:rPr>
      </w:pPr>
      <w:r>
        <w:rPr>
          <w:rFonts w:ascii="Arial" w:hAnsi="Arial" w:cs="Arial"/>
          <w:sz w:val="10"/>
          <w:szCs w:val="10"/>
        </w:rPr>
        <w:lastRenderedPageBreak/>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77176863"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xml:space="preserve">, v rámci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0"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0"/>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lastRenderedPageBreak/>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3173E70E" w14:textId="55DC77D2" w:rsidR="00654730" w:rsidRPr="00C9707A" w:rsidRDefault="00654730" w:rsidP="00C9707A">
            <w:pPr>
              <w:numPr>
                <w:ilvl w:val="0"/>
                <w:numId w:val="5"/>
              </w:numPr>
              <w:jc w:val="both"/>
              <w:rPr>
                <w:rFonts w:ascii="Arial" w:hAnsi="Arial" w:cs="Arial"/>
                <w:strike/>
              </w:rPr>
            </w:pPr>
            <w:r w:rsidRPr="00C9707A">
              <w:rPr>
                <w:rFonts w:ascii="Arial" w:hAnsi="Arial" w:cs="Arial"/>
                <w:sz w:val="22"/>
                <w:szCs w:val="22"/>
              </w:rPr>
              <w:t>Díl</w:t>
            </w:r>
            <w:r w:rsidR="00C9707A" w:rsidRPr="00C9707A">
              <w:rPr>
                <w:rFonts w:ascii="Arial" w:hAnsi="Arial" w:cs="Arial"/>
                <w:sz w:val="22"/>
                <w:szCs w:val="22"/>
              </w:rPr>
              <w:t xml:space="preserve">o </w:t>
            </w:r>
            <w:r w:rsidRPr="00C9707A">
              <w:rPr>
                <w:rFonts w:ascii="Arial" w:hAnsi="Arial" w:cs="Arial"/>
                <w:sz w:val="22"/>
                <w:szCs w:val="22"/>
              </w:rPr>
              <w:t xml:space="preserve">je splněno </w:t>
            </w:r>
            <w:r w:rsidR="007F7DBA" w:rsidRPr="00C9707A">
              <w:rPr>
                <w:rFonts w:ascii="Arial" w:hAnsi="Arial" w:cs="Arial"/>
                <w:sz w:val="22"/>
                <w:szCs w:val="22"/>
              </w:rPr>
              <w:t>zpracováním žádosti o dotac</w:t>
            </w:r>
            <w:r w:rsidR="00C9707A" w:rsidRPr="00C9707A">
              <w:rPr>
                <w:rFonts w:ascii="Arial" w:hAnsi="Arial" w:cs="Arial"/>
                <w:sz w:val="22"/>
                <w:szCs w:val="22"/>
              </w:rPr>
              <w:t>i</w:t>
            </w:r>
            <w:r w:rsidR="007F7DBA" w:rsidRPr="00C9707A">
              <w:rPr>
                <w:rFonts w:ascii="Arial" w:hAnsi="Arial" w:cs="Arial"/>
                <w:sz w:val="22"/>
                <w:szCs w:val="22"/>
              </w:rPr>
              <w:t xml:space="preserve"> a jejím zkompletováním se všemi povinnými přílohami. Vzhledem k tomu, že vyhledávání dotačních titulů a podávání žádostí o dotaci je ujednáno mezi smluvními stranami jako průběžná činnost po dobu trvání této smlouvy, která je součástí předmětu plnění, je dílo plněno v tomto rozsahu průběžně</w:t>
            </w:r>
            <w:r w:rsidR="00C9707A" w:rsidRPr="00C9707A">
              <w:rPr>
                <w:rFonts w:ascii="Arial" w:hAnsi="Arial" w:cs="Arial"/>
                <w:sz w:val="22"/>
                <w:szCs w:val="22"/>
              </w:rPr>
              <w:t xml:space="preserve">. </w:t>
            </w:r>
            <w:r w:rsidRPr="00C9707A">
              <w:rPr>
                <w:rFonts w:ascii="Arial" w:hAnsi="Arial" w:cs="Arial"/>
                <w:strike/>
                <w:sz w:val="22"/>
                <w:szCs w:val="22"/>
              </w:rPr>
              <w:t xml:space="preserve"> </w:t>
            </w:r>
          </w:p>
        </w:tc>
      </w:tr>
    </w:tbl>
    <w:p w14:paraId="6569268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3FDD3D8E"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Nárok na náhradu újmy je dohodou smluvních stran omezen maximální výší ceny díla.</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1"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1"/>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lastRenderedPageBreak/>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6FE8CC1D" w:rsidR="00654730" w:rsidRPr="00C32916" w:rsidRDefault="00654730" w:rsidP="00654730">
            <w:pPr>
              <w:numPr>
                <w:ilvl w:val="0"/>
                <w:numId w:val="7"/>
              </w:numPr>
              <w:jc w:val="both"/>
              <w:rPr>
                <w:rFonts w:ascii="Arial" w:hAnsi="Arial" w:cs="Arial"/>
                <w:strike/>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w:t>
            </w:r>
            <w:r w:rsidR="00C9707A" w:rsidRPr="00C9707A">
              <w:rPr>
                <w:rFonts w:ascii="Arial" w:hAnsi="Arial" w:cs="Arial"/>
                <w:sz w:val="22"/>
                <w:szCs w:val="22"/>
              </w:rPr>
              <w:t>.</w:t>
            </w:r>
          </w:p>
          <w:p w14:paraId="44B3B0EC" w14:textId="291C8B2F"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w:t>
            </w:r>
            <w:r w:rsidR="00C9707A">
              <w:rPr>
                <w:rFonts w:ascii="Arial" w:hAnsi="Arial" w:cs="Arial"/>
                <w:sz w:val="22"/>
                <w:szCs w:val="22"/>
              </w:rPr>
              <w:t xml:space="preserve">. </w:t>
            </w:r>
          </w:p>
        </w:tc>
      </w:tr>
    </w:tbl>
    <w:p w14:paraId="0F6E31B7"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3A70FB6B"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7C6D77">
              <w:rPr>
                <w:rFonts w:ascii="Arial" w:hAnsi="Arial" w:cs="Arial"/>
                <w:sz w:val="22"/>
                <w:szCs w:val="22"/>
              </w:rPr>
              <w:t>5</w:t>
            </w:r>
            <w:r w:rsidRPr="001E2276">
              <w:rPr>
                <w:rFonts w:ascii="Arial" w:hAnsi="Arial" w:cs="Arial"/>
                <w:sz w:val="22"/>
                <w:szCs w:val="22"/>
              </w:rPr>
              <w:t xml:space="preserve"> let od jejího</w:t>
            </w:r>
            <w:r w:rsidR="00D5317D">
              <w:rPr>
                <w:rFonts w:ascii="Arial" w:hAnsi="Arial" w:cs="Arial"/>
                <w:sz w:val="22"/>
                <w:szCs w:val="22"/>
              </w:rPr>
              <w:t xml:space="preserve"> </w:t>
            </w:r>
            <w:r w:rsidR="00D5317D" w:rsidRPr="00C9707A">
              <w:rPr>
                <w:rFonts w:ascii="Arial" w:hAnsi="Arial" w:cs="Arial"/>
                <w:sz w:val="22"/>
                <w:szCs w:val="22"/>
              </w:rPr>
              <w:t>uzavření</w:t>
            </w:r>
            <w:r w:rsidR="00C9707A" w:rsidRPr="00C9707A">
              <w:rPr>
                <w:rFonts w:ascii="Arial" w:hAnsi="Arial" w:cs="Arial"/>
                <w:sz w:val="22"/>
                <w:szCs w:val="22"/>
              </w:rPr>
              <w:t>.</w:t>
            </w:r>
            <w:r w:rsidR="00C9707A">
              <w:rPr>
                <w:rFonts w:ascii="Arial" w:hAnsi="Arial" w:cs="Arial"/>
                <w:sz w:val="22"/>
                <w:szCs w:val="22"/>
              </w:rPr>
              <w:t xml:space="preserve">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w:t>
            </w:r>
            <w:r w:rsidR="00E84B1D" w:rsidRPr="00C9707A">
              <w:rPr>
                <w:rFonts w:ascii="Arial" w:hAnsi="Arial" w:cs="Arial"/>
                <w:sz w:val="22"/>
                <w:szCs w:val="22"/>
              </w:rPr>
              <w:t xml:space="preserve">doby </w:t>
            </w:r>
            <w:r w:rsidR="00D5317D" w:rsidRPr="00C9707A">
              <w:rPr>
                <w:rFonts w:ascii="Arial" w:hAnsi="Arial" w:cs="Arial"/>
                <w:sz w:val="22"/>
                <w:szCs w:val="22"/>
              </w:rPr>
              <w:t xml:space="preserve">trvání této smlouvy </w:t>
            </w:r>
            <w:r w:rsidR="00E84B1D" w:rsidRPr="00C9707A">
              <w:rPr>
                <w:rFonts w:ascii="Arial" w:hAnsi="Arial" w:cs="Arial"/>
                <w:sz w:val="22"/>
                <w:szCs w:val="22"/>
              </w:rPr>
              <w:t xml:space="preserve">a </w:t>
            </w:r>
            <w:r w:rsidR="00E84B1D" w:rsidRPr="001E2276">
              <w:rPr>
                <w:rFonts w:ascii="Arial" w:hAnsi="Arial" w:cs="Arial"/>
                <w:sz w:val="22"/>
                <w:szCs w:val="22"/>
              </w:rPr>
              <w:t xml:space="preserve">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0149FF3D"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w:t>
            </w:r>
            <w:r w:rsidRPr="00C9707A">
              <w:rPr>
                <w:rFonts w:ascii="Arial" w:hAnsi="Arial" w:cs="Arial"/>
                <w:sz w:val="22"/>
                <w:szCs w:val="22"/>
              </w:rPr>
              <w:t xml:space="preserve">povinen </w:t>
            </w:r>
            <w:r w:rsidR="00C32916" w:rsidRPr="00C9707A">
              <w:rPr>
                <w:rFonts w:ascii="Arial" w:hAnsi="Arial" w:cs="Arial"/>
                <w:sz w:val="22"/>
                <w:szCs w:val="22"/>
              </w:rPr>
              <w:t>zaplatit zhotoviteli cenu díla dle ujednání této smlouvy</w:t>
            </w:r>
            <w:r w:rsidR="006B6231" w:rsidRPr="00C9707A">
              <w:rPr>
                <w:rFonts w:ascii="Arial" w:hAnsi="Arial" w:cs="Arial"/>
                <w:sz w:val="22"/>
                <w:szCs w:val="22"/>
              </w:rPr>
              <w:t>,</w:t>
            </w:r>
            <w:r w:rsidR="008F1710" w:rsidRPr="00C9707A">
              <w:rPr>
                <w:rFonts w:ascii="Arial" w:hAnsi="Arial" w:cs="Arial"/>
                <w:sz w:val="22"/>
                <w:szCs w:val="22"/>
              </w:rPr>
              <w:t xml:space="preserve"> </w:t>
            </w:r>
            <w:r w:rsidRPr="00C9707A">
              <w:rPr>
                <w:rFonts w:ascii="Arial" w:hAnsi="Arial" w:cs="Arial"/>
                <w:sz w:val="22"/>
                <w:szCs w:val="22"/>
              </w:rPr>
              <w:t xml:space="preserve">i </w:t>
            </w:r>
            <w:r w:rsidR="006B6231" w:rsidRPr="00C9707A">
              <w:rPr>
                <w:rFonts w:ascii="Arial" w:hAnsi="Arial" w:cs="Arial"/>
                <w:sz w:val="22"/>
                <w:szCs w:val="22"/>
              </w:rPr>
              <w:t>pokud na n</w:t>
            </w:r>
            <w:r w:rsidR="00C9707A" w:rsidRPr="00C9707A">
              <w:rPr>
                <w:rFonts w:ascii="Arial" w:hAnsi="Arial" w:cs="Arial"/>
                <w:sz w:val="22"/>
                <w:szCs w:val="22"/>
              </w:rPr>
              <w:t>i</w:t>
            </w:r>
            <w:r w:rsidR="006B6231" w:rsidRPr="00C9707A">
              <w:rPr>
                <w:rFonts w:ascii="Arial" w:hAnsi="Arial" w:cs="Arial"/>
                <w:sz w:val="22"/>
                <w:szCs w:val="22"/>
              </w:rPr>
              <w:t xml:space="preserve"> vznikne zhotoviteli nárok až po skončení platnosti a účinnosti této smlouvy</w:t>
            </w:r>
            <w:r w:rsidR="006B6231" w:rsidRPr="001E2276">
              <w:rPr>
                <w:rFonts w:ascii="Arial" w:hAnsi="Arial" w:cs="Arial"/>
                <w:sz w:val="22"/>
                <w:szCs w:val="22"/>
              </w:rPr>
              <w:t xml:space="preserve">,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5B4946DA" w:rsidR="00535805" w:rsidRPr="00C9707A" w:rsidRDefault="00C32916" w:rsidP="00C9707A">
            <w:pPr>
              <w:numPr>
                <w:ilvl w:val="0"/>
                <w:numId w:val="8"/>
              </w:numPr>
              <w:jc w:val="both"/>
              <w:rPr>
                <w:rFonts w:ascii="Arial" w:hAnsi="Arial" w:cs="Arial"/>
              </w:rPr>
            </w:pPr>
            <w:r w:rsidRPr="00C9707A">
              <w:rPr>
                <w:rFonts w:ascii="Arial" w:hAnsi="Arial" w:cs="Arial"/>
                <w:sz w:val="22"/>
                <w:szCs w:val="22"/>
              </w:rPr>
              <w:t xml:space="preserve">Pro případ, že objednatel změní svůj úmysl a odstoupí od realizaci projektového záměru, ujednávají si smluvní strany, že </w:t>
            </w:r>
            <w:r w:rsidR="003143B5" w:rsidRPr="00C9707A">
              <w:rPr>
                <w:rFonts w:ascii="Arial" w:hAnsi="Arial" w:cs="Arial"/>
                <w:sz w:val="22"/>
                <w:szCs w:val="22"/>
              </w:rPr>
              <w:t xml:space="preserve">zhotovitel i objednatel má právo </w:t>
            </w:r>
            <w:r w:rsidRPr="00C9707A">
              <w:rPr>
                <w:rFonts w:ascii="Arial" w:hAnsi="Arial" w:cs="Arial"/>
                <w:sz w:val="22"/>
                <w:szCs w:val="22"/>
              </w:rPr>
              <w:t>tuto smlouvu vypovědět před uplynutím sjednané doby. Výpovědní lhůta je dvouměsíční a začíná běžet dnem následujícím po doručení výpovědi smluvní straně. Zárove</w:t>
            </w:r>
            <w:r w:rsidR="00D5317D" w:rsidRPr="00C9707A">
              <w:rPr>
                <w:rFonts w:ascii="Arial" w:hAnsi="Arial" w:cs="Arial"/>
                <w:sz w:val="22"/>
                <w:szCs w:val="22"/>
              </w:rPr>
              <w:t xml:space="preserve">ň </w:t>
            </w:r>
            <w:r w:rsidRPr="00C9707A">
              <w:rPr>
                <w:rFonts w:ascii="Arial" w:hAnsi="Arial" w:cs="Arial"/>
                <w:sz w:val="22"/>
                <w:szCs w:val="22"/>
              </w:rPr>
              <w:t>si smluvní strany ujednávají, že tuto smlouvu nelze vypovědět v prvních dvou letech trvání této smlouvy.</w:t>
            </w:r>
            <w:r w:rsidR="00C9707A" w:rsidRPr="00C9707A">
              <w:rPr>
                <w:rFonts w:ascii="Arial" w:hAnsi="Arial" w:cs="Arial"/>
                <w:color w:val="ED0000"/>
                <w:sz w:val="22"/>
                <w:szCs w:val="22"/>
              </w:rPr>
              <w:t xml:space="preserve"> </w:t>
            </w:r>
            <w:r w:rsidR="00535805" w:rsidRPr="00C9707A">
              <w:rPr>
                <w:rFonts w:ascii="Arial" w:hAnsi="Arial" w:cs="Arial"/>
                <w:sz w:val="22"/>
                <w:szCs w:val="22"/>
              </w:rPr>
              <w:t>Před</w:t>
            </w:r>
            <w:r w:rsidR="003143B5" w:rsidRPr="00C9707A">
              <w:rPr>
                <w:rFonts w:ascii="Arial" w:hAnsi="Arial" w:cs="Arial"/>
                <w:sz w:val="22"/>
                <w:szCs w:val="22"/>
              </w:rPr>
              <w:t xml:space="preserve"> uplynutím doby</w:t>
            </w:r>
            <w:r w:rsidR="00D5317D" w:rsidRPr="00C9707A">
              <w:rPr>
                <w:rFonts w:ascii="Arial" w:hAnsi="Arial" w:cs="Arial"/>
                <w:sz w:val="22"/>
                <w:szCs w:val="22"/>
              </w:rPr>
              <w:t xml:space="preserve">, nebo v prvních dvou letech trvání této smlouvy </w:t>
            </w:r>
            <w:r w:rsidR="00535805" w:rsidRPr="00C9707A">
              <w:rPr>
                <w:rFonts w:ascii="Arial" w:hAnsi="Arial" w:cs="Arial"/>
                <w:sz w:val="22"/>
                <w:szCs w:val="22"/>
              </w:rPr>
              <w:t xml:space="preserve">může být </w:t>
            </w:r>
            <w:r w:rsidR="003143B5" w:rsidRPr="00C9707A">
              <w:rPr>
                <w:rFonts w:ascii="Arial" w:hAnsi="Arial" w:cs="Arial"/>
                <w:sz w:val="22"/>
                <w:szCs w:val="22"/>
              </w:rPr>
              <w:t xml:space="preserve">tato smlouva </w:t>
            </w:r>
            <w:r w:rsidR="00535805" w:rsidRPr="00C9707A">
              <w:rPr>
                <w:rFonts w:ascii="Arial" w:hAnsi="Arial" w:cs="Arial"/>
                <w:sz w:val="22"/>
                <w:szCs w:val="22"/>
              </w:rPr>
              <w:t>ukončena jedině dohodou nebo v případě naplnění zákonných či smluvních důvodů písemným odstoupením od smlouvy.</w:t>
            </w:r>
            <w:r w:rsidR="00C9707A">
              <w:rPr>
                <w:rFonts w:ascii="Arial" w:hAnsi="Arial" w:cs="Arial"/>
                <w:sz w:val="22"/>
                <w:szCs w:val="22"/>
              </w:rPr>
              <w:t xml:space="preserve"> </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5D14D670" w:rsidR="00654730" w:rsidRPr="007C6D77" w:rsidRDefault="00654730" w:rsidP="00654730">
            <w:pPr>
              <w:numPr>
                <w:ilvl w:val="0"/>
                <w:numId w:val="9"/>
              </w:numPr>
              <w:jc w:val="both"/>
              <w:rPr>
                <w:rFonts w:ascii="Arial" w:hAnsi="Arial" w:cs="Arial"/>
              </w:rPr>
            </w:pPr>
            <w:r w:rsidRPr="001E2276">
              <w:rPr>
                <w:rFonts w:ascii="Arial" w:hAnsi="Arial" w:cs="Arial"/>
                <w:sz w:val="22"/>
                <w:szCs w:val="22"/>
              </w:rPr>
              <w:t xml:space="preserve">Tato smlouva je vyhotovena ve dvou stejnopisech, z nichž každá smluvní strana obdrží </w:t>
            </w:r>
            <w:r w:rsidRPr="007C6D77">
              <w:rPr>
                <w:rFonts w:ascii="Arial" w:hAnsi="Arial" w:cs="Arial"/>
                <w:sz w:val="22"/>
                <w:szCs w:val="22"/>
              </w:rPr>
              <w:t>jeden</w:t>
            </w:r>
            <w:r w:rsidRPr="00C9707A">
              <w:rPr>
                <w:rFonts w:ascii="Arial" w:hAnsi="Arial" w:cs="Arial"/>
                <w:sz w:val="22"/>
                <w:szCs w:val="22"/>
              </w:rPr>
              <w:t>.</w:t>
            </w:r>
            <w:r w:rsidR="003143B5" w:rsidRPr="00C9707A">
              <w:rPr>
                <w:rFonts w:ascii="Arial" w:hAnsi="Arial" w:cs="Arial"/>
                <w:sz w:val="22"/>
                <w:szCs w:val="22"/>
              </w:rPr>
              <w:t xml:space="preserve"> Obě vyhotovení mají právní sílu originálu.</w:t>
            </w:r>
          </w:p>
          <w:p w14:paraId="6CF1C448" w14:textId="77777777" w:rsidR="007C6D77" w:rsidRDefault="003C527A" w:rsidP="007C6D77">
            <w:pPr>
              <w:numPr>
                <w:ilvl w:val="0"/>
                <w:numId w:val="9"/>
              </w:numPr>
              <w:jc w:val="both"/>
              <w:rPr>
                <w:rFonts w:ascii="Arial" w:hAnsi="Arial" w:cs="Arial"/>
                <w:sz w:val="22"/>
                <w:szCs w:val="22"/>
              </w:rPr>
            </w:pPr>
            <w:r w:rsidRPr="007C6D77">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7C6D77">
              <w:rPr>
                <w:rFonts w:ascii="Arial" w:hAnsi="Arial" w:cs="Arial"/>
                <w:sz w:val="22"/>
                <w:szCs w:val="22"/>
              </w:rPr>
              <w:t>i stranami) komunikovat rovněž</w:t>
            </w:r>
            <w:r w:rsidRPr="007C6D77">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6368BDAF" w:rsidR="002E774C" w:rsidRPr="003143B5" w:rsidRDefault="00654730" w:rsidP="002E774C">
            <w:pPr>
              <w:numPr>
                <w:ilvl w:val="0"/>
                <w:numId w:val="9"/>
              </w:numPr>
              <w:jc w:val="both"/>
              <w:rPr>
                <w:rFonts w:ascii="Arial" w:hAnsi="Arial" w:cs="Arial"/>
                <w:strike/>
                <w:sz w:val="22"/>
                <w:szCs w:val="22"/>
              </w:rPr>
            </w:pPr>
            <w:r w:rsidRPr="002E774C">
              <w:rPr>
                <w:rFonts w:ascii="Arial" w:hAnsi="Arial" w:cs="Arial"/>
                <w:sz w:val="22"/>
                <w:szCs w:val="22"/>
              </w:rPr>
              <w:lastRenderedPageBreak/>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 xml:space="preserve">Nepodaří-li se vyřešit případný spor mezi stranami vzniklý z této smlouvy nebo v souvislosti s ní smírnou cestou, bude spor mezi stranami projednán a rozhodnut před </w:t>
            </w:r>
            <w:r w:rsidR="002E774C" w:rsidRPr="00415242">
              <w:rPr>
                <w:rFonts w:ascii="Arial" w:hAnsi="Arial" w:cs="Arial"/>
                <w:sz w:val="22"/>
                <w:szCs w:val="22"/>
              </w:rPr>
              <w:t xml:space="preserve">věcně </w:t>
            </w:r>
            <w:r w:rsidR="003143B5" w:rsidRPr="00415242">
              <w:rPr>
                <w:rFonts w:ascii="Arial" w:hAnsi="Arial" w:cs="Arial"/>
                <w:sz w:val="22"/>
                <w:szCs w:val="22"/>
              </w:rPr>
              <w:t xml:space="preserve">a místně </w:t>
            </w:r>
            <w:r w:rsidR="002E774C" w:rsidRPr="002E774C">
              <w:rPr>
                <w:rFonts w:ascii="Arial" w:hAnsi="Arial" w:cs="Arial"/>
                <w:sz w:val="22"/>
                <w:szCs w:val="22"/>
              </w:rPr>
              <w:t>příslušným soudem</w:t>
            </w:r>
            <w:r w:rsidR="003143B5">
              <w:rPr>
                <w:rFonts w:ascii="Arial" w:hAnsi="Arial" w:cs="Arial"/>
                <w:sz w:val="22"/>
                <w:szCs w:val="22"/>
              </w:rPr>
              <w:t>.</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60906184" w14:textId="6B3F6C58"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 xml:space="preserve">Zhotovitel je povinen uchovávat </w:t>
            </w:r>
            <w:r w:rsidRPr="00CF2B67">
              <w:rPr>
                <w:rFonts w:ascii="Arial" w:hAnsi="Arial" w:cs="Arial"/>
                <w:sz w:val="22"/>
                <w:szCs w:val="22"/>
              </w:rPr>
              <w:t xml:space="preserve">veškerou dokumentaci související s realizací projektu včetně účetních dokladů minimálně </w:t>
            </w:r>
            <w:r w:rsidR="00415242" w:rsidRPr="00CF2B67">
              <w:rPr>
                <w:rFonts w:ascii="Arial" w:hAnsi="Arial" w:cs="Arial"/>
                <w:sz w:val="22"/>
                <w:szCs w:val="22"/>
              </w:rPr>
              <w:t>po dobu stanovenou dotačním programem.</w:t>
            </w:r>
            <w:r w:rsidRPr="00CF2B67">
              <w:rPr>
                <w:rFonts w:ascii="Arial" w:hAnsi="Arial" w:cs="Arial"/>
                <w:sz w:val="22"/>
                <w:szCs w:val="22"/>
              </w:rPr>
              <w:t xml:space="preserve"> </w:t>
            </w:r>
          </w:p>
          <w:p w14:paraId="183508C8" w14:textId="2D02353A" w:rsidR="00D1542A" w:rsidRPr="007C6D77" w:rsidRDefault="00D1542A" w:rsidP="00D1542A">
            <w:pPr>
              <w:numPr>
                <w:ilvl w:val="0"/>
                <w:numId w:val="9"/>
              </w:numPr>
              <w:jc w:val="both"/>
              <w:rPr>
                <w:rFonts w:ascii="Arial" w:hAnsi="Arial" w:cs="Arial"/>
              </w:rPr>
            </w:pPr>
            <w:r w:rsidRPr="007C6D77">
              <w:rPr>
                <w:rFonts w:ascii="Arial" w:hAnsi="Arial" w:cs="Arial"/>
                <w:sz w:val="22"/>
                <w:szCs w:val="22"/>
              </w:rPr>
              <w:t xml:space="preserve">Zhotovitel je povinen minimálně </w:t>
            </w:r>
            <w:r w:rsidR="00415242" w:rsidRPr="00CF2B67">
              <w:rPr>
                <w:rFonts w:ascii="Arial" w:hAnsi="Arial" w:cs="Arial"/>
                <w:sz w:val="22"/>
                <w:szCs w:val="22"/>
              </w:rPr>
              <w:t>po dobu stanovenou v dotačním programu</w:t>
            </w:r>
            <w:r w:rsidRPr="00CF2B67">
              <w:rPr>
                <w:rFonts w:ascii="Arial" w:hAnsi="Arial" w:cs="Arial"/>
                <w:sz w:val="22"/>
                <w:szCs w:val="22"/>
              </w:rPr>
              <w:t xml:space="preserve"> </w:t>
            </w:r>
            <w:r w:rsidRPr="007C6D77">
              <w:rPr>
                <w:rFonts w:ascii="Arial" w:hAnsi="Arial" w:cs="Arial"/>
                <w:sz w:val="22"/>
                <w:szCs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7C6D77">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5377EF" w:rsidRDefault="0084194F" w:rsidP="00654730">
      <w:pPr>
        <w:rPr>
          <w:rFonts w:ascii="Arial" w:hAnsi="Arial" w:cs="Arial"/>
          <w:sz w:val="10"/>
          <w:szCs w:val="10"/>
        </w:rPr>
      </w:pPr>
    </w:p>
    <w:p w14:paraId="08E841D8" w14:textId="77777777" w:rsidR="004A0FE9" w:rsidRPr="005377EF" w:rsidRDefault="004A0FE9"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5A737584" w:rsidR="00654730" w:rsidRPr="001E2276" w:rsidRDefault="004A0FE9" w:rsidP="008A180F">
            <w:pPr>
              <w:rPr>
                <w:rFonts w:ascii="Arial" w:hAnsi="Arial" w:cs="Arial"/>
                <w:b/>
              </w:rPr>
            </w:pPr>
            <w:r w:rsidRPr="001E2276">
              <w:rPr>
                <w:rFonts w:ascii="Arial" w:hAnsi="Arial" w:cs="Arial"/>
                <w:b/>
                <w:sz w:val="22"/>
                <w:szCs w:val="22"/>
              </w:rPr>
              <w:t>Čl. 1</w:t>
            </w:r>
            <w:r w:rsidR="00DA505F">
              <w:rPr>
                <w:rFonts w:ascii="Arial" w:hAnsi="Arial" w:cs="Arial"/>
                <w:b/>
                <w:sz w:val="22"/>
                <w:szCs w:val="22"/>
              </w:rPr>
              <w:t>1</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7C6D77" w:rsidRPr="001E2276" w14:paraId="3E15B82A" w14:textId="77777777" w:rsidTr="006C0BF3">
        <w:tc>
          <w:tcPr>
            <w:tcW w:w="3071" w:type="dxa"/>
          </w:tcPr>
          <w:p w14:paraId="79602E1F" w14:textId="77777777" w:rsidR="007C6D77" w:rsidRPr="001E2276" w:rsidRDefault="007C6D77" w:rsidP="007C6D77">
            <w:pPr>
              <w:rPr>
                <w:rFonts w:ascii="Arial" w:hAnsi="Arial" w:cs="Arial"/>
              </w:rPr>
            </w:pPr>
            <w:r w:rsidRPr="001E2276">
              <w:rPr>
                <w:rFonts w:ascii="Arial" w:hAnsi="Arial" w:cs="Arial"/>
                <w:sz w:val="22"/>
                <w:szCs w:val="22"/>
              </w:rPr>
              <w:t>Jméno a příjmení:</w:t>
            </w:r>
          </w:p>
        </w:tc>
        <w:tc>
          <w:tcPr>
            <w:tcW w:w="3070" w:type="dxa"/>
            <w:shd w:val="clear" w:color="auto" w:fill="auto"/>
          </w:tcPr>
          <w:p w14:paraId="79D64F19" w14:textId="09D56CF4" w:rsidR="007C6D77" w:rsidRPr="00B44F04" w:rsidRDefault="007C6D77" w:rsidP="007C6D77">
            <w:pPr>
              <w:pStyle w:val="Sml11"/>
            </w:pPr>
            <w:r>
              <w:t>Mgr. Štěpán Ondřich</w:t>
            </w:r>
          </w:p>
        </w:tc>
        <w:tc>
          <w:tcPr>
            <w:tcW w:w="3073" w:type="dxa"/>
            <w:vMerge w:val="restart"/>
          </w:tcPr>
          <w:p w14:paraId="2DA56B64" w14:textId="77777777" w:rsidR="007C6D77" w:rsidRPr="001E2276" w:rsidRDefault="007C6D77" w:rsidP="007C6D77">
            <w:pPr>
              <w:rPr>
                <w:rFonts w:ascii="Arial" w:hAnsi="Arial" w:cs="Arial"/>
              </w:rPr>
            </w:pPr>
          </w:p>
        </w:tc>
      </w:tr>
      <w:tr w:rsidR="007C6D77" w:rsidRPr="001E2276" w14:paraId="57F32A90" w14:textId="77777777" w:rsidTr="006C0BF3">
        <w:tc>
          <w:tcPr>
            <w:tcW w:w="3071" w:type="dxa"/>
          </w:tcPr>
          <w:p w14:paraId="6246FF1E" w14:textId="77777777" w:rsidR="007C6D77" w:rsidRPr="001E2276" w:rsidRDefault="007C6D77" w:rsidP="007C6D77">
            <w:pPr>
              <w:rPr>
                <w:rFonts w:ascii="Arial" w:hAnsi="Arial" w:cs="Arial"/>
              </w:rPr>
            </w:pPr>
            <w:r w:rsidRPr="001E2276">
              <w:rPr>
                <w:rFonts w:ascii="Arial" w:hAnsi="Arial" w:cs="Arial"/>
                <w:sz w:val="22"/>
                <w:szCs w:val="22"/>
              </w:rPr>
              <w:t>Funkce:</w:t>
            </w:r>
          </w:p>
        </w:tc>
        <w:tc>
          <w:tcPr>
            <w:tcW w:w="3070" w:type="dxa"/>
            <w:shd w:val="clear" w:color="auto" w:fill="auto"/>
          </w:tcPr>
          <w:p w14:paraId="58B61643" w14:textId="5BC18283" w:rsidR="007C6D77" w:rsidRPr="00B44F04" w:rsidRDefault="007C6D77" w:rsidP="007C6D77">
            <w:pPr>
              <w:pStyle w:val="Sml11"/>
            </w:pPr>
            <w:r>
              <w:t>starosta</w:t>
            </w:r>
          </w:p>
        </w:tc>
        <w:tc>
          <w:tcPr>
            <w:tcW w:w="3073" w:type="dxa"/>
            <w:vMerge/>
          </w:tcPr>
          <w:p w14:paraId="5C80E58D" w14:textId="77777777" w:rsidR="007C6D77" w:rsidRPr="001E2276" w:rsidRDefault="007C6D77" w:rsidP="007C6D77">
            <w:pPr>
              <w:rPr>
                <w:rFonts w:ascii="Arial" w:hAnsi="Arial" w:cs="Arial"/>
              </w:rPr>
            </w:pPr>
          </w:p>
        </w:tc>
      </w:tr>
      <w:tr w:rsidR="007C6D77" w:rsidRPr="001E2276" w14:paraId="4A04E461" w14:textId="77777777" w:rsidTr="006C0BF3">
        <w:tc>
          <w:tcPr>
            <w:tcW w:w="3071" w:type="dxa"/>
          </w:tcPr>
          <w:p w14:paraId="26B4B613" w14:textId="77777777" w:rsidR="007C6D77" w:rsidRPr="001E2276" w:rsidRDefault="007C6D77" w:rsidP="007C6D77">
            <w:pPr>
              <w:rPr>
                <w:rFonts w:ascii="Arial" w:hAnsi="Arial" w:cs="Arial"/>
              </w:rPr>
            </w:pPr>
            <w:r w:rsidRPr="001E2276">
              <w:rPr>
                <w:rFonts w:ascii="Arial" w:hAnsi="Arial" w:cs="Arial"/>
                <w:sz w:val="22"/>
                <w:szCs w:val="22"/>
              </w:rPr>
              <w:t>Místo:</w:t>
            </w:r>
          </w:p>
        </w:tc>
        <w:tc>
          <w:tcPr>
            <w:tcW w:w="3070" w:type="dxa"/>
            <w:shd w:val="clear" w:color="auto" w:fill="auto"/>
          </w:tcPr>
          <w:p w14:paraId="7DB9AF9F" w14:textId="564E8F68" w:rsidR="007C6D77" w:rsidRPr="00B44F04" w:rsidRDefault="007C6D77" w:rsidP="007C6D77">
            <w:pPr>
              <w:pStyle w:val="Sml11"/>
            </w:pPr>
            <w:r>
              <w:t>Bechyně</w:t>
            </w:r>
          </w:p>
        </w:tc>
        <w:tc>
          <w:tcPr>
            <w:tcW w:w="3073" w:type="dxa"/>
            <w:vMerge/>
          </w:tcPr>
          <w:p w14:paraId="579353DB" w14:textId="77777777" w:rsidR="007C6D77" w:rsidRPr="001E2276" w:rsidRDefault="007C6D77" w:rsidP="007C6D77">
            <w:pPr>
              <w:rPr>
                <w:rFonts w:ascii="Arial" w:hAnsi="Arial" w:cs="Arial"/>
              </w:rPr>
            </w:pPr>
          </w:p>
        </w:tc>
      </w:tr>
      <w:tr w:rsidR="007C6D77" w:rsidRPr="001E2276" w14:paraId="45750688" w14:textId="77777777" w:rsidTr="006C0BF3">
        <w:tc>
          <w:tcPr>
            <w:tcW w:w="3071" w:type="dxa"/>
          </w:tcPr>
          <w:p w14:paraId="38BA45B0" w14:textId="77777777" w:rsidR="007C6D77" w:rsidRPr="001E2276" w:rsidRDefault="007C6D77" w:rsidP="007C6D77">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5D1052B8" w14:textId="77777777" w:rsidR="007C6D77" w:rsidRPr="00B44F04" w:rsidRDefault="007C6D77" w:rsidP="007C6D77">
            <w:pPr>
              <w:pStyle w:val="Sml11"/>
            </w:pPr>
          </w:p>
        </w:tc>
        <w:tc>
          <w:tcPr>
            <w:tcW w:w="3073" w:type="dxa"/>
            <w:vMerge/>
          </w:tcPr>
          <w:p w14:paraId="56423841" w14:textId="77777777" w:rsidR="007C6D77" w:rsidRPr="001E2276" w:rsidRDefault="007C6D77" w:rsidP="007C6D77">
            <w:pPr>
              <w:rPr>
                <w:rFonts w:ascii="Arial" w:hAnsi="Arial" w:cs="Arial"/>
              </w:rPr>
            </w:pPr>
          </w:p>
        </w:tc>
      </w:tr>
    </w:tbl>
    <w:p w14:paraId="35885EFB" w14:textId="77777777" w:rsidR="00654730" w:rsidRPr="005377EF" w:rsidRDefault="00654730" w:rsidP="00654730">
      <w:pPr>
        <w:rPr>
          <w:rFonts w:ascii="Arial" w:hAnsi="Arial" w:cs="Arial"/>
          <w:sz w:val="10"/>
          <w:szCs w:val="1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7C6D77">
      <w:headerReference w:type="default" r:id="rId8"/>
      <w:footerReference w:type="even" r:id="rId9"/>
      <w:footerReference w:type="default" r:id="rId10"/>
      <w:headerReference w:type="first" r:id="rId11"/>
      <w:footerReference w:type="first" r:id="rId12"/>
      <w:pgSz w:w="11906" w:h="16838" w:code="9"/>
      <w:pgMar w:top="1616" w:right="1286" w:bottom="1616" w:left="1480"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68CB" w14:textId="77777777" w:rsidR="00FB0DB7" w:rsidRDefault="00FB0DB7" w:rsidP="008A339B">
      <w:r>
        <w:separator/>
      </w:r>
    </w:p>
  </w:endnote>
  <w:endnote w:type="continuationSeparator" w:id="0">
    <w:p w14:paraId="22E880B3" w14:textId="77777777" w:rsidR="00FB0DB7" w:rsidRDefault="00FB0DB7"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643F9A"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643F9A" w:rsidRDefault="00643F9A"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643F9A"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7D10C4">
      <w:rPr>
        <w:rStyle w:val="slostrnky"/>
        <w:rFonts w:ascii="Verdana" w:hAnsi="Verdana"/>
        <w:noProof/>
        <w:color w:val="FFFFFF"/>
        <w:sz w:val="28"/>
        <w:szCs w:val="28"/>
      </w:rPr>
      <w:t>3</w:t>
    </w:r>
    <w:r w:rsidRPr="008F0C60">
      <w:rPr>
        <w:rStyle w:val="slostrnky"/>
        <w:rFonts w:ascii="Verdana" w:hAnsi="Verdana"/>
        <w:color w:val="FFFFFF"/>
        <w:sz w:val="28"/>
        <w:szCs w:val="28"/>
      </w:rPr>
      <w:fldChar w:fldCharType="end"/>
    </w:r>
  </w:p>
  <w:p w14:paraId="632AD9ED" w14:textId="77777777" w:rsidR="00643F9A"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643F9A" w:rsidRDefault="00643F9A">
    <w:pPr>
      <w:pStyle w:val="Zpat"/>
    </w:pPr>
  </w:p>
  <w:p w14:paraId="2EE4E38D" w14:textId="77777777" w:rsidR="00643F9A" w:rsidRDefault="00643F9A">
    <w:pPr>
      <w:pStyle w:val="Zpat"/>
    </w:pPr>
  </w:p>
  <w:p w14:paraId="1DFA5691" w14:textId="77777777" w:rsidR="00643F9A" w:rsidRDefault="00643F9A">
    <w:pPr>
      <w:pStyle w:val="Zpat"/>
    </w:pPr>
  </w:p>
  <w:p w14:paraId="27D7B0F3" w14:textId="77777777" w:rsidR="00643F9A" w:rsidRDefault="00643F9A">
    <w:pPr>
      <w:pStyle w:val="Zpat"/>
    </w:pPr>
  </w:p>
  <w:p w14:paraId="18AC1D91" w14:textId="77777777" w:rsidR="00643F9A"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B879" w14:textId="77777777" w:rsidR="00FB0DB7" w:rsidRDefault="00FB0DB7" w:rsidP="008A339B">
      <w:r>
        <w:separator/>
      </w:r>
    </w:p>
  </w:footnote>
  <w:footnote w:type="continuationSeparator" w:id="0">
    <w:p w14:paraId="2AD91B73" w14:textId="77777777" w:rsidR="00FB0DB7" w:rsidRDefault="00FB0DB7"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643F9A"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643F9A"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5BF6630A"/>
    <w:lvl w:ilvl="0">
      <w:start w:val="1"/>
      <w:numFmt w:val="decimal"/>
      <w:lvlText w:val="%1)"/>
      <w:lvlJc w:val="left"/>
      <w:pPr>
        <w:tabs>
          <w:tab w:val="num" w:pos="360"/>
        </w:tabs>
        <w:ind w:left="360" w:hanging="360"/>
      </w:pPr>
      <w:rPr>
        <w:rFonts w:ascii="Arial" w:hAnsi="Arial" w:cs="Arial" w:hint="default"/>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8D54458E"/>
    <w:lvl w:ilvl="0">
      <w:start w:val="1"/>
      <w:numFmt w:val="decimal"/>
      <w:lvlText w:val="%1)"/>
      <w:lvlJc w:val="left"/>
      <w:pPr>
        <w:tabs>
          <w:tab w:val="num" w:pos="360"/>
        </w:tabs>
        <w:ind w:left="360" w:hanging="360"/>
      </w:pPr>
      <w:rPr>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6395209">
    <w:abstractNumId w:val="3"/>
  </w:num>
  <w:num w:numId="2" w16cid:durableId="890964380">
    <w:abstractNumId w:val="7"/>
  </w:num>
  <w:num w:numId="3" w16cid:durableId="165291022">
    <w:abstractNumId w:val="0"/>
  </w:num>
  <w:num w:numId="4" w16cid:durableId="1055619630">
    <w:abstractNumId w:val="1"/>
  </w:num>
  <w:num w:numId="5" w16cid:durableId="797994618">
    <w:abstractNumId w:val="10"/>
  </w:num>
  <w:num w:numId="6" w16cid:durableId="417101934">
    <w:abstractNumId w:val="6"/>
  </w:num>
  <w:num w:numId="7" w16cid:durableId="1987658502">
    <w:abstractNumId w:val="8"/>
  </w:num>
  <w:num w:numId="8" w16cid:durableId="1081483483">
    <w:abstractNumId w:val="11"/>
  </w:num>
  <w:num w:numId="9" w16cid:durableId="564951503">
    <w:abstractNumId w:val="2"/>
  </w:num>
  <w:num w:numId="10" w16cid:durableId="1921210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798512">
    <w:abstractNumId w:val="4"/>
  </w:num>
  <w:num w:numId="12" w16cid:durableId="1552156890">
    <w:abstractNumId w:val="9"/>
  </w:num>
  <w:num w:numId="13" w16cid:durableId="1662241">
    <w:abstractNumId w:val="13"/>
  </w:num>
  <w:num w:numId="14" w16cid:durableId="1458984688">
    <w:abstractNumId w:val="5"/>
  </w:num>
  <w:num w:numId="15" w16cid:durableId="1846435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30"/>
    <w:rsid w:val="0002602B"/>
    <w:rsid w:val="00033D1F"/>
    <w:rsid w:val="00035F2A"/>
    <w:rsid w:val="0004041F"/>
    <w:rsid w:val="0004411C"/>
    <w:rsid w:val="000474CB"/>
    <w:rsid w:val="000556B2"/>
    <w:rsid w:val="00056534"/>
    <w:rsid w:val="0006010C"/>
    <w:rsid w:val="00087A3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1799"/>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5E34"/>
    <w:rsid w:val="002E774C"/>
    <w:rsid w:val="002F3445"/>
    <w:rsid w:val="003038B7"/>
    <w:rsid w:val="0030412D"/>
    <w:rsid w:val="003143B5"/>
    <w:rsid w:val="00326B29"/>
    <w:rsid w:val="00334F28"/>
    <w:rsid w:val="003574D6"/>
    <w:rsid w:val="00377599"/>
    <w:rsid w:val="00380EF1"/>
    <w:rsid w:val="00386D90"/>
    <w:rsid w:val="00393CCE"/>
    <w:rsid w:val="003946E2"/>
    <w:rsid w:val="003B059E"/>
    <w:rsid w:val="003C25DB"/>
    <w:rsid w:val="003C384A"/>
    <w:rsid w:val="003C527A"/>
    <w:rsid w:val="003D08C1"/>
    <w:rsid w:val="003E0D4B"/>
    <w:rsid w:val="003E14F5"/>
    <w:rsid w:val="003F52A7"/>
    <w:rsid w:val="004127D3"/>
    <w:rsid w:val="00414516"/>
    <w:rsid w:val="00415242"/>
    <w:rsid w:val="00423820"/>
    <w:rsid w:val="004258DC"/>
    <w:rsid w:val="00430985"/>
    <w:rsid w:val="00433602"/>
    <w:rsid w:val="00445BDC"/>
    <w:rsid w:val="00446F88"/>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377EF"/>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3438F"/>
    <w:rsid w:val="00643F9A"/>
    <w:rsid w:val="00650215"/>
    <w:rsid w:val="00652DDA"/>
    <w:rsid w:val="00654730"/>
    <w:rsid w:val="00666434"/>
    <w:rsid w:val="00670D66"/>
    <w:rsid w:val="006804E9"/>
    <w:rsid w:val="00684D66"/>
    <w:rsid w:val="00686CEB"/>
    <w:rsid w:val="006A48A2"/>
    <w:rsid w:val="006B0EA4"/>
    <w:rsid w:val="006B1A16"/>
    <w:rsid w:val="006B1A80"/>
    <w:rsid w:val="006B6231"/>
    <w:rsid w:val="006C0719"/>
    <w:rsid w:val="006C07D7"/>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C6D77"/>
    <w:rsid w:val="007D10C4"/>
    <w:rsid w:val="007D1FEE"/>
    <w:rsid w:val="007D3BF2"/>
    <w:rsid w:val="007D655C"/>
    <w:rsid w:val="007E3A3F"/>
    <w:rsid w:val="007E6222"/>
    <w:rsid w:val="007F7DBA"/>
    <w:rsid w:val="0081471B"/>
    <w:rsid w:val="00821F93"/>
    <w:rsid w:val="008261D8"/>
    <w:rsid w:val="0084194F"/>
    <w:rsid w:val="00842129"/>
    <w:rsid w:val="00851211"/>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D47D8"/>
    <w:rsid w:val="008E1153"/>
    <w:rsid w:val="008F1710"/>
    <w:rsid w:val="0090262E"/>
    <w:rsid w:val="00903BD1"/>
    <w:rsid w:val="00911A43"/>
    <w:rsid w:val="00912330"/>
    <w:rsid w:val="00922F1B"/>
    <w:rsid w:val="009614C2"/>
    <w:rsid w:val="00970583"/>
    <w:rsid w:val="00980C87"/>
    <w:rsid w:val="009826CE"/>
    <w:rsid w:val="00990F38"/>
    <w:rsid w:val="009A0CF9"/>
    <w:rsid w:val="009A4B8C"/>
    <w:rsid w:val="009B05A7"/>
    <w:rsid w:val="009C3B3A"/>
    <w:rsid w:val="009E45C8"/>
    <w:rsid w:val="009F1691"/>
    <w:rsid w:val="00A026D6"/>
    <w:rsid w:val="00A1616B"/>
    <w:rsid w:val="00A3218C"/>
    <w:rsid w:val="00A33E50"/>
    <w:rsid w:val="00A3619A"/>
    <w:rsid w:val="00A6036F"/>
    <w:rsid w:val="00A92490"/>
    <w:rsid w:val="00A92932"/>
    <w:rsid w:val="00AA6C53"/>
    <w:rsid w:val="00AC4FC5"/>
    <w:rsid w:val="00AC57B0"/>
    <w:rsid w:val="00AD1E7A"/>
    <w:rsid w:val="00AE0C7C"/>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32916"/>
    <w:rsid w:val="00C44584"/>
    <w:rsid w:val="00C72A82"/>
    <w:rsid w:val="00C75DA8"/>
    <w:rsid w:val="00C85B4D"/>
    <w:rsid w:val="00C96A6F"/>
    <w:rsid w:val="00C9707A"/>
    <w:rsid w:val="00C97D3D"/>
    <w:rsid w:val="00CA0FE7"/>
    <w:rsid w:val="00CA15BB"/>
    <w:rsid w:val="00CA28EF"/>
    <w:rsid w:val="00CA77BA"/>
    <w:rsid w:val="00CC46A7"/>
    <w:rsid w:val="00CC6736"/>
    <w:rsid w:val="00CE2E1E"/>
    <w:rsid w:val="00CF2B67"/>
    <w:rsid w:val="00CF67DD"/>
    <w:rsid w:val="00D02AB6"/>
    <w:rsid w:val="00D11D36"/>
    <w:rsid w:val="00D1542A"/>
    <w:rsid w:val="00D27505"/>
    <w:rsid w:val="00D31F64"/>
    <w:rsid w:val="00D5317D"/>
    <w:rsid w:val="00D5585A"/>
    <w:rsid w:val="00D56B49"/>
    <w:rsid w:val="00D82B80"/>
    <w:rsid w:val="00D8585E"/>
    <w:rsid w:val="00D86424"/>
    <w:rsid w:val="00D878C9"/>
    <w:rsid w:val="00D96E36"/>
    <w:rsid w:val="00DA1D88"/>
    <w:rsid w:val="00DA505F"/>
    <w:rsid w:val="00DA559C"/>
    <w:rsid w:val="00DA5CB5"/>
    <w:rsid w:val="00DA5D8E"/>
    <w:rsid w:val="00DB41A5"/>
    <w:rsid w:val="00DB5A47"/>
    <w:rsid w:val="00DC0193"/>
    <w:rsid w:val="00DD37FD"/>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A53D4"/>
    <w:rsid w:val="00FB0DB7"/>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customStyle="1" w:styleId="Nevyeenzmnka1">
    <w:name w:val="Nevyřešená zmínka1"/>
    <w:basedOn w:val="Standardnpsmoodstavce"/>
    <w:uiPriority w:val="99"/>
    <w:semiHidden/>
    <w:unhideWhenUsed/>
    <w:rsid w:val="00643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 w:id="8228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4BB19-8EB0-4B5D-A18B-1270B300B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2165</Words>
  <Characters>12780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Barbora Benešová</dc:creator>
  <cp:lastModifiedBy>Babková Zuzana</cp:lastModifiedBy>
  <cp:revision>4</cp:revision>
  <cp:lastPrinted>2013-10-10T12:06:00Z</cp:lastPrinted>
  <dcterms:created xsi:type="dcterms:W3CDTF">2025-01-23T07:50:00Z</dcterms:created>
  <dcterms:modified xsi:type="dcterms:W3CDTF">2025-02-03T07:20:00Z</dcterms:modified>
</cp:coreProperties>
</file>