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690234" w:rsidRDefault="00690234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902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690234" w:rsidRPr="009F5CD8" w:rsidRDefault="00690234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B95D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Výzkum a vývoj pokročilých tepelně a </w:t>
      </w:r>
      <w:proofErr w:type="spellStart"/>
      <w:r w:rsidR="00B95D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akusticko</w:t>
      </w:r>
      <w:proofErr w:type="spellEnd"/>
      <w:r w:rsidR="00B95D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izolačních materiálů na bázi odpadního textilu a přírodních vláken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6902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690234" w:rsidRPr="009F5CD8" w:rsidRDefault="00690234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B95DFE" w:rsidRPr="000B1AAB" w:rsidTr="001E49BD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1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72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Studium materiálové základny a stavebního trhu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2018</w:t>
            </w:r>
          </w:p>
        </w:tc>
      </w:tr>
      <w:tr w:rsidR="00B95DFE" w:rsidRPr="000B1AAB" w:rsidTr="001E49BD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2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vnitřních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2018</w:t>
            </w:r>
          </w:p>
        </w:tc>
      </w:tr>
      <w:tr w:rsidR="00B95DFE" w:rsidRPr="000B1AAB" w:rsidTr="001E49BD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3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obvodového pláště budov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2018</w:t>
            </w:r>
          </w:p>
        </w:tc>
      </w:tr>
      <w:tr w:rsidR="00B95DFE" w:rsidRPr="000B1AAB" w:rsidTr="001E49BD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4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vodorovných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2018</w:t>
            </w:r>
          </w:p>
        </w:tc>
      </w:tr>
      <w:tr w:rsidR="00B95DFE" w:rsidRPr="000B1AAB" w:rsidTr="001E49BD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5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pro odhlučnění technologických zařízení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 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2018</w:t>
            </w:r>
          </w:p>
        </w:tc>
      </w:tr>
      <w:tr w:rsidR="00B95DFE" w:rsidRPr="000B1AAB" w:rsidTr="002E13D1">
        <w:tc>
          <w:tcPr>
            <w:tcW w:w="10490" w:type="dxa"/>
            <w:gridSpan w:val="4"/>
          </w:tcPr>
          <w:p w:rsidR="00B95DFE" w:rsidRPr="008C3671" w:rsidRDefault="00B95DFE" w:rsidP="00B95DFE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B95DFE" w:rsidRPr="000B1AAB" w:rsidTr="0068053A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1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72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Studium materiálové základny a stavebního trhu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12/2018</w:t>
            </w:r>
          </w:p>
        </w:tc>
      </w:tr>
      <w:tr w:rsidR="00B95DFE" w:rsidRPr="000B1AAB" w:rsidTr="0068053A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2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vnitřních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2019</w:t>
            </w:r>
          </w:p>
        </w:tc>
      </w:tr>
      <w:tr w:rsidR="00B95DFE" w:rsidRPr="000B1AAB" w:rsidTr="0068053A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3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obvodového pláště budov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2019</w:t>
            </w:r>
          </w:p>
        </w:tc>
      </w:tr>
      <w:tr w:rsidR="00B95DFE" w:rsidRPr="000B1AAB" w:rsidTr="0068053A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4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vodorovných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2019</w:t>
            </w:r>
          </w:p>
        </w:tc>
      </w:tr>
      <w:tr w:rsidR="00B95DFE" w:rsidRPr="000B1AAB" w:rsidTr="0068053A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5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pro odhlučnění technologických zařízení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 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2019</w:t>
            </w:r>
          </w:p>
        </w:tc>
      </w:tr>
      <w:tr w:rsidR="00B95DFE" w:rsidRPr="000B1AAB" w:rsidTr="00BE36B5">
        <w:tc>
          <w:tcPr>
            <w:tcW w:w="1067" w:type="dxa"/>
          </w:tcPr>
          <w:p w:rsidR="00B95DFE" w:rsidRPr="008C3671" w:rsidRDefault="00B95DFE" w:rsidP="00B95DFE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DFE" w:rsidRPr="008C3671" w:rsidRDefault="00B95DFE" w:rsidP="00B95DFE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B95DFE" w:rsidRPr="008C3671" w:rsidRDefault="00B95DFE" w:rsidP="00B95DFE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B95DFE" w:rsidRPr="008C3671" w:rsidRDefault="00B95DFE" w:rsidP="00B95DFE">
            <w:pPr>
              <w:ind w:left="506" w:hanging="506"/>
              <w:jc w:val="center"/>
            </w:pPr>
          </w:p>
        </w:tc>
      </w:tr>
      <w:tr w:rsidR="00B95DFE" w:rsidRPr="000B1AAB" w:rsidTr="00F95FA0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2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vnitřních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2020</w:t>
            </w:r>
          </w:p>
        </w:tc>
      </w:tr>
      <w:tr w:rsidR="00B95DFE" w:rsidRPr="000B1AAB" w:rsidTr="00F95FA0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3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obvodového pláště budov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2020</w:t>
            </w:r>
          </w:p>
        </w:tc>
      </w:tr>
      <w:tr w:rsidR="00B95DFE" w:rsidRPr="000B1AAB" w:rsidTr="00F95FA0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4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vodorovných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2020</w:t>
            </w:r>
          </w:p>
        </w:tc>
      </w:tr>
      <w:tr w:rsidR="00B95DFE" w:rsidRPr="000B1AAB" w:rsidTr="00F95FA0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5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pro odhlučnění technologických zařízení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 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Přechází do</w:t>
            </w:r>
          </w:p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r. 2020</w:t>
            </w:r>
          </w:p>
        </w:tc>
      </w:tr>
      <w:tr w:rsidR="00B95DFE" w:rsidRPr="000B1AAB" w:rsidTr="00BE36B5">
        <w:tc>
          <w:tcPr>
            <w:tcW w:w="1067" w:type="dxa"/>
            <w:tcBorders>
              <w:right w:val="nil"/>
            </w:tcBorders>
          </w:tcPr>
          <w:p w:rsidR="00B95DFE" w:rsidRPr="008C3671" w:rsidRDefault="00B95DFE" w:rsidP="00B95DFE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DFE" w:rsidRPr="008C3671" w:rsidRDefault="00B95DFE" w:rsidP="00B95DFE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DFE" w:rsidRPr="008C3671" w:rsidRDefault="00B95DFE" w:rsidP="00B95DFE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B95DFE" w:rsidRPr="008C3671" w:rsidRDefault="00B95DFE" w:rsidP="00B95DFE">
            <w:pPr>
              <w:ind w:left="506" w:hanging="506"/>
              <w:jc w:val="center"/>
            </w:pPr>
          </w:p>
        </w:tc>
      </w:tr>
      <w:tr w:rsidR="00B95DFE" w:rsidRPr="000B1AAB" w:rsidTr="0078423F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2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vnitřních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12/2020</w:t>
            </w:r>
          </w:p>
        </w:tc>
      </w:tr>
      <w:tr w:rsidR="00B95DFE" w:rsidRPr="000B1AAB" w:rsidTr="0078423F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3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obvodového pláště budov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12/2020</w:t>
            </w:r>
          </w:p>
        </w:tc>
      </w:tr>
      <w:tr w:rsidR="00B95DFE" w:rsidRPr="000B1AAB" w:rsidTr="0078423F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4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vodorovných dělících konstrukcí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 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12/2020</w:t>
            </w:r>
          </w:p>
        </w:tc>
      </w:tr>
      <w:tr w:rsidR="00B95DFE" w:rsidRPr="000B1AAB" w:rsidTr="0078423F">
        <w:tc>
          <w:tcPr>
            <w:tcW w:w="1067" w:type="dxa"/>
            <w:vAlign w:val="center"/>
          </w:tcPr>
          <w:p w:rsidR="00B95DFE" w:rsidRDefault="00B95DFE" w:rsidP="00B95DFE">
            <w:pPr>
              <w:pStyle w:val="Zkladntextodsazen"/>
              <w:ind w:left="0" w:right="49"/>
              <w:jc w:val="center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5</w:t>
            </w:r>
          </w:p>
        </w:tc>
        <w:tc>
          <w:tcPr>
            <w:tcW w:w="6450" w:type="dxa"/>
            <w:vAlign w:val="center"/>
          </w:tcPr>
          <w:p w:rsidR="00B95DFE" w:rsidRPr="00B95DFE" w:rsidRDefault="00B95DFE" w:rsidP="00B95DFE">
            <w:pPr>
              <w:pStyle w:val="Zkladntextodsazen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 w:rsidRPr="00B95DFE">
              <w:rPr>
                <w:b w:val="0"/>
                <w:bCs w:val="0"/>
                <w:i w:val="0"/>
                <w:iCs w:val="0"/>
                <w:sz w:val="22"/>
              </w:rPr>
              <w:t>Izolace pro odhlučnění technologických zařízení</w:t>
            </w:r>
          </w:p>
        </w:tc>
        <w:tc>
          <w:tcPr>
            <w:tcW w:w="1557" w:type="dxa"/>
            <w:vAlign w:val="center"/>
          </w:tcPr>
          <w:p w:rsidR="00B95DFE" w:rsidRDefault="00B95DFE" w:rsidP="00B95DFE">
            <w:pPr>
              <w:pStyle w:val="Zkladntextodsazen"/>
              <w:ind w:left="0"/>
              <w:jc w:val="center"/>
              <w:rPr>
                <w:b w:val="0"/>
                <w:bCs w:val="0"/>
                <w:i w:val="0"/>
                <w:iCs w:val="0"/>
                <w:caps/>
                <w:sz w:val="22"/>
              </w:rPr>
            </w:pPr>
            <w:r>
              <w:rPr>
                <w:b w:val="0"/>
                <w:bCs w:val="0"/>
                <w:i w:val="0"/>
                <w:iCs w:val="0"/>
                <w:caps/>
                <w:sz w:val="22"/>
              </w:rPr>
              <w:t>RETEX</w:t>
            </w:r>
            <w:r>
              <w:rPr>
                <w:b w:val="0"/>
                <w:bCs w:val="0"/>
                <w:i w:val="0"/>
                <w:iCs w:val="0"/>
                <w:sz w:val="22"/>
              </w:rPr>
              <w:t xml:space="preserve"> a.s.  VUT v Brně</w:t>
            </w:r>
          </w:p>
        </w:tc>
        <w:tc>
          <w:tcPr>
            <w:tcW w:w="1416" w:type="dxa"/>
            <w:vAlign w:val="center"/>
          </w:tcPr>
          <w:p w:rsidR="00B95DFE" w:rsidRDefault="00B95DFE" w:rsidP="00B95DF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16998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90234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95DFE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EE32CE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B84DD316.dotm</Template>
  <TotalTime>550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34</cp:revision>
  <cp:lastPrinted>2017-07-12T07:59:00Z</cp:lastPrinted>
  <dcterms:created xsi:type="dcterms:W3CDTF">2016-08-30T13:22:00Z</dcterms:created>
  <dcterms:modified xsi:type="dcterms:W3CDTF">2017-07-12T09:03:00Z</dcterms:modified>
</cp:coreProperties>
</file>