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853EAD5"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F4210B">
        <w:rPr>
          <w:rFonts w:ascii="Arial" w:hAnsi="Arial" w:cs="Arial"/>
        </w:rPr>
        <w:t>0</w:t>
      </w:r>
      <w:r w:rsidR="00E22CD2">
        <w:rPr>
          <w:rFonts w:ascii="Arial" w:hAnsi="Arial" w:cs="Arial"/>
        </w:rPr>
        <w:t>529/24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0AEC845B" w14:textId="77777777" w:rsidR="00976519" w:rsidRPr="00153409" w:rsidRDefault="00976519"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2E238E16" w14:textId="77777777" w:rsidR="00F25192" w:rsidRPr="00F25192" w:rsidRDefault="00F25192" w:rsidP="00F25192">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F25192" w:rsidRPr="00F25192" w14:paraId="06F25E4E" w14:textId="77777777" w:rsidTr="003C20D5">
        <w:tc>
          <w:tcPr>
            <w:tcW w:w="1134" w:type="dxa"/>
            <w:shd w:val="clear" w:color="auto" w:fill="auto"/>
          </w:tcPr>
          <w:p w14:paraId="250EA308" w14:textId="77777777" w:rsidR="00F25192" w:rsidRPr="00F25192" w:rsidRDefault="00F25192" w:rsidP="003C20D5">
            <w:pPr>
              <w:pStyle w:val="text"/>
              <w:rPr>
                <w:rFonts w:ascii="Arial" w:hAnsi="Arial" w:cs="Arial"/>
              </w:rPr>
            </w:pPr>
          </w:p>
        </w:tc>
        <w:tc>
          <w:tcPr>
            <w:tcW w:w="7620" w:type="dxa"/>
            <w:shd w:val="clear" w:color="auto" w:fill="auto"/>
          </w:tcPr>
          <w:p w14:paraId="3D9136DC" w14:textId="4E1FDD98" w:rsidR="00F25192" w:rsidRPr="00F25192" w:rsidRDefault="00E22CD2" w:rsidP="00E22CD2">
            <w:pPr>
              <w:pStyle w:val="text"/>
              <w:rPr>
                <w:rFonts w:ascii="Arial" w:hAnsi="Arial" w:cs="Arial"/>
              </w:rPr>
            </w:pPr>
            <w:r>
              <w:rPr>
                <w:rFonts w:ascii="Arial" w:hAnsi="Arial" w:cs="Arial"/>
              </w:rPr>
              <w:t>NEREZOVÉ MATERIÁLY, s.</w:t>
            </w:r>
            <w:r w:rsidR="006C7526">
              <w:rPr>
                <w:rFonts w:ascii="Arial" w:hAnsi="Arial" w:cs="Arial"/>
              </w:rPr>
              <w:t>r.o</w:t>
            </w:r>
            <w:r w:rsidR="00F25192" w:rsidRPr="00F25192">
              <w:rPr>
                <w:rFonts w:ascii="Arial" w:hAnsi="Arial" w:cs="Arial"/>
              </w:rPr>
              <w:t>.</w:t>
            </w:r>
          </w:p>
        </w:tc>
      </w:tr>
      <w:tr w:rsidR="00F25192" w:rsidRPr="00F25192" w14:paraId="217DC32B" w14:textId="77777777" w:rsidTr="003C20D5">
        <w:tc>
          <w:tcPr>
            <w:tcW w:w="1134" w:type="dxa"/>
            <w:shd w:val="clear" w:color="auto" w:fill="auto"/>
          </w:tcPr>
          <w:p w14:paraId="1B189BA6" w14:textId="77777777" w:rsidR="00F25192" w:rsidRPr="00F25192" w:rsidRDefault="00F25192" w:rsidP="003C20D5">
            <w:pPr>
              <w:pStyle w:val="text"/>
              <w:rPr>
                <w:rFonts w:ascii="Arial" w:hAnsi="Arial" w:cs="Arial"/>
              </w:rPr>
            </w:pPr>
            <w:r w:rsidRPr="00F25192">
              <w:rPr>
                <w:rFonts w:ascii="Arial" w:hAnsi="Arial" w:cs="Arial"/>
              </w:rPr>
              <w:t>Sídlo:</w:t>
            </w:r>
          </w:p>
        </w:tc>
        <w:tc>
          <w:tcPr>
            <w:tcW w:w="7620" w:type="dxa"/>
            <w:shd w:val="clear" w:color="auto" w:fill="auto"/>
          </w:tcPr>
          <w:p w14:paraId="1A17E375" w14:textId="295F0B80" w:rsidR="00F25192" w:rsidRPr="00F25192" w:rsidRDefault="00E22CD2" w:rsidP="00E22CD2">
            <w:pPr>
              <w:pStyle w:val="text"/>
              <w:rPr>
                <w:rFonts w:ascii="Arial" w:hAnsi="Arial" w:cs="Arial"/>
              </w:rPr>
            </w:pPr>
            <w:r w:rsidRPr="00E22CD2">
              <w:rPr>
                <w:rFonts w:ascii="Arial" w:hAnsi="Arial" w:cs="Arial"/>
              </w:rPr>
              <w:t>Průmyslová 1510, 686</w:t>
            </w:r>
            <w:r>
              <w:rPr>
                <w:rFonts w:ascii="Arial" w:hAnsi="Arial" w:cs="Arial"/>
              </w:rPr>
              <w:t xml:space="preserve"> </w:t>
            </w:r>
            <w:r w:rsidRPr="00E22CD2">
              <w:rPr>
                <w:rFonts w:ascii="Arial" w:hAnsi="Arial" w:cs="Arial"/>
              </w:rPr>
              <w:t>01</w:t>
            </w:r>
            <w:r>
              <w:rPr>
                <w:rFonts w:ascii="Arial" w:hAnsi="Arial" w:cs="Arial"/>
              </w:rPr>
              <w:t xml:space="preserve"> </w:t>
            </w:r>
            <w:r w:rsidRPr="00E22CD2">
              <w:rPr>
                <w:rFonts w:ascii="Arial" w:hAnsi="Arial" w:cs="Arial"/>
              </w:rPr>
              <w:t>Uherské Hradiště</w:t>
            </w:r>
          </w:p>
        </w:tc>
      </w:tr>
      <w:tr w:rsidR="00F25192" w:rsidRPr="00F25192" w14:paraId="6A57BB54" w14:textId="77777777" w:rsidTr="003C20D5">
        <w:tc>
          <w:tcPr>
            <w:tcW w:w="8754" w:type="dxa"/>
            <w:gridSpan w:val="2"/>
            <w:shd w:val="clear" w:color="auto" w:fill="auto"/>
          </w:tcPr>
          <w:p w14:paraId="70B4FCEB" w14:textId="2D2F0C66" w:rsidR="00F25192" w:rsidRPr="00F25192" w:rsidRDefault="00F25192" w:rsidP="00014ABF">
            <w:pPr>
              <w:pStyle w:val="text"/>
              <w:rPr>
                <w:rFonts w:ascii="Arial" w:hAnsi="Arial" w:cs="Arial"/>
              </w:rPr>
            </w:pPr>
            <w:r w:rsidRPr="00F25192">
              <w:rPr>
                <w:rFonts w:ascii="Arial" w:hAnsi="Arial" w:cs="Arial"/>
              </w:rPr>
              <w:t>Subjekt je zapsán v obchodním rejstříku u Krajského soudu v</w:t>
            </w:r>
            <w:r w:rsidR="00014ABF">
              <w:rPr>
                <w:rFonts w:ascii="Arial" w:hAnsi="Arial" w:cs="Arial"/>
              </w:rPr>
              <w:t xml:space="preserve"> Brně, oddíl </w:t>
            </w:r>
            <w:r w:rsidR="00014ABF" w:rsidRPr="00014ABF">
              <w:rPr>
                <w:rFonts w:ascii="Arial" w:hAnsi="Arial" w:cs="Arial"/>
              </w:rPr>
              <w:t>C</w:t>
            </w:r>
            <w:r w:rsidR="00014ABF">
              <w:rPr>
                <w:rFonts w:ascii="Arial" w:hAnsi="Arial" w:cs="Arial"/>
              </w:rPr>
              <w:t>, vložka</w:t>
            </w:r>
            <w:r w:rsidR="00014ABF" w:rsidRPr="00014ABF">
              <w:rPr>
                <w:rFonts w:ascii="Arial" w:hAnsi="Arial" w:cs="Arial"/>
              </w:rPr>
              <w:t xml:space="preserve"> 54591</w:t>
            </w:r>
          </w:p>
        </w:tc>
      </w:tr>
      <w:tr w:rsidR="00F25192" w:rsidRPr="000D6804" w14:paraId="1453D910" w14:textId="77777777" w:rsidTr="003C20D5">
        <w:tc>
          <w:tcPr>
            <w:tcW w:w="1134" w:type="dxa"/>
            <w:shd w:val="clear" w:color="auto" w:fill="auto"/>
          </w:tcPr>
          <w:p w14:paraId="42BA7E60" w14:textId="77777777" w:rsidR="00F25192" w:rsidRPr="000D6804" w:rsidRDefault="00F25192" w:rsidP="003C20D5">
            <w:pPr>
              <w:pStyle w:val="text"/>
              <w:rPr>
                <w:rFonts w:ascii="Arial" w:hAnsi="Arial" w:cs="Arial"/>
              </w:rPr>
            </w:pPr>
            <w:r w:rsidRPr="000D6804">
              <w:rPr>
                <w:rFonts w:ascii="Arial" w:hAnsi="Arial" w:cs="Arial"/>
              </w:rPr>
              <w:t>IČO:</w:t>
            </w:r>
          </w:p>
        </w:tc>
        <w:tc>
          <w:tcPr>
            <w:tcW w:w="7620" w:type="dxa"/>
            <w:shd w:val="clear" w:color="auto" w:fill="auto"/>
          </w:tcPr>
          <w:p w14:paraId="078F0231" w14:textId="7CEB1A93" w:rsidR="00F25192" w:rsidRPr="000D6804" w:rsidRDefault="002A76E3" w:rsidP="003C20D5">
            <w:pPr>
              <w:pStyle w:val="text"/>
              <w:rPr>
                <w:rFonts w:ascii="Arial" w:hAnsi="Arial" w:cs="Arial"/>
              </w:rPr>
            </w:pPr>
            <w:r>
              <w:rPr>
                <w:rFonts w:ascii="Arial" w:hAnsi="Arial" w:cs="Arial"/>
              </w:rPr>
              <w:t>27722635</w:t>
            </w:r>
          </w:p>
        </w:tc>
      </w:tr>
      <w:tr w:rsidR="00F25192" w:rsidRPr="000D6804" w14:paraId="02274399" w14:textId="77777777" w:rsidTr="003C20D5">
        <w:tc>
          <w:tcPr>
            <w:tcW w:w="1134" w:type="dxa"/>
            <w:shd w:val="clear" w:color="auto" w:fill="auto"/>
          </w:tcPr>
          <w:p w14:paraId="6FBAE452" w14:textId="77777777" w:rsidR="00F25192" w:rsidRPr="000D6804" w:rsidRDefault="00F25192" w:rsidP="003C20D5">
            <w:pPr>
              <w:pStyle w:val="text"/>
              <w:rPr>
                <w:rFonts w:ascii="Arial" w:hAnsi="Arial" w:cs="Arial"/>
              </w:rPr>
            </w:pPr>
            <w:r w:rsidRPr="000D6804">
              <w:rPr>
                <w:rFonts w:ascii="Arial" w:hAnsi="Arial" w:cs="Arial"/>
              </w:rPr>
              <w:t>DIČ:</w:t>
            </w:r>
          </w:p>
        </w:tc>
        <w:tc>
          <w:tcPr>
            <w:tcW w:w="7620" w:type="dxa"/>
            <w:shd w:val="clear" w:color="auto" w:fill="auto"/>
          </w:tcPr>
          <w:p w14:paraId="6FD60FC1" w14:textId="2D9069EC" w:rsidR="00F25192" w:rsidRPr="000D6804" w:rsidRDefault="002A76E3" w:rsidP="002A76E3">
            <w:pPr>
              <w:pStyle w:val="text"/>
              <w:rPr>
                <w:rFonts w:ascii="Arial" w:hAnsi="Arial" w:cs="Arial"/>
              </w:rPr>
            </w:pPr>
            <w:r w:rsidRPr="002A76E3">
              <w:rPr>
                <w:rFonts w:ascii="Arial" w:hAnsi="Arial" w:cs="Arial"/>
              </w:rPr>
              <w:t>CZ27722635</w:t>
            </w:r>
          </w:p>
        </w:tc>
      </w:tr>
      <w:tr w:rsidR="00F25192" w:rsidRPr="000D6804" w14:paraId="68CA04CC" w14:textId="77777777" w:rsidTr="003C20D5">
        <w:tc>
          <w:tcPr>
            <w:tcW w:w="8754" w:type="dxa"/>
            <w:gridSpan w:val="2"/>
            <w:shd w:val="clear" w:color="auto" w:fill="auto"/>
          </w:tcPr>
          <w:p w14:paraId="33791337" w14:textId="4FDE17F1" w:rsidR="00F25192" w:rsidRPr="000D6804" w:rsidRDefault="00F25192" w:rsidP="003C20D5">
            <w:pPr>
              <w:pStyle w:val="text"/>
              <w:rPr>
                <w:rFonts w:ascii="Arial" w:hAnsi="Arial" w:cs="Arial"/>
              </w:rPr>
            </w:pPr>
            <w:r w:rsidRPr="000D6804">
              <w:rPr>
                <w:rFonts w:ascii="Arial" w:hAnsi="Arial" w:cs="Arial"/>
              </w:rPr>
              <w:t xml:space="preserve">Zastoupený </w:t>
            </w:r>
            <w:r w:rsidR="00CC7994">
              <w:rPr>
                <w:rFonts w:ascii="Arial" w:hAnsi="Arial" w:cs="Arial"/>
              </w:rPr>
              <w:t xml:space="preserve">panem </w:t>
            </w:r>
            <w:r w:rsidR="002A76E3">
              <w:rPr>
                <w:rFonts w:ascii="Arial" w:hAnsi="Arial" w:cs="Arial"/>
              </w:rPr>
              <w:t>Josefem Malárem,</w:t>
            </w:r>
            <w:r w:rsidRPr="000D6804">
              <w:rPr>
                <w:rFonts w:ascii="Arial" w:hAnsi="Arial" w:cs="Arial"/>
              </w:rPr>
              <w:t xml:space="preserve"> </w:t>
            </w:r>
            <w:r w:rsidR="00CC7994">
              <w:rPr>
                <w:rFonts w:ascii="Arial" w:hAnsi="Arial" w:cs="Arial"/>
              </w:rPr>
              <w:t>jednatelem</w:t>
            </w:r>
          </w:p>
          <w:p w14:paraId="3758E806" w14:textId="1581E69F" w:rsidR="000A2C6F" w:rsidRPr="000D6804" w:rsidRDefault="000A2C6F" w:rsidP="003C20D5">
            <w:pPr>
              <w:pStyle w:val="text"/>
              <w:rPr>
                <w:rFonts w:ascii="Arial" w:hAnsi="Arial" w:cs="Arial"/>
              </w:rPr>
            </w:pPr>
          </w:p>
        </w:tc>
      </w:tr>
    </w:tbl>
    <w:p w14:paraId="3B152801" w14:textId="27D3DEDE" w:rsidR="00AC0173" w:rsidRPr="000D6804" w:rsidRDefault="00085266" w:rsidP="0073535A">
      <w:pPr>
        <w:pStyle w:val="22uroven"/>
        <w:numPr>
          <w:ilvl w:val="0"/>
          <w:numId w:val="0"/>
        </w:numPr>
        <w:ind w:left="705"/>
        <w:rPr>
          <w:rFonts w:cs="Arial"/>
        </w:rPr>
      </w:pPr>
      <w:r w:rsidRPr="000D6804">
        <w:rPr>
          <w:rFonts w:cs="Arial"/>
        </w:rPr>
        <w:t>Kupující</w:t>
      </w:r>
      <w:r w:rsidR="00AC0173" w:rsidRPr="000D6804">
        <w:rPr>
          <w:rFonts w:cs="Arial"/>
        </w:rPr>
        <w:t>:</w:t>
      </w:r>
      <w:r w:rsidR="009225C9" w:rsidRPr="000D6804">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0D6804" w14:paraId="2AF8D990" w14:textId="77777777" w:rsidTr="000320A4">
        <w:tc>
          <w:tcPr>
            <w:tcW w:w="1121" w:type="dxa"/>
            <w:shd w:val="clear" w:color="auto" w:fill="auto"/>
          </w:tcPr>
          <w:p w14:paraId="35AC86EE" w14:textId="77777777" w:rsidR="00AC0173" w:rsidRPr="000D6804" w:rsidRDefault="00AC0173" w:rsidP="003C20D5">
            <w:pPr>
              <w:pStyle w:val="text"/>
              <w:rPr>
                <w:rFonts w:ascii="Arial" w:hAnsi="Arial" w:cs="Arial"/>
              </w:rPr>
            </w:pPr>
          </w:p>
        </w:tc>
        <w:tc>
          <w:tcPr>
            <w:tcW w:w="7417" w:type="dxa"/>
            <w:shd w:val="clear" w:color="auto" w:fill="auto"/>
          </w:tcPr>
          <w:p w14:paraId="36C126C3" w14:textId="2E784466" w:rsidR="00AC0173" w:rsidRPr="000D6804" w:rsidRDefault="00085266" w:rsidP="003C20D5">
            <w:pPr>
              <w:pStyle w:val="text"/>
              <w:rPr>
                <w:rFonts w:ascii="Arial" w:hAnsi="Arial" w:cs="Arial"/>
              </w:rPr>
            </w:pPr>
            <w:r w:rsidRPr="000D6804">
              <w:rPr>
                <w:rFonts w:ascii="Arial" w:hAnsi="Arial" w:cs="Arial"/>
              </w:rPr>
              <w:t>Brněnské vodárny a kanalizace, a.s.</w:t>
            </w:r>
            <w:r w:rsidR="0066579C" w:rsidRPr="000D6804">
              <w:rPr>
                <w:rFonts w:ascii="Arial" w:hAnsi="Arial" w:cs="Arial"/>
              </w:rPr>
              <w:t>.</w:t>
            </w:r>
          </w:p>
        </w:tc>
      </w:tr>
      <w:tr w:rsidR="00AC0173" w:rsidRPr="000D6804" w14:paraId="3AA9CBBD" w14:textId="77777777" w:rsidTr="000320A4">
        <w:tc>
          <w:tcPr>
            <w:tcW w:w="1121" w:type="dxa"/>
            <w:shd w:val="clear" w:color="auto" w:fill="auto"/>
          </w:tcPr>
          <w:p w14:paraId="27BF312C" w14:textId="77777777" w:rsidR="00AC0173" w:rsidRPr="000D6804" w:rsidRDefault="00AC0173" w:rsidP="003C20D5">
            <w:pPr>
              <w:pStyle w:val="text"/>
              <w:rPr>
                <w:rFonts w:ascii="Arial" w:hAnsi="Arial" w:cs="Arial"/>
              </w:rPr>
            </w:pPr>
            <w:r w:rsidRPr="000D6804">
              <w:rPr>
                <w:rFonts w:ascii="Arial" w:hAnsi="Arial" w:cs="Arial"/>
              </w:rPr>
              <w:t>Sídlo:</w:t>
            </w:r>
          </w:p>
        </w:tc>
        <w:tc>
          <w:tcPr>
            <w:tcW w:w="7417" w:type="dxa"/>
            <w:shd w:val="clear" w:color="auto" w:fill="auto"/>
          </w:tcPr>
          <w:p w14:paraId="6CCE1FE0" w14:textId="33EBA617" w:rsidR="00AC0173" w:rsidRPr="000D6804" w:rsidRDefault="00085266" w:rsidP="003C20D5">
            <w:pPr>
              <w:pStyle w:val="text"/>
              <w:rPr>
                <w:rFonts w:ascii="Arial" w:hAnsi="Arial" w:cs="Arial"/>
              </w:rPr>
            </w:pPr>
            <w:r w:rsidRPr="000D6804">
              <w:rPr>
                <w:rFonts w:ascii="Arial" w:hAnsi="Arial" w:cs="Arial"/>
              </w:rPr>
              <w:t>Pisárecká 555/1a, Pisárky, 603 00 Brno</w:t>
            </w:r>
          </w:p>
        </w:tc>
      </w:tr>
      <w:tr w:rsidR="00AC0173" w:rsidRPr="000D6804" w14:paraId="7117C9D9" w14:textId="77777777" w:rsidTr="000320A4">
        <w:tc>
          <w:tcPr>
            <w:tcW w:w="8538" w:type="dxa"/>
            <w:gridSpan w:val="2"/>
            <w:shd w:val="clear" w:color="auto" w:fill="auto"/>
          </w:tcPr>
          <w:p w14:paraId="1EF9D2C6" w14:textId="6A51DA33" w:rsidR="00AC0173" w:rsidRPr="000D6804" w:rsidRDefault="00AC0173" w:rsidP="00085266">
            <w:pPr>
              <w:pStyle w:val="text"/>
              <w:rPr>
                <w:rFonts w:ascii="Arial" w:hAnsi="Arial" w:cs="Arial"/>
              </w:rPr>
            </w:pPr>
            <w:r w:rsidRPr="000D6804">
              <w:rPr>
                <w:rFonts w:ascii="Arial" w:hAnsi="Arial" w:cs="Arial"/>
              </w:rPr>
              <w:t xml:space="preserve">Subjekt je zapsán </w:t>
            </w:r>
            <w:r w:rsidRPr="000D6804">
              <w:rPr>
                <w:rFonts w:ascii="Arial" w:hAnsi="Arial" w:cs="Arial"/>
                <w:noProof/>
              </w:rPr>
              <w:t>v obchodním rejstříku u Krajského soudu v </w:t>
            </w:r>
            <w:r w:rsidR="009225C9" w:rsidRPr="000D6804">
              <w:rPr>
                <w:rFonts w:ascii="Arial" w:hAnsi="Arial" w:cs="Arial"/>
                <w:noProof/>
              </w:rPr>
              <w:t>Brně</w:t>
            </w:r>
            <w:r w:rsidRPr="000D6804">
              <w:rPr>
                <w:rFonts w:ascii="Arial" w:hAnsi="Arial" w:cs="Arial"/>
                <w:noProof/>
              </w:rPr>
              <w:t xml:space="preserve">, oddíl </w:t>
            </w:r>
            <w:r w:rsidR="00085266" w:rsidRPr="000D6804">
              <w:rPr>
                <w:rFonts w:ascii="Arial" w:hAnsi="Arial" w:cs="Arial"/>
                <w:noProof/>
              </w:rPr>
              <w:t>B</w:t>
            </w:r>
            <w:r w:rsidRPr="000D6804">
              <w:rPr>
                <w:rFonts w:ascii="Arial" w:hAnsi="Arial" w:cs="Arial"/>
                <w:noProof/>
              </w:rPr>
              <w:t xml:space="preserve">, vložka </w:t>
            </w:r>
            <w:r w:rsidR="00085266" w:rsidRPr="000D6804">
              <w:rPr>
                <w:rFonts w:ascii="Arial" w:hAnsi="Arial" w:cs="Arial"/>
                <w:noProof/>
              </w:rPr>
              <w:t>783</w:t>
            </w:r>
          </w:p>
        </w:tc>
      </w:tr>
      <w:tr w:rsidR="00AC0173" w:rsidRPr="000D6804" w14:paraId="1CCB524D" w14:textId="77777777" w:rsidTr="000320A4">
        <w:tc>
          <w:tcPr>
            <w:tcW w:w="1121" w:type="dxa"/>
            <w:shd w:val="clear" w:color="auto" w:fill="auto"/>
          </w:tcPr>
          <w:p w14:paraId="38A77475" w14:textId="77777777" w:rsidR="00AC0173" w:rsidRPr="000D6804" w:rsidRDefault="00AC0173" w:rsidP="003C20D5">
            <w:pPr>
              <w:pStyle w:val="text"/>
              <w:rPr>
                <w:rFonts w:ascii="Arial" w:hAnsi="Arial" w:cs="Arial"/>
              </w:rPr>
            </w:pPr>
            <w:r w:rsidRPr="000D6804">
              <w:rPr>
                <w:rFonts w:ascii="Arial" w:hAnsi="Arial" w:cs="Arial"/>
              </w:rPr>
              <w:t>IČO:</w:t>
            </w:r>
          </w:p>
        </w:tc>
        <w:tc>
          <w:tcPr>
            <w:tcW w:w="7417" w:type="dxa"/>
            <w:shd w:val="clear" w:color="auto" w:fill="auto"/>
          </w:tcPr>
          <w:p w14:paraId="0B2B7244" w14:textId="7B5CE46E" w:rsidR="00AC0173" w:rsidRPr="000D6804" w:rsidRDefault="00085266" w:rsidP="003C20D5">
            <w:pPr>
              <w:pStyle w:val="text"/>
              <w:rPr>
                <w:rFonts w:ascii="Arial" w:hAnsi="Arial" w:cs="Arial"/>
              </w:rPr>
            </w:pPr>
            <w:r w:rsidRPr="000D6804">
              <w:rPr>
                <w:rFonts w:ascii="Arial" w:hAnsi="Arial" w:cs="Arial"/>
              </w:rPr>
              <w:t>46347275</w:t>
            </w:r>
          </w:p>
        </w:tc>
      </w:tr>
      <w:tr w:rsidR="00AC0173" w:rsidRPr="000D6804" w14:paraId="0888EDA8" w14:textId="77777777" w:rsidTr="000320A4">
        <w:tc>
          <w:tcPr>
            <w:tcW w:w="1121" w:type="dxa"/>
            <w:shd w:val="clear" w:color="auto" w:fill="auto"/>
          </w:tcPr>
          <w:p w14:paraId="3F212545" w14:textId="77777777" w:rsidR="00AC0173" w:rsidRPr="000D6804" w:rsidRDefault="00AC0173" w:rsidP="003C20D5">
            <w:pPr>
              <w:pStyle w:val="text"/>
              <w:rPr>
                <w:rFonts w:ascii="Arial" w:hAnsi="Arial" w:cs="Arial"/>
              </w:rPr>
            </w:pPr>
            <w:r w:rsidRPr="000D6804">
              <w:rPr>
                <w:rFonts w:ascii="Arial" w:hAnsi="Arial" w:cs="Arial"/>
              </w:rPr>
              <w:t>DIČ:</w:t>
            </w:r>
          </w:p>
        </w:tc>
        <w:tc>
          <w:tcPr>
            <w:tcW w:w="7417" w:type="dxa"/>
            <w:shd w:val="clear" w:color="auto" w:fill="auto"/>
          </w:tcPr>
          <w:p w14:paraId="759FA4F9" w14:textId="13B2C72D" w:rsidR="00AC0173" w:rsidRPr="000D6804" w:rsidRDefault="00085266" w:rsidP="003C20D5">
            <w:pPr>
              <w:pStyle w:val="text"/>
              <w:rPr>
                <w:rFonts w:ascii="Arial" w:hAnsi="Arial" w:cs="Arial"/>
              </w:rPr>
            </w:pPr>
            <w:r w:rsidRPr="000D6804">
              <w:rPr>
                <w:rFonts w:ascii="Arial" w:hAnsi="Arial" w:cs="Arial"/>
              </w:rPr>
              <w:t>CZ46347275</w:t>
            </w:r>
          </w:p>
        </w:tc>
      </w:tr>
      <w:tr w:rsidR="00AC0173" w:rsidRPr="000D6804" w14:paraId="323C5D51" w14:textId="77777777" w:rsidTr="000320A4">
        <w:tc>
          <w:tcPr>
            <w:tcW w:w="8538" w:type="dxa"/>
            <w:gridSpan w:val="2"/>
            <w:shd w:val="clear" w:color="auto" w:fill="auto"/>
          </w:tcPr>
          <w:p w14:paraId="0811E9A0" w14:textId="4BCD393F" w:rsidR="00AC0173" w:rsidRPr="000D6804" w:rsidRDefault="00085266" w:rsidP="007966C6">
            <w:pPr>
              <w:pStyle w:val="text"/>
              <w:rPr>
                <w:rFonts w:ascii="Arial" w:hAnsi="Arial" w:cs="Arial"/>
                <w:noProof/>
              </w:rPr>
            </w:pPr>
            <w:r w:rsidRPr="000D6804">
              <w:rPr>
                <w:rFonts w:ascii="Arial" w:hAnsi="Arial" w:cs="Arial"/>
              </w:rPr>
              <w:t xml:space="preserve">K podpisu smlouvy je oprávněn </w:t>
            </w:r>
            <w:r w:rsidR="007966C6">
              <w:rPr>
                <w:rFonts w:ascii="Arial" w:hAnsi="Arial" w:cs="Arial"/>
              </w:rPr>
              <w:t>XXX</w:t>
            </w:r>
          </w:p>
        </w:tc>
      </w:tr>
      <w:tr w:rsidR="00AC0173" w:rsidRPr="000D6804" w14:paraId="0C684028" w14:textId="77777777" w:rsidTr="000320A4">
        <w:tc>
          <w:tcPr>
            <w:tcW w:w="8538" w:type="dxa"/>
            <w:gridSpan w:val="2"/>
            <w:shd w:val="clear" w:color="auto" w:fill="auto"/>
          </w:tcPr>
          <w:p w14:paraId="50D4BD1F" w14:textId="77777777" w:rsidR="00AC0173" w:rsidRPr="000D6804" w:rsidRDefault="00AC0173" w:rsidP="003C20D5">
            <w:pPr>
              <w:pStyle w:val="text"/>
              <w:rPr>
                <w:rFonts w:ascii="Arial" w:hAnsi="Arial" w:cs="Arial"/>
              </w:rPr>
            </w:pPr>
          </w:p>
        </w:tc>
      </w:tr>
    </w:tbl>
    <w:p w14:paraId="532DD1B1" w14:textId="77777777" w:rsidR="00AC0173" w:rsidRPr="000D6804" w:rsidRDefault="00AC0173" w:rsidP="00AC0173">
      <w:pPr>
        <w:pStyle w:val="11uroven"/>
        <w:rPr>
          <w:rFonts w:cs="Arial"/>
        </w:rPr>
      </w:pPr>
      <w:r w:rsidRPr="000D6804">
        <w:rPr>
          <w:rFonts w:cs="Arial"/>
        </w:rPr>
        <w:t>Podklady k uzavření smlouvy</w:t>
      </w:r>
    </w:p>
    <w:p w14:paraId="1FD244C0" w14:textId="72F1E42D" w:rsidR="00AC0173" w:rsidRPr="000D6804" w:rsidRDefault="00AC0173" w:rsidP="00AC0173">
      <w:pPr>
        <w:pStyle w:val="22uroven"/>
        <w:ind w:left="567" w:hanging="567"/>
        <w:rPr>
          <w:rFonts w:cs="Arial"/>
        </w:rPr>
      </w:pPr>
      <w:r w:rsidRPr="000D6804">
        <w:rPr>
          <w:rFonts w:cs="Arial"/>
        </w:rPr>
        <w:t xml:space="preserve">Smlouva je uzavřena na základě nabídky </w:t>
      </w:r>
      <w:r w:rsidR="0073499F" w:rsidRPr="000D6804">
        <w:rPr>
          <w:rFonts w:cs="Arial"/>
        </w:rPr>
        <w:t>prodávajícího</w:t>
      </w:r>
      <w:r w:rsidRPr="000D6804">
        <w:rPr>
          <w:rFonts w:cs="Arial"/>
        </w:rPr>
        <w:t xml:space="preserve"> ze dne </w:t>
      </w:r>
      <w:r w:rsidR="00014ABF">
        <w:rPr>
          <w:rFonts w:cs="Arial"/>
        </w:rPr>
        <w:t>01</w:t>
      </w:r>
      <w:r w:rsidR="00970FD6">
        <w:rPr>
          <w:rFonts w:cs="Arial"/>
        </w:rPr>
        <w:t>.11</w:t>
      </w:r>
      <w:r w:rsidR="009C3B20" w:rsidRPr="000D6804">
        <w:rPr>
          <w:rFonts w:cs="Arial"/>
        </w:rPr>
        <w:t>.202</w:t>
      </w:r>
      <w:r w:rsidR="00014ABF">
        <w:rPr>
          <w:rFonts w:cs="Arial"/>
        </w:rPr>
        <w:t>4</w:t>
      </w:r>
      <w:r w:rsidR="00DD6683" w:rsidRPr="000D6804">
        <w:rPr>
          <w:rFonts w:cs="Arial"/>
        </w:rPr>
        <w:t xml:space="preserve"> </w:t>
      </w:r>
      <w:r w:rsidRPr="000D6804">
        <w:rPr>
          <w:rFonts w:cs="Arial"/>
        </w:rPr>
        <w:t xml:space="preserve">a výzvy k podání nabídek ze dne </w:t>
      </w:r>
      <w:r w:rsidR="00014ABF">
        <w:rPr>
          <w:rFonts w:cs="Arial"/>
        </w:rPr>
        <w:t>25</w:t>
      </w:r>
      <w:r w:rsidR="00970FD6">
        <w:rPr>
          <w:rFonts w:cs="Arial"/>
        </w:rPr>
        <w:t>.1</w:t>
      </w:r>
      <w:r w:rsidR="00014ABF">
        <w:rPr>
          <w:rFonts w:cs="Arial"/>
        </w:rPr>
        <w:t>0</w:t>
      </w:r>
      <w:r w:rsidR="00970FD6">
        <w:rPr>
          <w:rFonts w:cs="Arial"/>
        </w:rPr>
        <w:t>.</w:t>
      </w:r>
      <w:r w:rsidR="009C3B20" w:rsidRPr="000D6804">
        <w:rPr>
          <w:rFonts w:cs="Arial"/>
        </w:rPr>
        <w:t>202</w:t>
      </w:r>
      <w:r w:rsidR="006A40CA">
        <w:rPr>
          <w:rFonts w:cs="Arial"/>
        </w:rPr>
        <w:t>4</w:t>
      </w:r>
      <w:r w:rsidRPr="000D6804">
        <w:rPr>
          <w:rFonts w:cs="Arial"/>
        </w:rPr>
        <w:t>, č. SML/</w:t>
      </w:r>
      <w:r w:rsidR="000F1EED" w:rsidRPr="000D6804">
        <w:rPr>
          <w:rFonts w:cs="Arial"/>
        </w:rPr>
        <w:t>0</w:t>
      </w:r>
      <w:r w:rsidR="00014ABF">
        <w:rPr>
          <w:rFonts w:cs="Arial"/>
        </w:rPr>
        <w:t>529</w:t>
      </w:r>
      <w:r w:rsidRPr="000D6804">
        <w:rPr>
          <w:rFonts w:cs="Arial"/>
        </w:rPr>
        <w:t>/</w:t>
      </w:r>
      <w:r w:rsidR="00284A41" w:rsidRPr="000D6804">
        <w:rPr>
          <w:rFonts w:cs="Arial"/>
        </w:rPr>
        <w:t>2</w:t>
      </w:r>
      <w:r w:rsidR="00014ABF">
        <w:rPr>
          <w:rFonts w:cs="Arial"/>
        </w:rPr>
        <w:t>4</w:t>
      </w:r>
      <w:r w:rsidRPr="000D6804">
        <w:rPr>
          <w:rFonts w:cs="Arial"/>
        </w:rPr>
        <w:t>.</w:t>
      </w:r>
    </w:p>
    <w:p w14:paraId="4B17FB23" w14:textId="67D1D5DF" w:rsidR="00014ABF" w:rsidRDefault="00014ABF" w:rsidP="00014ABF">
      <w:pPr>
        <w:pStyle w:val="11uroven"/>
      </w:pPr>
      <w:r>
        <w:t>Předmět smlouvy</w:t>
      </w:r>
    </w:p>
    <w:p w14:paraId="66F8CDF9" w14:textId="105C96F5" w:rsidR="00014ABF" w:rsidRDefault="00014ABF" w:rsidP="00014ABF">
      <w:pPr>
        <w:pStyle w:val="22uroven"/>
        <w:ind w:left="567" w:hanging="567"/>
        <w:rPr>
          <w:rFonts w:cs="Arial"/>
        </w:rPr>
      </w:pPr>
      <w:r w:rsidRPr="008D7DBE">
        <w:rPr>
          <w:rFonts w:cs="Arial"/>
        </w:rPr>
        <w:t xml:space="preserve">Předmětem plnění je závazek dodavatele dodávat </w:t>
      </w:r>
      <w:r>
        <w:rPr>
          <w:rFonts w:cs="Arial"/>
        </w:rPr>
        <w:t>nerezový materiál</w:t>
      </w:r>
      <w:r w:rsidRPr="008D7DBE">
        <w:rPr>
          <w:rFonts w:cs="Arial"/>
        </w:rPr>
        <w:t xml:space="preserve"> </w:t>
      </w:r>
      <w:r>
        <w:rPr>
          <w:rFonts w:cs="Arial"/>
        </w:rPr>
        <w:t>(dále jako „</w:t>
      </w:r>
      <w:r w:rsidRPr="00E9289E">
        <w:rPr>
          <w:rFonts w:cs="Arial"/>
          <w:b/>
        </w:rPr>
        <w:t>zboží</w:t>
      </w:r>
      <w:r>
        <w:rPr>
          <w:rFonts w:cs="Arial"/>
        </w:rPr>
        <w:t xml:space="preserve">“) dle provozních potřeb kupujícího. Předmětem smlouvy je rovněž závazek kupujícího uhradit prodávajícímu za dodávku zboží kupní cenu. </w:t>
      </w:r>
    </w:p>
    <w:p w14:paraId="7202ACCF" w14:textId="77777777" w:rsidR="00014ABF" w:rsidRDefault="00014ABF" w:rsidP="00014ABF">
      <w:pPr>
        <w:pStyle w:val="22uroven"/>
        <w:ind w:left="567" w:hanging="567"/>
        <w:rPr>
          <w:rFonts w:cs="Arial"/>
        </w:rPr>
      </w:pPr>
      <w:r>
        <w:rPr>
          <w:rFonts w:cs="Arial"/>
        </w:rPr>
        <w:t xml:space="preserve">Zbožím se rozumí: </w:t>
      </w:r>
    </w:p>
    <w:p w14:paraId="6BAC7BDB" w14:textId="77777777" w:rsidR="00014ABF" w:rsidRPr="005442CB" w:rsidRDefault="00014ABF" w:rsidP="00014ABF">
      <w:pPr>
        <w:pStyle w:val="22uroven"/>
        <w:numPr>
          <w:ilvl w:val="0"/>
          <w:numId w:val="31"/>
        </w:numPr>
        <w:spacing w:before="0"/>
        <w:ind w:left="1281" w:hanging="357"/>
        <w:rPr>
          <w:rFonts w:cs="Arial"/>
        </w:rPr>
      </w:pPr>
      <w:r w:rsidRPr="005442CB">
        <w:rPr>
          <w:rFonts w:cs="Arial"/>
        </w:rPr>
        <w:t xml:space="preserve">nerezové plechy, </w:t>
      </w:r>
    </w:p>
    <w:p w14:paraId="531867BC" w14:textId="77777777" w:rsidR="00014ABF" w:rsidRPr="005442CB" w:rsidRDefault="00014ABF" w:rsidP="00014ABF">
      <w:pPr>
        <w:pStyle w:val="22uroven"/>
        <w:numPr>
          <w:ilvl w:val="0"/>
          <w:numId w:val="31"/>
        </w:numPr>
        <w:spacing w:before="0"/>
        <w:ind w:left="1281" w:hanging="357"/>
        <w:rPr>
          <w:rFonts w:cs="Arial"/>
        </w:rPr>
      </w:pPr>
      <w:r w:rsidRPr="005442CB">
        <w:rPr>
          <w:rFonts w:cs="Arial"/>
        </w:rPr>
        <w:t>nerezové trubky,</w:t>
      </w:r>
    </w:p>
    <w:p w14:paraId="6A5075C7" w14:textId="77777777" w:rsidR="00014ABF" w:rsidRPr="005442CB" w:rsidRDefault="00014ABF" w:rsidP="00014ABF">
      <w:pPr>
        <w:pStyle w:val="22uroven"/>
        <w:numPr>
          <w:ilvl w:val="0"/>
          <w:numId w:val="31"/>
        </w:numPr>
        <w:spacing w:before="0"/>
        <w:ind w:left="1281" w:hanging="357"/>
        <w:rPr>
          <w:rFonts w:cs="Arial"/>
        </w:rPr>
      </w:pPr>
      <w:r w:rsidRPr="005442CB">
        <w:rPr>
          <w:rFonts w:cs="Arial"/>
        </w:rPr>
        <w:lastRenderedPageBreak/>
        <w:t>L-profily,</w:t>
      </w:r>
    </w:p>
    <w:p w14:paraId="2BC3555F" w14:textId="77777777" w:rsidR="00014ABF" w:rsidRPr="005442CB" w:rsidRDefault="00014ABF" w:rsidP="00014ABF">
      <w:pPr>
        <w:pStyle w:val="22uroven"/>
        <w:numPr>
          <w:ilvl w:val="0"/>
          <w:numId w:val="31"/>
        </w:numPr>
        <w:spacing w:before="0"/>
        <w:ind w:left="1281" w:hanging="357"/>
        <w:rPr>
          <w:rFonts w:cs="Arial"/>
        </w:rPr>
      </w:pPr>
      <w:r w:rsidRPr="005442CB">
        <w:rPr>
          <w:rFonts w:cs="Arial"/>
        </w:rPr>
        <w:t>nerezové příruby ploché přivařovací,</w:t>
      </w:r>
    </w:p>
    <w:p w14:paraId="7FAEDD92" w14:textId="77777777" w:rsidR="00014ABF" w:rsidRPr="005442CB" w:rsidRDefault="00014ABF" w:rsidP="00014ABF">
      <w:pPr>
        <w:pStyle w:val="22uroven"/>
        <w:numPr>
          <w:ilvl w:val="0"/>
          <w:numId w:val="31"/>
        </w:numPr>
        <w:spacing w:before="0"/>
        <w:ind w:left="1281" w:hanging="357"/>
        <w:rPr>
          <w:rFonts w:cs="Arial"/>
        </w:rPr>
      </w:pPr>
      <w:r w:rsidRPr="005442CB">
        <w:rPr>
          <w:rFonts w:cs="Arial"/>
        </w:rPr>
        <w:t>nerezové příruby pevné</w:t>
      </w:r>
      <w:r>
        <w:rPr>
          <w:rFonts w:cs="Arial"/>
        </w:rPr>
        <w:t>,</w:t>
      </w:r>
    </w:p>
    <w:p w14:paraId="727735DA" w14:textId="77777777" w:rsidR="00014ABF" w:rsidRPr="00A84BD1" w:rsidRDefault="00014ABF" w:rsidP="00014ABF">
      <w:pPr>
        <w:pStyle w:val="22uroven"/>
        <w:numPr>
          <w:ilvl w:val="0"/>
          <w:numId w:val="31"/>
        </w:numPr>
        <w:spacing w:before="0"/>
        <w:ind w:left="1281" w:hanging="357"/>
        <w:rPr>
          <w:rFonts w:cs="Arial"/>
        </w:rPr>
      </w:pPr>
      <w:r w:rsidRPr="00A84BD1">
        <w:rPr>
          <w:rFonts w:cs="Arial"/>
        </w:rPr>
        <w:t xml:space="preserve">ostatní v této </w:t>
      </w:r>
      <w:r>
        <w:rPr>
          <w:rFonts w:cs="Arial"/>
        </w:rPr>
        <w:t>smlouvě</w:t>
      </w:r>
      <w:r w:rsidRPr="00A84BD1">
        <w:rPr>
          <w:rFonts w:cs="Arial"/>
        </w:rPr>
        <w:t xml:space="preserve"> neuveden</w:t>
      </w:r>
      <w:r>
        <w:rPr>
          <w:rFonts w:cs="Arial"/>
        </w:rPr>
        <w:t>é</w:t>
      </w:r>
      <w:r w:rsidRPr="00A84BD1">
        <w:rPr>
          <w:rFonts w:cs="Arial"/>
        </w:rPr>
        <w:t xml:space="preserve"> </w:t>
      </w:r>
      <w:r>
        <w:rPr>
          <w:rFonts w:cs="Arial"/>
        </w:rPr>
        <w:t>nerezové materiály</w:t>
      </w:r>
      <w:r w:rsidRPr="00A84BD1">
        <w:rPr>
          <w:rFonts w:cs="Arial"/>
        </w:rPr>
        <w:t xml:space="preserve">, vyvstane-li v průběhu platnosti smlouvy potřeba jejich pořízení. </w:t>
      </w:r>
      <w:r w:rsidRPr="00A84BD1">
        <w:rPr>
          <w:rFonts w:cs="Arial"/>
        </w:rPr>
        <w:tab/>
      </w:r>
    </w:p>
    <w:p w14:paraId="6259EA4C" w14:textId="77777777" w:rsidR="00014ABF" w:rsidRDefault="00014ABF" w:rsidP="00014ABF">
      <w:pPr>
        <w:pStyle w:val="22uroven"/>
        <w:ind w:left="567" w:hanging="567"/>
        <w:rPr>
          <w:rFonts w:cs="Arial"/>
        </w:rPr>
      </w:pPr>
      <w:r>
        <w:rPr>
          <w:rFonts w:cs="Arial"/>
        </w:rPr>
        <w:t xml:space="preserve">Kupující dle svých potřeb poptá dodávku zboží u prodávajícího, který mu zašle cenovou nabídku, načež kupující dodávku zboží závazně objedná. Závaznou objednávkou bude odsouhlasena výše ceny zboží. </w:t>
      </w:r>
    </w:p>
    <w:p w14:paraId="2E7E5A6D" w14:textId="77777777" w:rsidR="00014ABF" w:rsidRPr="00BB5C1B" w:rsidRDefault="00014ABF" w:rsidP="00014ABF">
      <w:pPr>
        <w:pStyle w:val="22uroven"/>
        <w:ind w:left="567" w:hanging="567"/>
        <w:rPr>
          <w:rFonts w:cs="Arial"/>
        </w:rPr>
      </w:pPr>
      <w:r w:rsidRPr="00BB5C1B">
        <w:rPr>
          <w:rFonts w:cs="Arial"/>
        </w:rPr>
        <w:t xml:space="preserve">Dílčí objednávka je učiněna okamžikem, kdy je objednávka dodávky zboží prodávajícím potvrzena za podmínek uvedených v této </w:t>
      </w:r>
      <w:r>
        <w:rPr>
          <w:rFonts w:cs="Arial"/>
        </w:rPr>
        <w:t>smlouvě</w:t>
      </w:r>
      <w:r w:rsidRPr="00BB5C1B">
        <w:rPr>
          <w:rFonts w:cs="Arial"/>
        </w:rPr>
        <w:t>. Jestliže přijetí objednávky učiněné prodávajícím obsahuje dodatky, výhrady, omezení nebo jiné změny, jedná se o odmítnutí objednávky a považuje se za nový návrh na provedení nové dílčí objednávky.</w:t>
      </w:r>
    </w:p>
    <w:p w14:paraId="405FC1E4" w14:textId="77777777" w:rsidR="00014ABF" w:rsidRDefault="00014ABF" w:rsidP="00014ABF">
      <w:pPr>
        <w:pStyle w:val="11uroven"/>
        <w:rPr>
          <w:rFonts w:cs="Arial"/>
        </w:rPr>
      </w:pPr>
      <w:r>
        <w:rPr>
          <w:rFonts w:cs="Arial"/>
        </w:rPr>
        <w:t>Rozsah plnění</w:t>
      </w:r>
    </w:p>
    <w:p w14:paraId="349E2DCE" w14:textId="77777777" w:rsidR="00014ABF" w:rsidRPr="00F14B77" w:rsidRDefault="00014ABF" w:rsidP="00014ABF">
      <w:pPr>
        <w:pStyle w:val="22uroven"/>
        <w:ind w:left="567" w:hanging="567"/>
        <w:rPr>
          <w:rFonts w:cs="Arial"/>
        </w:rPr>
      </w:pPr>
      <w:r w:rsidRPr="00D92A6F">
        <w:rPr>
          <w:rFonts w:cs="Arial"/>
        </w:rPr>
        <w:t xml:space="preserve">Rozsah poskytovaného plnění dle </w:t>
      </w:r>
      <w:r>
        <w:rPr>
          <w:rFonts w:cs="Arial"/>
        </w:rPr>
        <w:t>čl. 2. této smlouvy</w:t>
      </w:r>
      <w:r w:rsidRPr="00D92A6F">
        <w:rPr>
          <w:rFonts w:cs="Arial"/>
        </w:rPr>
        <w:t xml:space="preserve"> sjednávají smluvní strany dohodou na základě potřeb </w:t>
      </w:r>
      <w:r>
        <w:rPr>
          <w:rFonts w:cs="Arial"/>
        </w:rPr>
        <w:t>kupujícího</w:t>
      </w:r>
      <w:r w:rsidRPr="00D92A6F">
        <w:rPr>
          <w:rFonts w:cs="Arial"/>
        </w:rPr>
        <w:t>. Rozsah poskytovaného plnění je vždy určen jednotlivými objednávkami kupujícího. Podrobnosti dílčího plnění budou dále specifikovány pro jednotlivá předmětná plnění objednávkou.</w:t>
      </w:r>
    </w:p>
    <w:p w14:paraId="335019D8" w14:textId="77777777" w:rsidR="00014ABF" w:rsidRPr="000B2E6F" w:rsidRDefault="00014ABF" w:rsidP="00014ABF">
      <w:pPr>
        <w:pStyle w:val="11uroven"/>
        <w:rPr>
          <w:rFonts w:cs="Arial"/>
        </w:rPr>
      </w:pPr>
      <w:r w:rsidRPr="000B2E6F">
        <w:rPr>
          <w:rFonts w:cs="Arial"/>
        </w:rPr>
        <w:t>Doba plnění</w:t>
      </w:r>
    </w:p>
    <w:p w14:paraId="22FC3D6D" w14:textId="60DC6B10" w:rsidR="00014ABF" w:rsidRDefault="00014ABF" w:rsidP="00014ABF">
      <w:pPr>
        <w:pStyle w:val="22uroven"/>
        <w:ind w:left="567" w:hanging="567"/>
        <w:rPr>
          <w:rFonts w:cs="Arial"/>
        </w:rPr>
      </w:pPr>
      <w:r>
        <w:rPr>
          <w:rFonts w:cs="Arial"/>
        </w:rPr>
        <w:t>Realizace plnění bude probíhat od podpisu smlouvy 4 roky, a to průběžně na základě objednávek kupujícího</w:t>
      </w:r>
      <w:r w:rsidRPr="00EF1703">
        <w:rPr>
          <w:rFonts w:cs="Arial"/>
        </w:rPr>
        <w:t>.</w:t>
      </w:r>
      <w:r>
        <w:rPr>
          <w:rFonts w:cs="Arial"/>
        </w:rPr>
        <w:t xml:space="preserve"> </w:t>
      </w:r>
      <w:r w:rsidRPr="007F0600">
        <w:rPr>
          <w:rFonts w:cs="Arial"/>
        </w:rPr>
        <w:t>Přesné termíny plnění budou stanovovány dle provozních potřeb</w:t>
      </w:r>
      <w:r w:rsidR="00BE00DA">
        <w:rPr>
          <w:rFonts w:cs="Arial"/>
        </w:rPr>
        <w:t xml:space="preserve"> objednatele</w:t>
      </w:r>
      <w:r w:rsidRPr="007F0600">
        <w:rPr>
          <w:rFonts w:cs="Arial"/>
        </w:rPr>
        <w:t>.</w:t>
      </w:r>
    </w:p>
    <w:p w14:paraId="41CD3CCA" w14:textId="77777777" w:rsidR="00014ABF" w:rsidRPr="00F14B77" w:rsidRDefault="00014ABF" w:rsidP="00014ABF">
      <w:pPr>
        <w:pStyle w:val="22uroven"/>
        <w:ind w:left="567" w:hanging="567"/>
        <w:rPr>
          <w:rFonts w:cs="Arial"/>
        </w:rPr>
      </w:pPr>
      <w:r w:rsidRPr="000B2E6F">
        <w:rPr>
          <w:rFonts w:cs="Arial"/>
        </w:rPr>
        <w:t>Prodávající dodá kupujícímu zboží v termínu uvedeném v</w:t>
      </w:r>
      <w:r>
        <w:rPr>
          <w:rFonts w:cs="Arial"/>
        </w:rPr>
        <w:t> </w:t>
      </w:r>
      <w:r w:rsidRPr="000B2E6F">
        <w:rPr>
          <w:rFonts w:cs="Arial"/>
        </w:rPr>
        <w:t>objednávce</w:t>
      </w:r>
      <w:r>
        <w:rPr>
          <w:rFonts w:cs="Arial"/>
        </w:rPr>
        <w:t xml:space="preserve"> nebo dle dohody mezi prodávajícím a kupujícím</w:t>
      </w:r>
      <w:r w:rsidRPr="000B2E6F">
        <w:rPr>
          <w:rFonts w:cs="Arial"/>
        </w:rPr>
        <w:t>.</w:t>
      </w:r>
      <w:r>
        <w:rPr>
          <w:rFonts w:cs="Arial"/>
        </w:rPr>
        <w:t xml:space="preserve"> </w:t>
      </w:r>
    </w:p>
    <w:p w14:paraId="79A1E214" w14:textId="77777777" w:rsidR="00014ABF" w:rsidRPr="000B2E6F" w:rsidRDefault="00014ABF" w:rsidP="00014ABF">
      <w:pPr>
        <w:pStyle w:val="11uroven"/>
        <w:rPr>
          <w:rFonts w:cs="Arial"/>
        </w:rPr>
      </w:pPr>
      <w:r w:rsidRPr="000B2E6F">
        <w:rPr>
          <w:rFonts w:cs="Arial"/>
        </w:rPr>
        <w:t xml:space="preserve">Místo plnění </w:t>
      </w:r>
      <w:r>
        <w:rPr>
          <w:rFonts w:cs="Arial"/>
        </w:rPr>
        <w:t>a způsob předání zboží</w:t>
      </w:r>
    </w:p>
    <w:p w14:paraId="526B0B28" w14:textId="77777777" w:rsidR="00014ABF" w:rsidRDefault="00014ABF" w:rsidP="00014ABF">
      <w:pPr>
        <w:pStyle w:val="22uroven"/>
        <w:rPr>
          <w:rFonts w:cs="Arial"/>
        </w:rPr>
      </w:pPr>
      <w:r w:rsidRPr="00D953D7">
        <w:rPr>
          <w:rFonts w:cs="Arial"/>
        </w:rPr>
        <w:t xml:space="preserve">Místo plnění: </w:t>
      </w:r>
    </w:p>
    <w:p w14:paraId="6F97DAF7" w14:textId="77777777" w:rsidR="00014ABF" w:rsidRPr="00D953D7" w:rsidRDefault="00014ABF" w:rsidP="00014ABF">
      <w:pPr>
        <w:pStyle w:val="22uroven"/>
        <w:numPr>
          <w:ilvl w:val="0"/>
          <w:numId w:val="32"/>
        </w:numPr>
        <w:spacing w:before="0" w:after="40"/>
        <w:ind w:left="992" w:hanging="357"/>
        <w:rPr>
          <w:rFonts w:cs="Arial"/>
        </w:rPr>
      </w:pPr>
      <w:r w:rsidRPr="00D953D7">
        <w:rPr>
          <w:rFonts w:cs="Arial"/>
        </w:rPr>
        <w:t>Brněnské vodárny a kanalizace, a.s., Pisárecká 277/1, 603 00 Brno</w:t>
      </w:r>
    </w:p>
    <w:p w14:paraId="2FB822FA" w14:textId="77777777" w:rsidR="00014ABF" w:rsidRPr="00D953D7" w:rsidRDefault="00014ABF" w:rsidP="00014ABF">
      <w:pPr>
        <w:pStyle w:val="11uroven"/>
        <w:numPr>
          <w:ilvl w:val="0"/>
          <w:numId w:val="32"/>
        </w:numPr>
        <w:spacing w:before="0" w:after="40"/>
        <w:ind w:left="992" w:hanging="357"/>
        <w:rPr>
          <w:rFonts w:cs="Arial"/>
          <w:b w:val="0"/>
        </w:rPr>
      </w:pPr>
      <w:r w:rsidRPr="00D953D7">
        <w:rPr>
          <w:rFonts w:cs="Arial"/>
          <w:b w:val="0"/>
        </w:rPr>
        <w:t>Brněnské vodárny a kanalizace, a.s., ČOV Brno-Modřice, Chrlická 552, 664 42 Modřice</w:t>
      </w:r>
    </w:p>
    <w:p w14:paraId="4622A45E" w14:textId="77777777" w:rsidR="00014ABF" w:rsidRPr="00D953D7" w:rsidRDefault="00014ABF" w:rsidP="00014ABF">
      <w:pPr>
        <w:pStyle w:val="11uroven"/>
        <w:numPr>
          <w:ilvl w:val="0"/>
          <w:numId w:val="32"/>
        </w:numPr>
        <w:spacing w:before="0" w:after="40"/>
        <w:ind w:left="992" w:hanging="357"/>
        <w:rPr>
          <w:rFonts w:cs="Arial"/>
          <w:b w:val="0"/>
        </w:rPr>
      </w:pPr>
      <w:r w:rsidRPr="00D953D7">
        <w:rPr>
          <w:rFonts w:cs="Arial"/>
          <w:b w:val="0"/>
        </w:rPr>
        <w:t>Brněnské vodárny a kanalizace, a.s., Hády 1a, 614 00 Brno</w:t>
      </w:r>
    </w:p>
    <w:p w14:paraId="3A0871EE" w14:textId="77777777" w:rsidR="00014ABF" w:rsidRPr="00370987" w:rsidRDefault="00014ABF" w:rsidP="00014ABF">
      <w:pPr>
        <w:pStyle w:val="22uroven"/>
        <w:rPr>
          <w:rFonts w:cs="Arial"/>
        </w:rPr>
      </w:pPr>
      <w:r w:rsidRPr="00A07022">
        <w:rPr>
          <w:rFonts w:cs="Arial"/>
        </w:rPr>
        <w:t xml:space="preserve">Každé plnění podle této </w:t>
      </w:r>
      <w:r>
        <w:rPr>
          <w:rFonts w:cs="Arial"/>
        </w:rPr>
        <w:t>smlouvy</w:t>
      </w:r>
      <w:r w:rsidRPr="00A07022">
        <w:rPr>
          <w:rFonts w:cs="Arial"/>
        </w:rPr>
        <w:t xml:space="preserve"> a dle objednávky bude kupujícím převzato </w:t>
      </w:r>
      <w:r>
        <w:rPr>
          <w:rFonts w:cs="Arial"/>
        </w:rPr>
        <w:t>podpisem protokolu o předání zboží</w:t>
      </w:r>
      <w:r w:rsidRPr="00A07022">
        <w:rPr>
          <w:rFonts w:cs="Arial"/>
        </w:rPr>
        <w:t xml:space="preserve">. </w:t>
      </w:r>
      <w:r w:rsidRPr="005D6220">
        <w:rPr>
          <w:rFonts w:cs="Arial"/>
        </w:rPr>
        <w:t>Při převzetí zboží je kupující povinen vždy uv</w:t>
      </w:r>
      <w:r>
        <w:rPr>
          <w:rFonts w:cs="Arial"/>
        </w:rPr>
        <w:t>ádět na dokumentech o předání a </w:t>
      </w:r>
      <w:r w:rsidRPr="005D6220">
        <w:rPr>
          <w:rFonts w:cs="Arial"/>
        </w:rPr>
        <w:t>převzetí zboží, vystavených prodávajícím, čitelné jméno přebírajícího, datum převzetí, podpis a razítko přebírajícího. Dokumentem o předání a převze</w:t>
      </w:r>
      <w:r>
        <w:rPr>
          <w:rFonts w:cs="Arial"/>
        </w:rPr>
        <w:t>tí zboží se rozumí dodací list.</w:t>
      </w:r>
    </w:p>
    <w:p w14:paraId="710791BF" w14:textId="77777777" w:rsidR="00014ABF" w:rsidRPr="000B2E6F" w:rsidRDefault="00014ABF" w:rsidP="00014ABF">
      <w:pPr>
        <w:pStyle w:val="11uroven"/>
        <w:rPr>
          <w:rFonts w:cs="Arial"/>
        </w:rPr>
      </w:pPr>
      <w:r>
        <w:rPr>
          <w:rFonts w:cs="Arial"/>
        </w:rPr>
        <w:t>Kupní cena</w:t>
      </w:r>
    </w:p>
    <w:p w14:paraId="77DECF27" w14:textId="77777777" w:rsidR="000844B4" w:rsidRPr="0065242C" w:rsidRDefault="000844B4" w:rsidP="000844B4">
      <w:pPr>
        <w:pStyle w:val="22uroven"/>
        <w:ind w:left="510" w:hanging="510"/>
        <w:rPr>
          <w:rFonts w:cs="Arial"/>
        </w:rPr>
      </w:pPr>
      <w:r w:rsidRPr="00787120">
        <w:rPr>
          <w:rFonts w:cs="Arial"/>
        </w:rPr>
        <w:t xml:space="preserve">Kupující se zavazuje zaplatit prodávajícímu za poskytnuté plnění </w:t>
      </w:r>
      <w:r>
        <w:rPr>
          <w:rFonts w:cs="Arial"/>
        </w:rPr>
        <w:t>kupní cenu. Ceny zboží budou vždy stanoveny</w:t>
      </w:r>
      <w:r w:rsidRPr="00296FF8">
        <w:rPr>
          <w:rFonts w:cs="Arial"/>
        </w:rPr>
        <w:t xml:space="preserve"> ad hoc dle aktuální výše ceny zboží v daném čase, přičemž její výše bude oboustranně odsouhlasena smluvními stranami před dodáním konkrétního zboží.</w:t>
      </w:r>
      <w:r>
        <w:rPr>
          <w:rFonts w:cs="Arial"/>
        </w:rPr>
        <w:t xml:space="preserve"> K cenám bude připočtena daň z přidané hodnoty dle platných právních předpisů. </w:t>
      </w:r>
    </w:p>
    <w:p w14:paraId="39BE011B" w14:textId="77777777" w:rsidR="000844B4" w:rsidRDefault="000844B4" w:rsidP="000844B4">
      <w:pPr>
        <w:pStyle w:val="22uroven"/>
        <w:ind w:left="510" w:hanging="510"/>
        <w:rPr>
          <w:rFonts w:cs="Arial"/>
        </w:rPr>
      </w:pPr>
      <w:r w:rsidRPr="000B2E6F">
        <w:rPr>
          <w:rFonts w:cs="Arial"/>
        </w:rPr>
        <w:t xml:space="preserve">Celková cena </w:t>
      </w:r>
      <w:r>
        <w:rPr>
          <w:rFonts w:cs="Arial"/>
        </w:rPr>
        <w:t xml:space="preserve">za </w:t>
      </w:r>
      <w:r w:rsidRPr="000B2E6F">
        <w:rPr>
          <w:rFonts w:cs="Arial"/>
        </w:rPr>
        <w:t>dodávky zboží</w:t>
      </w:r>
      <w:r>
        <w:rPr>
          <w:rFonts w:cs="Arial"/>
        </w:rPr>
        <w:t xml:space="preserve"> realizované na základě dílčích objednávek</w:t>
      </w:r>
      <w:r w:rsidRPr="000B2E6F">
        <w:rPr>
          <w:rFonts w:cs="Arial"/>
        </w:rPr>
        <w:t xml:space="preserve"> </w:t>
      </w:r>
      <w:r>
        <w:rPr>
          <w:rFonts w:cs="Arial"/>
        </w:rPr>
        <w:t>za celé smluvní období nepřesáhne částku 1 900 000</w:t>
      </w:r>
      <w:r w:rsidRPr="00EF1703">
        <w:rPr>
          <w:rFonts w:cs="Arial"/>
        </w:rPr>
        <w:t>,- Kč bez DPH</w:t>
      </w:r>
      <w:r w:rsidRPr="000B2E6F">
        <w:rPr>
          <w:rFonts w:cs="Arial"/>
        </w:rPr>
        <w:t>.</w:t>
      </w:r>
    </w:p>
    <w:p w14:paraId="493D3F0D" w14:textId="77777777" w:rsidR="000844B4" w:rsidRPr="00D92A6F" w:rsidRDefault="000844B4" w:rsidP="000844B4">
      <w:pPr>
        <w:pStyle w:val="22uroven"/>
        <w:ind w:left="567" w:hanging="567"/>
        <w:rPr>
          <w:rFonts w:cs="Arial"/>
        </w:rPr>
      </w:pPr>
      <w:r>
        <w:rPr>
          <w:rFonts w:cs="Arial"/>
        </w:rPr>
        <w:t>Kupující</w:t>
      </w:r>
      <w:r w:rsidRPr="00D92A6F">
        <w:rPr>
          <w:rFonts w:cs="Arial"/>
        </w:rPr>
        <w:t xml:space="preserve"> si vyhrazuje právo nevyčerpat f</w:t>
      </w:r>
      <w:r>
        <w:rPr>
          <w:rFonts w:cs="Arial"/>
        </w:rPr>
        <w:t>inanční objem stanovený v bodě 6.2</w:t>
      </w:r>
      <w:r w:rsidRPr="00D92A6F">
        <w:rPr>
          <w:rFonts w:cs="Arial"/>
        </w:rPr>
        <w:t xml:space="preserve">. této </w:t>
      </w:r>
      <w:r>
        <w:rPr>
          <w:rFonts w:cs="Arial"/>
        </w:rPr>
        <w:t>smlouvy</w:t>
      </w:r>
      <w:r w:rsidRPr="00D92A6F">
        <w:rPr>
          <w:rFonts w:cs="Arial"/>
        </w:rPr>
        <w:t xml:space="preserve">, a to bez jakýchkoliv sankcí ze strany </w:t>
      </w:r>
      <w:r>
        <w:rPr>
          <w:rFonts w:cs="Arial"/>
        </w:rPr>
        <w:t>prodávajícího</w:t>
      </w:r>
      <w:r w:rsidRPr="00D92A6F">
        <w:rPr>
          <w:rFonts w:cs="Arial"/>
        </w:rPr>
        <w:t>.</w:t>
      </w:r>
    </w:p>
    <w:p w14:paraId="4DA8B22F" w14:textId="77777777" w:rsidR="000844B4" w:rsidRPr="00D92A6F" w:rsidRDefault="000844B4" w:rsidP="000844B4">
      <w:pPr>
        <w:pStyle w:val="22uroven"/>
        <w:ind w:left="567" w:hanging="567"/>
        <w:rPr>
          <w:rFonts w:cs="Arial"/>
        </w:rPr>
      </w:pPr>
      <w:r>
        <w:rPr>
          <w:rFonts w:cs="Arial"/>
        </w:rPr>
        <w:t>Kupující</w:t>
      </w:r>
      <w:r w:rsidRPr="00D92A6F">
        <w:rPr>
          <w:rFonts w:cs="Arial"/>
        </w:rPr>
        <w:t xml:space="preserve"> si vyhrazuje právo prodloužit termín realizace </w:t>
      </w:r>
      <w:r>
        <w:rPr>
          <w:rFonts w:cs="Arial"/>
        </w:rPr>
        <w:t>dodávek</w:t>
      </w:r>
      <w:r w:rsidRPr="00D92A6F">
        <w:rPr>
          <w:rFonts w:cs="Arial"/>
        </w:rPr>
        <w:t xml:space="preserve"> v případě nevyčerpání finanč</w:t>
      </w:r>
      <w:r>
        <w:rPr>
          <w:rFonts w:cs="Arial"/>
        </w:rPr>
        <w:t>ního objemu stanoveného v bodě 6.2</w:t>
      </w:r>
      <w:r w:rsidRPr="00D92A6F">
        <w:rPr>
          <w:rFonts w:cs="Arial"/>
        </w:rPr>
        <w:t xml:space="preserve">. této </w:t>
      </w:r>
      <w:r>
        <w:rPr>
          <w:rFonts w:cs="Arial"/>
        </w:rPr>
        <w:t>smlouvy</w:t>
      </w:r>
      <w:r w:rsidRPr="00D92A6F">
        <w:rPr>
          <w:rFonts w:cs="Arial"/>
        </w:rPr>
        <w:t xml:space="preserve"> v určeném smluvním období </w:t>
      </w:r>
      <w:r>
        <w:rPr>
          <w:rFonts w:cs="Arial"/>
        </w:rPr>
        <w:t>dle bodu 4</w:t>
      </w:r>
      <w:r w:rsidRPr="00D92A6F">
        <w:rPr>
          <w:rFonts w:cs="Arial"/>
        </w:rPr>
        <w:t xml:space="preserve">.1. této </w:t>
      </w:r>
      <w:r>
        <w:rPr>
          <w:rFonts w:cs="Arial"/>
        </w:rPr>
        <w:lastRenderedPageBreak/>
        <w:t>smlouvy</w:t>
      </w:r>
      <w:r w:rsidRPr="00D92A6F">
        <w:rPr>
          <w:rFonts w:cs="Arial"/>
        </w:rPr>
        <w:t>, a to tak, aby došlo k jeho úplnému vyčerpání. Prodloužení termínu realizace plnění bude prove</w:t>
      </w:r>
      <w:r>
        <w:rPr>
          <w:rFonts w:cs="Arial"/>
        </w:rPr>
        <w:t>deno formou písemného dodatku k této smlouvě</w:t>
      </w:r>
      <w:r w:rsidRPr="00D92A6F">
        <w:rPr>
          <w:rFonts w:cs="Arial"/>
        </w:rPr>
        <w:t xml:space="preserve">. </w:t>
      </w:r>
    </w:p>
    <w:p w14:paraId="5BC89475" w14:textId="77777777" w:rsidR="000844B4" w:rsidRPr="00597528" w:rsidRDefault="000844B4" w:rsidP="000844B4">
      <w:pPr>
        <w:pStyle w:val="11uroven"/>
        <w:rPr>
          <w:rFonts w:cs="Arial"/>
        </w:rPr>
      </w:pPr>
      <w:r w:rsidRPr="00597528">
        <w:rPr>
          <w:rFonts w:cs="Arial"/>
        </w:rPr>
        <w:t>Platební podmínky</w:t>
      </w:r>
    </w:p>
    <w:p w14:paraId="38F42F1C" w14:textId="77777777" w:rsidR="000844B4" w:rsidRPr="000B2E6F" w:rsidRDefault="000844B4" w:rsidP="000844B4">
      <w:pPr>
        <w:pStyle w:val="22uroven"/>
        <w:ind w:left="567" w:hanging="567"/>
        <w:rPr>
          <w:rFonts w:cs="Arial"/>
        </w:rPr>
      </w:pPr>
      <w:r w:rsidRPr="000B2E6F">
        <w:rPr>
          <w:rFonts w:cs="Arial"/>
        </w:rPr>
        <w:t xml:space="preserve">Datem zdanitelného plnění se rozumí den odevzdání zboží kupujícímu. </w:t>
      </w:r>
    </w:p>
    <w:p w14:paraId="0AC02083" w14:textId="77777777" w:rsidR="000844B4" w:rsidRPr="000B2E6F" w:rsidRDefault="000844B4" w:rsidP="000844B4">
      <w:pPr>
        <w:pStyle w:val="22uroven"/>
        <w:ind w:left="567" w:hanging="567"/>
        <w:rPr>
          <w:rFonts w:cs="Arial"/>
        </w:rPr>
      </w:pPr>
      <w:r w:rsidRPr="000B2E6F">
        <w:rPr>
          <w:rFonts w:cs="Arial"/>
        </w:rPr>
        <w:t xml:space="preserve">Cena zboží bude uhrazena na základě faktury prodávajícího se </w:t>
      </w:r>
      <w:r w:rsidRPr="00C400CE">
        <w:rPr>
          <w:rFonts w:cs="Arial"/>
        </w:rPr>
        <w:t>splatností 45 dní od</w:t>
      </w:r>
      <w:r w:rsidRPr="000B2E6F">
        <w:rPr>
          <w:rFonts w:cs="Arial"/>
        </w:rPr>
        <w:t> doručení faktury kupujícímu. V případě prodlení s platbou je kupující povinen uhradit prodávajícímu úrok ve výši stanovené právním předpisem.</w:t>
      </w:r>
    </w:p>
    <w:p w14:paraId="07AC052E" w14:textId="77777777" w:rsidR="000844B4" w:rsidRPr="000B2E6F" w:rsidRDefault="000844B4" w:rsidP="000844B4">
      <w:pPr>
        <w:pStyle w:val="22uroven"/>
        <w:ind w:left="567" w:hanging="567"/>
        <w:rPr>
          <w:rFonts w:cs="Arial"/>
        </w:rPr>
      </w:pPr>
      <w:r w:rsidRPr="000B2E6F">
        <w:rPr>
          <w:rFonts w:cs="Arial"/>
        </w:rPr>
        <w:t>Prodávající uvede na faktuře číslo smlouvy kupujícího. Platba bude provedena převodem na účet prodávajícího uvedený ve faktuře.</w:t>
      </w:r>
    </w:p>
    <w:p w14:paraId="6D4F630A" w14:textId="77777777" w:rsidR="000844B4" w:rsidRDefault="000844B4" w:rsidP="000844B4">
      <w:pPr>
        <w:pStyle w:val="22uroven"/>
        <w:ind w:left="567" w:hanging="567"/>
        <w:rPr>
          <w:rFonts w:cs="Arial"/>
        </w:rPr>
      </w:pPr>
      <w:r w:rsidRPr="000B2E6F">
        <w:rPr>
          <w:rFonts w:cs="Arial"/>
        </w:rPr>
        <w:t xml:space="preserve">Adresa pro doručování faktur a písemností je sídlo kupujícího. Elektronická faktura se doručuje na adresu </w:t>
      </w:r>
      <w:hyperlink r:id="rId8" w:history="1">
        <w:r w:rsidRPr="00BB42F9">
          <w:rPr>
            <w:rStyle w:val="Hypertextovodkaz"/>
            <w:rFonts w:cs="Arial"/>
          </w:rPr>
          <w:t>faktury@bvk.cz</w:t>
        </w:r>
      </w:hyperlink>
      <w:r w:rsidRPr="000B2E6F">
        <w:rPr>
          <w:rFonts w:cs="Arial"/>
        </w:rPr>
        <w:t>.</w:t>
      </w:r>
    </w:p>
    <w:p w14:paraId="199772B7" w14:textId="77777777" w:rsidR="000844B4" w:rsidRPr="00751126" w:rsidRDefault="000844B4" w:rsidP="000844B4">
      <w:pPr>
        <w:pStyle w:val="22uroven"/>
        <w:ind w:left="567" w:hanging="567"/>
        <w:rPr>
          <w:rFonts w:cs="Arial"/>
        </w:rPr>
      </w:pPr>
      <w:r w:rsidRPr="00751126">
        <w:rPr>
          <w:rFonts w:cs="Arial"/>
        </w:rPr>
        <w:t>Nebude-li faktura mít všechny stanovené náležitosti nebo bude-li obsahovat nesprávné údaje nebo budou-li vystaveny neoprávněně (tzn. nikoli v souladu s touto smlouvou či objednávkou), není prodávající povinen je proplatit s tím, že se v takovém případě nedostává do prodlení. Kupující takové platební doklady prodávajícímu bezodkladně ve lhůtě splatnosti vrátí spolu s písemným odůvodněním, proč je platební doklad nesprávně či neoprávněně vystaven.</w:t>
      </w:r>
    </w:p>
    <w:p w14:paraId="6218A886" w14:textId="77777777" w:rsidR="000844B4" w:rsidRPr="000B2E6F" w:rsidRDefault="000844B4" w:rsidP="000844B4">
      <w:pPr>
        <w:pStyle w:val="22uroven"/>
        <w:ind w:left="567" w:hanging="567"/>
        <w:rPr>
          <w:rFonts w:cs="Arial"/>
        </w:rPr>
      </w:pPr>
      <w:r w:rsidRPr="000B2E6F">
        <w:rPr>
          <w:rFonts w:cs="Arial"/>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670618E9" w14:textId="77777777" w:rsidR="000844B4" w:rsidRPr="000B2E6F" w:rsidRDefault="000844B4" w:rsidP="000844B4">
      <w:pPr>
        <w:pStyle w:val="22uroven"/>
        <w:numPr>
          <w:ilvl w:val="0"/>
          <w:numId w:val="0"/>
        </w:numPr>
        <w:ind w:left="567"/>
        <w:rPr>
          <w:rFonts w:cs="Arial"/>
        </w:rPr>
      </w:pPr>
      <w:r w:rsidRPr="000B2E6F">
        <w:rPr>
          <w:rFonts w:cs="Arial"/>
        </w:rPr>
        <w:t xml:space="preserve">Kupující tuto skutečnost využití „zvláštního způsobu zajištění daně“ písemně oznámí prodávajícímu do 5 dnů od úhrady a zároveň připojí kopii dokladu o uhrazení DPH včetně identifikace úhrady podle § 109a zákona č. 235/2004 Sb., o dani z přidané hodnoty, ve znění pozdějších předpisů. </w:t>
      </w:r>
    </w:p>
    <w:p w14:paraId="6FF682A0" w14:textId="77777777" w:rsidR="000844B4" w:rsidRPr="000B2E6F" w:rsidRDefault="000844B4" w:rsidP="000844B4">
      <w:pPr>
        <w:pStyle w:val="22uroven"/>
        <w:numPr>
          <w:ilvl w:val="0"/>
          <w:numId w:val="0"/>
        </w:numPr>
        <w:ind w:left="567"/>
        <w:rPr>
          <w:rFonts w:cs="Arial"/>
        </w:rPr>
      </w:pPr>
      <w:r w:rsidRPr="000B2E6F">
        <w:rPr>
          <w:rFonts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5EFE281D" w14:textId="77777777" w:rsidR="000844B4" w:rsidRDefault="000844B4" w:rsidP="000844B4">
      <w:pPr>
        <w:pStyle w:val="11uroven"/>
        <w:rPr>
          <w:rFonts w:cs="Arial"/>
        </w:rPr>
      </w:pPr>
      <w:r>
        <w:rPr>
          <w:rFonts w:cs="Arial"/>
        </w:rPr>
        <w:t>Záruka za jakost</w:t>
      </w:r>
    </w:p>
    <w:p w14:paraId="5755C144" w14:textId="68214DA1" w:rsidR="000844B4" w:rsidRPr="00A455FF" w:rsidRDefault="000844B4" w:rsidP="000844B4">
      <w:pPr>
        <w:pStyle w:val="22uroven"/>
        <w:ind w:left="567" w:hanging="567"/>
        <w:rPr>
          <w:rFonts w:cs="Arial"/>
        </w:rPr>
      </w:pPr>
      <w:r>
        <w:rPr>
          <w:rFonts w:cs="Arial"/>
        </w:rPr>
        <w:t xml:space="preserve">Prodávající poskytuje záruku za jakost zboží v délce trvání 24 měsíců od předání tohoto zboží. </w:t>
      </w:r>
    </w:p>
    <w:p w14:paraId="0FE43AA7" w14:textId="77777777" w:rsidR="000844B4" w:rsidRPr="00A455FF" w:rsidRDefault="000844B4" w:rsidP="000844B4">
      <w:pPr>
        <w:pStyle w:val="11uroven"/>
        <w:rPr>
          <w:rFonts w:cs="Arial"/>
        </w:rPr>
      </w:pPr>
      <w:r>
        <w:rPr>
          <w:rFonts w:cs="Arial"/>
        </w:rPr>
        <w:t xml:space="preserve">Odpovědnost za vady </w:t>
      </w:r>
    </w:p>
    <w:p w14:paraId="41AAD031" w14:textId="77777777" w:rsidR="000844B4" w:rsidRPr="00806EDB" w:rsidRDefault="000844B4" w:rsidP="000844B4">
      <w:pPr>
        <w:pStyle w:val="22uroven"/>
        <w:ind w:left="567" w:hanging="567"/>
        <w:rPr>
          <w:rFonts w:cs="Arial"/>
        </w:rPr>
      </w:pPr>
      <w:r w:rsidRPr="00806EDB">
        <w:rPr>
          <w:rFonts w:cs="Arial"/>
        </w:rPr>
        <w:t xml:space="preserve">Prodávající se zavazuje, že zboží bude předáno kupujícímu bez vad a dále, že zboží bude mít vlastnosti stanovené </w:t>
      </w:r>
      <w:r>
        <w:rPr>
          <w:rFonts w:cs="Arial"/>
        </w:rPr>
        <w:t>smlouvou</w:t>
      </w:r>
      <w:r w:rsidRPr="00806EDB">
        <w:rPr>
          <w:rFonts w:cs="Arial"/>
        </w:rPr>
        <w:t>.</w:t>
      </w:r>
    </w:p>
    <w:p w14:paraId="5101B221" w14:textId="77777777" w:rsidR="000844B4" w:rsidRPr="00806EDB" w:rsidRDefault="000844B4" w:rsidP="000844B4">
      <w:pPr>
        <w:pStyle w:val="22uroven"/>
        <w:ind w:left="567" w:hanging="567"/>
        <w:rPr>
          <w:rFonts w:cs="Arial"/>
        </w:rPr>
      </w:pPr>
      <w:r w:rsidRPr="00806EDB">
        <w:rPr>
          <w:rFonts w:cs="Arial"/>
        </w:rPr>
        <w:t>Zjevné vady dodávky je kupující povinen oznámit při přejímání zboží a tyto budou zapsány do předávacího protokolu. Kupující je oprávněn objednané zboží nepřevzít v případě zjevných vad takového rozsahu, že zboží nelze v důsledku těchto vad užíva</w:t>
      </w:r>
      <w:r>
        <w:rPr>
          <w:rFonts w:cs="Arial"/>
        </w:rPr>
        <w:t xml:space="preserve">t </w:t>
      </w:r>
      <w:r w:rsidRPr="00806EDB">
        <w:rPr>
          <w:rFonts w:cs="Arial"/>
        </w:rPr>
        <w:t>nebo nebude-li dodáno kompletní.</w:t>
      </w:r>
    </w:p>
    <w:p w14:paraId="491B7D05" w14:textId="77777777" w:rsidR="000844B4" w:rsidRPr="00806EDB" w:rsidRDefault="000844B4" w:rsidP="000844B4">
      <w:pPr>
        <w:pStyle w:val="22uroven"/>
        <w:ind w:left="567" w:hanging="567"/>
        <w:rPr>
          <w:rFonts w:cs="Arial"/>
        </w:rPr>
      </w:pPr>
      <w:r w:rsidRPr="00806EDB">
        <w:rPr>
          <w:rFonts w:cs="Arial"/>
        </w:rPr>
        <w:t>V ostatních případech je kupující povinen reklamovat vady bez zbytečného odkladu po jejich zjištění. Oznámení vad musí být zasláno prodávajícímu písemně.</w:t>
      </w:r>
    </w:p>
    <w:p w14:paraId="3E980B46" w14:textId="77777777" w:rsidR="000844B4" w:rsidRDefault="000844B4" w:rsidP="000844B4">
      <w:pPr>
        <w:pStyle w:val="22uroven"/>
        <w:ind w:left="567" w:hanging="567"/>
        <w:rPr>
          <w:rFonts w:cs="Arial"/>
        </w:rPr>
      </w:pPr>
      <w:r w:rsidRPr="00806EDB">
        <w:rPr>
          <w:rFonts w:cs="Arial"/>
        </w:rPr>
        <w:t>Tímto nejsou dotčena práva z vadného plnění a právo na náhradu škody dle platných právních předpisů.</w:t>
      </w:r>
    </w:p>
    <w:p w14:paraId="69F549D4" w14:textId="77777777" w:rsidR="000844B4" w:rsidRPr="000B2E6F" w:rsidRDefault="000844B4" w:rsidP="000844B4">
      <w:pPr>
        <w:pStyle w:val="11uroven"/>
        <w:rPr>
          <w:rFonts w:cs="Arial"/>
        </w:rPr>
      </w:pPr>
      <w:r w:rsidRPr="000B2E6F">
        <w:rPr>
          <w:rFonts w:cs="Arial"/>
        </w:rPr>
        <w:lastRenderedPageBreak/>
        <w:t>Ostatní ujednání</w:t>
      </w:r>
    </w:p>
    <w:p w14:paraId="021E3C36" w14:textId="77777777" w:rsidR="000844B4" w:rsidRPr="000B2E6F" w:rsidRDefault="000844B4" w:rsidP="000844B4">
      <w:pPr>
        <w:pStyle w:val="22uroven"/>
        <w:ind w:left="567" w:hanging="567"/>
        <w:rPr>
          <w:rFonts w:cs="Arial"/>
        </w:rPr>
      </w:pPr>
      <w:r w:rsidRPr="000B2E6F">
        <w:rPr>
          <w:rFonts w:cs="Arial"/>
        </w:rPr>
        <w:t xml:space="preserve">Vznikne-li prodávajícímu při plnění předmětu </w:t>
      </w:r>
      <w:r>
        <w:rPr>
          <w:rFonts w:cs="Arial"/>
        </w:rPr>
        <w:t>této smlouvy</w:t>
      </w:r>
      <w:r w:rsidRPr="000B2E6F">
        <w:rPr>
          <w:rFonts w:cs="Arial"/>
        </w:rPr>
        <w:t xml:space="preserve">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5CF89033" w14:textId="77777777" w:rsidR="000844B4" w:rsidRPr="000B2E6F" w:rsidRDefault="000844B4" w:rsidP="000844B4">
      <w:pPr>
        <w:pStyle w:val="22uroven"/>
        <w:ind w:left="567" w:hanging="567"/>
        <w:rPr>
          <w:rFonts w:cs="Arial"/>
        </w:rPr>
      </w:pPr>
      <w:r w:rsidRPr="000B2E6F">
        <w:rPr>
          <w:rFonts w:cs="Arial"/>
        </w:rPr>
        <w:t xml:space="preserve">Prodávající prohlašuje, že je podnikatelem a uzavírá </w:t>
      </w:r>
      <w:r>
        <w:rPr>
          <w:rFonts w:cs="Arial"/>
        </w:rPr>
        <w:t>smlouvu</w:t>
      </w:r>
      <w:r w:rsidRPr="000B2E6F">
        <w:rPr>
          <w:rFonts w:cs="Arial"/>
        </w:rPr>
        <w:t xml:space="preserve"> při svém podnikání a na </w:t>
      </w:r>
      <w:r>
        <w:rPr>
          <w:rFonts w:cs="Arial"/>
        </w:rPr>
        <w:t>smlouvu</w:t>
      </w:r>
      <w:r w:rsidRPr="000B2E6F">
        <w:rPr>
          <w:rFonts w:cs="Arial"/>
        </w:rPr>
        <w:t xml:space="preserve"> se tudíž neuplatní ustanovení § 1793 odst. 1 zákona č. 89/2012 Sb., občanský zákoník, ve znění pozdějších předpisů, (dále jako „občanský zákoník“).</w:t>
      </w:r>
    </w:p>
    <w:p w14:paraId="46C0D14A" w14:textId="77777777" w:rsidR="000844B4" w:rsidRPr="000B2E6F" w:rsidRDefault="000844B4" w:rsidP="000844B4">
      <w:pPr>
        <w:pStyle w:val="22uroven"/>
        <w:ind w:left="567" w:hanging="567"/>
        <w:rPr>
          <w:rFonts w:cs="Arial"/>
        </w:rPr>
      </w:pPr>
      <w:r w:rsidRPr="000B2E6F">
        <w:rPr>
          <w:rFonts w:cs="Arial"/>
        </w:rPr>
        <w:t>Prodávající prohlašuje, že na sebe přebírá nebezpečí změny okolnosti podle ustanovení § 1765 občanského zákoníku.</w:t>
      </w:r>
    </w:p>
    <w:p w14:paraId="6E29EFC7" w14:textId="77777777" w:rsidR="000844B4" w:rsidRPr="000B2E6F" w:rsidRDefault="000844B4" w:rsidP="000844B4">
      <w:pPr>
        <w:pStyle w:val="22uroven"/>
        <w:ind w:left="567" w:hanging="567"/>
        <w:rPr>
          <w:rFonts w:cs="Arial"/>
        </w:rPr>
      </w:pPr>
      <w:r w:rsidRPr="000B2E6F">
        <w:rPr>
          <w:rFonts w:cs="Arial"/>
        </w:rPr>
        <w:t>Prodávající se zavazuje, že:</w:t>
      </w:r>
    </w:p>
    <w:p w14:paraId="59E094B6" w14:textId="77777777" w:rsidR="000844B4" w:rsidRPr="000B2E6F" w:rsidRDefault="000844B4" w:rsidP="000844B4">
      <w:pPr>
        <w:pStyle w:val="odrka"/>
        <w:rPr>
          <w:rFonts w:cs="Arial"/>
          <w:szCs w:val="20"/>
        </w:rPr>
      </w:pPr>
      <w:r w:rsidRPr="000B2E6F">
        <w:rPr>
          <w:rFonts w:cs="Arial"/>
          <w:szCs w:val="20"/>
        </w:rPr>
        <w:t>zajistí dodávku zboží v souladu s obecně závaznými právními předpisy v oblasti bezpečnosti a ochrany zdraví při práci (BOZP), požární ochrany (PO) a životního prostředí (ŽP),</w:t>
      </w:r>
    </w:p>
    <w:p w14:paraId="17B5E7DB" w14:textId="77777777" w:rsidR="000844B4" w:rsidRPr="000B2E6F" w:rsidRDefault="000844B4" w:rsidP="000844B4">
      <w:pPr>
        <w:pStyle w:val="odrka"/>
        <w:rPr>
          <w:rFonts w:cs="Arial"/>
          <w:szCs w:val="20"/>
        </w:rPr>
      </w:pPr>
      <w:r w:rsidRPr="000B2E6F">
        <w:rPr>
          <w:rFonts w:cs="Arial"/>
          <w:szCs w:val="20"/>
        </w:rPr>
        <w:t>bude v areálech kupujícího jednat v souladu s pokyny, se kterými bude prokazatelně seznámen.</w:t>
      </w:r>
    </w:p>
    <w:p w14:paraId="388C78F4" w14:textId="77777777" w:rsidR="000844B4" w:rsidRPr="000B2E6F" w:rsidRDefault="000844B4" w:rsidP="000844B4">
      <w:pPr>
        <w:pStyle w:val="22uroven"/>
        <w:ind w:left="567" w:hanging="567"/>
        <w:rPr>
          <w:rFonts w:cs="Arial"/>
        </w:rPr>
      </w:pPr>
      <w:r w:rsidRPr="000B2E6F">
        <w:rPr>
          <w:rFonts w:cs="Arial"/>
        </w:rPr>
        <w:t>Smluvní strany prohlašují, že dostojí svým závazkům, vyplývajícím ze zásady společensky odpovědného zadávání dle § 6 odst. 4 zákona o zadávání veřejných zakázek, a to zejména:</w:t>
      </w:r>
    </w:p>
    <w:p w14:paraId="0008EB8E" w14:textId="77777777" w:rsidR="000844B4" w:rsidRPr="000B2E6F" w:rsidRDefault="000844B4" w:rsidP="000844B4">
      <w:pPr>
        <w:pStyle w:val="odrka"/>
        <w:numPr>
          <w:ilvl w:val="0"/>
          <w:numId w:val="0"/>
        </w:numPr>
        <w:ind w:left="1406" w:hanging="555"/>
        <w:rPr>
          <w:rFonts w:cs="Arial"/>
          <w:szCs w:val="20"/>
        </w:rPr>
      </w:pPr>
      <w:r w:rsidRPr="000B2E6F">
        <w:rPr>
          <w:rFonts w:cs="Arial"/>
          <w:szCs w:val="20"/>
        </w:rPr>
        <w:t>•</w:t>
      </w:r>
      <w:r w:rsidRPr="000B2E6F">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714161ED" w14:textId="77777777" w:rsidR="000844B4" w:rsidRPr="000B2E6F" w:rsidRDefault="000844B4" w:rsidP="000844B4">
      <w:pPr>
        <w:pStyle w:val="odrka"/>
        <w:numPr>
          <w:ilvl w:val="0"/>
          <w:numId w:val="0"/>
        </w:numPr>
        <w:ind w:left="1406" w:hanging="555"/>
        <w:rPr>
          <w:rFonts w:cs="Arial"/>
          <w:szCs w:val="20"/>
        </w:rPr>
      </w:pPr>
      <w:r w:rsidRPr="000B2E6F">
        <w:rPr>
          <w:rFonts w:cs="Arial"/>
          <w:szCs w:val="20"/>
        </w:rPr>
        <w:t>•</w:t>
      </w:r>
      <w:r w:rsidRPr="000B2E6F">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7456BBE7" w14:textId="77777777" w:rsidR="000844B4" w:rsidRPr="000B2E6F" w:rsidRDefault="000844B4" w:rsidP="000844B4">
      <w:pPr>
        <w:pStyle w:val="odrka"/>
        <w:numPr>
          <w:ilvl w:val="0"/>
          <w:numId w:val="0"/>
        </w:numPr>
        <w:ind w:left="1406" w:hanging="555"/>
        <w:rPr>
          <w:rFonts w:cs="Arial"/>
          <w:szCs w:val="20"/>
        </w:rPr>
      </w:pPr>
      <w:r w:rsidRPr="000B2E6F">
        <w:rPr>
          <w:rFonts w:cs="Arial"/>
          <w:szCs w:val="20"/>
        </w:rPr>
        <w:t>•</w:t>
      </w:r>
      <w:r w:rsidRPr="000B2E6F">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E738FAB" w14:textId="77777777" w:rsidR="000844B4" w:rsidRPr="000B2E6F" w:rsidRDefault="000844B4" w:rsidP="000844B4">
      <w:pPr>
        <w:pStyle w:val="odrka"/>
        <w:numPr>
          <w:ilvl w:val="0"/>
          <w:numId w:val="0"/>
        </w:numPr>
        <w:ind w:left="1406" w:hanging="555"/>
        <w:rPr>
          <w:rFonts w:cs="Arial"/>
          <w:szCs w:val="20"/>
        </w:rPr>
      </w:pPr>
      <w:r w:rsidRPr="000B2E6F">
        <w:rPr>
          <w:rFonts w:cs="Arial"/>
          <w:szCs w:val="20"/>
        </w:rPr>
        <w:t>•</w:t>
      </w:r>
      <w:r w:rsidRPr="000B2E6F">
        <w:rPr>
          <w:rFonts w:cs="Arial"/>
          <w:szCs w:val="20"/>
        </w:rPr>
        <w:tab/>
        <w:t>při plnění zakázky bude preferováno ekonomicky přijatelné řešení pro inovaci, tedy pro implementaci nového nebo značně zlepšeného produktu nebo služby</w:t>
      </w:r>
    </w:p>
    <w:p w14:paraId="725B6B9C" w14:textId="77777777" w:rsidR="000844B4" w:rsidRPr="000B2E6F" w:rsidRDefault="000844B4" w:rsidP="000844B4">
      <w:pPr>
        <w:pStyle w:val="odrka"/>
        <w:numPr>
          <w:ilvl w:val="0"/>
          <w:numId w:val="0"/>
        </w:numPr>
        <w:ind w:left="1406" w:hanging="555"/>
        <w:rPr>
          <w:rFonts w:cs="Arial"/>
          <w:szCs w:val="20"/>
        </w:rPr>
      </w:pPr>
      <w:r w:rsidRPr="000B2E6F">
        <w:rPr>
          <w:rFonts w:cs="Arial"/>
          <w:szCs w:val="20"/>
        </w:rPr>
        <w:t>•</w:t>
      </w:r>
      <w:r w:rsidRPr="000B2E6F">
        <w:rPr>
          <w:rFonts w:cs="Arial"/>
          <w:szCs w:val="20"/>
        </w:rPr>
        <w:tab/>
        <w:t xml:space="preserve">při plnění zakázky bude kladen důraz na dodržení postupů a použití materiálů zajišťujících kvalitu dodávky a tento postup doloží příslušnými doklady </w:t>
      </w:r>
    </w:p>
    <w:p w14:paraId="383C2D5E" w14:textId="77777777" w:rsidR="000844B4" w:rsidRPr="000B2E6F" w:rsidRDefault="000844B4" w:rsidP="000844B4">
      <w:pPr>
        <w:pStyle w:val="22uroven"/>
        <w:ind w:left="567" w:hanging="567"/>
        <w:rPr>
          <w:rFonts w:cs="Arial"/>
        </w:rPr>
      </w:pPr>
      <w:r w:rsidRPr="000B2E6F">
        <w:rPr>
          <w:rFonts w:cs="Arial"/>
        </w:rPr>
        <w:t>Prodávající bere na vědomí a souhlasí s tím, že porušování uvedených povinností může být bráno jako podstatné porušení smluvního vztahu.</w:t>
      </w:r>
    </w:p>
    <w:p w14:paraId="77A545FD" w14:textId="77777777" w:rsidR="000844B4" w:rsidRPr="000B2E6F" w:rsidRDefault="000844B4" w:rsidP="000844B4">
      <w:pPr>
        <w:pStyle w:val="22uroven"/>
        <w:ind w:left="567" w:hanging="567"/>
        <w:rPr>
          <w:rFonts w:cs="Arial"/>
        </w:rPr>
      </w:pPr>
      <w:r w:rsidRPr="000B2E6F">
        <w:rPr>
          <w:rFonts w:cs="Arial"/>
        </w:rPr>
        <w:t>Prodávající se zavazuje bezodkladně informovat kupujícího o jakékoliv aktualizaci či změně jeho oprávnění k podnikání a to prokazatelným způsobem.</w:t>
      </w:r>
    </w:p>
    <w:p w14:paraId="1A7AE8C2" w14:textId="77777777" w:rsidR="000844B4" w:rsidRPr="000B2E6F" w:rsidRDefault="000844B4" w:rsidP="000844B4">
      <w:pPr>
        <w:pStyle w:val="11uroven"/>
        <w:ind w:left="357" w:hanging="357"/>
        <w:rPr>
          <w:rFonts w:cs="Arial"/>
        </w:rPr>
      </w:pPr>
      <w:r w:rsidRPr="000B2E6F">
        <w:rPr>
          <w:rFonts w:cs="Arial"/>
        </w:rPr>
        <w:t xml:space="preserve">Účinnost </w:t>
      </w:r>
      <w:r>
        <w:rPr>
          <w:rFonts w:cs="Arial"/>
        </w:rPr>
        <w:t>smlouvy</w:t>
      </w:r>
      <w:r w:rsidRPr="000B2E6F">
        <w:rPr>
          <w:rFonts w:cs="Arial"/>
        </w:rPr>
        <w:t xml:space="preserve">, odstoupení, sankce, ukončení </w:t>
      </w:r>
      <w:r>
        <w:rPr>
          <w:rFonts w:cs="Arial"/>
        </w:rPr>
        <w:t>smlouvy</w:t>
      </w:r>
    </w:p>
    <w:p w14:paraId="7840190A" w14:textId="77777777" w:rsidR="000844B4" w:rsidRPr="0000086D" w:rsidRDefault="000844B4" w:rsidP="000844B4">
      <w:pPr>
        <w:pStyle w:val="22uroven"/>
        <w:ind w:left="567" w:hanging="567"/>
        <w:rPr>
          <w:rFonts w:cs="Arial"/>
        </w:rPr>
      </w:pPr>
      <w:r w:rsidRPr="000B2E6F">
        <w:rPr>
          <w:rFonts w:cs="Arial"/>
        </w:rPr>
        <w:t xml:space="preserve">Tato </w:t>
      </w:r>
      <w:r>
        <w:rPr>
          <w:rFonts w:cs="Arial"/>
        </w:rPr>
        <w:t>smlouva</w:t>
      </w:r>
      <w:r w:rsidRPr="000B2E6F">
        <w:rPr>
          <w:rFonts w:cs="Arial"/>
        </w:rPr>
        <w:t xml:space="preserve"> je </w:t>
      </w:r>
      <w:r w:rsidRPr="0000086D">
        <w:rPr>
          <w:rFonts w:cs="Arial"/>
        </w:rPr>
        <w:t xml:space="preserve">uzavřena </w:t>
      </w:r>
      <w:r>
        <w:rPr>
          <w:rFonts w:cs="Arial"/>
        </w:rPr>
        <w:t xml:space="preserve">a nabývá účinnosti </w:t>
      </w:r>
      <w:r w:rsidRPr="0000086D">
        <w:rPr>
          <w:rFonts w:cs="Arial"/>
        </w:rPr>
        <w:t xml:space="preserve">dnem podpisu obou smluvních stran. </w:t>
      </w:r>
    </w:p>
    <w:p w14:paraId="4E0D882C" w14:textId="77777777" w:rsidR="000844B4" w:rsidRPr="000B2E6F" w:rsidRDefault="000844B4" w:rsidP="000844B4">
      <w:pPr>
        <w:pStyle w:val="22uroven"/>
        <w:ind w:left="567" w:hanging="567"/>
        <w:rPr>
          <w:rFonts w:cs="Arial"/>
        </w:rPr>
      </w:pPr>
      <w:r w:rsidRPr="0000086D">
        <w:rPr>
          <w:rFonts w:cs="Arial"/>
        </w:rPr>
        <w:t>Od této smlouvy může odstoupit kterákoliv smluvní</w:t>
      </w:r>
      <w:r w:rsidRPr="000B2E6F">
        <w:rPr>
          <w:rFonts w:cs="Arial"/>
        </w:rPr>
        <w:t xml:space="preserve"> strana, pokud lze prokazatelně zjistit podstatné porušení této </w:t>
      </w:r>
      <w:r>
        <w:rPr>
          <w:rFonts w:cs="Arial"/>
        </w:rPr>
        <w:t>smlouvy</w:t>
      </w:r>
      <w:r w:rsidRPr="000B2E6F">
        <w:rPr>
          <w:rFonts w:cs="Arial"/>
        </w:rPr>
        <w:t xml:space="preserve"> druhou smluvní stranou. Právní účinky odstoupení od smlouvy nastávají dnem následujícím po písemném doručení oznámení o odstoupení druhé smluvní straně. </w:t>
      </w:r>
    </w:p>
    <w:p w14:paraId="782DDD6B" w14:textId="77777777" w:rsidR="000844B4" w:rsidRPr="000B2E6F" w:rsidRDefault="000844B4" w:rsidP="000844B4">
      <w:pPr>
        <w:pStyle w:val="22uroven"/>
        <w:ind w:left="567" w:hanging="567"/>
        <w:rPr>
          <w:rFonts w:cs="Arial"/>
        </w:rPr>
      </w:pPr>
      <w:r w:rsidRPr="000B2E6F">
        <w:rPr>
          <w:rFonts w:cs="Arial"/>
        </w:rPr>
        <w:t xml:space="preserve">Podstatným porušením této </w:t>
      </w:r>
      <w:r>
        <w:rPr>
          <w:rFonts w:cs="Arial"/>
        </w:rPr>
        <w:t>smlouvy</w:t>
      </w:r>
      <w:r w:rsidRPr="000B2E6F">
        <w:rPr>
          <w:rFonts w:cs="Arial"/>
        </w:rPr>
        <w:t xml:space="preserve"> se rozumí zejména: </w:t>
      </w:r>
    </w:p>
    <w:p w14:paraId="12943F1F" w14:textId="77777777" w:rsidR="000844B4" w:rsidRDefault="000844B4" w:rsidP="000844B4">
      <w:pPr>
        <w:pStyle w:val="text"/>
        <w:numPr>
          <w:ilvl w:val="0"/>
          <w:numId w:val="19"/>
        </w:numPr>
        <w:rPr>
          <w:rFonts w:ascii="Arial" w:hAnsi="Arial" w:cs="Arial"/>
        </w:rPr>
      </w:pPr>
      <w:r w:rsidRPr="000B2E6F">
        <w:rPr>
          <w:rFonts w:ascii="Arial" w:hAnsi="Arial" w:cs="Arial"/>
        </w:rPr>
        <w:t xml:space="preserve">nedodržení </w:t>
      </w:r>
      <w:r>
        <w:rPr>
          <w:rFonts w:ascii="Arial" w:hAnsi="Arial" w:cs="Arial"/>
        </w:rPr>
        <w:t xml:space="preserve">sjednané </w:t>
      </w:r>
      <w:r w:rsidRPr="000B2E6F">
        <w:rPr>
          <w:rFonts w:ascii="Arial" w:hAnsi="Arial" w:cs="Arial"/>
        </w:rPr>
        <w:t>doby plnění bez řádné dohody s</w:t>
      </w:r>
      <w:r>
        <w:rPr>
          <w:rFonts w:ascii="Arial" w:hAnsi="Arial" w:cs="Arial"/>
        </w:rPr>
        <w:t> </w:t>
      </w:r>
      <w:r w:rsidRPr="000B2E6F">
        <w:rPr>
          <w:rFonts w:ascii="Arial" w:hAnsi="Arial" w:cs="Arial"/>
        </w:rPr>
        <w:t>kupujícím</w:t>
      </w:r>
      <w:r>
        <w:rPr>
          <w:rFonts w:ascii="Arial" w:hAnsi="Arial" w:cs="Arial"/>
        </w:rPr>
        <w:t>,</w:t>
      </w:r>
    </w:p>
    <w:p w14:paraId="5C463571" w14:textId="77777777" w:rsidR="000844B4" w:rsidRPr="000B2E6F" w:rsidRDefault="000844B4" w:rsidP="000844B4">
      <w:pPr>
        <w:pStyle w:val="text"/>
        <w:numPr>
          <w:ilvl w:val="0"/>
          <w:numId w:val="19"/>
        </w:numPr>
        <w:rPr>
          <w:rFonts w:ascii="Arial" w:hAnsi="Arial" w:cs="Arial"/>
        </w:rPr>
      </w:pPr>
      <w:r w:rsidRPr="0054580E">
        <w:rPr>
          <w:rFonts w:ascii="Arial" w:hAnsi="Arial" w:cs="Arial"/>
        </w:rPr>
        <w:t xml:space="preserve">prodlení </w:t>
      </w:r>
      <w:r>
        <w:rPr>
          <w:rFonts w:ascii="Arial" w:hAnsi="Arial" w:cs="Arial"/>
        </w:rPr>
        <w:t>kupujícího</w:t>
      </w:r>
      <w:r w:rsidRPr="0054580E">
        <w:rPr>
          <w:rFonts w:ascii="Arial" w:hAnsi="Arial" w:cs="Arial"/>
        </w:rPr>
        <w:t xml:space="preserve"> s uhrazením faktury delší než 15 dní</w:t>
      </w:r>
      <w:r w:rsidRPr="000B2E6F">
        <w:rPr>
          <w:rFonts w:ascii="Arial" w:hAnsi="Arial" w:cs="Arial"/>
        </w:rPr>
        <w:t>.</w:t>
      </w:r>
    </w:p>
    <w:p w14:paraId="0C7D1E33" w14:textId="77777777" w:rsidR="000844B4" w:rsidRPr="00806EDB" w:rsidRDefault="000844B4" w:rsidP="000844B4">
      <w:pPr>
        <w:pStyle w:val="22uroven"/>
        <w:ind w:left="567" w:hanging="567"/>
        <w:rPr>
          <w:rFonts w:cs="Arial"/>
        </w:rPr>
      </w:pPr>
      <w:r>
        <w:rPr>
          <w:rFonts w:cs="Arial"/>
        </w:rPr>
        <w:lastRenderedPageBreak/>
        <w:t>Kupující</w:t>
      </w:r>
      <w:r w:rsidRPr="0054580E">
        <w:rPr>
          <w:rFonts w:cs="Arial"/>
        </w:rPr>
        <w:t xml:space="preserve"> je oprávněn odstoupit od smlouvy také v případě, že je proti </w:t>
      </w:r>
      <w:r>
        <w:rPr>
          <w:rFonts w:cs="Arial"/>
        </w:rPr>
        <w:t>prodávajícímu</w:t>
      </w:r>
      <w:r w:rsidRPr="0054580E">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36FC3E74" w14:textId="77777777" w:rsidR="000844B4" w:rsidRPr="000B2E6F" w:rsidRDefault="000844B4" w:rsidP="000844B4">
      <w:pPr>
        <w:widowControl/>
        <w:numPr>
          <w:ilvl w:val="1"/>
          <w:numId w:val="1"/>
        </w:numPr>
        <w:spacing w:before="120" w:after="120"/>
        <w:ind w:left="567" w:hanging="567"/>
        <w:rPr>
          <w:rFonts w:ascii="Arial" w:hAnsi="Arial" w:cs="Arial"/>
        </w:rPr>
      </w:pPr>
      <w:r>
        <w:rPr>
          <w:rFonts w:ascii="Arial" w:hAnsi="Arial" w:cs="Arial"/>
        </w:rPr>
        <w:t>Smlouvu</w:t>
      </w:r>
      <w:r w:rsidRPr="000B2E6F">
        <w:rPr>
          <w:rFonts w:ascii="Arial" w:hAnsi="Arial" w:cs="Arial"/>
        </w:rPr>
        <w:t xml:space="preserve"> lze ukončit: </w:t>
      </w:r>
    </w:p>
    <w:p w14:paraId="05F4BD43" w14:textId="77777777" w:rsidR="000844B4" w:rsidRPr="000B2E6F" w:rsidRDefault="000844B4" w:rsidP="000844B4">
      <w:pPr>
        <w:widowControl/>
        <w:numPr>
          <w:ilvl w:val="0"/>
          <w:numId w:val="20"/>
        </w:numPr>
        <w:spacing w:before="120" w:after="120"/>
        <w:rPr>
          <w:rFonts w:ascii="Arial" w:hAnsi="Arial" w:cs="Arial"/>
        </w:rPr>
      </w:pPr>
      <w:r w:rsidRPr="000B2E6F">
        <w:rPr>
          <w:rFonts w:ascii="Arial" w:hAnsi="Arial" w:cs="Arial"/>
        </w:rPr>
        <w:t>písemnou dohodou obou smluvních stran,</w:t>
      </w:r>
    </w:p>
    <w:p w14:paraId="190D7401" w14:textId="77777777" w:rsidR="000844B4" w:rsidRPr="000B2E6F" w:rsidRDefault="000844B4" w:rsidP="000844B4">
      <w:pPr>
        <w:widowControl/>
        <w:numPr>
          <w:ilvl w:val="0"/>
          <w:numId w:val="20"/>
        </w:numPr>
        <w:spacing w:before="120" w:after="120"/>
        <w:rPr>
          <w:rFonts w:ascii="Arial" w:hAnsi="Arial" w:cs="Arial"/>
        </w:rPr>
      </w:pPr>
      <w:r w:rsidRPr="000B2E6F">
        <w:rPr>
          <w:rFonts w:ascii="Arial" w:hAnsi="Arial" w:cs="Arial"/>
        </w:rPr>
        <w:t>písemnou výpovědí s výpovědní dobou 3 měsíců. Výpovědní doba počíná běžet první den měsíce následujícího po obdržení výpovědi,</w:t>
      </w:r>
    </w:p>
    <w:p w14:paraId="34281AD6" w14:textId="77777777" w:rsidR="000844B4" w:rsidRPr="000B2E6F" w:rsidRDefault="000844B4" w:rsidP="000844B4">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019A60BB" w14:textId="77777777" w:rsidR="000844B4" w:rsidRPr="00280E10" w:rsidRDefault="000844B4" w:rsidP="000844B4">
      <w:pPr>
        <w:pStyle w:val="22uroven"/>
        <w:ind w:left="567" w:hanging="567"/>
        <w:rPr>
          <w:rFonts w:cs="Arial"/>
        </w:rPr>
      </w:pPr>
      <w:r w:rsidRPr="000B2E6F">
        <w:rPr>
          <w:rFonts w:cs="Arial"/>
        </w:rPr>
        <w:t xml:space="preserve">V případě skončení </w:t>
      </w:r>
      <w:r>
        <w:rPr>
          <w:rFonts w:cs="Arial"/>
        </w:rPr>
        <w:t>smlouvy</w:t>
      </w:r>
      <w:r w:rsidRPr="000B2E6F">
        <w:rPr>
          <w:rFonts w:cs="Arial"/>
        </w:rPr>
        <w:t xml:space="preserve"> se smluvní strany zavazují dohodnout se na způsobu vypořádání vzájemných závazků.</w:t>
      </w:r>
      <w:r>
        <w:rPr>
          <w:rFonts w:cs="Arial"/>
        </w:rPr>
        <w:t xml:space="preserve"> Prodávající</w:t>
      </w:r>
      <w:r w:rsidRPr="00280E10">
        <w:rPr>
          <w:rFonts w:cs="Arial"/>
        </w:rPr>
        <w:t xml:space="preserve"> se však v takovém případě zavazuje </w:t>
      </w:r>
      <w:r>
        <w:rPr>
          <w:rFonts w:cs="Arial"/>
        </w:rPr>
        <w:t>dodat objednanou</w:t>
      </w:r>
      <w:r w:rsidRPr="00280E10">
        <w:rPr>
          <w:rFonts w:cs="Arial"/>
        </w:rPr>
        <w:t xml:space="preserve"> část plnění, pokud </w:t>
      </w:r>
      <w:r>
        <w:rPr>
          <w:rFonts w:cs="Arial"/>
        </w:rPr>
        <w:t>kupující</w:t>
      </w:r>
      <w:r w:rsidRPr="00280E10">
        <w:rPr>
          <w:rFonts w:cs="Arial"/>
        </w:rPr>
        <w:t xml:space="preserve"> neurčí jinak nebo pokud by hrozilo poškození </w:t>
      </w:r>
      <w:r>
        <w:rPr>
          <w:rFonts w:cs="Arial"/>
        </w:rPr>
        <w:t>zboží</w:t>
      </w:r>
      <w:r w:rsidRPr="00280E10">
        <w:rPr>
          <w:rFonts w:cs="Arial"/>
        </w:rPr>
        <w:t xml:space="preserve">. O předání a převzetí takového plnění bude sepsán protokol o předání a převzetí plnění, který musí být podepsán </w:t>
      </w:r>
      <w:r>
        <w:rPr>
          <w:rFonts w:cs="Arial"/>
        </w:rPr>
        <w:t>oběma</w:t>
      </w:r>
      <w:r w:rsidRPr="00280E10">
        <w:rPr>
          <w:rFonts w:cs="Arial"/>
        </w:rPr>
        <w:t xml:space="preserve"> smluvními stranami.</w:t>
      </w:r>
    </w:p>
    <w:p w14:paraId="1A7DA95F" w14:textId="77777777" w:rsidR="000844B4" w:rsidRPr="008F221F" w:rsidRDefault="000844B4" w:rsidP="000844B4">
      <w:pPr>
        <w:pStyle w:val="22uroven"/>
        <w:ind w:left="567" w:hanging="567"/>
        <w:rPr>
          <w:rFonts w:cs="Arial"/>
        </w:rPr>
      </w:pPr>
      <w:r w:rsidRPr="00280E10">
        <w:rPr>
          <w:rFonts w:cs="Arial"/>
        </w:rPr>
        <w:t xml:space="preserve">Na </w:t>
      </w:r>
      <w:r>
        <w:rPr>
          <w:rFonts w:cs="Arial"/>
        </w:rPr>
        <w:t>prodávajícím</w:t>
      </w:r>
      <w:r w:rsidRPr="00280E10">
        <w:rPr>
          <w:rFonts w:cs="Arial"/>
        </w:rPr>
        <w:t xml:space="preserve"> předané a </w:t>
      </w:r>
      <w:r>
        <w:rPr>
          <w:rFonts w:cs="Arial"/>
        </w:rPr>
        <w:t>kupujícím</w:t>
      </w:r>
      <w:r w:rsidRPr="00280E10">
        <w:rPr>
          <w:rFonts w:cs="Arial"/>
        </w:rPr>
        <w:t xml:space="preserve"> převzaté plnění dle čl. 11.6. této smlouvy se i po ukončení této smlouvy vztahují ujednání o záruce z této smlouvy včetně odpovědnosti za vady, smluvní pokuty a náhrady škody.</w:t>
      </w:r>
    </w:p>
    <w:p w14:paraId="61D76745" w14:textId="77777777" w:rsidR="000844B4" w:rsidRPr="000B2E6F" w:rsidRDefault="000844B4" w:rsidP="000844B4">
      <w:pPr>
        <w:pStyle w:val="22uroven"/>
        <w:ind w:left="567" w:hanging="567"/>
        <w:rPr>
          <w:rFonts w:cs="Arial"/>
        </w:rPr>
      </w:pPr>
      <w:r w:rsidRPr="000B2E6F">
        <w:rPr>
          <w:rFonts w:cs="Arial"/>
        </w:rPr>
        <w:t xml:space="preserve">V případě nedodržení </w:t>
      </w:r>
      <w:r>
        <w:rPr>
          <w:rFonts w:cs="Arial"/>
        </w:rPr>
        <w:t xml:space="preserve">sjednaného </w:t>
      </w:r>
      <w:r w:rsidRPr="000B2E6F">
        <w:rPr>
          <w:rFonts w:cs="Arial"/>
        </w:rPr>
        <w:t xml:space="preserve">termínu dodání prodávajícím </w:t>
      </w:r>
      <w:r>
        <w:rPr>
          <w:rFonts w:cs="Arial"/>
        </w:rPr>
        <w:t xml:space="preserve">v závazné objednávce </w:t>
      </w:r>
      <w:r w:rsidRPr="000B2E6F">
        <w:rPr>
          <w:rFonts w:cs="Arial"/>
        </w:rPr>
        <w:t>se stanoví</w:t>
      </w:r>
      <w:r>
        <w:rPr>
          <w:rFonts w:cs="Arial"/>
        </w:rPr>
        <w:t xml:space="preserve"> smluvní pokuta ve výši 0,03% z </w:t>
      </w:r>
      <w:r w:rsidRPr="000B2E6F">
        <w:rPr>
          <w:rFonts w:cs="Arial"/>
        </w:rPr>
        <w:t>hodnoty dodávky za každý den prodlení. Takto sjednaná sankce nemá vliv na případnou povinnost náhrady škody ani na povinnost prodávajícího řádně dodat zboží. Sankce hradí povinná strana nezávisle na tom, zda a v jaké výši vznikne druhé straně v této souvislosti škoda, kterou lze vymáhat samostatně.</w:t>
      </w:r>
    </w:p>
    <w:p w14:paraId="1FA1AB88" w14:textId="77777777" w:rsidR="000844B4" w:rsidRPr="000B2E6F" w:rsidRDefault="000844B4" w:rsidP="000844B4">
      <w:pPr>
        <w:pStyle w:val="11uroven"/>
        <w:rPr>
          <w:rFonts w:cs="Arial"/>
        </w:rPr>
      </w:pPr>
      <w:r w:rsidRPr="000B2E6F">
        <w:rPr>
          <w:rFonts w:cs="Arial"/>
        </w:rPr>
        <w:t>Dodatky a změny smlouvy</w:t>
      </w:r>
    </w:p>
    <w:p w14:paraId="183E39F4" w14:textId="77777777" w:rsidR="000844B4" w:rsidRPr="000B2E6F" w:rsidRDefault="000844B4" w:rsidP="000844B4">
      <w:pPr>
        <w:pStyle w:val="22uroven"/>
        <w:ind w:left="567" w:hanging="567"/>
        <w:rPr>
          <w:rFonts w:cs="Arial"/>
        </w:rPr>
      </w:pPr>
      <w:r>
        <w:rPr>
          <w:rFonts w:cs="Arial"/>
        </w:rPr>
        <w:t>Tuto smlouvu lze měnit nebo</w:t>
      </w:r>
      <w:r w:rsidRPr="000B2E6F">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26420C4D" w14:textId="77777777" w:rsidR="000844B4" w:rsidRPr="000B2E6F" w:rsidRDefault="000844B4" w:rsidP="000844B4">
      <w:pPr>
        <w:pStyle w:val="11uroven"/>
        <w:rPr>
          <w:rFonts w:cs="Arial"/>
        </w:rPr>
      </w:pPr>
      <w:r w:rsidRPr="000B2E6F">
        <w:rPr>
          <w:rFonts w:cs="Arial"/>
        </w:rPr>
        <w:t>Závěrečná ujednání</w:t>
      </w:r>
    </w:p>
    <w:p w14:paraId="4EDEA476" w14:textId="77777777" w:rsidR="000844B4" w:rsidRPr="000B2E6F" w:rsidRDefault="000844B4" w:rsidP="000844B4">
      <w:pPr>
        <w:pStyle w:val="22uroven"/>
        <w:ind w:left="567" w:hanging="567"/>
        <w:rPr>
          <w:rFonts w:cs="Arial"/>
        </w:rPr>
      </w:pPr>
      <w:r w:rsidRPr="000B2E6F">
        <w:rPr>
          <w:rFonts w:cs="Arial"/>
        </w:rPr>
        <w:t xml:space="preserve">Smluvní strany prohlašují, že pro účely plnění této </w:t>
      </w:r>
      <w:r>
        <w:rPr>
          <w:rFonts w:cs="Arial"/>
        </w:rPr>
        <w:t>smlouvy</w:t>
      </w:r>
      <w:r w:rsidRPr="000B2E6F">
        <w:rPr>
          <w:rFonts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E582F70" w14:textId="77777777" w:rsidR="000844B4" w:rsidRDefault="000844B4" w:rsidP="000844B4">
      <w:pPr>
        <w:pStyle w:val="22uroven"/>
        <w:ind w:left="567" w:hanging="567"/>
        <w:rPr>
          <w:rFonts w:cs="Arial"/>
        </w:rPr>
      </w:pPr>
      <w:r w:rsidRPr="000B2E6F">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7F1DD8">
          <w:rPr>
            <w:rStyle w:val="Hypertextovodkaz"/>
            <w:rFonts w:cs="Arial"/>
          </w:rPr>
          <w:t>ethics@suez.com</w:t>
        </w:r>
      </w:hyperlink>
      <w:r w:rsidRPr="000B2E6F">
        <w:rPr>
          <w:rFonts w:cs="Arial"/>
        </w:rPr>
        <w:t>.</w:t>
      </w:r>
    </w:p>
    <w:p w14:paraId="2820BD19" w14:textId="77777777" w:rsidR="000844B4" w:rsidRPr="00806EDB" w:rsidRDefault="000844B4" w:rsidP="000844B4">
      <w:pPr>
        <w:pStyle w:val="22uroven"/>
        <w:ind w:left="567" w:hanging="567"/>
        <w:rPr>
          <w:rFonts w:cs="Arial"/>
        </w:rPr>
      </w:pPr>
      <w:r>
        <w:rPr>
          <w:rFonts w:cs="Arial"/>
        </w:rPr>
        <w:t>Prodávající</w:t>
      </w:r>
      <w:r w:rsidRPr="0054580E">
        <w:rPr>
          <w:rFonts w:cs="Arial"/>
        </w:rPr>
        <w:t xml:space="preserve"> bere na vědomí, že společnost Brněnské vodárny a kanalizace, a.s. je povinným subjektem dle zákona č. 106/1999 Sb., o svobodném přístupu k informacím, ve znění pozdějších předpisů.</w:t>
      </w:r>
    </w:p>
    <w:p w14:paraId="0B0320A8" w14:textId="77777777" w:rsidR="000844B4" w:rsidRPr="000B2E6F" w:rsidRDefault="000844B4" w:rsidP="000844B4">
      <w:pPr>
        <w:pStyle w:val="22uroven"/>
        <w:ind w:left="567" w:hanging="567"/>
        <w:rPr>
          <w:rFonts w:cs="Arial"/>
        </w:rPr>
      </w:pPr>
      <w:r>
        <w:rPr>
          <w:rFonts w:cs="Arial"/>
        </w:rPr>
        <w:t>Smlouva</w:t>
      </w:r>
      <w:r w:rsidRPr="000B2E6F">
        <w:rPr>
          <w:rFonts w:cs="Arial"/>
        </w:rPr>
        <w:t xml:space="preserve"> je vyhotovena ve 2 stejnopisech, z nichž 1 obdrží prodávající a 1 kupující.</w:t>
      </w:r>
    </w:p>
    <w:p w14:paraId="120885D4" w14:textId="77777777" w:rsidR="000844B4" w:rsidRDefault="000844B4" w:rsidP="000844B4">
      <w:pPr>
        <w:pStyle w:val="22uroven"/>
        <w:ind w:left="567" w:hanging="567"/>
        <w:rPr>
          <w:rFonts w:cs="Arial"/>
        </w:rPr>
      </w:pPr>
      <w:r w:rsidRPr="00806EDB">
        <w:rPr>
          <w:rFonts w:cs="Arial"/>
        </w:rPr>
        <w:lastRenderedPageBreak/>
        <w:t xml:space="preserve">Kupující se touto </w:t>
      </w:r>
      <w:r>
        <w:rPr>
          <w:rFonts w:cs="Arial"/>
        </w:rPr>
        <w:t>smlouvou</w:t>
      </w:r>
      <w:r w:rsidRPr="00806EDB">
        <w:rPr>
          <w:rFonts w:cs="Arial"/>
        </w:rPr>
        <w:t xml:space="preserve"> zavazuje převzít pouze zboží, které jím bylo závazně a v souladu s objednávkou objednáno. Kupující si vyhrazuje právo odebrat zboží na zák</w:t>
      </w:r>
      <w:r>
        <w:rPr>
          <w:rFonts w:cs="Arial"/>
        </w:rPr>
        <w:t>ladě jeho provozních potřeb.</w:t>
      </w:r>
    </w:p>
    <w:p w14:paraId="6C02E3B7" w14:textId="46ABDA2D" w:rsidR="000844B4" w:rsidRPr="00806EDB" w:rsidRDefault="000844B4" w:rsidP="000844B4">
      <w:pPr>
        <w:pStyle w:val="22uroven"/>
        <w:ind w:left="567" w:hanging="567"/>
        <w:rPr>
          <w:rFonts w:cs="Arial"/>
        </w:rPr>
      </w:pPr>
      <w:r w:rsidRPr="00806EDB">
        <w:rPr>
          <w:rFonts w:cs="Arial"/>
        </w:rPr>
        <w:t xml:space="preserve">Tato </w:t>
      </w:r>
      <w:r>
        <w:rPr>
          <w:rFonts w:cs="Arial"/>
        </w:rPr>
        <w:t>smlouva</w:t>
      </w:r>
      <w:r w:rsidRPr="00806EDB">
        <w:rPr>
          <w:rFonts w:cs="Arial"/>
        </w:rPr>
        <w:t xml:space="preserve"> byla uzavřena v běžném obchodním styku právnickou osobou, která byla založena za účelem uspokojování potřeb majících průmyslovou nebo obchodní povahu. Přestože </w:t>
      </w:r>
      <w:r>
        <w:rPr>
          <w:rFonts w:cs="Arial"/>
        </w:rPr>
        <w:t>smlouva</w:t>
      </w:r>
      <w:r w:rsidRPr="00806EDB">
        <w:rPr>
          <w:rFonts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w:t>
      </w:r>
      <w:r>
        <w:rPr>
          <w:rFonts w:cs="Arial"/>
        </w:rPr>
        <w:t>smlouv</w:t>
      </w:r>
      <w:r w:rsidR="00064ADE">
        <w:rPr>
          <w:rFonts w:cs="Arial"/>
        </w:rPr>
        <w:t>y</w:t>
      </w:r>
      <w:r>
        <w:rPr>
          <w:rFonts w:cs="Arial"/>
        </w:rPr>
        <w:t xml:space="preserve"> v </w:t>
      </w:r>
      <w:r w:rsidRPr="00806EDB">
        <w:rPr>
          <w:rFonts w:cs="Arial"/>
        </w:rPr>
        <w:t xml:space="preserve">registru smluv. </w:t>
      </w:r>
    </w:p>
    <w:p w14:paraId="45E6CB2E" w14:textId="77777777" w:rsidR="000844B4" w:rsidRPr="000B2E6F" w:rsidRDefault="000844B4" w:rsidP="000844B4">
      <w:pPr>
        <w:pStyle w:val="22uroven"/>
        <w:ind w:left="567" w:hanging="567"/>
        <w:rPr>
          <w:rFonts w:cs="Arial"/>
        </w:rPr>
      </w:pPr>
      <w:r w:rsidRPr="000B2E6F">
        <w:rPr>
          <w:rFonts w:cs="Arial"/>
        </w:rPr>
        <w:t xml:space="preserve">Smluvní strany prohlašují, že údaje uvedené v této </w:t>
      </w:r>
      <w:r>
        <w:rPr>
          <w:rFonts w:cs="Arial"/>
        </w:rPr>
        <w:t>smlouvě</w:t>
      </w:r>
      <w:r w:rsidRPr="000B2E6F">
        <w:rPr>
          <w:rFonts w:cs="Arial"/>
        </w:rPr>
        <w:t xml:space="preserve"> nejsou informacemi požívajícími ochrany důvěrnosti majetkových poměrů. </w:t>
      </w:r>
    </w:p>
    <w:p w14:paraId="420D8C89" w14:textId="675CF1A4" w:rsidR="000844B4" w:rsidRPr="007530BC" w:rsidRDefault="000844B4" w:rsidP="000844B4">
      <w:pPr>
        <w:pStyle w:val="22uroven"/>
        <w:ind w:left="567" w:hanging="567"/>
        <w:rPr>
          <w:rFonts w:cs="Arial"/>
        </w:rPr>
      </w:pPr>
      <w:r>
        <w:rPr>
          <w:rFonts w:cs="Arial"/>
        </w:rPr>
        <w:t>Prodávající</w:t>
      </w:r>
      <w:r w:rsidRPr="000B2E6F">
        <w:rPr>
          <w:rFonts w:cs="Arial"/>
        </w:rPr>
        <w:t xml:space="preserve"> dále výslovně uvádí, že skutečnosti uvedené v této </w:t>
      </w:r>
      <w:r>
        <w:rPr>
          <w:rFonts w:cs="Arial"/>
        </w:rPr>
        <w:t>smlouvě</w:t>
      </w:r>
      <w:r w:rsidRPr="000B2E6F">
        <w:rPr>
          <w:rFonts w:cs="Arial"/>
        </w:rPr>
        <w:t xml:space="preserve"> nepovažuje za obchodní tajemství ve smyslu ustanovení § 504 občanského zákoníku a u</w:t>
      </w:r>
      <w:r>
        <w:rPr>
          <w:rFonts w:cs="Arial"/>
        </w:rPr>
        <w:t>děluje svolení k jejich užití a </w:t>
      </w:r>
      <w:r w:rsidRPr="000B2E6F">
        <w:rPr>
          <w:rFonts w:cs="Arial"/>
        </w:rPr>
        <w:t>zveřejnění bez stanovení jakýchkoliv dalších podmínek</w:t>
      </w:r>
      <w:r w:rsidR="00EC2D88">
        <w:rPr>
          <w:rFonts w:cs="Arial"/>
        </w:rPr>
        <w:t>.</w:t>
      </w:r>
    </w:p>
    <w:p w14:paraId="1CD54208" w14:textId="77777777" w:rsidR="000844B4" w:rsidRPr="000B2E6F" w:rsidRDefault="000844B4" w:rsidP="000844B4">
      <w:pPr>
        <w:pStyle w:val="22uroven"/>
        <w:ind w:left="567" w:hanging="567"/>
        <w:rPr>
          <w:rFonts w:cs="Arial"/>
        </w:rPr>
      </w:pPr>
      <w:r>
        <w:rPr>
          <w:rFonts w:cs="Arial"/>
        </w:rPr>
        <w:t>Kupující</w:t>
      </w:r>
      <w:r w:rsidRPr="000B2E6F">
        <w:rPr>
          <w:rFonts w:cs="Arial"/>
        </w:rPr>
        <w:t xml:space="preserve"> výslovně uvádí, že skutečnosti uvedené v této </w:t>
      </w:r>
      <w:r>
        <w:rPr>
          <w:rFonts w:cs="Arial"/>
        </w:rPr>
        <w:t>smlouvě</w:t>
      </w:r>
      <w:r w:rsidRPr="000B2E6F">
        <w:rPr>
          <w:rFonts w:cs="Arial"/>
        </w:rPr>
        <w:t xml:space="preserve"> nepovažuje za obchodní tajemství ve smyslu ustanovení § 504 občanského zákoníku a uděluje svolení </w:t>
      </w:r>
      <w:r>
        <w:rPr>
          <w:rFonts w:cs="Arial"/>
        </w:rPr>
        <w:t>k jejich užití a </w:t>
      </w:r>
      <w:r w:rsidRPr="000B2E6F">
        <w:rPr>
          <w:rFonts w:cs="Arial"/>
        </w:rPr>
        <w:t xml:space="preserve">zveřejnění bez stanovení jakýchkoliv dalších podmínek. </w:t>
      </w:r>
    </w:p>
    <w:p w14:paraId="3C52F3B7" w14:textId="77777777" w:rsidR="000844B4" w:rsidRPr="00B86E1F" w:rsidRDefault="000844B4" w:rsidP="000844B4">
      <w:pPr>
        <w:pStyle w:val="22uroven"/>
        <w:ind w:left="567" w:hanging="567"/>
        <w:rPr>
          <w:rFonts w:cs="Arial"/>
        </w:rPr>
      </w:pPr>
      <w:r w:rsidRPr="000B2E6F">
        <w:rPr>
          <w:rFonts w:cs="Arial"/>
        </w:rPr>
        <w:t xml:space="preserve">Smluvní strany shodně prohlašují, že tuto </w:t>
      </w:r>
      <w:r>
        <w:rPr>
          <w:rFonts w:cs="Arial"/>
        </w:rPr>
        <w:t>smlouvu</w:t>
      </w:r>
      <w:r w:rsidRPr="000B2E6F">
        <w:rPr>
          <w:rFonts w:cs="Arial"/>
        </w:rPr>
        <w:t xml:space="preserve"> uzavírají svobodně a vážně, že považují jeho obsah za určitý a srozumitelný, souhlasí s ním a že jsou jim známy veškeré skutečnosti, jež jsou pro uzavření této </w:t>
      </w:r>
      <w:r>
        <w:rPr>
          <w:rFonts w:cs="Arial"/>
        </w:rPr>
        <w:t>smlouvy</w:t>
      </w:r>
      <w:r w:rsidRPr="000B2E6F">
        <w:rPr>
          <w:rFonts w:cs="Arial"/>
        </w:rPr>
        <w:t xml:space="preserve"> rozhodující, na důkaz čehož připojují své podpisy.</w:t>
      </w:r>
    </w:p>
    <w:p w14:paraId="2AE09511" w14:textId="77777777" w:rsidR="00475F46" w:rsidRPr="002B4502" w:rsidRDefault="00475F46" w:rsidP="00475F46">
      <w:pPr>
        <w:pStyle w:val="22uroven"/>
        <w:numPr>
          <w:ilvl w:val="0"/>
          <w:numId w:val="0"/>
        </w:numPr>
        <w:ind w:left="567"/>
        <w:rPr>
          <w:rFonts w:cs="Arial"/>
        </w:rPr>
      </w:pPr>
    </w:p>
    <w:p w14:paraId="037D3D4C" w14:textId="77777777" w:rsidR="00AC0173" w:rsidRPr="002B4502" w:rsidRDefault="00AC0173" w:rsidP="00AC0173">
      <w:pPr>
        <w:rPr>
          <w:rFonts w:ascii="Arial" w:hAnsi="Arial" w:cs="Arial"/>
          <w:b/>
        </w:rPr>
      </w:pPr>
    </w:p>
    <w:tbl>
      <w:tblPr>
        <w:tblW w:w="9204" w:type="dxa"/>
        <w:tblCellMar>
          <w:left w:w="70" w:type="dxa"/>
          <w:right w:w="70" w:type="dxa"/>
        </w:tblCellMar>
        <w:tblLook w:val="0000" w:firstRow="0" w:lastRow="0" w:firstColumn="0" w:lastColumn="0" w:noHBand="0" w:noVBand="0"/>
      </w:tblPr>
      <w:tblGrid>
        <w:gridCol w:w="1985"/>
        <w:gridCol w:w="692"/>
        <w:gridCol w:w="1728"/>
        <w:gridCol w:w="6"/>
        <w:gridCol w:w="533"/>
        <w:gridCol w:w="6"/>
        <w:gridCol w:w="2126"/>
        <w:gridCol w:w="726"/>
        <w:gridCol w:w="1396"/>
        <w:gridCol w:w="6"/>
      </w:tblGrid>
      <w:tr w:rsidR="00216841" w:rsidRPr="002B4502" w14:paraId="148677E8" w14:textId="77777777" w:rsidTr="00A44D78">
        <w:tc>
          <w:tcPr>
            <w:tcW w:w="1985" w:type="dxa"/>
          </w:tcPr>
          <w:p w14:paraId="513344BD" w14:textId="4987DAD0" w:rsidR="00216841" w:rsidRPr="002B4502" w:rsidRDefault="00216841" w:rsidP="00014ABF">
            <w:pPr>
              <w:rPr>
                <w:rFonts w:ascii="Arial" w:hAnsi="Arial" w:cs="Arial"/>
              </w:rPr>
            </w:pPr>
            <w:r w:rsidRPr="002B4502">
              <w:rPr>
                <w:rFonts w:ascii="Arial" w:hAnsi="Arial" w:cs="Arial"/>
              </w:rPr>
              <w:t>V</w:t>
            </w:r>
            <w:r w:rsidR="00A44D78">
              <w:rPr>
                <w:rFonts w:ascii="Arial" w:hAnsi="Arial" w:cs="Arial"/>
              </w:rPr>
              <w:t> Uherském Hradišti</w:t>
            </w:r>
            <w:r w:rsidRPr="002B4502">
              <w:rPr>
                <w:rFonts w:ascii="Arial" w:hAnsi="Arial" w:cs="Arial"/>
              </w:rPr>
              <w:t xml:space="preserve"> </w:t>
            </w:r>
          </w:p>
        </w:tc>
        <w:tc>
          <w:tcPr>
            <w:tcW w:w="692" w:type="dxa"/>
          </w:tcPr>
          <w:p w14:paraId="36E0F15C" w14:textId="77777777" w:rsidR="00216841" w:rsidRPr="002B4502" w:rsidRDefault="00216841" w:rsidP="003C20D5">
            <w:pPr>
              <w:rPr>
                <w:rFonts w:ascii="Arial" w:hAnsi="Arial" w:cs="Arial"/>
              </w:rPr>
            </w:pPr>
            <w:r w:rsidRPr="002B4502">
              <w:rPr>
                <w:rFonts w:ascii="Arial" w:hAnsi="Arial" w:cs="Arial"/>
              </w:rPr>
              <w:t>dne</w:t>
            </w:r>
          </w:p>
        </w:tc>
        <w:tc>
          <w:tcPr>
            <w:tcW w:w="1734" w:type="dxa"/>
            <w:gridSpan w:val="2"/>
          </w:tcPr>
          <w:p w14:paraId="6E982312" w14:textId="73A9492D" w:rsidR="00216841" w:rsidRPr="002B4502" w:rsidRDefault="007966C6" w:rsidP="003C20D5">
            <w:pPr>
              <w:rPr>
                <w:rFonts w:ascii="Arial" w:hAnsi="Arial" w:cs="Arial"/>
              </w:rPr>
            </w:pPr>
            <w:r>
              <w:rPr>
                <w:rFonts w:ascii="Arial" w:hAnsi="Arial" w:cs="Arial"/>
              </w:rPr>
              <w:t>15.1.2025</w:t>
            </w:r>
          </w:p>
        </w:tc>
        <w:tc>
          <w:tcPr>
            <w:tcW w:w="539" w:type="dxa"/>
            <w:gridSpan w:val="2"/>
          </w:tcPr>
          <w:p w14:paraId="5D8662C6" w14:textId="77777777" w:rsidR="00216841" w:rsidRPr="002B4502" w:rsidRDefault="00216841" w:rsidP="003C20D5">
            <w:pPr>
              <w:rPr>
                <w:rFonts w:ascii="Arial" w:hAnsi="Arial" w:cs="Arial"/>
              </w:rPr>
            </w:pPr>
          </w:p>
        </w:tc>
        <w:tc>
          <w:tcPr>
            <w:tcW w:w="2126" w:type="dxa"/>
          </w:tcPr>
          <w:p w14:paraId="07881BE0" w14:textId="77777777" w:rsidR="00216841" w:rsidRPr="002B4502" w:rsidRDefault="00216841" w:rsidP="003C20D5">
            <w:pPr>
              <w:rPr>
                <w:rFonts w:ascii="Arial" w:hAnsi="Arial" w:cs="Arial"/>
              </w:rPr>
            </w:pPr>
            <w:r w:rsidRPr="002B4502">
              <w:rPr>
                <w:rFonts w:ascii="Arial" w:hAnsi="Arial" w:cs="Arial"/>
              </w:rPr>
              <w:t>V Brně</w:t>
            </w:r>
          </w:p>
        </w:tc>
        <w:tc>
          <w:tcPr>
            <w:tcW w:w="726" w:type="dxa"/>
          </w:tcPr>
          <w:p w14:paraId="0BA220F7" w14:textId="77777777" w:rsidR="00216841" w:rsidRPr="002B4502" w:rsidRDefault="00216841" w:rsidP="003C20D5">
            <w:pPr>
              <w:rPr>
                <w:rFonts w:ascii="Arial" w:hAnsi="Arial" w:cs="Arial"/>
              </w:rPr>
            </w:pPr>
            <w:r w:rsidRPr="002B4502">
              <w:rPr>
                <w:rFonts w:ascii="Arial" w:hAnsi="Arial" w:cs="Arial"/>
              </w:rPr>
              <w:t>dne</w:t>
            </w:r>
          </w:p>
        </w:tc>
        <w:tc>
          <w:tcPr>
            <w:tcW w:w="1402" w:type="dxa"/>
            <w:gridSpan w:val="2"/>
          </w:tcPr>
          <w:p w14:paraId="65D76D3C" w14:textId="75EAD6FC" w:rsidR="00216841" w:rsidRPr="002B4502" w:rsidRDefault="007966C6" w:rsidP="003C20D5">
            <w:pPr>
              <w:rPr>
                <w:rFonts w:ascii="Arial" w:hAnsi="Arial" w:cs="Arial"/>
              </w:rPr>
            </w:pPr>
            <w:r>
              <w:rPr>
                <w:rFonts w:ascii="Arial" w:hAnsi="Arial" w:cs="Arial"/>
              </w:rPr>
              <w:t>8.1.2025</w:t>
            </w:r>
          </w:p>
        </w:tc>
      </w:tr>
      <w:tr w:rsidR="00216841" w:rsidRPr="002B4502" w14:paraId="0CBE5E91" w14:textId="77777777" w:rsidTr="00A44D78">
        <w:trPr>
          <w:gridAfter w:val="1"/>
          <w:wAfter w:w="6" w:type="dxa"/>
        </w:trPr>
        <w:tc>
          <w:tcPr>
            <w:tcW w:w="4405" w:type="dxa"/>
            <w:gridSpan w:val="3"/>
          </w:tcPr>
          <w:p w14:paraId="05B2C259" w14:textId="77777777" w:rsidR="00216841" w:rsidRPr="002B4502" w:rsidRDefault="00216841" w:rsidP="003C20D5">
            <w:pPr>
              <w:rPr>
                <w:rFonts w:ascii="Arial" w:hAnsi="Arial" w:cs="Arial"/>
              </w:rPr>
            </w:pPr>
          </w:p>
          <w:p w14:paraId="35D67340" w14:textId="77777777" w:rsidR="00216841" w:rsidRPr="002B4502" w:rsidRDefault="00216841" w:rsidP="003C20D5">
            <w:pPr>
              <w:rPr>
                <w:rFonts w:ascii="Arial" w:hAnsi="Arial" w:cs="Arial"/>
              </w:rPr>
            </w:pPr>
            <w:r w:rsidRPr="002B4502">
              <w:rPr>
                <w:rFonts w:ascii="Arial" w:hAnsi="Arial" w:cs="Arial"/>
              </w:rPr>
              <w:t>Za prodávajícího</w:t>
            </w:r>
          </w:p>
          <w:p w14:paraId="7F102A73" w14:textId="77777777" w:rsidR="00216841" w:rsidRPr="002B4502" w:rsidRDefault="00216841" w:rsidP="003C20D5">
            <w:pPr>
              <w:rPr>
                <w:rFonts w:ascii="Arial" w:hAnsi="Arial" w:cs="Arial"/>
              </w:rPr>
            </w:pPr>
          </w:p>
          <w:p w14:paraId="2A397391" w14:textId="77777777" w:rsidR="00216841" w:rsidRPr="002B4502" w:rsidRDefault="00216841" w:rsidP="003C20D5">
            <w:pPr>
              <w:rPr>
                <w:rFonts w:ascii="Arial" w:hAnsi="Arial" w:cs="Arial"/>
              </w:rPr>
            </w:pPr>
          </w:p>
          <w:p w14:paraId="791349D4" w14:textId="77777777" w:rsidR="00216841" w:rsidRPr="002B4502" w:rsidRDefault="00216841" w:rsidP="003C20D5">
            <w:pPr>
              <w:rPr>
                <w:rFonts w:ascii="Arial" w:hAnsi="Arial" w:cs="Arial"/>
              </w:rPr>
            </w:pPr>
          </w:p>
          <w:p w14:paraId="74044725" w14:textId="77777777" w:rsidR="00216841" w:rsidRPr="002B4502" w:rsidRDefault="00216841" w:rsidP="003C20D5">
            <w:pPr>
              <w:rPr>
                <w:rFonts w:ascii="Arial" w:hAnsi="Arial" w:cs="Arial"/>
              </w:rPr>
            </w:pPr>
          </w:p>
          <w:p w14:paraId="632A3D77" w14:textId="77777777" w:rsidR="00216841" w:rsidRPr="002B4502" w:rsidRDefault="00216841" w:rsidP="003C20D5">
            <w:pPr>
              <w:rPr>
                <w:rFonts w:ascii="Arial" w:hAnsi="Arial" w:cs="Arial"/>
              </w:rPr>
            </w:pPr>
          </w:p>
          <w:p w14:paraId="6684F524" w14:textId="77777777" w:rsidR="00216841" w:rsidRPr="002B4502" w:rsidRDefault="00216841" w:rsidP="003C20D5">
            <w:pPr>
              <w:rPr>
                <w:rFonts w:ascii="Arial" w:hAnsi="Arial" w:cs="Arial"/>
              </w:rPr>
            </w:pPr>
          </w:p>
        </w:tc>
        <w:tc>
          <w:tcPr>
            <w:tcW w:w="539" w:type="dxa"/>
            <w:gridSpan w:val="2"/>
          </w:tcPr>
          <w:p w14:paraId="15BD4A09" w14:textId="77777777" w:rsidR="00216841" w:rsidRPr="002B4502" w:rsidRDefault="00216841" w:rsidP="003C20D5">
            <w:pPr>
              <w:rPr>
                <w:rFonts w:ascii="Arial" w:hAnsi="Arial" w:cs="Arial"/>
              </w:rPr>
            </w:pPr>
          </w:p>
        </w:tc>
        <w:tc>
          <w:tcPr>
            <w:tcW w:w="4254" w:type="dxa"/>
            <w:gridSpan w:val="4"/>
          </w:tcPr>
          <w:p w14:paraId="19CDFA96" w14:textId="77777777" w:rsidR="00216841" w:rsidRPr="002B4502" w:rsidRDefault="00216841" w:rsidP="003C20D5">
            <w:pPr>
              <w:rPr>
                <w:rFonts w:ascii="Arial" w:hAnsi="Arial" w:cs="Arial"/>
              </w:rPr>
            </w:pPr>
          </w:p>
          <w:p w14:paraId="0E1312A1" w14:textId="77777777" w:rsidR="00216841" w:rsidRPr="002B4502" w:rsidRDefault="00216841" w:rsidP="003C20D5">
            <w:pPr>
              <w:rPr>
                <w:rFonts w:ascii="Arial" w:hAnsi="Arial" w:cs="Arial"/>
              </w:rPr>
            </w:pPr>
            <w:r w:rsidRPr="002B4502">
              <w:rPr>
                <w:rFonts w:ascii="Arial" w:hAnsi="Arial" w:cs="Arial"/>
              </w:rPr>
              <w:t>Za kupujícího</w:t>
            </w:r>
          </w:p>
        </w:tc>
      </w:tr>
      <w:tr w:rsidR="00216841" w:rsidRPr="008272CF" w14:paraId="3038B60E" w14:textId="77777777" w:rsidTr="00A44D78">
        <w:trPr>
          <w:gridAfter w:val="1"/>
          <w:wAfter w:w="6" w:type="dxa"/>
          <w:trHeight w:val="759"/>
        </w:trPr>
        <w:tc>
          <w:tcPr>
            <w:tcW w:w="4405" w:type="dxa"/>
            <w:gridSpan w:val="3"/>
            <w:tcBorders>
              <w:top w:val="dashed" w:sz="4" w:space="0" w:color="auto"/>
            </w:tcBorders>
          </w:tcPr>
          <w:p w14:paraId="7E3E9D5D" w14:textId="6A812F6B" w:rsidR="00216841" w:rsidRPr="002B4502" w:rsidRDefault="00014ABF" w:rsidP="003C20D5">
            <w:pPr>
              <w:pStyle w:val="zarovnannasted"/>
              <w:rPr>
                <w:rFonts w:ascii="Arial" w:hAnsi="Arial" w:cs="Arial"/>
                <w:sz w:val="20"/>
              </w:rPr>
            </w:pPr>
            <w:r>
              <w:rPr>
                <w:rFonts w:ascii="Arial" w:hAnsi="Arial" w:cs="Arial"/>
                <w:noProof/>
                <w:sz w:val="20"/>
              </w:rPr>
              <w:t>NEREZOVÉ MATERIÁLY, s.</w:t>
            </w:r>
            <w:r w:rsidR="000450A1">
              <w:rPr>
                <w:rFonts w:ascii="Arial" w:hAnsi="Arial" w:cs="Arial"/>
                <w:noProof/>
                <w:sz w:val="20"/>
              </w:rPr>
              <w:t>r.o.</w:t>
            </w:r>
          </w:p>
          <w:p w14:paraId="3FBB203D" w14:textId="39333A56" w:rsidR="00216841" w:rsidRPr="002B4502" w:rsidRDefault="00A44D78" w:rsidP="002C3B01">
            <w:pPr>
              <w:pStyle w:val="zarovnannasted"/>
              <w:rPr>
                <w:rFonts w:ascii="Arial" w:hAnsi="Arial" w:cs="Arial"/>
                <w:noProof/>
                <w:sz w:val="20"/>
              </w:rPr>
            </w:pPr>
            <w:r>
              <w:rPr>
                <w:rFonts w:ascii="Arial" w:hAnsi="Arial" w:cs="Arial"/>
                <w:noProof/>
                <w:sz w:val="20"/>
              </w:rPr>
              <w:t>Josef Malár</w:t>
            </w:r>
          </w:p>
          <w:p w14:paraId="70458B1E" w14:textId="41BE6B7B" w:rsidR="002C3B01" w:rsidRPr="002B4502" w:rsidRDefault="000450A1" w:rsidP="002C3B01">
            <w:pPr>
              <w:pStyle w:val="zarovnannasted"/>
              <w:rPr>
                <w:rFonts w:ascii="Arial" w:hAnsi="Arial" w:cs="Arial"/>
                <w:sz w:val="20"/>
              </w:rPr>
            </w:pPr>
            <w:r>
              <w:rPr>
                <w:rFonts w:ascii="Arial" w:hAnsi="Arial" w:cs="Arial"/>
                <w:noProof/>
                <w:sz w:val="20"/>
              </w:rPr>
              <w:t>jednatel</w:t>
            </w:r>
          </w:p>
        </w:tc>
        <w:tc>
          <w:tcPr>
            <w:tcW w:w="539" w:type="dxa"/>
            <w:gridSpan w:val="2"/>
          </w:tcPr>
          <w:p w14:paraId="36F7012C" w14:textId="77777777" w:rsidR="00216841" w:rsidRPr="002B4502" w:rsidRDefault="00216841" w:rsidP="003C20D5">
            <w:pPr>
              <w:rPr>
                <w:rFonts w:ascii="Arial" w:hAnsi="Arial" w:cs="Arial"/>
              </w:rPr>
            </w:pPr>
          </w:p>
        </w:tc>
        <w:tc>
          <w:tcPr>
            <w:tcW w:w="4254" w:type="dxa"/>
            <w:gridSpan w:val="4"/>
            <w:tcBorders>
              <w:top w:val="dashed" w:sz="4" w:space="0" w:color="auto"/>
            </w:tcBorders>
          </w:tcPr>
          <w:p w14:paraId="3CF4D7D1" w14:textId="77777777" w:rsidR="00216841" w:rsidRPr="002B4502" w:rsidRDefault="00216841" w:rsidP="003C20D5">
            <w:pPr>
              <w:pStyle w:val="zarovnannasted"/>
              <w:rPr>
                <w:rFonts w:ascii="Arial" w:hAnsi="Arial" w:cs="Arial"/>
                <w:sz w:val="20"/>
              </w:rPr>
            </w:pPr>
            <w:r w:rsidRPr="002B4502">
              <w:rPr>
                <w:rFonts w:ascii="Arial" w:hAnsi="Arial" w:cs="Arial"/>
                <w:sz w:val="20"/>
              </w:rPr>
              <w:t>Brněnské vodárny a kanalizace, a.s.</w:t>
            </w:r>
          </w:p>
          <w:p w14:paraId="0E2B5A6D" w14:textId="2F4F383A" w:rsidR="00216841" w:rsidRPr="008272CF" w:rsidRDefault="007966C6" w:rsidP="003C20D5">
            <w:pPr>
              <w:pStyle w:val="zarovnannasted"/>
              <w:rPr>
                <w:rFonts w:ascii="Arial" w:hAnsi="Arial" w:cs="Arial"/>
                <w:sz w:val="20"/>
              </w:rPr>
            </w:pPr>
            <w:r>
              <w:rPr>
                <w:rFonts w:ascii="Arial" w:hAnsi="Arial" w:cs="Arial"/>
                <w:sz w:val="20"/>
              </w:rPr>
              <w:t>XXX</w:t>
            </w:r>
            <w:bookmarkStart w:id="0" w:name="_GoBack"/>
            <w:bookmarkEnd w:id="0"/>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sectPr w:rsidR="00216841" w:rsidRPr="008272CF"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E607C" w14:textId="77777777" w:rsidR="00E36684" w:rsidRDefault="00E36684" w:rsidP="00C3612E">
      <w:r>
        <w:separator/>
      </w:r>
    </w:p>
  </w:endnote>
  <w:endnote w:type="continuationSeparator" w:id="0">
    <w:p w14:paraId="6D4576AF" w14:textId="77777777" w:rsidR="00E36684" w:rsidRDefault="00E3668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014ABF" w:rsidRDefault="00014ABF">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592813B" w:rsidR="00014ABF" w:rsidRDefault="00014ABF">
    <w:pPr>
      <w:pStyle w:val="Zpat"/>
      <w:jc w:val="center"/>
    </w:pPr>
    <w:r>
      <w:fldChar w:fldCharType="begin"/>
    </w:r>
    <w:r>
      <w:instrText>PAGE    \* MERGEFORMAT</w:instrText>
    </w:r>
    <w:r>
      <w:fldChar w:fldCharType="separate"/>
    </w:r>
    <w:r w:rsidR="007966C6">
      <w:rPr>
        <w:noProof/>
      </w:rPr>
      <w:t>6</w:t>
    </w:r>
    <w:r>
      <w:fldChar w:fldCharType="end"/>
    </w:r>
  </w:p>
  <w:p w14:paraId="535CF722" w14:textId="77777777" w:rsidR="00014ABF" w:rsidRDefault="00014A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011A4" w14:textId="77777777" w:rsidR="00E36684" w:rsidRDefault="00E36684" w:rsidP="00C3612E">
      <w:r>
        <w:separator/>
      </w:r>
    </w:p>
  </w:footnote>
  <w:footnote w:type="continuationSeparator" w:id="0">
    <w:p w14:paraId="0576AE60" w14:textId="77777777" w:rsidR="00E36684" w:rsidRDefault="00E3668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014ABF" w:rsidRDefault="00E36684">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014ABF" w:rsidRDefault="00E36684">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014ABF" w:rsidRDefault="00E36684">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58243277"/>
    <w:multiLevelType w:val="hybridMultilevel"/>
    <w:tmpl w:val="91C6EF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8"/>
  </w:num>
  <w:num w:numId="2">
    <w:abstractNumId w:val="12"/>
  </w:num>
  <w:num w:numId="3">
    <w:abstractNumId w:val="21"/>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3"/>
  </w:num>
  <w:num w:numId="12">
    <w:abstractNumId w:val="8"/>
  </w:num>
  <w:num w:numId="13">
    <w:abstractNumId w:val="16"/>
  </w:num>
  <w:num w:numId="14">
    <w:abstractNumId w:val="18"/>
  </w:num>
  <w:num w:numId="15">
    <w:abstractNumId w:val="18"/>
  </w:num>
  <w:num w:numId="16">
    <w:abstractNumId w:val="6"/>
  </w:num>
  <w:num w:numId="17">
    <w:abstractNumId w:val="20"/>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1"/>
  </w:num>
  <w:num w:numId="24">
    <w:abstractNumId w:val="24"/>
  </w:num>
  <w:num w:numId="25">
    <w:abstractNumId w:val="5"/>
  </w:num>
  <w:num w:numId="26">
    <w:abstractNumId w:val="17"/>
  </w:num>
  <w:num w:numId="27">
    <w:abstractNumId w:val="10"/>
  </w:num>
  <w:num w:numId="28">
    <w:abstractNumId w:val="2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14ABF"/>
    <w:rsid w:val="00015BD4"/>
    <w:rsid w:val="00026CF4"/>
    <w:rsid w:val="00031372"/>
    <w:rsid w:val="000320A4"/>
    <w:rsid w:val="00033200"/>
    <w:rsid w:val="00034C93"/>
    <w:rsid w:val="000450A1"/>
    <w:rsid w:val="0005292A"/>
    <w:rsid w:val="00052EB3"/>
    <w:rsid w:val="00064ADE"/>
    <w:rsid w:val="00066042"/>
    <w:rsid w:val="00066EB5"/>
    <w:rsid w:val="00075061"/>
    <w:rsid w:val="00075582"/>
    <w:rsid w:val="00077AA9"/>
    <w:rsid w:val="000844B4"/>
    <w:rsid w:val="00085266"/>
    <w:rsid w:val="00085363"/>
    <w:rsid w:val="00086D87"/>
    <w:rsid w:val="00093600"/>
    <w:rsid w:val="000A2566"/>
    <w:rsid w:val="000A2C6F"/>
    <w:rsid w:val="000A51C3"/>
    <w:rsid w:val="000A72D5"/>
    <w:rsid w:val="000B0E91"/>
    <w:rsid w:val="000B3B2F"/>
    <w:rsid w:val="000C0F2D"/>
    <w:rsid w:val="000C3A4A"/>
    <w:rsid w:val="000C66F9"/>
    <w:rsid w:val="000D56BD"/>
    <w:rsid w:val="000D6641"/>
    <w:rsid w:val="000D6804"/>
    <w:rsid w:val="000E2BA2"/>
    <w:rsid w:val="000E375C"/>
    <w:rsid w:val="000E3E09"/>
    <w:rsid w:val="000E5E39"/>
    <w:rsid w:val="000E6E1E"/>
    <w:rsid w:val="000F1EED"/>
    <w:rsid w:val="000F2D51"/>
    <w:rsid w:val="000F5EA2"/>
    <w:rsid w:val="00102190"/>
    <w:rsid w:val="00105000"/>
    <w:rsid w:val="001070F4"/>
    <w:rsid w:val="001076DF"/>
    <w:rsid w:val="0012486D"/>
    <w:rsid w:val="00125AA4"/>
    <w:rsid w:val="00131466"/>
    <w:rsid w:val="00131470"/>
    <w:rsid w:val="00133A2E"/>
    <w:rsid w:val="00145A60"/>
    <w:rsid w:val="00150339"/>
    <w:rsid w:val="00153409"/>
    <w:rsid w:val="00163059"/>
    <w:rsid w:val="00163A3D"/>
    <w:rsid w:val="00164BDB"/>
    <w:rsid w:val="00165D16"/>
    <w:rsid w:val="00173D07"/>
    <w:rsid w:val="00174082"/>
    <w:rsid w:val="001748E5"/>
    <w:rsid w:val="00176E41"/>
    <w:rsid w:val="00180E81"/>
    <w:rsid w:val="00181468"/>
    <w:rsid w:val="001843E3"/>
    <w:rsid w:val="001854C8"/>
    <w:rsid w:val="00185854"/>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E61D5"/>
    <w:rsid w:val="001F35C8"/>
    <w:rsid w:val="001F6051"/>
    <w:rsid w:val="002031B1"/>
    <w:rsid w:val="00203E83"/>
    <w:rsid w:val="00216841"/>
    <w:rsid w:val="00226110"/>
    <w:rsid w:val="0022663A"/>
    <w:rsid w:val="00230491"/>
    <w:rsid w:val="002306B8"/>
    <w:rsid w:val="00233D83"/>
    <w:rsid w:val="00234F3F"/>
    <w:rsid w:val="002373AA"/>
    <w:rsid w:val="00251436"/>
    <w:rsid w:val="00252177"/>
    <w:rsid w:val="00255DC7"/>
    <w:rsid w:val="00257A5F"/>
    <w:rsid w:val="00262E52"/>
    <w:rsid w:val="00263502"/>
    <w:rsid w:val="0026764D"/>
    <w:rsid w:val="002721A0"/>
    <w:rsid w:val="00284A41"/>
    <w:rsid w:val="00292089"/>
    <w:rsid w:val="00292E7E"/>
    <w:rsid w:val="002936FE"/>
    <w:rsid w:val="002963ED"/>
    <w:rsid w:val="002A2DF3"/>
    <w:rsid w:val="002A76E3"/>
    <w:rsid w:val="002B3E9D"/>
    <w:rsid w:val="002B41F9"/>
    <w:rsid w:val="002B4502"/>
    <w:rsid w:val="002C0383"/>
    <w:rsid w:val="002C36A8"/>
    <w:rsid w:val="002C3B01"/>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3601"/>
    <w:rsid w:val="0036400A"/>
    <w:rsid w:val="003674AD"/>
    <w:rsid w:val="003719F1"/>
    <w:rsid w:val="00377886"/>
    <w:rsid w:val="00384287"/>
    <w:rsid w:val="00385839"/>
    <w:rsid w:val="00390AB5"/>
    <w:rsid w:val="00393134"/>
    <w:rsid w:val="00393A56"/>
    <w:rsid w:val="003A7E3F"/>
    <w:rsid w:val="003B2092"/>
    <w:rsid w:val="003B32FA"/>
    <w:rsid w:val="003B5B00"/>
    <w:rsid w:val="003B6864"/>
    <w:rsid w:val="003B7200"/>
    <w:rsid w:val="003C20D5"/>
    <w:rsid w:val="003C442D"/>
    <w:rsid w:val="003C5CF4"/>
    <w:rsid w:val="003C5FD0"/>
    <w:rsid w:val="003D18AD"/>
    <w:rsid w:val="003D4180"/>
    <w:rsid w:val="003D58BD"/>
    <w:rsid w:val="003D70CB"/>
    <w:rsid w:val="003E57B7"/>
    <w:rsid w:val="003E78E9"/>
    <w:rsid w:val="00411D92"/>
    <w:rsid w:val="00413A95"/>
    <w:rsid w:val="00415991"/>
    <w:rsid w:val="00420428"/>
    <w:rsid w:val="00420863"/>
    <w:rsid w:val="004217E7"/>
    <w:rsid w:val="00422B92"/>
    <w:rsid w:val="0042539E"/>
    <w:rsid w:val="00435579"/>
    <w:rsid w:val="00445ED3"/>
    <w:rsid w:val="004513E8"/>
    <w:rsid w:val="004525A0"/>
    <w:rsid w:val="0045340B"/>
    <w:rsid w:val="00454BA0"/>
    <w:rsid w:val="0046177A"/>
    <w:rsid w:val="00465C3D"/>
    <w:rsid w:val="00466E97"/>
    <w:rsid w:val="004707DD"/>
    <w:rsid w:val="00473804"/>
    <w:rsid w:val="00475C7C"/>
    <w:rsid w:val="00475F46"/>
    <w:rsid w:val="00477F0A"/>
    <w:rsid w:val="00481EA7"/>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5757"/>
    <w:rsid w:val="004D647B"/>
    <w:rsid w:val="004E2B9A"/>
    <w:rsid w:val="004E60EE"/>
    <w:rsid w:val="004E7F7E"/>
    <w:rsid w:val="004F0DBA"/>
    <w:rsid w:val="004F77D9"/>
    <w:rsid w:val="005047D7"/>
    <w:rsid w:val="005063CA"/>
    <w:rsid w:val="00506B29"/>
    <w:rsid w:val="00511915"/>
    <w:rsid w:val="0051196B"/>
    <w:rsid w:val="00512657"/>
    <w:rsid w:val="00522D28"/>
    <w:rsid w:val="00535FF7"/>
    <w:rsid w:val="00536876"/>
    <w:rsid w:val="00537AC0"/>
    <w:rsid w:val="005406D6"/>
    <w:rsid w:val="00542E25"/>
    <w:rsid w:val="005575FE"/>
    <w:rsid w:val="00562C33"/>
    <w:rsid w:val="005705B9"/>
    <w:rsid w:val="0057116C"/>
    <w:rsid w:val="005750A3"/>
    <w:rsid w:val="00575725"/>
    <w:rsid w:val="00581C9A"/>
    <w:rsid w:val="00585CB9"/>
    <w:rsid w:val="00586095"/>
    <w:rsid w:val="0059065C"/>
    <w:rsid w:val="00591B0A"/>
    <w:rsid w:val="00593D4A"/>
    <w:rsid w:val="00596D84"/>
    <w:rsid w:val="005B2A9F"/>
    <w:rsid w:val="005B2F08"/>
    <w:rsid w:val="005B4B39"/>
    <w:rsid w:val="005B7BCD"/>
    <w:rsid w:val="005C7923"/>
    <w:rsid w:val="005D1361"/>
    <w:rsid w:val="005D4DA6"/>
    <w:rsid w:val="005D6B98"/>
    <w:rsid w:val="005D6DD2"/>
    <w:rsid w:val="005E0798"/>
    <w:rsid w:val="005E3D8C"/>
    <w:rsid w:val="005E4E36"/>
    <w:rsid w:val="005E7806"/>
    <w:rsid w:val="005F3148"/>
    <w:rsid w:val="005F4C58"/>
    <w:rsid w:val="005F656D"/>
    <w:rsid w:val="00600311"/>
    <w:rsid w:val="00604105"/>
    <w:rsid w:val="00604485"/>
    <w:rsid w:val="00606A30"/>
    <w:rsid w:val="00611448"/>
    <w:rsid w:val="00615078"/>
    <w:rsid w:val="0061794B"/>
    <w:rsid w:val="006211DE"/>
    <w:rsid w:val="00625E96"/>
    <w:rsid w:val="00633A7D"/>
    <w:rsid w:val="0064250D"/>
    <w:rsid w:val="0064783B"/>
    <w:rsid w:val="00661748"/>
    <w:rsid w:val="00664812"/>
    <w:rsid w:val="0066579C"/>
    <w:rsid w:val="00666175"/>
    <w:rsid w:val="006726A1"/>
    <w:rsid w:val="00672974"/>
    <w:rsid w:val="00680674"/>
    <w:rsid w:val="0068125B"/>
    <w:rsid w:val="006824AD"/>
    <w:rsid w:val="00682D80"/>
    <w:rsid w:val="00683890"/>
    <w:rsid w:val="006854D6"/>
    <w:rsid w:val="006856B5"/>
    <w:rsid w:val="00686E5F"/>
    <w:rsid w:val="006902CB"/>
    <w:rsid w:val="00691A41"/>
    <w:rsid w:val="00691D0C"/>
    <w:rsid w:val="006A2273"/>
    <w:rsid w:val="006A2E56"/>
    <w:rsid w:val="006A40CA"/>
    <w:rsid w:val="006A7E86"/>
    <w:rsid w:val="006B3152"/>
    <w:rsid w:val="006C0C40"/>
    <w:rsid w:val="006C0E7B"/>
    <w:rsid w:val="006C1902"/>
    <w:rsid w:val="006C4E53"/>
    <w:rsid w:val="006C5016"/>
    <w:rsid w:val="006C6D22"/>
    <w:rsid w:val="006C7526"/>
    <w:rsid w:val="006D3BD9"/>
    <w:rsid w:val="006D4F84"/>
    <w:rsid w:val="006D6816"/>
    <w:rsid w:val="006D7705"/>
    <w:rsid w:val="006E31D1"/>
    <w:rsid w:val="006E381B"/>
    <w:rsid w:val="006E4A99"/>
    <w:rsid w:val="00704545"/>
    <w:rsid w:val="007046F0"/>
    <w:rsid w:val="00705C1C"/>
    <w:rsid w:val="00712844"/>
    <w:rsid w:val="00713334"/>
    <w:rsid w:val="00713956"/>
    <w:rsid w:val="0072217F"/>
    <w:rsid w:val="00723AD5"/>
    <w:rsid w:val="00726AC1"/>
    <w:rsid w:val="00732160"/>
    <w:rsid w:val="0073499F"/>
    <w:rsid w:val="0073535A"/>
    <w:rsid w:val="007354F2"/>
    <w:rsid w:val="00735F0A"/>
    <w:rsid w:val="00736CA9"/>
    <w:rsid w:val="0074073E"/>
    <w:rsid w:val="00747DED"/>
    <w:rsid w:val="00754A7A"/>
    <w:rsid w:val="00756982"/>
    <w:rsid w:val="00756BEE"/>
    <w:rsid w:val="00760DF5"/>
    <w:rsid w:val="00762845"/>
    <w:rsid w:val="00763B50"/>
    <w:rsid w:val="00764329"/>
    <w:rsid w:val="00771682"/>
    <w:rsid w:val="00771DFB"/>
    <w:rsid w:val="007727FD"/>
    <w:rsid w:val="00775EF1"/>
    <w:rsid w:val="00783B5F"/>
    <w:rsid w:val="00791058"/>
    <w:rsid w:val="007911E7"/>
    <w:rsid w:val="00791E25"/>
    <w:rsid w:val="0079478B"/>
    <w:rsid w:val="00795610"/>
    <w:rsid w:val="007966C6"/>
    <w:rsid w:val="007A5CD4"/>
    <w:rsid w:val="007A7A44"/>
    <w:rsid w:val="007B1164"/>
    <w:rsid w:val="007B7AE5"/>
    <w:rsid w:val="007C5F91"/>
    <w:rsid w:val="007D38DC"/>
    <w:rsid w:val="007D7466"/>
    <w:rsid w:val="007E7D76"/>
    <w:rsid w:val="007F019A"/>
    <w:rsid w:val="007F047D"/>
    <w:rsid w:val="007F055B"/>
    <w:rsid w:val="007F07F7"/>
    <w:rsid w:val="007F1C86"/>
    <w:rsid w:val="007F4F2C"/>
    <w:rsid w:val="007F5ED7"/>
    <w:rsid w:val="007F70E7"/>
    <w:rsid w:val="00812F5A"/>
    <w:rsid w:val="008200F4"/>
    <w:rsid w:val="00821E34"/>
    <w:rsid w:val="00825A4A"/>
    <w:rsid w:val="00831660"/>
    <w:rsid w:val="00843684"/>
    <w:rsid w:val="00850CCF"/>
    <w:rsid w:val="00853D2C"/>
    <w:rsid w:val="00854FFC"/>
    <w:rsid w:val="00863330"/>
    <w:rsid w:val="00864AED"/>
    <w:rsid w:val="00866CC1"/>
    <w:rsid w:val="00867DD5"/>
    <w:rsid w:val="0087084F"/>
    <w:rsid w:val="00874D73"/>
    <w:rsid w:val="0089235E"/>
    <w:rsid w:val="00892619"/>
    <w:rsid w:val="00894C38"/>
    <w:rsid w:val="00896057"/>
    <w:rsid w:val="008A030F"/>
    <w:rsid w:val="008B14D9"/>
    <w:rsid w:val="008B49C5"/>
    <w:rsid w:val="008B7AAC"/>
    <w:rsid w:val="008C2004"/>
    <w:rsid w:val="008C37FC"/>
    <w:rsid w:val="008C6F4E"/>
    <w:rsid w:val="008C7D23"/>
    <w:rsid w:val="008D2C6E"/>
    <w:rsid w:val="008D6D3E"/>
    <w:rsid w:val="008E7FED"/>
    <w:rsid w:val="008F1105"/>
    <w:rsid w:val="0090067B"/>
    <w:rsid w:val="00902703"/>
    <w:rsid w:val="009078F1"/>
    <w:rsid w:val="00912435"/>
    <w:rsid w:val="009225C9"/>
    <w:rsid w:val="00941142"/>
    <w:rsid w:val="00945963"/>
    <w:rsid w:val="00945C71"/>
    <w:rsid w:val="00946224"/>
    <w:rsid w:val="00947911"/>
    <w:rsid w:val="00952B23"/>
    <w:rsid w:val="0095658C"/>
    <w:rsid w:val="00962298"/>
    <w:rsid w:val="00964040"/>
    <w:rsid w:val="00964C7D"/>
    <w:rsid w:val="00970FD6"/>
    <w:rsid w:val="009717F2"/>
    <w:rsid w:val="009722F3"/>
    <w:rsid w:val="00974916"/>
    <w:rsid w:val="00976519"/>
    <w:rsid w:val="0098722E"/>
    <w:rsid w:val="00987CDE"/>
    <w:rsid w:val="00990938"/>
    <w:rsid w:val="009928A6"/>
    <w:rsid w:val="009B19A5"/>
    <w:rsid w:val="009B3D18"/>
    <w:rsid w:val="009B73BA"/>
    <w:rsid w:val="009C1AC7"/>
    <w:rsid w:val="009C3B20"/>
    <w:rsid w:val="009C74B6"/>
    <w:rsid w:val="009D2B7C"/>
    <w:rsid w:val="009E40E6"/>
    <w:rsid w:val="009E6B09"/>
    <w:rsid w:val="009F45BF"/>
    <w:rsid w:val="00A03F7D"/>
    <w:rsid w:val="00A04DF0"/>
    <w:rsid w:val="00A0695C"/>
    <w:rsid w:val="00A07E06"/>
    <w:rsid w:val="00A1119B"/>
    <w:rsid w:val="00A113F4"/>
    <w:rsid w:val="00A132B5"/>
    <w:rsid w:val="00A163A5"/>
    <w:rsid w:val="00A1658D"/>
    <w:rsid w:val="00A2587E"/>
    <w:rsid w:val="00A30246"/>
    <w:rsid w:val="00A3115F"/>
    <w:rsid w:val="00A44D78"/>
    <w:rsid w:val="00A47658"/>
    <w:rsid w:val="00A51C5B"/>
    <w:rsid w:val="00A64A74"/>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D0FB9"/>
    <w:rsid w:val="00AE62A9"/>
    <w:rsid w:val="00AF1689"/>
    <w:rsid w:val="00AF49BB"/>
    <w:rsid w:val="00AF6763"/>
    <w:rsid w:val="00B0074E"/>
    <w:rsid w:val="00B02AD6"/>
    <w:rsid w:val="00B04AB4"/>
    <w:rsid w:val="00B052FE"/>
    <w:rsid w:val="00B066DF"/>
    <w:rsid w:val="00B1450C"/>
    <w:rsid w:val="00B14830"/>
    <w:rsid w:val="00B22ED5"/>
    <w:rsid w:val="00B23411"/>
    <w:rsid w:val="00B2594A"/>
    <w:rsid w:val="00B3334D"/>
    <w:rsid w:val="00B44E72"/>
    <w:rsid w:val="00B53019"/>
    <w:rsid w:val="00B61494"/>
    <w:rsid w:val="00B62B7D"/>
    <w:rsid w:val="00B64A2C"/>
    <w:rsid w:val="00B66694"/>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C2676"/>
    <w:rsid w:val="00BC4001"/>
    <w:rsid w:val="00BD2097"/>
    <w:rsid w:val="00BE00DA"/>
    <w:rsid w:val="00BE1852"/>
    <w:rsid w:val="00BE371F"/>
    <w:rsid w:val="00BF30F7"/>
    <w:rsid w:val="00BF746D"/>
    <w:rsid w:val="00C0035A"/>
    <w:rsid w:val="00C02B91"/>
    <w:rsid w:val="00C10B53"/>
    <w:rsid w:val="00C20BEB"/>
    <w:rsid w:val="00C218F6"/>
    <w:rsid w:val="00C26FB9"/>
    <w:rsid w:val="00C30DF7"/>
    <w:rsid w:val="00C32911"/>
    <w:rsid w:val="00C32D8D"/>
    <w:rsid w:val="00C34A3E"/>
    <w:rsid w:val="00C3612E"/>
    <w:rsid w:val="00C425A0"/>
    <w:rsid w:val="00C4410B"/>
    <w:rsid w:val="00C47AF5"/>
    <w:rsid w:val="00C53524"/>
    <w:rsid w:val="00C55CC5"/>
    <w:rsid w:val="00C60AA0"/>
    <w:rsid w:val="00C71884"/>
    <w:rsid w:val="00C73B84"/>
    <w:rsid w:val="00C77462"/>
    <w:rsid w:val="00C87D7B"/>
    <w:rsid w:val="00CA2FA1"/>
    <w:rsid w:val="00CA3518"/>
    <w:rsid w:val="00CA6E14"/>
    <w:rsid w:val="00CB0FE9"/>
    <w:rsid w:val="00CB205E"/>
    <w:rsid w:val="00CB722F"/>
    <w:rsid w:val="00CC0ECB"/>
    <w:rsid w:val="00CC7994"/>
    <w:rsid w:val="00CD2584"/>
    <w:rsid w:val="00CD748B"/>
    <w:rsid w:val="00CD7A44"/>
    <w:rsid w:val="00CE14B2"/>
    <w:rsid w:val="00CE6B15"/>
    <w:rsid w:val="00CF4F75"/>
    <w:rsid w:val="00D0019A"/>
    <w:rsid w:val="00D04629"/>
    <w:rsid w:val="00D05D46"/>
    <w:rsid w:val="00D068E3"/>
    <w:rsid w:val="00D06CB1"/>
    <w:rsid w:val="00D10FA0"/>
    <w:rsid w:val="00D17845"/>
    <w:rsid w:val="00D26338"/>
    <w:rsid w:val="00D3326D"/>
    <w:rsid w:val="00D36A91"/>
    <w:rsid w:val="00D43390"/>
    <w:rsid w:val="00D466FE"/>
    <w:rsid w:val="00D50282"/>
    <w:rsid w:val="00D505EC"/>
    <w:rsid w:val="00D6709A"/>
    <w:rsid w:val="00D704FC"/>
    <w:rsid w:val="00D81465"/>
    <w:rsid w:val="00D8231F"/>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04A"/>
    <w:rsid w:val="00DF0C87"/>
    <w:rsid w:val="00DF601E"/>
    <w:rsid w:val="00DF6A7E"/>
    <w:rsid w:val="00E0671B"/>
    <w:rsid w:val="00E1790D"/>
    <w:rsid w:val="00E22CD2"/>
    <w:rsid w:val="00E23736"/>
    <w:rsid w:val="00E30327"/>
    <w:rsid w:val="00E35BBC"/>
    <w:rsid w:val="00E36684"/>
    <w:rsid w:val="00E42441"/>
    <w:rsid w:val="00E44B50"/>
    <w:rsid w:val="00E460E7"/>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D88"/>
    <w:rsid w:val="00EC2FA2"/>
    <w:rsid w:val="00EC718E"/>
    <w:rsid w:val="00ED28F2"/>
    <w:rsid w:val="00ED5CC6"/>
    <w:rsid w:val="00EE3268"/>
    <w:rsid w:val="00EE5C1A"/>
    <w:rsid w:val="00EE6785"/>
    <w:rsid w:val="00EF0045"/>
    <w:rsid w:val="00EF29AA"/>
    <w:rsid w:val="00EF5355"/>
    <w:rsid w:val="00EF7908"/>
    <w:rsid w:val="00F07F06"/>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82CCA"/>
    <w:rsid w:val="00F9025A"/>
    <w:rsid w:val="00F91D77"/>
    <w:rsid w:val="00F92AC8"/>
    <w:rsid w:val="00F9453E"/>
    <w:rsid w:val="00F97137"/>
    <w:rsid w:val="00FA40CA"/>
    <w:rsid w:val="00FA42E0"/>
    <w:rsid w:val="00FA6341"/>
    <w:rsid w:val="00FC0ED9"/>
    <w:rsid w:val="00FC359B"/>
    <w:rsid w:val="00FC45AD"/>
    <w:rsid w:val="00FC6D98"/>
    <w:rsid w:val="00FD1716"/>
    <w:rsid w:val="00FD7619"/>
    <w:rsid w:val="00FE019B"/>
    <w:rsid w:val="00FE1753"/>
    <w:rsid w:val="00FE2CB1"/>
    <w:rsid w:val="00FE68E7"/>
    <w:rsid w:val="00FF252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733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6E66-E6CB-45DE-BEBF-76BC116B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6</Pages>
  <Words>2259</Words>
  <Characters>13334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2023-12-15T08:19:00Z</cp:lastPrinted>
  <dcterms:created xsi:type="dcterms:W3CDTF">2025-01-31T11:39:00Z</dcterms:created>
  <dcterms:modified xsi:type="dcterms:W3CDTF">2025-01-31T11:39:00Z</dcterms:modified>
</cp:coreProperties>
</file>