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7E" w:rsidRDefault="00385290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1240700151</w:t>
      </w:r>
    </w:p>
    <w:p w:rsidR="00F3067E" w:rsidRDefault="00385290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3067E" w:rsidRDefault="00385290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3067E" w:rsidRDefault="00F3067E">
      <w:pPr>
        <w:pStyle w:val="Zkladntext"/>
        <w:ind w:left="0"/>
        <w:jc w:val="left"/>
        <w:rPr>
          <w:sz w:val="60"/>
        </w:rPr>
      </w:pPr>
    </w:p>
    <w:p w:rsidR="00F3067E" w:rsidRDefault="00385290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3067E" w:rsidRDefault="00F3067E">
      <w:pPr>
        <w:pStyle w:val="Zkladntext"/>
        <w:spacing w:before="1"/>
        <w:ind w:left="0"/>
        <w:jc w:val="left"/>
      </w:pPr>
    </w:p>
    <w:p w:rsidR="00F3067E" w:rsidRDefault="00385290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3067E" w:rsidRDefault="0038529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3067E" w:rsidRDefault="00385290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3067E" w:rsidRDefault="00385290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F3067E" w:rsidRDefault="00385290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3067E" w:rsidRDefault="0038529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3067E" w:rsidRDefault="00385290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3067E" w:rsidRDefault="00385290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3067E" w:rsidRDefault="00385290">
      <w:pPr>
        <w:pStyle w:val="Nadpis2"/>
        <w:spacing w:before="1"/>
        <w:jc w:val="left"/>
      </w:pPr>
      <w:r>
        <w:t>obec</w:t>
      </w:r>
      <w:r>
        <w:rPr>
          <w:spacing w:val="-2"/>
        </w:rPr>
        <w:t xml:space="preserve"> </w:t>
      </w:r>
      <w:r>
        <w:t>Rosovice</w:t>
      </w:r>
    </w:p>
    <w:p w:rsidR="00F3067E" w:rsidRDefault="0038529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5"/>
        </w:rPr>
        <w:t xml:space="preserve"> </w:t>
      </w:r>
      <w:r>
        <w:t>Rosovice,</w:t>
      </w:r>
      <w:r>
        <w:rPr>
          <w:spacing w:val="-2"/>
        </w:rPr>
        <w:t xml:space="preserve"> </w:t>
      </w:r>
      <w:r>
        <w:t>Rosovice</w:t>
      </w:r>
      <w:r>
        <w:rPr>
          <w:spacing w:val="-5"/>
        </w:rPr>
        <w:t xml:space="preserve"> </w:t>
      </w:r>
      <w:r>
        <w:t>60,</w:t>
      </w:r>
      <w:r>
        <w:rPr>
          <w:spacing w:val="-4"/>
        </w:rPr>
        <w:t xml:space="preserve"> </w:t>
      </w:r>
      <w:r>
        <w:t>262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Rosovice</w:t>
      </w:r>
    </w:p>
    <w:p w:rsidR="00F3067E" w:rsidRDefault="0038529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</w:r>
      <w:r>
        <w:t>00243191</w:t>
      </w:r>
    </w:p>
    <w:p w:rsidR="00F3067E" w:rsidRDefault="00385290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Janem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k 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F3067E" w:rsidRDefault="0038529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3067E" w:rsidRDefault="00385290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94-2719211/0710</w:t>
      </w:r>
    </w:p>
    <w:p w:rsidR="00F3067E" w:rsidRDefault="00385290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3067E" w:rsidRDefault="00F3067E">
      <w:pPr>
        <w:pStyle w:val="Zkladntext"/>
        <w:spacing w:before="1"/>
        <w:ind w:left="0"/>
        <w:jc w:val="left"/>
      </w:pPr>
    </w:p>
    <w:p w:rsidR="00F3067E" w:rsidRDefault="00385290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3067E" w:rsidRDefault="00F3067E">
      <w:pPr>
        <w:pStyle w:val="Zkladntext"/>
        <w:spacing w:before="12"/>
        <w:ind w:left="0"/>
        <w:jc w:val="left"/>
        <w:rPr>
          <w:sz w:val="35"/>
        </w:rPr>
      </w:pPr>
    </w:p>
    <w:p w:rsidR="00F3067E" w:rsidRDefault="00385290">
      <w:pPr>
        <w:pStyle w:val="Nadpis1"/>
        <w:ind w:left="634"/>
      </w:pPr>
      <w:r>
        <w:t>I.</w:t>
      </w:r>
    </w:p>
    <w:p w:rsidR="00F3067E" w:rsidRDefault="00385290">
      <w:pPr>
        <w:pStyle w:val="Nadpis2"/>
        <w:spacing w:before="1"/>
        <w:ind w:left="631" w:right="38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3067E" w:rsidRDefault="00F3067E">
      <w:pPr>
        <w:pStyle w:val="Zkladntext"/>
        <w:spacing w:before="1"/>
        <w:ind w:left="0"/>
        <w:jc w:val="left"/>
        <w:rPr>
          <w:b/>
          <w:sz w:val="18"/>
        </w:rPr>
      </w:pPr>
    </w:p>
    <w:p w:rsidR="00F3067E" w:rsidRDefault="00385290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3067E" w:rsidRDefault="00385290">
      <w:pPr>
        <w:pStyle w:val="Zkladntext"/>
        <w:ind w:right="131"/>
      </w:pPr>
      <w:r>
        <w:t>„Smlouva“) se uzavírá na základě Rozhodnutí ministra životního prostředí č. 1240700151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6/2024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F3067E" w:rsidRDefault="00385290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4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3067E" w:rsidRDefault="00385290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3067E" w:rsidRDefault="00385290">
      <w:pPr>
        <w:pStyle w:val="Nadpis2"/>
        <w:spacing w:before="118"/>
        <w:ind w:left="3041"/>
        <w:jc w:val="both"/>
      </w:pPr>
      <w:r>
        <w:t>„Čistírna</w:t>
      </w:r>
      <w:r>
        <w:rPr>
          <w:spacing w:val="-2"/>
        </w:rPr>
        <w:t xml:space="preserve"> </w:t>
      </w:r>
      <w:r>
        <w:t>odpadních</w:t>
      </w:r>
      <w:r>
        <w:rPr>
          <w:spacing w:val="-3"/>
        </w:rPr>
        <w:t xml:space="preserve"> </w:t>
      </w:r>
      <w:r>
        <w:t>vod</w:t>
      </w:r>
      <w:r>
        <w:rPr>
          <w:spacing w:val="-1"/>
        </w:rPr>
        <w:t xml:space="preserve"> </w:t>
      </w:r>
      <w:r>
        <w:t>Rosovice</w:t>
      </w:r>
      <w:r>
        <w:rPr>
          <w:spacing w:val="-2"/>
        </w:rPr>
        <w:t xml:space="preserve"> </w:t>
      </w:r>
      <w:r>
        <w:t>1750</w:t>
      </w:r>
      <w:r>
        <w:rPr>
          <w:spacing w:val="-2"/>
        </w:rPr>
        <w:t xml:space="preserve"> </w:t>
      </w:r>
      <w:r>
        <w:t>EO“</w:t>
      </w:r>
    </w:p>
    <w:p w:rsidR="00F3067E" w:rsidRDefault="00385290">
      <w:pPr>
        <w:pStyle w:val="Zkladntext"/>
        <w:spacing w:before="12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F3067E" w:rsidRDefault="00F3067E">
      <w:pPr>
        <w:sectPr w:rsidR="00F3067E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F3067E" w:rsidRDefault="00385290">
      <w:pPr>
        <w:pStyle w:val="Nadpis1"/>
        <w:spacing w:before="73"/>
        <w:ind w:left="634"/>
      </w:pPr>
      <w:r>
        <w:lastRenderedPageBreak/>
        <w:t>II.</w:t>
      </w:r>
    </w:p>
    <w:p w:rsidR="00F3067E" w:rsidRDefault="00385290">
      <w:pPr>
        <w:pStyle w:val="Nadpis2"/>
        <w:ind w:left="631" w:right="38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3067E" w:rsidRDefault="00F3067E">
      <w:pPr>
        <w:pStyle w:val="Zkladntext"/>
        <w:spacing w:before="1"/>
        <w:ind w:left="0"/>
        <w:jc w:val="left"/>
        <w:rPr>
          <w:b/>
          <w:sz w:val="18"/>
        </w:rPr>
      </w:pPr>
    </w:p>
    <w:p w:rsidR="00F3067E" w:rsidRDefault="00385290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12 257 296,17 Kč </w:t>
      </w:r>
      <w:r>
        <w:rPr>
          <w:sz w:val="20"/>
        </w:rPr>
        <w:t>(slovy: dvanáct milionů dvě stě padesát sedm tisíc dvě stě</w:t>
      </w:r>
      <w:r>
        <w:rPr>
          <w:spacing w:val="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českých, sedmnáct</w:t>
      </w:r>
      <w:r>
        <w:rPr>
          <w:spacing w:val="2"/>
          <w:sz w:val="20"/>
        </w:rPr>
        <w:t xml:space="preserve"> </w:t>
      </w:r>
      <w:r>
        <w:rPr>
          <w:sz w:val="20"/>
        </w:rPr>
        <w:t>haléřů).</w:t>
      </w:r>
    </w:p>
    <w:p w:rsidR="00F3067E" w:rsidRDefault="00385290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40</w:t>
      </w:r>
      <w:r>
        <w:rPr>
          <w:spacing w:val="1"/>
          <w:sz w:val="20"/>
        </w:rPr>
        <w:t xml:space="preserve"> </w:t>
      </w:r>
      <w:r>
        <w:rPr>
          <w:sz w:val="20"/>
        </w:rPr>
        <w:t>857</w:t>
      </w:r>
      <w:r>
        <w:rPr>
          <w:spacing w:val="1"/>
          <w:sz w:val="20"/>
        </w:rPr>
        <w:t xml:space="preserve"> </w:t>
      </w:r>
      <w:r>
        <w:rPr>
          <w:sz w:val="20"/>
        </w:rPr>
        <w:t>653,91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3067E" w:rsidRDefault="00385290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>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3067E" w:rsidRDefault="00385290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F3067E" w:rsidRDefault="0038529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F3067E" w:rsidRDefault="00385290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F3067E" w:rsidRDefault="00385290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F3067E" w:rsidRDefault="00385290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3067E" w:rsidRDefault="00F3067E">
      <w:pPr>
        <w:pStyle w:val="Zkladntext"/>
        <w:spacing w:before="3"/>
        <w:ind w:left="0"/>
        <w:jc w:val="left"/>
        <w:rPr>
          <w:sz w:val="36"/>
        </w:rPr>
      </w:pPr>
    </w:p>
    <w:p w:rsidR="00F3067E" w:rsidRDefault="00385290">
      <w:pPr>
        <w:pStyle w:val="Nadpis1"/>
        <w:ind w:left="630"/>
      </w:pPr>
      <w:r>
        <w:t>III.</w:t>
      </w:r>
    </w:p>
    <w:p w:rsidR="00F3067E" w:rsidRDefault="00385290">
      <w:pPr>
        <w:pStyle w:val="Nadpis2"/>
        <w:spacing w:before="1"/>
        <w:ind w:left="630" w:right="38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3067E" w:rsidRDefault="00F3067E">
      <w:pPr>
        <w:pStyle w:val="Zkladntext"/>
        <w:ind w:left="0"/>
        <w:jc w:val="left"/>
        <w:rPr>
          <w:b/>
          <w:sz w:val="18"/>
        </w:rPr>
      </w:pP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</w:t>
      </w:r>
      <w:r>
        <w:rPr>
          <w:spacing w:val="54"/>
          <w:sz w:val="20"/>
        </w:rPr>
        <w:t xml:space="preserve"> </w:t>
      </w:r>
      <w:r>
        <w:rPr>
          <w:sz w:val="20"/>
        </w:rPr>
        <w:t>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F3067E" w:rsidRDefault="00385290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</w:t>
      </w:r>
      <w:r>
        <w:rPr>
          <w:sz w:val="20"/>
        </w:rPr>
        <w:t>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</w:t>
      </w:r>
      <w:r>
        <w:rPr>
          <w:sz w:val="20"/>
        </w:rPr>
        <w:t>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F3067E" w:rsidRDefault="00F3067E">
      <w:pPr>
        <w:jc w:val="both"/>
        <w:rPr>
          <w:sz w:val="20"/>
        </w:rPr>
        <w:sectPr w:rsidR="00F3067E">
          <w:pgSz w:w="12240" w:h="15840"/>
          <w:pgMar w:top="1060" w:right="1000" w:bottom="960" w:left="1320" w:header="0" w:footer="771" w:gutter="0"/>
          <w:cols w:space="708"/>
        </w:sectPr>
      </w:pPr>
    </w:p>
    <w:p w:rsidR="00F3067E" w:rsidRDefault="00385290">
      <w:pPr>
        <w:pStyle w:val="Zkladntext"/>
        <w:spacing w:before="73"/>
        <w:ind w:left="656" w:right="2402"/>
        <w:jc w:val="center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F3067E" w:rsidRDefault="00385290">
      <w:pPr>
        <w:pStyle w:val="Zkladntext"/>
        <w:spacing w:before="1"/>
        <w:ind w:left="656" w:right="381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</w:t>
      </w:r>
      <w:r>
        <w:rPr>
          <w:sz w:val="20"/>
        </w:rPr>
        <w:t>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</w:t>
      </w:r>
      <w:r>
        <w:rPr>
          <w:sz w:val="20"/>
        </w:rPr>
        <w:t>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</w:t>
      </w:r>
      <w:r>
        <w:rPr>
          <w:sz w:val="20"/>
        </w:rPr>
        <w:t>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</w:t>
      </w:r>
      <w:r>
        <w:rPr>
          <w:sz w:val="20"/>
        </w:rPr>
        <w:t>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3067E" w:rsidRDefault="00385290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F3067E" w:rsidRDefault="00F3067E">
      <w:pPr>
        <w:pStyle w:val="Zkladntext"/>
        <w:spacing w:before="9"/>
        <w:ind w:left="0"/>
        <w:jc w:val="left"/>
        <w:rPr>
          <w:sz w:val="28"/>
        </w:rPr>
      </w:pPr>
    </w:p>
    <w:p w:rsidR="00F3067E" w:rsidRDefault="00385290">
      <w:pPr>
        <w:pStyle w:val="Nadpis1"/>
        <w:spacing w:before="100"/>
      </w:pPr>
      <w:r>
        <w:t>IV.</w:t>
      </w:r>
    </w:p>
    <w:p w:rsidR="00F3067E" w:rsidRDefault="00385290">
      <w:pPr>
        <w:pStyle w:val="Nadpis2"/>
        <w:ind w:left="630" w:right="38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3067E" w:rsidRDefault="00F3067E">
      <w:pPr>
        <w:pStyle w:val="Zkladntext"/>
        <w:spacing w:before="1"/>
        <w:ind w:left="0"/>
        <w:jc w:val="left"/>
        <w:rPr>
          <w:b/>
          <w:sz w:val="18"/>
        </w:rPr>
      </w:pPr>
    </w:p>
    <w:p w:rsidR="00F3067E" w:rsidRDefault="00385290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„Čistírna</w:t>
      </w:r>
      <w:r>
        <w:rPr>
          <w:spacing w:val="-6"/>
          <w:sz w:val="20"/>
        </w:rPr>
        <w:t xml:space="preserve"> </w:t>
      </w:r>
      <w:r>
        <w:rPr>
          <w:sz w:val="20"/>
        </w:rPr>
        <w:t>odpadních</w:t>
      </w:r>
      <w:r>
        <w:rPr>
          <w:spacing w:val="-4"/>
          <w:sz w:val="20"/>
        </w:rPr>
        <w:t xml:space="preserve"> </w:t>
      </w:r>
      <w:r>
        <w:rPr>
          <w:sz w:val="20"/>
        </w:rPr>
        <w:t>vod</w:t>
      </w:r>
      <w:r>
        <w:rPr>
          <w:spacing w:val="-4"/>
          <w:sz w:val="20"/>
        </w:rPr>
        <w:t xml:space="preserve"> </w:t>
      </w:r>
      <w:r>
        <w:rPr>
          <w:sz w:val="20"/>
        </w:rPr>
        <w:t>Rosovice</w:t>
      </w:r>
      <w:r>
        <w:rPr>
          <w:spacing w:val="-6"/>
          <w:sz w:val="20"/>
        </w:rPr>
        <w:t xml:space="preserve"> </w:t>
      </w:r>
      <w:r>
        <w:rPr>
          <w:sz w:val="20"/>
        </w:rPr>
        <w:t>1750</w:t>
      </w:r>
      <w:r>
        <w:rPr>
          <w:spacing w:val="-5"/>
          <w:sz w:val="20"/>
        </w:rPr>
        <w:t xml:space="preserve"> </w:t>
      </w:r>
      <w:r>
        <w:rPr>
          <w:sz w:val="20"/>
        </w:rPr>
        <w:t>EO“</w:t>
      </w:r>
      <w:r>
        <w:rPr>
          <w:spacing w:val="-5"/>
          <w:sz w:val="20"/>
        </w:rPr>
        <w:t xml:space="preserve"> </w:t>
      </w:r>
      <w:r>
        <w:rPr>
          <w:sz w:val="20"/>
        </w:rPr>
        <w:t>tím,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</w:p>
    <w:p w:rsidR="00F3067E" w:rsidRDefault="00385290">
      <w:pPr>
        <w:pStyle w:val="Zkladntext"/>
        <w:spacing w:before="1"/>
        <w:ind w:left="948"/>
        <w:jc w:val="left"/>
      </w:pPr>
      <w:r>
        <w:t>žádostí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jejími</w:t>
      </w:r>
      <w:r>
        <w:rPr>
          <w:spacing w:val="-1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realizuje</w:t>
      </w:r>
      <w:r>
        <w:rPr>
          <w:spacing w:val="-5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intenzifikací</w:t>
      </w:r>
      <w:r>
        <w:rPr>
          <w:spacing w:val="-4"/>
          <w:sz w:val="20"/>
        </w:rPr>
        <w:t xml:space="preserve"> </w:t>
      </w:r>
      <w:r>
        <w:rPr>
          <w:sz w:val="20"/>
        </w:rPr>
        <w:t>čistírny</w:t>
      </w:r>
      <w:r>
        <w:rPr>
          <w:spacing w:val="-4"/>
          <w:sz w:val="20"/>
        </w:rPr>
        <w:t xml:space="preserve"> </w:t>
      </w:r>
      <w:r>
        <w:rPr>
          <w:sz w:val="20"/>
        </w:rPr>
        <w:t>odpadních</w:t>
      </w:r>
      <w:r>
        <w:rPr>
          <w:spacing w:val="-3"/>
          <w:sz w:val="20"/>
        </w:rPr>
        <w:t xml:space="preserve"> </w:t>
      </w:r>
      <w:r>
        <w:rPr>
          <w:sz w:val="20"/>
        </w:rPr>
        <w:t>vod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kapacitu</w:t>
      </w:r>
      <w:r>
        <w:rPr>
          <w:spacing w:val="1"/>
          <w:sz w:val="20"/>
        </w:rPr>
        <w:t xml:space="preserve"> </w:t>
      </w:r>
      <w:r>
        <w:rPr>
          <w:sz w:val="20"/>
        </w:rPr>
        <w:t>1750</w:t>
      </w:r>
      <w:r>
        <w:rPr>
          <w:spacing w:val="-3"/>
          <w:sz w:val="20"/>
        </w:rPr>
        <w:t xml:space="preserve"> </w:t>
      </w:r>
      <w:r>
        <w:rPr>
          <w:sz w:val="20"/>
        </w:rPr>
        <w:t>EO,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zavazuje,</w:t>
      </w:r>
      <w:r>
        <w:rPr>
          <w:spacing w:val="59"/>
          <w:sz w:val="20"/>
        </w:rPr>
        <w:t xml:space="preserve"> </w:t>
      </w:r>
      <w:r>
        <w:rPr>
          <w:sz w:val="20"/>
        </w:rPr>
        <w:t>že</w:t>
      </w:r>
      <w:r>
        <w:rPr>
          <w:spacing w:val="58"/>
          <w:sz w:val="20"/>
        </w:rPr>
        <w:t xml:space="preserve"> </w:t>
      </w:r>
      <w:r>
        <w:rPr>
          <w:sz w:val="20"/>
        </w:rPr>
        <w:t>po</w:t>
      </w:r>
      <w:r>
        <w:rPr>
          <w:spacing w:val="5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9"/>
          <w:sz w:val="20"/>
        </w:rPr>
        <w:t xml:space="preserve"> </w:t>
      </w:r>
      <w:r>
        <w:rPr>
          <w:sz w:val="20"/>
        </w:rPr>
        <w:t>projektu</w:t>
      </w:r>
      <w:r>
        <w:rPr>
          <w:spacing w:val="57"/>
          <w:sz w:val="20"/>
        </w:rPr>
        <w:t xml:space="preserve"> </w:t>
      </w:r>
      <w:r>
        <w:rPr>
          <w:sz w:val="20"/>
        </w:rPr>
        <w:t>bude</w:t>
      </w:r>
      <w:r>
        <w:rPr>
          <w:spacing w:val="62"/>
          <w:sz w:val="20"/>
        </w:rPr>
        <w:t xml:space="preserve"> </w:t>
      </w:r>
      <w:r>
        <w:rPr>
          <w:sz w:val="20"/>
        </w:rPr>
        <w:t>likvidace</w:t>
      </w:r>
      <w:r>
        <w:rPr>
          <w:spacing w:val="58"/>
          <w:sz w:val="20"/>
        </w:rPr>
        <w:t xml:space="preserve"> </w:t>
      </w:r>
      <w:r>
        <w:rPr>
          <w:sz w:val="20"/>
        </w:rPr>
        <w:t>odpadních</w:t>
      </w:r>
      <w:r>
        <w:rPr>
          <w:spacing w:val="58"/>
          <w:sz w:val="20"/>
        </w:rPr>
        <w:t xml:space="preserve"> </w:t>
      </w:r>
      <w:r>
        <w:rPr>
          <w:sz w:val="20"/>
        </w:rPr>
        <w:t>vod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57"/>
          <w:sz w:val="20"/>
        </w:rPr>
        <w:t xml:space="preserve"> </w:t>
      </w:r>
      <w:r>
        <w:rPr>
          <w:sz w:val="20"/>
        </w:rPr>
        <w:t>souladu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 prováděcími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měsíc</w:t>
      </w:r>
      <w:r>
        <w:rPr>
          <w:spacing w:val="-2"/>
          <w:sz w:val="20"/>
        </w:rPr>
        <w:t xml:space="preserve"> </w:t>
      </w:r>
      <w:r>
        <w:rPr>
          <w:sz w:val="20"/>
        </w:rPr>
        <w:t>po 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(pokud</w:t>
      </w:r>
      <w:r>
        <w:rPr>
          <w:spacing w:val="-1"/>
          <w:sz w:val="20"/>
        </w:rPr>
        <w:t xml:space="preserve"> </w:t>
      </w:r>
      <w:r>
        <w:rPr>
          <w:sz w:val="20"/>
        </w:rPr>
        <w:t>Fond nepovolí</w:t>
      </w:r>
      <w:r>
        <w:rPr>
          <w:spacing w:val="-1"/>
          <w:sz w:val="20"/>
        </w:rPr>
        <w:t xml:space="preserve"> </w:t>
      </w:r>
      <w:r>
        <w:rPr>
          <w:sz w:val="20"/>
        </w:rPr>
        <w:t>jiný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5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</w:t>
      </w:r>
      <w:r>
        <w:rPr>
          <w:spacing w:val="-1"/>
          <w:sz w:val="20"/>
        </w:rPr>
        <w:t xml:space="preserve"> </w:t>
      </w:r>
      <w:r>
        <w:rPr>
          <w:sz w:val="20"/>
        </w:rPr>
        <w:t>jiný</w:t>
      </w:r>
      <w:r>
        <w:rPr>
          <w:spacing w:val="-2"/>
          <w:sz w:val="20"/>
        </w:rPr>
        <w:t xml:space="preserve"> </w:t>
      </w:r>
      <w:r>
        <w:rPr>
          <w:sz w:val="20"/>
        </w:rPr>
        <w:t>postup</w:t>
      </w:r>
    </w:p>
    <w:p w:rsidR="00F3067E" w:rsidRDefault="00385290">
      <w:pPr>
        <w:pStyle w:val="Zkladntext"/>
        <w:spacing w:before="1"/>
        <w:ind w:left="948"/>
        <w:jc w:val="left"/>
      </w:pPr>
      <w:r>
        <w:t>podle</w:t>
      </w:r>
      <w:r>
        <w:rPr>
          <w:spacing w:val="13"/>
        </w:rPr>
        <w:t xml:space="preserve"> </w:t>
      </w:r>
      <w:r>
        <w:t>přílohy</w:t>
      </w:r>
      <w:r>
        <w:rPr>
          <w:spacing w:val="14"/>
        </w:rPr>
        <w:t xml:space="preserve"> </w:t>
      </w:r>
      <w:r>
        <w:t>č.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t>Smlouvy)</w:t>
      </w:r>
      <w:r>
        <w:rPr>
          <w:spacing w:val="15"/>
        </w:rPr>
        <w:t xml:space="preserve"> </w:t>
      </w:r>
      <w:r>
        <w:t>příjemce</w:t>
      </w:r>
      <w:r>
        <w:rPr>
          <w:spacing w:val="13"/>
        </w:rPr>
        <w:t xml:space="preserve"> </w:t>
      </w:r>
      <w:r>
        <w:t>podpory</w:t>
      </w:r>
      <w:r>
        <w:rPr>
          <w:spacing w:val="15"/>
        </w:rPr>
        <w:t xml:space="preserve"> </w:t>
      </w:r>
      <w:r>
        <w:t>stane</w:t>
      </w:r>
      <w:r>
        <w:rPr>
          <w:spacing w:val="12"/>
        </w:rPr>
        <w:t xml:space="preserve"> </w:t>
      </w:r>
      <w:r>
        <w:t>(pokud</w:t>
      </w:r>
      <w:r>
        <w:rPr>
          <w:spacing w:val="15"/>
        </w:rPr>
        <w:t xml:space="preserve"> </w:t>
      </w:r>
      <w:r>
        <w:t>jím</w:t>
      </w:r>
      <w:r>
        <w:rPr>
          <w:spacing w:val="15"/>
        </w:rPr>
        <w:t xml:space="preserve"> </w:t>
      </w:r>
      <w:r>
        <w:t>již</w:t>
      </w:r>
      <w:r>
        <w:rPr>
          <w:spacing w:val="15"/>
        </w:rPr>
        <w:t xml:space="preserve"> </w:t>
      </w:r>
      <w:r>
        <w:t>není)</w:t>
      </w:r>
      <w:r>
        <w:rPr>
          <w:spacing w:val="13"/>
        </w:rPr>
        <w:t xml:space="preserve"> </w:t>
      </w:r>
      <w:r>
        <w:t>vlastníkem</w:t>
      </w:r>
      <w:r>
        <w:rPr>
          <w:spacing w:val="15"/>
        </w:rPr>
        <w:t xml:space="preserve"> </w:t>
      </w:r>
      <w:r>
        <w:t>předmětu</w:t>
      </w:r>
    </w:p>
    <w:p w:rsidR="00F3067E" w:rsidRDefault="00F3067E">
      <w:pPr>
        <w:sectPr w:rsidR="00F3067E">
          <w:pgSz w:w="12240" w:h="15840"/>
          <w:pgMar w:top="1060" w:right="1000" w:bottom="960" w:left="1320" w:header="0" w:footer="771" w:gutter="0"/>
          <w:cols w:space="708"/>
        </w:sectPr>
      </w:pPr>
    </w:p>
    <w:p w:rsidR="00F3067E" w:rsidRDefault="00385290">
      <w:pPr>
        <w:pStyle w:val="Zkladntext"/>
        <w:spacing w:before="73"/>
        <w:ind w:left="948" w:right="133"/>
      </w:pPr>
      <w:r>
        <w:rPr>
          <w:spacing w:val="-1"/>
        </w:rPr>
        <w:lastRenderedPageBreak/>
        <w:t>podpory.</w:t>
      </w:r>
      <w:r>
        <w:rPr>
          <w:spacing w:val="-12"/>
        </w:rPr>
        <w:t xml:space="preserve"> </w:t>
      </w:r>
      <w:r>
        <w:rPr>
          <w:spacing w:val="-1"/>
        </w:rPr>
        <w:t>Pro</w:t>
      </w:r>
      <w:r>
        <w:rPr>
          <w:spacing w:val="-13"/>
        </w:rPr>
        <w:t xml:space="preserve"> </w:t>
      </w:r>
      <w:r>
        <w:t>tento</w:t>
      </w:r>
      <w:r>
        <w:rPr>
          <w:spacing w:val="-11"/>
        </w:rPr>
        <w:t xml:space="preserve"> </w:t>
      </w:r>
      <w:r>
        <w:t>účel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předmětem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rozumí</w:t>
      </w:r>
      <w:r>
        <w:rPr>
          <w:spacing w:val="-14"/>
        </w:rPr>
        <w:t xml:space="preserve"> </w:t>
      </w:r>
      <w:r>
        <w:t>věci</w:t>
      </w:r>
      <w:r>
        <w:rPr>
          <w:spacing w:val="-12"/>
        </w:rPr>
        <w:t xml:space="preserve"> </w:t>
      </w:r>
      <w:r>
        <w:t>pořizované</w:t>
      </w:r>
      <w:r>
        <w:rPr>
          <w:spacing w:val="-12"/>
        </w:rPr>
        <w:t xml:space="preserve"> </w:t>
      </w:r>
      <w:r>
        <w:t>(či</w:t>
      </w:r>
      <w:r>
        <w:rPr>
          <w:spacing w:val="-12"/>
        </w:rPr>
        <w:t xml:space="preserve"> </w:t>
      </w:r>
      <w:r>
        <w:t>rekonstruované,</w:t>
      </w:r>
      <w:r>
        <w:rPr>
          <w:spacing w:val="-12"/>
        </w:rPr>
        <w:t xml:space="preserve"> </w:t>
      </w:r>
      <w:r>
        <w:t>upravené,</w:t>
      </w:r>
      <w:r>
        <w:rPr>
          <w:spacing w:val="-52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jinak</w:t>
      </w:r>
      <w:r>
        <w:rPr>
          <w:spacing w:val="-5"/>
        </w:rPr>
        <w:t xml:space="preserve"> </w:t>
      </w:r>
      <w:r>
        <w:t>výrazně</w:t>
      </w:r>
      <w:r>
        <w:rPr>
          <w:spacing w:val="-5"/>
        </w:rPr>
        <w:t xml:space="preserve"> </w:t>
      </w:r>
      <w:r>
        <w:t>zhodnocené)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podporou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5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budovy</w:t>
      </w:r>
      <w:r>
        <w:rPr>
          <w:spacing w:val="-4"/>
        </w:rPr>
        <w:t xml:space="preserve"> </w:t>
      </w:r>
      <w:r>
        <w:t>(stavby)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pozemky,</w:t>
      </w:r>
      <w:r>
        <w:rPr>
          <w:spacing w:val="-53"/>
        </w:rPr>
        <w:t xml:space="preserve"> </w:t>
      </w:r>
      <w:r>
        <w:t>ve kterých (na kterých) mají být umístěny (s výjimkou pozemků, kterými je pouze vedena liniová</w:t>
      </w:r>
      <w:r>
        <w:rPr>
          <w:spacing w:val="1"/>
        </w:rPr>
        <w:t xml:space="preserve"> </w:t>
      </w:r>
      <w:r>
        <w:rPr>
          <w:w w:val="95"/>
        </w:rPr>
        <w:t>stavba). Příjemce podpory je povinen zabezpečit, že předmět podpory nebude převeden bez souhlasu</w:t>
      </w:r>
      <w:r>
        <w:rPr>
          <w:spacing w:val="1"/>
          <w:w w:val="95"/>
        </w:rPr>
        <w:t xml:space="preserve"> </w:t>
      </w:r>
      <w:r>
        <w:t>Fondu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jinou</w:t>
      </w:r>
      <w:r>
        <w:rPr>
          <w:spacing w:val="-9"/>
        </w:rPr>
        <w:t xml:space="preserve"> </w:t>
      </w:r>
      <w:r>
        <w:t>osobu</w:t>
      </w:r>
      <w:r>
        <w:rPr>
          <w:spacing w:val="-9"/>
        </w:rPr>
        <w:t xml:space="preserve"> </w:t>
      </w:r>
      <w:r>
        <w:t>nejméně</w:t>
      </w:r>
      <w:r>
        <w:rPr>
          <w:spacing w:val="-10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dobu</w:t>
      </w:r>
      <w:r>
        <w:rPr>
          <w:spacing w:val="-6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let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ukončení</w:t>
      </w:r>
      <w:r>
        <w:rPr>
          <w:spacing w:val="-7"/>
        </w:rPr>
        <w:t xml:space="preserve"> </w:t>
      </w:r>
      <w:r>
        <w:t>realizace</w:t>
      </w:r>
      <w:r>
        <w:rPr>
          <w:spacing w:val="-8"/>
        </w:rPr>
        <w:t xml:space="preserve"> </w:t>
      </w:r>
      <w:r>
        <w:t>akce.</w:t>
      </w:r>
      <w:r>
        <w:rPr>
          <w:spacing w:val="-9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případě,</w:t>
      </w:r>
      <w:r>
        <w:rPr>
          <w:spacing w:val="-9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převod</w:t>
      </w:r>
      <w:r>
        <w:rPr>
          <w:spacing w:val="-52"/>
        </w:rPr>
        <w:t xml:space="preserve"> </w:t>
      </w:r>
      <w:r>
        <w:t>předmětu</w:t>
      </w:r>
      <w:r>
        <w:rPr>
          <w:spacing w:val="-10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odsouhlasí,</w:t>
      </w:r>
      <w:r>
        <w:rPr>
          <w:spacing w:val="-10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zabezpečí,</w:t>
      </w:r>
      <w:r>
        <w:rPr>
          <w:spacing w:val="-11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účel,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který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poskytnuta</w:t>
      </w:r>
      <w:r>
        <w:rPr>
          <w:spacing w:val="-11"/>
        </w:rPr>
        <w:t xml:space="preserve"> </w:t>
      </w:r>
      <w:r>
        <w:t>podpora</w:t>
      </w:r>
      <w:r>
        <w:rPr>
          <w:spacing w:val="-52"/>
        </w:rPr>
        <w:t xml:space="preserve"> </w:t>
      </w:r>
      <w:r>
        <w:t>podle této Smlouvy, bude řádně plněn po stanovenou dobu. Po tutéž dobu příjemce podpory</w:t>
      </w:r>
      <w:r>
        <w:rPr>
          <w:spacing w:val="1"/>
        </w:rPr>
        <w:t xml:space="preserve"> </w:t>
      </w:r>
      <w:r>
        <w:t>zabezpečí</w:t>
      </w:r>
      <w:r>
        <w:rPr>
          <w:spacing w:val="-2"/>
        </w:rPr>
        <w:t xml:space="preserve"> </w:t>
      </w:r>
      <w:r>
        <w:t>řádný</w:t>
      </w:r>
      <w:r>
        <w:rPr>
          <w:spacing w:val="-1"/>
        </w:rPr>
        <w:t xml:space="preserve"> </w:t>
      </w:r>
      <w:r>
        <w:t>provoz</w:t>
      </w:r>
      <w:r>
        <w:rPr>
          <w:spacing w:val="1"/>
        </w:rPr>
        <w:t xml:space="preserve"> </w:t>
      </w:r>
      <w:r>
        <w:t>předm</w:t>
      </w:r>
      <w:r>
        <w:t>ětu</w:t>
      </w:r>
      <w:r>
        <w:rPr>
          <w:spacing w:val="-1"/>
        </w:rPr>
        <w:t xml:space="preserve"> </w:t>
      </w:r>
      <w:r>
        <w:t>podpory,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pak</w:t>
      </w:r>
      <w:r>
        <w:rPr>
          <w:spacing w:val="-4"/>
          <w:sz w:val="20"/>
        </w:rPr>
        <w:t xml:space="preserve"> </w:t>
      </w:r>
      <w:r>
        <w:rPr>
          <w:sz w:val="20"/>
        </w:rPr>
        <w:t>podmínek,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7"/>
          <w:sz w:val="20"/>
        </w:rPr>
        <w:t xml:space="preserve"> </w:t>
      </w:r>
      <w:r>
        <w:rPr>
          <w:sz w:val="20"/>
        </w:rPr>
        <w:t>přičemž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</w:t>
      </w:r>
      <w:r>
        <w:rPr>
          <w:sz w:val="20"/>
        </w:rPr>
        <w:t>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</w:t>
      </w:r>
      <w:r>
        <w:rPr>
          <w:sz w:val="20"/>
        </w:rPr>
        <w:t>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6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7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ind w:right="14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54"/>
          <w:sz w:val="20"/>
        </w:rPr>
        <w:t xml:space="preserve"> </w:t>
      </w:r>
      <w:r>
        <w:rPr>
          <w:sz w:val="20"/>
        </w:rPr>
        <w:t>povinnosti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</w:t>
      </w:r>
      <w:r>
        <w:rPr>
          <w:spacing w:val="55"/>
          <w:sz w:val="20"/>
        </w:rPr>
        <w:t xml:space="preserve"> </w:t>
      </w:r>
      <w:r>
        <w:rPr>
          <w:sz w:val="20"/>
        </w:rPr>
        <w:t>10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v)</w:t>
      </w:r>
      <w:r>
        <w:rPr>
          <w:spacing w:val="55"/>
          <w:sz w:val="20"/>
        </w:rPr>
        <w:t xml:space="preserve"> </w:t>
      </w:r>
      <w:r>
        <w:rPr>
          <w:sz w:val="20"/>
        </w:rPr>
        <w:t>Výzvy,</w:t>
      </w:r>
      <w:r>
        <w:rPr>
          <w:spacing w:val="55"/>
          <w:sz w:val="20"/>
        </w:rPr>
        <w:t xml:space="preserve"> </w:t>
      </w:r>
      <w:r>
        <w:rPr>
          <w:sz w:val="20"/>
        </w:rPr>
        <w:t>tj.</w:t>
      </w:r>
      <w:r>
        <w:rPr>
          <w:spacing w:val="55"/>
          <w:sz w:val="20"/>
        </w:rPr>
        <w:t xml:space="preserve"> </w:t>
      </w:r>
      <w:r>
        <w:rPr>
          <w:sz w:val="20"/>
        </w:rPr>
        <w:t>veškeré</w:t>
      </w:r>
      <w:r>
        <w:rPr>
          <w:spacing w:val="54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</w:t>
      </w:r>
      <w:r>
        <w:rPr>
          <w:sz w:val="20"/>
        </w:rPr>
        <w:t xml:space="preserve">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877"/>
        </w:tabs>
        <w:spacing w:before="120"/>
        <w:ind w:left="876" w:right="128" w:hanging="212"/>
        <w:jc w:val="both"/>
        <w:rPr>
          <w:sz w:val="20"/>
        </w:rPr>
      </w:pPr>
      <w:r>
        <w:rPr>
          <w:sz w:val="20"/>
        </w:rPr>
        <w:t>se zavazuje dokončit projekt do konce 07/2027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 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283/2021 Sb. stavební zákon, ve znění pozd</w:t>
      </w:r>
      <w:r>
        <w:rPr>
          <w:sz w:val="20"/>
        </w:rPr>
        <w:t>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4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F3067E" w:rsidRDefault="00385290">
      <w:pPr>
        <w:pStyle w:val="Zkladntext"/>
        <w:spacing w:before="121"/>
        <w:ind w:left="876" w:right="132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 prohlášení není pravdivé, bu</w:t>
      </w:r>
      <w:r>
        <w:t>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877"/>
        </w:tabs>
        <w:spacing w:before="120"/>
        <w:ind w:left="876" w:right="130" w:hanging="212"/>
        <w:jc w:val="both"/>
        <w:rPr>
          <w:sz w:val="20"/>
        </w:rPr>
      </w:pPr>
      <w:r>
        <w:rPr>
          <w:sz w:val="20"/>
        </w:rPr>
        <w:t>se zavazuje nejpozději do konce 10/2027 předložit prostřednictvím AIS SFŽP ČR Fondu podklady k</w:t>
      </w:r>
      <w:r>
        <w:rPr>
          <w:spacing w:val="1"/>
          <w:sz w:val="20"/>
        </w:rPr>
        <w:t xml:space="preserve"> </w:t>
      </w:r>
      <w:r>
        <w:rPr>
          <w:sz w:val="20"/>
        </w:rPr>
        <w:t>ZVA 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z w:val="20"/>
        </w:rPr>
        <w:t xml:space="preserve">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Výzvy,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F3067E" w:rsidRDefault="00385290">
      <w:pPr>
        <w:pStyle w:val="Zkladntext"/>
        <w:spacing w:before="119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F3067E" w:rsidRDefault="00F3067E">
      <w:pPr>
        <w:sectPr w:rsidR="00F3067E">
          <w:pgSz w:w="12240" w:h="15840"/>
          <w:pgMar w:top="1060" w:right="1000" w:bottom="960" w:left="1320" w:header="0" w:footer="771" w:gutter="0"/>
          <w:cols w:space="708"/>
        </w:sectPr>
      </w:pPr>
    </w:p>
    <w:p w:rsidR="00F3067E" w:rsidRDefault="00385290">
      <w:pPr>
        <w:pStyle w:val="Zkladntext"/>
        <w:spacing w:before="73"/>
        <w:ind w:left="809" w:right="129"/>
      </w:pPr>
      <w:r>
        <w:lastRenderedPageBreak/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 xml:space="preserve">specifikovat či rozšířit. Příjemce podpory je povinen tyto pokyny (žádost o informace) </w:t>
      </w:r>
      <w:r>
        <w:t>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</w:t>
      </w:r>
      <w:r>
        <w:t>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F3067E" w:rsidRDefault="00385290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</w:t>
      </w:r>
      <w:r>
        <w:rPr>
          <w:sz w:val="20"/>
        </w:rPr>
        <w:t>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F3067E" w:rsidRDefault="00385290">
      <w:pPr>
        <w:pStyle w:val="Zkladntext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F3067E" w:rsidRDefault="00385290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</w:t>
      </w:r>
      <w:r>
        <w:rPr>
          <w:sz w:val="20"/>
        </w:rPr>
        <w:t>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F3067E" w:rsidRDefault="00F3067E">
      <w:pPr>
        <w:pStyle w:val="Zkladntext"/>
        <w:spacing w:before="3"/>
        <w:ind w:left="0"/>
        <w:jc w:val="left"/>
        <w:rPr>
          <w:sz w:val="36"/>
        </w:rPr>
      </w:pPr>
    </w:p>
    <w:p w:rsidR="00F3067E" w:rsidRDefault="00385290">
      <w:pPr>
        <w:pStyle w:val="Nadpis1"/>
      </w:pPr>
      <w:r>
        <w:t>V.</w:t>
      </w:r>
    </w:p>
    <w:p w:rsidR="00F3067E" w:rsidRDefault="00385290">
      <w:pPr>
        <w:pStyle w:val="Nadpis2"/>
        <w:spacing w:before="1"/>
        <w:ind w:left="631" w:right="386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3067E" w:rsidRDefault="00F3067E">
      <w:pPr>
        <w:pStyle w:val="Zkladntext"/>
        <w:spacing w:before="11"/>
        <w:ind w:left="0"/>
        <w:jc w:val="left"/>
        <w:rPr>
          <w:b/>
          <w:sz w:val="17"/>
        </w:rPr>
      </w:pPr>
    </w:p>
    <w:p w:rsidR="00F3067E" w:rsidRDefault="00385290">
      <w:pPr>
        <w:pStyle w:val="Odstavecseseznamem"/>
        <w:numPr>
          <w:ilvl w:val="0"/>
          <w:numId w:val="5"/>
        </w:numPr>
        <w:tabs>
          <w:tab w:val="left" w:pos="742"/>
        </w:tabs>
        <w:spacing w:before="1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F3067E" w:rsidRDefault="00385290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8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c), g), h), i) nebo j)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F3067E" w:rsidRDefault="00F3067E">
      <w:pPr>
        <w:jc w:val="both"/>
        <w:rPr>
          <w:sz w:val="20"/>
        </w:rPr>
        <w:sectPr w:rsidR="00F3067E">
          <w:pgSz w:w="12240" w:h="15840"/>
          <w:pgMar w:top="1060" w:right="1000" w:bottom="960" w:left="1320" w:header="0" w:footer="771" w:gutter="0"/>
          <w:cols w:space="708"/>
        </w:sectPr>
      </w:pPr>
    </w:p>
    <w:p w:rsidR="00F3067E" w:rsidRDefault="00385290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left="665" w:right="129" w:hanging="284"/>
        <w:jc w:val="both"/>
        <w:rPr>
          <w:sz w:val="20"/>
        </w:rPr>
      </w:pPr>
      <w:r>
        <w:rPr>
          <w:spacing w:val="-1"/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b)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podpory, byl – li naplněn účel akce podle citovaného ustanovení na méně než 50 %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93"/>
          <w:sz w:val="20"/>
        </w:rPr>
        <w:t xml:space="preserve"> </w:t>
      </w:r>
      <w:r>
        <w:rPr>
          <w:sz w:val="20"/>
        </w:rPr>
        <w:t>V</w:t>
      </w:r>
      <w:r>
        <w:rPr>
          <w:spacing w:val="93"/>
          <w:sz w:val="20"/>
        </w:rPr>
        <w:t xml:space="preserve"> </w:t>
      </w:r>
      <w:r>
        <w:rPr>
          <w:sz w:val="20"/>
        </w:rPr>
        <w:t>případě</w:t>
      </w:r>
      <w:r>
        <w:rPr>
          <w:spacing w:val="94"/>
          <w:sz w:val="20"/>
        </w:rPr>
        <w:t xml:space="preserve"> </w:t>
      </w:r>
      <w:r>
        <w:rPr>
          <w:sz w:val="20"/>
        </w:rPr>
        <w:t xml:space="preserve">plnění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účelu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akce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podle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IV  </w:t>
      </w:r>
      <w:r>
        <w:rPr>
          <w:spacing w:val="37"/>
          <w:sz w:val="20"/>
        </w:rPr>
        <w:t xml:space="preserve"> </w:t>
      </w:r>
      <w:r>
        <w:rPr>
          <w:sz w:val="20"/>
        </w:rPr>
        <w:t>bo</w:t>
      </w:r>
      <w:r>
        <w:rPr>
          <w:sz w:val="20"/>
        </w:rPr>
        <w:t xml:space="preserve">du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1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písm.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b)  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90 % a</w:t>
      </w:r>
      <w:r>
        <w:rPr>
          <w:spacing w:val="-1"/>
          <w:sz w:val="20"/>
        </w:rPr>
        <w:t xml:space="preserve"> </w:t>
      </w:r>
      <w:r>
        <w:rPr>
          <w:sz w:val="20"/>
        </w:rPr>
        <w:t>více</w:t>
      </w:r>
      <w:r>
        <w:rPr>
          <w:spacing w:val="-1"/>
          <w:sz w:val="20"/>
        </w:rPr>
        <w:t xml:space="preserve"> </w:t>
      </w:r>
      <w:r>
        <w:rPr>
          <w:sz w:val="20"/>
        </w:rPr>
        <w:t>bez</w:t>
      </w:r>
      <w:r>
        <w:rPr>
          <w:spacing w:val="3"/>
          <w:sz w:val="20"/>
        </w:rPr>
        <w:t xml:space="preserve"> </w:t>
      </w:r>
      <w:r>
        <w:rPr>
          <w:sz w:val="20"/>
        </w:rPr>
        <w:t>odvodu.</w:t>
      </w:r>
    </w:p>
    <w:p w:rsidR="00F3067E" w:rsidRDefault="00385290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right="130" w:hanging="284"/>
        <w:jc w:val="both"/>
        <w:rPr>
          <w:sz w:val="20"/>
        </w:rPr>
      </w:pPr>
      <w:r>
        <w:rPr>
          <w:sz w:val="20"/>
        </w:rPr>
        <w:t>Porušení povinností podle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e) bude 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 výši 5</w:t>
      </w:r>
      <w:r>
        <w:rPr>
          <w:spacing w:val="55"/>
          <w:sz w:val="20"/>
        </w:rPr>
        <w:t xml:space="preserve"> </w:t>
      </w:r>
      <w:r>
        <w:rPr>
          <w:sz w:val="20"/>
        </w:rPr>
        <w:t>% z částky,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F3067E" w:rsidRDefault="00385290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6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3067E" w:rsidRDefault="00385290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3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3067E" w:rsidRDefault="00385290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F3067E" w:rsidRDefault="00385290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n) nebo o)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</w:t>
      </w:r>
      <w:r>
        <w:rPr>
          <w:sz w:val="20"/>
        </w:rPr>
        <w:t>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3067E" w:rsidRDefault="00385290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F3067E" w:rsidRDefault="00385290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F3067E" w:rsidRDefault="00385290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F3067E" w:rsidRDefault="00385290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F3067E" w:rsidRDefault="00385290">
      <w:pPr>
        <w:pStyle w:val="Zkladntext"/>
        <w:spacing w:before="1"/>
        <w:jc w:val="left"/>
      </w:pPr>
      <w:r>
        <w:t>podpory.</w:t>
      </w:r>
    </w:p>
    <w:p w:rsidR="00F3067E" w:rsidRDefault="00F3067E">
      <w:pPr>
        <w:pStyle w:val="Zkladntext"/>
        <w:spacing w:before="1"/>
        <w:ind w:left="0"/>
        <w:jc w:val="left"/>
        <w:rPr>
          <w:sz w:val="36"/>
        </w:rPr>
      </w:pPr>
    </w:p>
    <w:p w:rsidR="00F3067E" w:rsidRDefault="00385290">
      <w:pPr>
        <w:pStyle w:val="Nadpis1"/>
        <w:spacing w:before="1"/>
      </w:pPr>
      <w:r>
        <w:t>VI.</w:t>
      </w:r>
    </w:p>
    <w:p w:rsidR="00F3067E" w:rsidRDefault="00385290">
      <w:pPr>
        <w:pStyle w:val="Nadpis2"/>
        <w:ind w:left="632" w:right="38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3067E" w:rsidRDefault="00F3067E">
      <w:pPr>
        <w:pStyle w:val="Zkladntext"/>
        <w:spacing w:before="1"/>
        <w:ind w:left="0"/>
        <w:jc w:val="left"/>
        <w:rPr>
          <w:b/>
          <w:sz w:val="18"/>
        </w:rPr>
      </w:pPr>
    </w:p>
    <w:p w:rsidR="00F3067E" w:rsidRDefault="00385290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3067E" w:rsidRDefault="0038529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3067E" w:rsidRDefault="00385290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3067E" w:rsidRDefault="0038529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3067E" w:rsidRDefault="00385290">
      <w:pPr>
        <w:pStyle w:val="Zkladntext"/>
        <w:jc w:val="left"/>
      </w:pPr>
      <w:r>
        <w:t>Smlouvou.</w:t>
      </w:r>
    </w:p>
    <w:p w:rsidR="00F3067E" w:rsidRDefault="0038529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3067E" w:rsidRDefault="00385290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</w:t>
      </w:r>
      <w:r>
        <w:t>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3067E" w:rsidRDefault="00F3067E">
      <w:pPr>
        <w:sectPr w:rsidR="00F3067E">
          <w:pgSz w:w="12240" w:h="15840"/>
          <w:pgMar w:top="1060" w:right="1000" w:bottom="960" w:left="1320" w:header="0" w:footer="771" w:gutter="0"/>
          <w:cols w:space="708"/>
        </w:sectPr>
      </w:pPr>
    </w:p>
    <w:p w:rsidR="00F3067E" w:rsidRDefault="00385290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3067E" w:rsidRDefault="0038529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3067E" w:rsidRDefault="00385290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3067E" w:rsidRDefault="0038529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3067E" w:rsidRDefault="00F3067E">
      <w:pPr>
        <w:pStyle w:val="Zkladntext"/>
        <w:ind w:left="0"/>
        <w:jc w:val="left"/>
        <w:rPr>
          <w:sz w:val="26"/>
        </w:rPr>
      </w:pPr>
    </w:p>
    <w:p w:rsidR="00F3067E" w:rsidRDefault="00F3067E">
      <w:pPr>
        <w:pStyle w:val="Zkladntext"/>
        <w:ind w:left="0"/>
        <w:jc w:val="left"/>
        <w:rPr>
          <w:sz w:val="26"/>
        </w:rPr>
      </w:pPr>
    </w:p>
    <w:p w:rsidR="00F3067E" w:rsidRDefault="00F3067E">
      <w:pPr>
        <w:pStyle w:val="Zkladntext"/>
        <w:ind w:left="0"/>
        <w:jc w:val="left"/>
        <w:rPr>
          <w:sz w:val="26"/>
        </w:rPr>
      </w:pPr>
    </w:p>
    <w:p w:rsidR="00F3067E" w:rsidRDefault="00F3067E">
      <w:pPr>
        <w:pStyle w:val="Zkladntext"/>
        <w:ind w:left="0"/>
        <w:jc w:val="left"/>
        <w:rPr>
          <w:sz w:val="26"/>
        </w:rPr>
      </w:pPr>
    </w:p>
    <w:p w:rsidR="00F3067E" w:rsidRDefault="00F3067E">
      <w:pPr>
        <w:pStyle w:val="Zkladntext"/>
        <w:spacing w:before="3"/>
        <w:ind w:left="0"/>
        <w:jc w:val="left"/>
        <w:rPr>
          <w:sz w:val="19"/>
        </w:rPr>
      </w:pPr>
    </w:p>
    <w:p w:rsidR="00F3067E" w:rsidRDefault="00385290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19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3067E" w:rsidRDefault="00F3067E">
      <w:pPr>
        <w:pStyle w:val="Zkladntext"/>
        <w:spacing w:before="1"/>
        <w:ind w:left="0"/>
        <w:jc w:val="left"/>
        <w:rPr>
          <w:sz w:val="18"/>
        </w:rPr>
      </w:pPr>
    </w:p>
    <w:p w:rsidR="00F3067E" w:rsidRDefault="00385290">
      <w:pPr>
        <w:pStyle w:val="Zkladntext"/>
        <w:ind w:left="382"/>
        <w:jc w:val="left"/>
      </w:pPr>
      <w:r>
        <w:t>dne:</w:t>
      </w:r>
    </w:p>
    <w:p w:rsidR="00F3067E" w:rsidRDefault="00F3067E">
      <w:pPr>
        <w:pStyle w:val="Zkladntext"/>
        <w:ind w:left="0"/>
        <w:jc w:val="left"/>
        <w:rPr>
          <w:sz w:val="26"/>
        </w:rPr>
      </w:pPr>
    </w:p>
    <w:p w:rsidR="00F3067E" w:rsidRDefault="00F3067E">
      <w:pPr>
        <w:pStyle w:val="Zkladntext"/>
        <w:spacing w:before="2"/>
        <w:ind w:left="0"/>
        <w:jc w:val="left"/>
        <w:rPr>
          <w:sz w:val="28"/>
        </w:rPr>
      </w:pPr>
    </w:p>
    <w:p w:rsidR="00F3067E" w:rsidRDefault="00385290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F3067E" w:rsidRDefault="00F3067E">
      <w:pPr>
        <w:pStyle w:val="Zkladntext"/>
        <w:ind w:left="0"/>
        <w:jc w:val="left"/>
        <w:rPr>
          <w:sz w:val="26"/>
        </w:rPr>
      </w:pPr>
    </w:p>
    <w:p w:rsidR="00F3067E" w:rsidRDefault="00F3067E">
      <w:pPr>
        <w:pStyle w:val="Zkladntext"/>
        <w:ind w:left="0"/>
        <w:jc w:val="left"/>
        <w:rPr>
          <w:sz w:val="26"/>
        </w:rPr>
      </w:pPr>
    </w:p>
    <w:p w:rsidR="00F3067E" w:rsidRDefault="00F3067E">
      <w:pPr>
        <w:pStyle w:val="Zkladntext"/>
        <w:ind w:left="0"/>
        <w:jc w:val="left"/>
        <w:rPr>
          <w:sz w:val="26"/>
        </w:rPr>
      </w:pPr>
    </w:p>
    <w:p w:rsidR="00F3067E" w:rsidRDefault="00F3067E">
      <w:pPr>
        <w:pStyle w:val="Zkladntext"/>
        <w:ind w:left="0"/>
        <w:jc w:val="left"/>
        <w:rPr>
          <w:sz w:val="26"/>
        </w:rPr>
      </w:pPr>
    </w:p>
    <w:p w:rsidR="00F3067E" w:rsidRDefault="00F3067E">
      <w:pPr>
        <w:pStyle w:val="Zkladntext"/>
        <w:spacing w:before="2"/>
        <w:ind w:left="0"/>
        <w:jc w:val="left"/>
        <w:rPr>
          <w:sz w:val="23"/>
        </w:rPr>
      </w:pPr>
    </w:p>
    <w:p w:rsidR="00F3067E" w:rsidRDefault="00385290">
      <w:pPr>
        <w:pStyle w:val="Zkladntext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vlastnický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provozování</w:t>
      </w:r>
    </w:p>
    <w:p w:rsidR="00F3067E" w:rsidRDefault="00F3067E">
      <w:pPr>
        <w:pStyle w:val="Zkladntext"/>
        <w:ind w:left="0"/>
        <w:jc w:val="left"/>
        <w:rPr>
          <w:sz w:val="26"/>
        </w:rPr>
      </w:pPr>
    </w:p>
    <w:p w:rsidR="00F3067E" w:rsidRDefault="00385290">
      <w:pPr>
        <w:pStyle w:val="Zkladntext"/>
        <w:spacing w:before="185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3067E" w:rsidRDefault="00F3067E">
      <w:pPr>
        <w:sectPr w:rsidR="00F3067E">
          <w:pgSz w:w="12240" w:h="15840"/>
          <w:pgMar w:top="1060" w:right="1000" w:bottom="960" w:left="1320" w:header="0" w:footer="771" w:gutter="0"/>
          <w:cols w:space="708"/>
        </w:sectPr>
      </w:pPr>
    </w:p>
    <w:p w:rsidR="00F3067E" w:rsidRDefault="00385290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3067E" w:rsidRDefault="00F3067E">
      <w:pPr>
        <w:pStyle w:val="Zkladntext"/>
        <w:spacing w:before="1"/>
        <w:ind w:left="0"/>
        <w:jc w:val="left"/>
        <w:rPr>
          <w:sz w:val="29"/>
        </w:rPr>
      </w:pPr>
    </w:p>
    <w:p w:rsidR="00F3067E" w:rsidRDefault="00385290">
      <w:pPr>
        <w:pStyle w:val="Nadpis2"/>
        <w:jc w:val="left"/>
      </w:pP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 vlastnický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F3067E" w:rsidRDefault="00F3067E">
      <w:pPr>
        <w:pStyle w:val="Zkladntext"/>
        <w:spacing w:before="1"/>
        <w:ind w:left="0"/>
        <w:jc w:val="left"/>
        <w:rPr>
          <w:b/>
          <w:sz w:val="29"/>
        </w:rPr>
      </w:pPr>
    </w:p>
    <w:p w:rsidR="00F3067E" w:rsidRDefault="00385290">
      <w:pPr>
        <w:pStyle w:val="Odstavecseseznamem"/>
        <w:numPr>
          <w:ilvl w:val="1"/>
          <w:numId w:val="4"/>
        </w:numPr>
        <w:tabs>
          <w:tab w:val="left" w:pos="1095"/>
        </w:tabs>
        <w:spacing w:before="0" w:line="264" w:lineRule="auto"/>
        <w:ind w:right="133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vlastnického</w:t>
      </w:r>
      <w:r>
        <w:rPr>
          <w:spacing w:val="1"/>
          <w:sz w:val="20"/>
        </w:rPr>
        <w:t xml:space="preserve"> </w:t>
      </w:r>
      <w:r>
        <w:rPr>
          <w:sz w:val="20"/>
        </w:rPr>
        <w:t>modelu,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platit,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subjekt</w:t>
      </w:r>
      <w:r>
        <w:rPr>
          <w:spacing w:val="1"/>
          <w:sz w:val="20"/>
        </w:rPr>
        <w:t xml:space="preserve"> </w:t>
      </w:r>
      <w:r>
        <w:rPr>
          <w:sz w:val="20"/>
        </w:rPr>
        <w:t>zodpovědný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 je 100% vlastněn vlastníkem dotčené infrastruktury a případnými dalšími veřejnými</w:t>
      </w:r>
      <w:r>
        <w:rPr>
          <w:spacing w:val="1"/>
          <w:sz w:val="20"/>
        </w:rPr>
        <w:t xml:space="preserve"> </w:t>
      </w:r>
      <w:r>
        <w:rPr>
          <w:sz w:val="20"/>
        </w:rPr>
        <w:t>vlastníky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34"/>
          <w:sz w:val="20"/>
        </w:rPr>
        <w:t xml:space="preserve"> </w:t>
      </w:r>
      <w:r>
        <w:rPr>
          <w:sz w:val="20"/>
        </w:rPr>
        <w:t>provozuje</w:t>
      </w:r>
      <w:r>
        <w:rPr>
          <w:spacing w:val="33"/>
          <w:sz w:val="20"/>
        </w:rPr>
        <w:t xml:space="preserve"> </w:t>
      </w:r>
      <w:r>
        <w:rPr>
          <w:sz w:val="20"/>
        </w:rPr>
        <w:t>na</w:t>
      </w:r>
      <w:r>
        <w:rPr>
          <w:spacing w:val="34"/>
          <w:sz w:val="20"/>
        </w:rPr>
        <w:t xml:space="preserve"> </w:t>
      </w:r>
      <w:r>
        <w:rPr>
          <w:sz w:val="20"/>
        </w:rPr>
        <w:t>základě</w:t>
      </w:r>
      <w:r>
        <w:rPr>
          <w:spacing w:val="33"/>
          <w:sz w:val="20"/>
        </w:rPr>
        <w:t xml:space="preserve"> </w:t>
      </w:r>
      <w:r>
        <w:rPr>
          <w:sz w:val="20"/>
        </w:rPr>
        <w:t>smlouvy</w:t>
      </w:r>
      <w:r>
        <w:rPr>
          <w:spacing w:val="35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jiného</w:t>
      </w:r>
      <w:r>
        <w:rPr>
          <w:spacing w:val="35"/>
          <w:sz w:val="20"/>
        </w:rPr>
        <w:t xml:space="preserve"> </w:t>
      </w:r>
      <w:r>
        <w:rPr>
          <w:sz w:val="20"/>
        </w:rPr>
        <w:t>místně</w:t>
      </w:r>
      <w:r>
        <w:rPr>
          <w:spacing w:val="32"/>
          <w:sz w:val="20"/>
        </w:rPr>
        <w:t xml:space="preserve"> </w:t>
      </w:r>
      <w:r>
        <w:rPr>
          <w:sz w:val="20"/>
        </w:rPr>
        <w:t>platného</w:t>
      </w:r>
      <w:r>
        <w:rPr>
          <w:spacing w:val="35"/>
          <w:sz w:val="20"/>
        </w:rPr>
        <w:t xml:space="preserve"> </w:t>
      </w:r>
      <w:r>
        <w:rPr>
          <w:sz w:val="20"/>
        </w:rPr>
        <w:t>pověření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 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</w:t>
      </w:r>
      <w:r>
        <w:rPr>
          <w:sz w:val="20"/>
        </w:rPr>
        <w:t>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pro vlastnický model viz dokument „Metodika pro žadatele rozvádějící podmínky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3</w:t>
      </w:r>
      <w:r>
        <w:rPr>
          <w:spacing w:val="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12"/>
          <w:sz w:val="20"/>
        </w:rPr>
        <w:t xml:space="preserve"> </w:t>
      </w:r>
      <w:r>
        <w:rPr>
          <w:sz w:val="20"/>
        </w:rPr>
        <w:t>dokumentu</w:t>
      </w:r>
      <w:r>
        <w:rPr>
          <w:spacing w:val="11"/>
          <w:sz w:val="20"/>
        </w:rPr>
        <w:t xml:space="preserve"> </w:t>
      </w:r>
      <w:r>
        <w:rPr>
          <w:sz w:val="20"/>
        </w:rPr>
        <w:t>OPŽP</w:t>
      </w:r>
      <w:r>
        <w:rPr>
          <w:spacing w:val="13"/>
          <w:sz w:val="20"/>
        </w:rPr>
        <w:t xml:space="preserve"> </w:t>
      </w:r>
      <w:r>
        <w:rPr>
          <w:sz w:val="20"/>
        </w:rPr>
        <w:t>2021</w:t>
      </w:r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r>
        <w:rPr>
          <w:sz w:val="20"/>
        </w:rPr>
        <w:t>2027“,</w:t>
      </w:r>
      <w:r>
        <w:rPr>
          <w:spacing w:val="11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jen</w:t>
      </w:r>
      <w:r>
        <w:rPr>
          <w:spacing w:val="11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14"/>
          <w:sz w:val="20"/>
        </w:rPr>
        <w:t xml:space="preserve"> </w:t>
      </w:r>
      <w:r>
        <w:rPr>
          <w:sz w:val="20"/>
        </w:rPr>
        <w:t>která</w:t>
      </w:r>
      <w:r>
        <w:rPr>
          <w:spacing w:val="12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součástí</w:t>
      </w:r>
    </w:p>
    <w:p w:rsidR="00F3067E" w:rsidRDefault="00385290">
      <w:pPr>
        <w:pStyle w:val="Zkladntext"/>
        <w:spacing w:before="2" w:line="264" w:lineRule="auto"/>
        <w:ind w:left="1094" w:right="132"/>
      </w:pPr>
      <w:r>
        <w:t>„Pravidel pro žadatele a příjemce podpory v Operačním programu Životní prostředí pro období</w:t>
      </w:r>
      <w:r>
        <w:rPr>
          <w:spacing w:val="1"/>
        </w:rPr>
        <w:t xml:space="preserve"> </w:t>
      </w:r>
      <w:r>
        <w:t>2021–2027“</w:t>
      </w:r>
      <w:r>
        <w:rPr>
          <w:spacing w:val="1"/>
        </w:rPr>
        <w:t xml:space="preserve"> </w:t>
      </w:r>
      <w:r>
        <w:t>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„PrŽaP“).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účely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podmínek</w:t>
      </w:r>
      <w:r>
        <w:rPr>
          <w:spacing w:val="1"/>
        </w:rPr>
        <w:t xml:space="preserve"> </w:t>
      </w:r>
      <w:r>
        <w:t>týkajících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provozování</w:t>
      </w:r>
      <w:r>
        <w:rPr>
          <w:spacing w:val="-52"/>
        </w:rPr>
        <w:t xml:space="preserve"> </w:t>
      </w:r>
      <w:r>
        <w:t>vodohospodářské</w:t>
      </w:r>
      <w:r>
        <w:rPr>
          <w:spacing w:val="1"/>
        </w:rPr>
        <w:t xml:space="preserve"> </w:t>
      </w:r>
      <w:r>
        <w:t>infrastruktury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vodohospodářskou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celá</w:t>
      </w:r>
      <w:r>
        <w:rPr>
          <w:spacing w:val="1"/>
        </w:rPr>
        <w:t xml:space="preserve"> </w:t>
      </w:r>
      <w:r>
        <w:t>složka</w:t>
      </w:r>
      <w:r>
        <w:rPr>
          <w:spacing w:val="1"/>
        </w:rPr>
        <w:t xml:space="preserve"> </w:t>
      </w:r>
      <w:r>
        <w:t>infrastruktury pořízené (rekonstruované) s podporou poskytnutou podle této Smlouvy (podpořená</w:t>
      </w:r>
      <w:r>
        <w:rPr>
          <w:spacing w:val="-52"/>
        </w:rPr>
        <w:t xml:space="preserve"> </w:t>
      </w:r>
      <w:r>
        <w:t>infrastruktura) a veškerá další infrastruktura provozovaná v této složce na území relevantní obce</w:t>
      </w:r>
      <w:r>
        <w:rPr>
          <w:spacing w:val="1"/>
        </w:rPr>
        <w:t xml:space="preserve"> </w:t>
      </w:r>
      <w:r>
        <w:t>(podrobněji</w:t>
      </w:r>
      <w:r>
        <w:rPr>
          <w:spacing w:val="1"/>
        </w:rPr>
        <w:t xml:space="preserve"> </w:t>
      </w:r>
      <w:r>
        <w:t>viz</w:t>
      </w:r>
      <w:r>
        <w:rPr>
          <w:spacing w:val="1"/>
        </w:rPr>
        <w:t xml:space="preserve"> </w:t>
      </w:r>
      <w:r>
        <w:t>Metodika)</w:t>
      </w:r>
      <w:r>
        <w:rPr>
          <w:spacing w:val="1"/>
        </w:rPr>
        <w:t xml:space="preserve"> </w:t>
      </w:r>
      <w:r>
        <w:t>společně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podpořenou</w:t>
      </w:r>
      <w:r>
        <w:rPr>
          <w:spacing w:val="1"/>
        </w:rPr>
        <w:t xml:space="preserve"> </w:t>
      </w:r>
      <w:r>
        <w:t>infrastru</w:t>
      </w:r>
      <w:r>
        <w:t>kturou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podpořeného</w:t>
      </w:r>
      <w:r>
        <w:rPr>
          <w:spacing w:val="1"/>
        </w:rPr>
        <w:t xml:space="preserve"> </w:t>
      </w:r>
      <w:r>
        <w:t>vlastnického modelu</w:t>
      </w:r>
      <w:r>
        <w:rPr>
          <w:spacing w:val="-1"/>
        </w:rPr>
        <w:t xml:space="preserve"> </w:t>
      </w:r>
      <w:r>
        <w:t>provozování.</w:t>
      </w:r>
    </w:p>
    <w:p w:rsidR="00F3067E" w:rsidRDefault="00385290">
      <w:pPr>
        <w:pStyle w:val="Odstavecseseznamem"/>
        <w:numPr>
          <w:ilvl w:val="1"/>
          <w:numId w:val="4"/>
        </w:numPr>
        <w:tabs>
          <w:tab w:val="left" w:pos="1095"/>
        </w:tabs>
        <w:spacing w:before="119" w:line="264" w:lineRule="auto"/>
        <w:ind w:right="137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předloží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k posouzení</w:t>
      </w:r>
      <w:r>
        <w:rPr>
          <w:spacing w:val="55"/>
          <w:sz w:val="20"/>
        </w:rPr>
        <w:t xml:space="preserve"> </w:t>
      </w:r>
      <w:r>
        <w:rPr>
          <w:sz w:val="20"/>
        </w:rPr>
        <w:t>aktuální</w:t>
      </w:r>
      <w:r>
        <w:rPr>
          <w:spacing w:val="54"/>
          <w:sz w:val="20"/>
        </w:rPr>
        <w:t xml:space="preserve"> </w:t>
      </w:r>
      <w:r>
        <w:rPr>
          <w:sz w:val="20"/>
        </w:rPr>
        <w:t>verzi</w:t>
      </w:r>
      <w:r>
        <w:rPr>
          <w:spacing w:val="55"/>
          <w:sz w:val="20"/>
        </w:rPr>
        <w:t xml:space="preserve"> </w:t>
      </w:r>
      <w:r>
        <w:rPr>
          <w:sz w:val="20"/>
        </w:rPr>
        <w:t>Nástroje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55"/>
          <w:sz w:val="20"/>
        </w:rPr>
        <w:t xml:space="preserve"> </w:t>
      </w:r>
      <w:r>
        <w:rPr>
          <w:sz w:val="20"/>
        </w:rPr>
        <w:t>vyplněnou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 manuálem k Nástroji Udržitelnost včetně relevantních příloh. Nástroj bude předložen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3067E" w:rsidRDefault="00385290">
      <w:pPr>
        <w:pStyle w:val="Odstavecseseznamem"/>
        <w:numPr>
          <w:ilvl w:val="1"/>
          <w:numId w:val="4"/>
        </w:numPr>
        <w:tabs>
          <w:tab w:val="left" w:pos="1095"/>
        </w:tabs>
        <w:spacing w:line="264" w:lineRule="auto"/>
        <w:ind w:right="131" w:hanging="5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zajistí,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</w:t>
      </w:r>
      <w:r>
        <w:rPr>
          <w:sz w:val="20"/>
        </w:rPr>
        <w:t>žitelnost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Musí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1"/>
          <w:sz w:val="20"/>
        </w:rPr>
        <w:t xml:space="preserve"> </w:t>
      </w:r>
      <w:r>
        <w:rPr>
          <w:sz w:val="20"/>
        </w:rPr>
        <w:t>tvorba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-52"/>
          <w:sz w:val="20"/>
        </w:rPr>
        <w:t xml:space="preserve"> </w:t>
      </w:r>
      <w:r>
        <w:rPr>
          <w:sz w:val="20"/>
        </w:rPr>
        <w:t>vodovodů a/nebo kanalizací konzistentně s návrhem Plánu prostředků obnovy vodovodů 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 schváleným Fondem dle výstupu z Nástroje Udržitelnost. Změna výše prostředků na</w:t>
      </w:r>
      <w:r>
        <w:rPr>
          <w:spacing w:val="1"/>
          <w:sz w:val="20"/>
        </w:rPr>
        <w:t xml:space="preserve"> </w:t>
      </w:r>
      <w:r>
        <w:rPr>
          <w:sz w:val="20"/>
        </w:rPr>
        <w:t>obnovu vodovodů a/nebo kanalizací je přípustná pouze z důvodu (a) snížení na úroveň, 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1"/>
          <w:sz w:val="20"/>
        </w:rPr>
        <w:t xml:space="preserve"> </w:t>
      </w:r>
      <w:r>
        <w:rPr>
          <w:sz w:val="20"/>
        </w:rPr>
        <w:t>zajistí</w:t>
      </w:r>
      <w:r>
        <w:rPr>
          <w:spacing w:val="1"/>
          <w:sz w:val="20"/>
        </w:rPr>
        <w:t xml:space="preserve"> </w:t>
      </w:r>
      <w:r>
        <w:rPr>
          <w:sz w:val="20"/>
        </w:rPr>
        <w:t>nepřekročení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"/>
          <w:sz w:val="20"/>
        </w:rPr>
        <w:t xml:space="preserve"> </w:t>
      </w:r>
      <w:r>
        <w:rPr>
          <w:sz w:val="20"/>
        </w:rPr>
        <w:t>únosné</w:t>
      </w:r>
      <w:r>
        <w:rPr>
          <w:spacing w:val="1"/>
          <w:sz w:val="20"/>
        </w:rPr>
        <w:t xml:space="preserve"> </w:t>
      </w:r>
      <w:r>
        <w:rPr>
          <w:sz w:val="20"/>
        </w:rPr>
        <w:t>ceny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vodné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stočné</w:t>
      </w:r>
      <w:r>
        <w:rPr>
          <w:spacing w:val="1"/>
          <w:sz w:val="20"/>
        </w:rPr>
        <w:t xml:space="preserve"> </w:t>
      </w:r>
      <w:r>
        <w:rPr>
          <w:sz w:val="20"/>
        </w:rPr>
        <w:t>zveřejňované každoročně Fondem, nebo (b) snížení na úroveň, která prokazatelně</w:t>
      </w:r>
      <w:r>
        <w:rPr>
          <w:sz w:val="20"/>
        </w:rPr>
        <w:t xml:space="preserve"> vytváří zdroje na</w:t>
      </w:r>
      <w:r>
        <w:rPr>
          <w:spacing w:val="-52"/>
          <w:sz w:val="20"/>
        </w:rPr>
        <w:t xml:space="preserve"> </w:t>
      </w:r>
      <w:r>
        <w:rPr>
          <w:sz w:val="20"/>
        </w:rPr>
        <w:t>obnovu vodovodů a/nebo kanalizací minimálně ve výši „plných odpisů“. V obou případech je</w:t>
      </w:r>
      <w:r>
        <w:rPr>
          <w:spacing w:val="1"/>
          <w:sz w:val="20"/>
        </w:rPr>
        <w:t xml:space="preserve"> </w:t>
      </w:r>
      <w:r>
        <w:rPr>
          <w:sz w:val="20"/>
        </w:rPr>
        <w:t>nezbytné,</w:t>
      </w:r>
      <w:r>
        <w:rPr>
          <w:spacing w:val="-2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odsouhlasil.</w:t>
      </w:r>
    </w:p>
    <w:p w:rsidR="00F3067E" w:rsidRDefault="00385290">
      <w:pPr>
        <w:pStyle w:val="Odstavecseseznamem"/>
        <w:numPr>
          <w:ilvl w:val="1"/>
          <w:numId w:val="4"/>
        </w:numPr>
        <w:tabs>
          <w:tab w:val="left" w:pos="1095"/>
        </w:tabs>
        <w:spacing w:before="120" w:line="264" w:lineRule="auto"/>
        <w:ind w:right="134" w:hanging="576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-52"/>
          <w:sz w:val="20"/>
        </w:rPr>
        <w:t xml:space="preserve"> </w:t>
      </w:r>
      <w:r>
        <w:rPr>
          <w:sz w:val="20"/>
        </w:rPr>
        <w:t>infrastruk</w:t>
      </w:r>
      <w:r>
        <w:rPr>
          <w:sz w:val="20"/>
        </w:rPr>
        <w:t>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 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F3067E" w:rsidRDefault="00385290">
      <w:pPr>
        <w:pStyle w:val="Odstavecseseznamem"/>
        <w:numPr>
          <w:ilvl w:val="1"/>
          <w:numId w:val="4"/>
        </w:numPr>
        <w:tabs>
          <w:tab w:val="left" w:pos="1102"/>
        </w:tabs>
        <w:spacing w:before="120" w:line="264" w:lineRule="auto"/>
        <w:ind w:left="1101" w:right="131" w:hanging="5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 na „související provozní smlouvy“ ve smyslu Metodiky s tím, že v případě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platnosti související provozní smlouvy je vlastník infrastruktury, která je předmětem 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model.</w:t>
      </w:r>
    </w:p>
    <w:p w:rsidR="00F3067E" w:rsidRDefault="00F3067E">
      <w:pPr>
        <w:spacing w:line="264" w:lineRule="auto"/>
        <w:jc w:val="both"/>
        <w:rPr>
          <w:sz w:val="20"/>
        </w:rPr>
        <w:sectPr w:rsidR="00F3067E">
          <w:pgSz w:w="12240" w:h="15840"/>
          <w:pgMar w:top="1060" w:right="1000" w:bottom="960" w:left="1320" w:header="0" w:footer="771" w:gutter="0"/>
          <w:cols w:space="708"/>
        </w:sectPr>
      </w:pPr>
    </w:p>
    <w:p w:rsidR="00F3067E" w:rsidRDefault="00385290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</w:t>
      </w:r>
      <w:r>
        <w:t>iky</w:t>
      </w:r>
    </w:p>
    <w:p w:rsidR="00F3067E" w:rsidRDefault="00F3067E">
      <w:pPr>
        <w:pStyle w:val="Zkladntext"/>
        <w:spacing w:before="1"/>
        <w:ind w:left="0"/>
        <w:jc w:val="left"/>
        <w:rPr>
          <w:sz w:val="29"/>
        </w:rPr>
      </w:pPr>
    </w:p>
    <w:p w:rsidR="00F3067E" w:rsidRDefault="00385290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F3067E" w:rsidRDefault="00F3067E">
      <w:pPr>
        <w:pStyle w:val="Zkladntext"/>
        <w:spacing w:before="1"/>
        <w:ind w:left="0"/>
        <w:jc w:val="left"/>
        <w:rPr>
          <w:b/>
          <w:sz w:val="27"/>
        </w:rPr>
      </w:pPr>
    </w:p>
    <w:p w:rsidR="00F3067E" w:rsidRDefault="00385290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3067E" w:rsidRDefault="00F3067E">
      <w:pPr>
        <w:pStyle w:val="Zkladntext"/>
        <w:spacing w:before="1"/>
        <w:ind w:left="0"/>
        <w:jc w:val="left"/>
        <w:rPr>
          <w:b/>
          <w:sz w:val="29"/>
        </w:rPr>
      </w:pPr>
    </w:p>
    <w:p w:rsidR="00F3067E" w:rsidRDefault="0038529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</w:t>
      </w:r>
      <w:r>
        <w:rPr>
          <w:sz w:val="20"/>
        </w:rPr>
        <w:t>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F3067E" w:rsidRDefault="00385290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3067E" w:rsidRDefault="0038529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F3067E" w:rsidRDefault="00385290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3067E" w:rsidRDefault="0038529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F3067E" w:rsidRDefault="00385290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F3067E" w:rsidRDefault="00385290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3067E" w:rsidRDefault="00385290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3067E" w:rsidRDefault="00F3067E">
      <w:pPr>
        <w:spacing w:line="312" w:lineRule="auto"/>
        <w:jc w:val="both"/>
        <w:rPr>
          <w:sz w:val="20"/>
        </w:rPr>
        <w:sectPr w:rsidR="00F3067E">
          <w:pgSz w:w="12240" w:h="15840"/>
          <w:pgMar w:top="1060" w:right="1000" w:bottom="960" w:left="1320" w:header="0" w:footer="771" w:gutter="0"/>
          <w:cols w:space="708"/>
        </w:sectPr>
      </w:pPr>
    </w:p>
    <w:p w:rsidR="00F3067E" w:rsidRDefault="00385290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3067E" w:rsidRDefault="00F3067E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3067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067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3067E" w:rsidRDefault="0038529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3067E" w:rsidRDefault="0038529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3067E" w:rsidRDefault="0038529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3067E" w:rsidRDefault="0038529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3067E" w:rsidRDefault="00385290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3067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3067E" w:rsidRDefault="0038529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3067E" w:rsidRDefault="0038529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3067E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3067E" w:rsidRDefault="0038529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3067E" w:rsidRDefault="00385290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3067E" w:rsidRDefault="00385290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3067E" w:rsidRDefault="0038529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3067E" w:rsidRDefault="0038529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3067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3067E" w:rsidRDefault="0038529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3067E" w:rsidRDefault="0038529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3067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3067E" w:rsidRDefault="0038529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3067E" w:rsidRDefault="00385290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3067E" w:rsidRDefault="00385290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3067E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3067E" w:rsidRDefault="00385290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3067E" w:rsidRDefault="0038529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F3067E" w:rsidRDefault="0038529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3067E" w:rsidRDefault="00385290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3067E" w:rsidRDefault="00385290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F3067E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F3067E" w:rsidRDefault="00F3067E">
      <w:pPr>
        <w:rPr>
          <w:sz w:val="20"/>
        </w:rPr>
        <w:sectPr w:rsidR="00F3067E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3067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067E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3067E" w:rsidRDefault="0038529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3067E" w:rsidRDefault="00385290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3067E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3067E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3067E" w:rsidRDefault="0038529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right="8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3067E" w:rsidRDefault="00385290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3067E" w:rsidRDefault="00385290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3067E" w:rsidRDefault="00385290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3067E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3067E" w:rsidRDefault="0038529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3067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3067E" w:rsidRDefault="00385290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3067E" w:rsidRDefault="00385290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3067E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3067E" w:rsidRDefault="00385290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3067E" w:rsidRDefault="0038529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3067E" w:rsidRDefault="00385290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3067E" w:rsidRDefault="00385290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3067E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3067E" w:rsidRDefault="0038529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3067E" w:rsidRDefault="0038529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3067E" w:rsidRDefault="0038529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3067E" w:rsidRDefault="00385290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3067E" w:rsidRDefault="0038529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3067E" w:rsidRDefault="0038529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F3067E" w:rsidRDefault="00F3067E">
      <w:pPr>
        <w:rPr>
          <w:sz w:val="20"/>
        </w:rPr>
        <w:sectPr w:rsidR="00F3067E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3067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067E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3067E" w:rsidRDefault="00385290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3067E" w:rsidRDefault="00385290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3067E" w:rsidRDefault="00385290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3067E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3067E" w:rsidRDefault="0038529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3067E" w:rsidRDefault="0038529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3067E" w:rsidRDefault="00385290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3067E" w:rsidRDefault="00385290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3067E" w:rsidRDefault="00385290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3067E" w:rsidRDefault="00385290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067E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3067E" w:rsidRDefault="0038529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3067E" w:rsidRDefault="0038529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3067E" w:rsidRDefault="0038529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3067E" w:rsidRDefault="00385290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3067E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3067E" w:rsidRDefault="00385290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3067E" w:rsidRDefault="00385290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3067E" w:rsidRDefault="0038529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3067E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3067E" w:rsidRDefault="00385290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3067E" w:rsidRDefault="0038529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3067E" w:rsidRDefault="0038529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3067E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3067E" w:rsidRDefault="00385290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3067E" w:rsidRDefault="00385290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F3067E" w:rsidRDefault="00AD46EE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8884C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3067E" w:rsidRDefault="00F3067E">
      <w:pPr>
        <w:pStyle w:val="Zkladntext"/>
        <w:ind w:left="0"/>
        <w:jc w:val="left"/>
        <w:rPr>
          <w:b/>
        </w:rPr>
      </w:pPr>
    </w:p>
    <w:p w:rsidR="00F3067E" w:rsidRDefault="00F3067E">
      <w:pPr>
        <w:pStyle w:val="Zkladntext"/>
        <w:spacing w:before="12"/>
        <w:ind w:left="0"/>
        <w:jc w:val="left"/>
        <w:rPr>
          <w:b/>
          <w:sz w:val="13"/>
        </w:rPr>
      </w:pPr>
    </w:p>
    <w:p w:rsidR="00F3067E" w:rsidRDefault="0038529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3067E" w:rsidRDefault="00F3067E">
      <w:pPr>
        <w:rPr>
          <w:sz w:val="16"/>
        </w:rPr>
        <w:sectPr w:rsidR="00F3067E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3067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067E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3067E" w:rsidRDefault="0038529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3067E" w:rsidRDefault="00385290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3067E" w:rsidRDefault="00385290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3067E" w:rsidRDefault="0038529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3067E" w:rsidRDefault="0038529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3067E" w:rsidRDefault="0038529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3067E" w:rsidRDefault="00385290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3067E" w:rsidRDefault="0038529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3067E" w:rsidRDefault="0038529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3067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3067E" w:rsidRDefault="0038529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3067E" w:rsidRDefault="0038529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3067E" w:rsidRDefault="00385290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3067E" w:rsidRDefault="00385290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3067E" w:rsidRDefault="0038529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3067E" w:rsidRDefault="00385290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3067E" w:rsidRDefault="0038529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3067E" w:rsidRDefault="00385290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3067E" w:rsidRDefault="0038529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3067E" w:rsidRDefault="0038529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3067E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3067E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3067E" w:rsidRDefault="00385290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3067E" w:rsidRDefault="0038529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3067E" w:rsidRDefault="00385290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3067E" w:rsidRDefault="0038529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3067E" w:rsidRDefault="0038529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3067E" w:rsidRDefault="0038529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3067E" w:rsidRDefault="0038529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3067E" w:rsidRDefault="0038529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3067E" w:rsidRDefault="00385290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3067E" w:rsidRDefault="00385290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F3067E" w:rsidRDefault="0038529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F3067E" w:rsidRDefault="00F3067E">
      <w:pPr>
        <w:spacing w:line="265" w:lineRule="exact"/>
        <w:rPr>
          <w:sz w:val="20"/>
        </w:rPr>
        <w:sectPr w:rsidR="00F3067E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3067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067E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3067E" w:rsidRDefault="00385290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3067E" w:rsidRDefault="00385290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3067E" w:rsidRDefault="0038529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3067E" w:rsidRDefault="0038529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3067E" w:rsidRDefault="0038529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</w:t>
            </w:r>
            <w:r>
              <w:rPr>
                <w:sz w:val="20"/>
              </w:rPr>
              <w:t>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3067E" w:rsidRDefault="00385290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3067E" w:rsidRDefault="0038529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3067E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3067E" w:rsidRDefault="0038529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3067E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3067E" w:rsidRDefault="00385290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3067E" w:rsidRDefault="00385290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3067E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3067E" w:rsidRDefault="00385290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3067E" w:rsidRDefault="00F3067E">
      <w:pPr>
        <w:rPr>
          <w:sz w:val="20"/>
        </w:rPr>
        <w:sectPr w:rsidR="00F3067E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3067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067E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3067E" w:rsidRDefault="0038529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3067E" w:rsidRDefault="0038529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3067E" w:rsidRDefault="0038529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3067E" w:rsidRDefault="00385290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3067E" w:rsidRDefault="00385290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3067E" w:rsidRDefault="00385290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3067E" w:rsidRDefault="0038529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067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3067E" w:rsidRDefault="00385290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3067E" w:rsidRDefault="00385290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3067E" w:rsidRDefault="00385290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3067E" w:rsidRDefault="0038529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3067E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3067E" w:rsidRDefault="00385290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3067E" w:rsidRDefault="00385290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3067E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3067E" w:rsidRDefault="00385290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3067E" w:rsidRDefault="0038529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067E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3067E" w:rsidRDefault="00F3067E">
      <w:pPr>
        <w:rPr>
          <w:sz w:val="20"/>
        </w:rPr>
        <w:sectPr w:rsidR="00F3067E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3067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067E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3067E" w:rsidRDefault="0038529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3067E" w:rsidRDefault="00385290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3067E" w:rsidRDefault="00385290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3067E" w:rsidRDefault="0038529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3067E" w:rsidRDefault="00385290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067E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3067E" w:rsidRDefault="00385290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3067E" w:rsidRDefault="0038529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3067E" w:rsidRDefault="0038529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3067E" w:rsidRDefault="00385290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067E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3067E" w:rsidRDefault="00385290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3067E" w:rsidRDefault="003852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3067E" w:rsidRDefault="00385290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3067E" w:rsidRDefault="00385290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3067E" w:rsidRDefault="00F3067E">
      <w:pPr>
        <w:rPr>
          <w:sz w:val="20"/>
        </w:rPr>
        <w:sectPr w:rsidR="00F3067E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3067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067E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3067E" w:rsidRDefault="00385290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3067E" w:rsidRDefault="003852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3067E" w:rsidRDefault="0038529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3067E" w:rsidRDefault="0038529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3067E" w:rsidRDefault="0038529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067E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3067E" w:rsidRDefault="0038529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3067E" w:rsidRDefault="0038529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3067E" w:rsidRDefault="00385290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3067E" w:rsidRDefault="00385290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3067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3067E" w:rsidRDefault="00385290">
            <w:pPr>
              <w:pStyle w:val="TableParagraph"/>
              <w:spacing w:before="2"/>
              <w:ind w:right="87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</w:t>
            </w:r>
            <w:r>
              <w:rPr>
                <w:sz w:val="20"/>
              </w:rPr>
              <w:t>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3067E" w:rsidRDefault="00385290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3067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3067E" w:rsidRDefault="0038529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3067E" w:rsidRDefault="00385290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3067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3067E" w:rsidRDefault="0038529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3067E" w:rsidRDefault="00385290">
            <w:pPr>
              <w:pStyle w:val="TableParagraph"/>
              <w:spacing w:before="2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F3067E" w:rsidRDefault="00AD46EE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9EE6B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3067E" w:rsidRDefault="00F3067E">
      <w:pPr>
        <w:pStyle w:val="Zkladntext"/>
        <w:ind w:left="0"/>
        <w:jc w:val="left"/>
      </w:pPr>
    </w:p>
    <w:p w:rsidR="00F3067E" w:rsidRDefault="00F3067E">
      <w:pPr>
        <w:pStyle w:val="Zkladntext"/>
        <w:spacing w:before="12"/>
        <w:ind w:left="0"/>
        <w:jc w:val="left"/>
        <w:rPr>
          <w:sz w:val="13"/>
        </w:rPr>
      </w:pPr>
    </w:p>
    <w:p w:rsidR="00F3067E" w:rsidRDefault="0038529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3067E" w:rsidRDefault="00F3067E">
      <w:pPr>
        <w:rPr>
          <w:sz w:val="16"/>
        </w:rPr>
        <w:sectPr w:rsidR="00F3067E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3067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067E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F3067E" w:rsidRDefault="0038529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3067E" w:rsidRDefault="00385290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3067E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067E" w:rsidRDefault="00385290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3067E" w:rsidRDefault="00F3067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3067E" w:rsidRDefault="0038529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3067E" w:rsidRDefault="00F3067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3067E" w:rsidRDefault="0038529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3067E" w:rsidRDefault="0038529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3067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3067E" w:rsidRDefault="00F3067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3067E" w:rsidRDefault="0038529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3067E" w:rsidRDefault="00F3067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3067E" w:rsidRDefault="0038529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3067E" w:rsidRDefault="0038529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 převyšuje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3067E" w:rsidRDefault="00385290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3067E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3067E" w:rsidRDefault="0038529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3067E" w:rsidRDefault="0038529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067E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3067E" w:rsidRDefault="00F3067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3067E" w:rsidRDefault="00385290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3067E" w:rsidRDefault="0038529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85290" w:rsidRDefault="00385290"/>
    <w:sectPr w:rsidR="00385290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90" w:rsidRDefault="00385290">
      <w:r>
        <w:separator/>
      </w:r>
    </w:p>
  </w:endnote>
  <w:endnote w:type="continuationSeparator" w:id="0">
    <w:p w:rsidR="00385290" w:rsidRDefault="0038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67E" w:rsidRDefault="00AD46EE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67E" w:rsidRDefault="00385290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46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F3067E" w:rsidRDefault="00385290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D46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90" w:rsidRDefault="00385290">
      <w:r>
        <w:separator/>
      </w:r>
    </w:p>
  </w:footnote>
  <w:footnote w:type="continuationSeparator" w:id="0">
    <w:p w:rsidR="00385290" w:rsidRDefault="00385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23F"/>
    <w:multiLevelType w:val="hybridMultilevel"/>
    <w:tmpl w:val="668C8E2A"/>
    <w:lvl w:ilvl="0" w:tplc="432C7A5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FC4C38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D2CEBC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C12942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CFE2AF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9AA0FC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BAC03E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9861B9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1EA4FA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827813"/>
    <w:multiLevelType w:val="hybridMultilevel"/>
    <w:tmpl w:val="66B0F6F4"/>
    <w:lvl w:ilvl="0" w:tplc="AFAE28F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4D40D88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7C3A1E7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3216FCE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C730232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E402E12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BAA018B8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B2D877D0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D794EBC8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11CC7FAE"/>
    <w:multiLevelType w:val="hybridMultilevel"/>
    <w:tmpl w:val="3200B296"/>
    <w:lvl w:ilvl="0" w:tplc="9C120DF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A820EE">
      <w:start w:val="1"/>
      <w:numFmt w:val="upperRoman"/>
      <w:lvlText w:val="%2."/>
      <w:lvlJc w:val="left"/>
      <w:pPr>
        <w:ind w:left="1094" w:hanging="45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5BA6FE4">
      <w:numFmt w:val="bullet"/>
      <w:lvlText w:val="•"/>
      <w:lvlJc w:val="left"/>
      <w:pPr>
        <w:ind w:left="2080" w:hanging="452"/>
      </w:pPr>
      <w:rPr>
        <w:rFonts w:hint="default"/>
        <w:lang w:val="cs-CZ" w:eastAsia="en-US" w:bidi="ar-SA"/>
      </w:rPr>
    </w:lvl>
    <w:lvl w:ilvl="3" w:tplc="1884D45E">
      <w:numFmt w:val="bullet"/>
      <w:lvlText w:val="•"/>
      <w:lvlJc w:val="left"/>
      <w:pPr>
        <w:ind w:left="3060" w:hanging="452"/>
      </w:pPr>
      <w:rPr>
        <w:rFonts w:hint="default"/>
        <w:lang w:val="cs-CZ" w:eastAsia="en-US" w:bidi="ar-SA"/>
      </w:rPr>
    </w:lvl>
    <w:lvl w:ilvl="4" w:tplc="A5E01E1C">
      <w:numFmt w:val="bullet"/>
      <w:lvlText w:val="•"/>
      <w:lvlJc w:val="left"/>
      <w:pPr>
        <w:ind w:left="4040" w:hanging="452"/>
      </w:pPr>
      <w:rPr>
        <w:rFonts w:hint="default"/>
        <w:lang w:val="cs-CZ" w:eastAsia="en-US" w:bidi="ar-SA"/>
      </w:rPr>
    </w:lvl>
    <w:lvl w:ilvl="5" w:tplc="77EAF192">
      <w:numFmt w:val="bullet"/>
      <w:lvlText w:val="•"/>
      <w:lvlJc w:val="left"/>
      <w:pPr>
        <w:ind w:left="5020" w:hanging="452"/>
      </w:pPr>
      <w:rPr>
        <w:rFonts w:hint="default"/>
        <w:lang w:val="cs-CZ" w:eastAsia="en-US" w:bidi="ar-SA"/>
      </w:rPr>
    </w:lvl>
    <w:lvl w:ilvl="6" w:tplc="117E61DA">
      <w:numFmt w:val="bullet"/>
      <w:lvlText w:val="•"/>
      <w:lvlJc w:val="left"/>
      <w:pPr>
        <w:ind w:left="6000" w:hanging="452"/>
      </w:pPr>
      <w:rPr>
        <w:rFonts w:hint="default"/>
        <w:lang w:val="cs-CZ" w:eastAsia="en-US" w:bidi="ar-SA"/>
      </w:rPr>
    </w:lvl>
    <w:lvl w:ilvl="7" w:tplc="5DFABFD8">
      <w:numFmt w:val="bullet"/>
      <w:lvlText w:val="•"/>
      <w:lvlJc w:val="left"/>
      <w:pPr>
        <w:ind w:left="6980" w:hanging="452"/>
      </w:pPr>
      <w:rPr>
        <w:rFonts w:hint="default"/>
        <w:lang w:val="cs-CZ" w:eastAsia="en-US" w:bidi="ar-SA"/>
      </w:rPr>
    </w:lvl>
    <w:lvl w:ilvl="8" w:tplc="69A682AA">
      <w:numFmt w:val="bullet"/>
      <w:lvlText w:val="•"/>
      <w:lvlJc w:val="left"/>
      <w:pPr>
        <w:ind w:left="7960" w:hanging="452"/>
      </w:pPr>
      <w:rPr>
        <w:rFonts w:hint="default"/>
        <w:lang w:val="cs-CZ" w:eastAsia="en-US" w:bidi="ar-SA"/>
      </w:rPr>
    </w:lvl>
  </w:abstractNum>
  <w:abstractNum w:abstractNumId="3" w15:restartNumberingAfterBreak="0">
    <w:nsid w:val="17802E4D"/>
    <w:multiLevelType w:val="hybridMultilevel"/>
    <w:tmpl w:val="EEDCF0C4"/>
    <w:lvl w:ilvl="0" w:tplc="513248B6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0A3C8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6128AC0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8AA45AA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EB22067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7E20061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39D2B74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1060717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9968FE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53772AE"/>
    <w:multiLevelType w:val="hybridMultilevel"/>
    <w:tmpl w:val="AAD4F8E4"/>
    <w:lvl w:ilvl="0" w:tplc="F0BC0B6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7266C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42641AA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A1048214">
      <w:numFmt w:val="bullet"/>
      <w:lvlText w:val="•"/>
      <w:lvlJc w:val="left"/>
      <w:pPr>
        <w:ind w:left="2062" w:hanging="284"/>
      </w:pPr>
      <w:rPr>
        <w:rFonts w:hint="default"/>
        <w:lang w:val="cs-CZ" w:eastAsia="en-US" w:bidi="ar-SA"/>
      </w:rPr>
    </w:lvl>
    <w:lvl w:ilvl="4" w:tplc="BB1A4356">
      <w:numFmt w:val="bullet"/>
      <w:lvlText w:val="•"/>
      <w:lvlJc w:val="left"/>
      <w:pPr>
        <w:ind w:left="3185" w:hanging="284"/>
      </w:pPr>
      <w:rPr>
        <w:rFonts w:hint="default"/>
        <w:lang w:val="cs-CZ" w:eastAsia="en-US" w:bidi="ar-SA"/>
      </w:rPr>
    </w:lvl>
    <w:lvl w:ilvl="5" w:tplc="865625F2">
      <w:numFmt w:val="bullet"/>
      <w:lvlText w:val="•"/>
      <w:lvlJc w:val="left"/>
      <w:pPr>
        <w:ind w:left="4307" w:hanging="284"/>
      </w:pPr>
      <w:rPr>
        <w:rFonts w:hint="default"/>
        <w:lang w:val="cs-CZ" w:eastAsia="en-US" w:bidi="ar-SA"/>
      </w:rPr>
    </w:lvl>
    <w:lvl w:ilvl="6" w:tplc="02A48D94">
      <w:numFmt w:val="bullet"/>
      <w:lvlText w:val="•"/>
      <w:lvlJc w:val="left"/>
      <w:pPr>
        <w:ind w:left="5430" w:hanging="284"/>
      </w:pPr>
      <w:rPr>
        <w:rFonts w:hint="default"/>
        <w:lang w:val="cs-CZ" w:eastAsia="en-US" w:bidi="ar-SA"/>
      </w:rPr>
    </w:lvl>
    <w:lvl w:ilvl="7" w:tplc="FB3E24E6">
      <w:numFmt w:val="bullet"/>
      <w:lvlText w:val="•"/>
      <w:lvlJc w:val="left"/>
      <w:pPr>
        <w:ind w:left="6552" w:hanging="284"/>
      </w:pPr>
      <w:rPr>
        <w:rFonts w:hint="default"/>
        <w:lang w:val="cs-CZ" w:eastAsia="en-US" w:bidi="ar-SA"/>
      </w:rPr>
    </w:lvl>
    <w:lvl w:ilvl="8" w:tplc="0E122358">
      <w:numFmt w:val="bullet"/>
      <w:lvlText w:val="•"/>
      <w:lvlJc w:val="left"/>
      <w:pPr>
        <w:ind w:left="767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E413845"/>
    <w:multiLevelType w:val="hybridMultilevel"/>
    <w:tmpl w:val="0052CB16"/>
    <w:lvl w:ilvl="0" w:tplc="A2FC136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50E47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57A96A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AF8C3C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DFE175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D7855E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D4E90A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336669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7A0D9D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5791BC1"/>
    <w:multiLevelType w:val="hybridMultilevel"/>
    <w:tmpl w:val="F5DCC4CE"/>
    <w:lvl w:ilvl="0" w:tplc="B64ACA8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2A047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4BED9C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3FCA90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BAEB16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B2AB1A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B2CDF5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D04F32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170195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10F253A"/>
    <w:multiLevelType w:val="hybridMultilevel"/>
    <w:tmpl w:val="985EF7E2"/>
    <w:lvl w:ilvl="0" w:tplc="5B1A6E5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22B43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8B0D8E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C408B1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C24A87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BE40FC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52EB11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B602D4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102979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7717713"/>
    <w:multiLevelType w:val="hybridMultilevel"/>
    <w:tmpl w:val="E9B8F8C8"/>
    <w:lvl w:ilvl="0" w:tplc="BFCA3CA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EFC5DF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ABB6FAA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BD80704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11B6C5E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1A605B8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28C43F7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0452043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3946BB3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7E"/>
    <w:rsid w:val="00385290"/>
    <w:rsid w:val="00AD46EE"/>
    <w:rsid w:val="00F3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98481F-7616-4105-B212-E3C2613F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5769</Words>
  <Characters>34039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2025-01-31T07:03:00Z</dcterms:created>
  <dcterms:modified xsi:type="dcterms:W3CDTF">2025-01-31T07:03:00Z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2025-01-31T00:00:00Z</vt:filetime>
  </property>
</Properties>
</file>