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70A8B6" w14:textId="1DFA4C5E" w:rsidR="00516D7C" w:rsidRDefault="00516D7C" w:rsidP="0083736E">
      <w:pPr>
        <w:autoSpaceDE w:val="0"/>
        <w:autoSpaceDN w:val="0"/>
        <w:adjustRightInd w:val="0"/>
        <w:spacing w:before="1080" w:after="0" w:line="312" w:lineRule="exact"/>
        <w:contextualSpacing w:val="0"/>
        <w:rPr>
          <w:rFonts w:cs="Arial"/>
          <w:b/>
          <w:bCs/>
          <w:color w:val="auto"/>
          <w:sz w:val="32"/>
          <w:szCs w:val="32"/>
        </w:rPr>
      </w:pPr>
      <w:r>
        <w:rPr>
          <w:rFonts w:cs="Arial"/>
          <w:b/>
          <w:bCs/>
          <w:color w:val="auto"/>
          <w:sz w:val="32"/>
          <w:szCs w:val="32"/>
        </w:rPr>
        <w:t>Dodatek č. 1</w:t>
      </w:r>
    </w:p>
    <w:p w14:paraId="0F052D34" w14:textId="61E52D06" w:rsidR="00516D7C" w:rsidRPr="00EB394E" w:rsidRDefault="00516D7C" w:rsidP="00516D7C">
      <w:pPr>
        <w:autoSpaceDE w:val="0"/>
        <w:autoSpaceDN w:val="0"/>
        <w:adjustRightInd w:val="0"/>
        <w:spacing w:before="240" w:after="0" w:line="312" w:lineRule="exact"/>
        <w:contextualSpacing w:val="0"/>
        <w:rPr>
          <w:rFonts w:cs="Arial"/>
          <w:b/>
          <w:bCs/>
          <w:color w:val="auto"/>
          <w:sz w:val="32"/>
          <w:szCs w:val="32"/>
        </w:rPr>
      </w:pPr>
      <w:r>
        <w:rPr>
          <w:rFonts w:cs="Arial"/>
          <w:b/>
          <w:bCs/>
          <w:color w:val="auto"/>
          <w:sz w:val="32"/>
          <w:szCs w:val="32"/>
        </w:rPr>
        <w:t>k p</w:t>
      </w:r>
      <w:r w:rsidRPr="00EB394E">
        <w:rPr>
          <w:rFonts w:cs="Arial"/>
          <w:b/>
          <w:bCs/>
          <w:color w:val="auto"/>
          <w:sz w:val="32"/>
          <w:szCs w:val="32"/>
        </w:rPr>
        <w:t>ojistn</w:t>
      </w:r>
      <w:r>
        <w:rPr>
          <w:rFonts w:cs="Arial"/>
          <w:b/>
          <w:bCs/>
          <w:color w:val="auto"/>
          <w:sz w:val="32"/>
          <w:szCs w:val="32"/>
        </w:rPr>
        <w:t>é</w:t>
      </w:r>
      <w:r w:rsidRPr="00EB394E">
        <w:rPr>
          <w:rFonts w:cs="Arial"/>
          <w:b/>
          <w:bCs/>
          <w:color w:val="auto"/>
          <w:sz w:val="32"/>
          <w:szCs w:val="32"/>
        </w:rPr>
        <w:t xml:space="preserve"> smlouv</w:t>
      </w:r>
      <w:r>
        <w:rPr>
          <w:rFonts w:cs="Arial"/>
          <w:b/>
          <w:bCs/>
          <w:color w:val="auto"/>
          <w:sz w:val="32"/>
          <w:szCs w:val="32"/>
        </w:rPr>
        <w:t>ě</w:t>
      </w:r>
      <w:r w:rsidRPr="00EB394E">
        <w:rPr>
          <w:rFonts w:cs="Arial"/>
          <w:b/>
          <w:bCs/>
          <w:color w:val="auto"/>
          <w:sz w:val="32"/>
          <w:szCs w:val="32"/>
        </w:rPr>
        <w:t xml:space="preserve"> č. </w:t>
      </w:r>
      <w:r>
        <w:rPr>
          <w:rFonts w:cs="Arial"/>
          <w:b/>
          <w:bCs/>
          <w:color w:val="auto"/>
          <w:sz w:val="32"/>
          <w:szCs w:val="32"/>
        </w:rPr>
        <w:t>169087</w:t>
      </w:r>
      <w:r w:rsidRPr="00E24C97">
        <w:rPr>
          <w:rFonts w:cs="Arial"/>
          <w:b/>
          <w:bCs/>
          <w:color w:val="auto"/>
          <w:sz w:val="32"/>
          <w:szCs w:val="32"/>
        </w:rPr>
        <w:t>1713</w:t>
      </w:r>
    </w:p>
    <w:p w14:paraId="3B4C94DD" w14:textId="03F7B828" w:rsidR="00BC3D88" w:rsidRDefault="00BC3D88" w:rsidP="004101B1">
      <w:pPr>
        <w:autoSpaceDE w:val="0"/>
        <w:autoSpaceDN w:val="0"/>
        <w:adjustRightInd w:val="0"/>
        <w:spacing w:before="0" w:after="40" w:line="312" w:lineRule="exact"/>
        <w:contextualSpacing w:val="0"/>
        <w:rPr>
          <w:rFonts w:cs="Arial"/>
          <w:b/>
          <w:bCs/>
          <w:color w:val="auto"/>
          <w:sz w:val="26"/>
          <w:szCs w:val="26"/>
        </w:rPr>
      </w:pPr>
    </w:p>
    <w:p w14:paraId="00C8694F" w14:textId="77777777" w:rsidR="009A08F9" w:rsidRPr="00EB394E" w:rsidRDefault="009A08F9" w:rsidP="004101B1">
      <w:pPr>
        <w:autoSpaceDE w:val="0"/>
        <w:autoSpaceDN w:val="0"/>
        <w:adjustRightInd w:val="0"/>
        <w:spacing w:before="0" w:after="40" w:line="312" w:lineRule="exact"/>
        <w:contextualSpacing w:val="0"/>
        <w:rPr>
          <w:rFonts w:cs="Arial"/>
          <w:b/>
          <w:bCs/>
          <w:color w:val="auto"/>
          <w:sz w:val="26"/>
          <w:szCs w:val="26"/>
        </w:rPr>
      </w:pPr>
    </w:p>
    <w:p w14:paraId="237CA6C9" w14:textId="77777777" w:rsidR="003B4955" w:rsidRPr="00EB394E" w:rsidRDefault="003B4955" w:rsidP="004101B1">
      <w:pPr>
        <w:autoSpaceDE w:val="0"/>
        <w:autoSpaceDN w:val="0"/>
        <w:adjustRightInd w:val="0"/>
        <w:spacing w:before="60" w:after="60" w:line="240" w:lineRule="auto"/>
        <w:contextualSpacing w:val="0"/>
        <w:rPr>
          <w:rFonts w:cs="Arial"/>
          <w:b/>
          <w:bCs/>
          <w:color w:val="auto"/>
          <w:sz w:val="22"/>
          <w:szCs w:val="22"/>
        </w:rPr>
      </w:pPr>
      <w:r w:rsidRPr="00EB394E">
        <w:rPr>
          <w:rFonts w:cs="Arial"/>
          <w:b/>
          <w:bCs/>
          <w:color w:val="auto"/>
          <w:sz w:val="22"/>
          <w:szCs w:val="22"/>
        </w:rPr>
        <w:t>Generali Česká pojišťovna a.s.</w:t>
      </w:r>
    </w:p>
    <w:p w14:paraId="00173182" w14:textId="77777777" w:rsidR="003B4955" w:rsidRPr="00EB394E" w:rsidRDefault="003B4955" w:rsidP="004101B1">
      <w:pPr>
        <w:autoSpaceDE w:val="0"/>
        <w:autoSpaceDN w:val="0"/>
        <w:adjustRightInd w:val="0"/>
        <w:spacing w:before="60" w:after="60" w:line="240" w:lineRule="auto"/>
        <w:contextualSpacing w:val="0"/>
        <w:rPr>
          <w:rFonts w:cs="Arial"/>
          <w:bCs/>
          <w:color w:val="auto"/>
          <w:sz w:val="20"/>
          <w:szCs w:val="20"/>
        </w:rPr>
      </w:pPr>
      <w:r w:rsidRPr="00EB394E">
        <w:rPr>
          <w:rFonts w:cs="Arial"/>
          <w:bCs/>
          <w:color w:val="auto"/>
          <w:sz w:val="20"/>
          <w:szCs w:val="20"/>
        </w:rPr>
        <w:t xml:space="preserve">Spálená 75/16, Nové Město, 110 00 Praha 1, Česká republika, </w:t>
      </w:r>
      <w:r w:rsidRPr="00EB394E">
        <w:rPr>
          <w:rFonts w:cs="Arial"/>
          <w:color w:val="auto"/>
          <w:sz w:val="20"/>
          <w:szCs w:val="20"/>
        </w:rPr>
        <w:t>IČO</w:t>
      </w:r>
      <w:r w:rsidR="007F346F" w:rsidRPr="00EB394E">
        <w:rPr>
          <w:rFonts w:cs="Arial"/>
          <w:color w:val="auto"/>
          <w:sz w:val="20"/>
          <w:szCs w:val="20"/>
        </w:rPr>
        <w:t>:</w:t>
      </w:r>
      <w:r w:rsidRPr="00EB394E">
        <w:rPr>
          <w:rFonts w:cs="Arial"/>
          <w:color w:val="auto"/>
          <w:sz w:val="20"/>
          <w:szCs w:val="20"/>
        </w:rPr>
        <w:t xml:space="preserve"> 452</w:t>
      </w:r>
      <w:r w:rsidR="005B231E" w:rsidRPr="00EB394E">
        <w:rPr>
          <w:rFonts w:cs="Arial"/>
          <w:color w:val="auto"/>
          <w:sz w:val="20"/>
          <w:szCs w:val="20"/>
        </w:rPr>
        <w:t xml:space="preserve"> </w:t>
      </w:r>
      <w:r w:rsidRPr="00EB394E">
        <w:rPr>
          <w:rFonts w:cs="Arial"/>
          <w:color w:val="auto"/>
          <w:sz w:val="20"/>
          <w:szCs w:val="20"/>
        </w:rPr>
        <w:t>72</w:t>
      </w:r>
      <w:r w:rsidR="005B231E" w:rsidRPr="00EB394E">
        <w:rPr>
          <w:rFonts w:cs="Arial"/>
          <w:color w:val="auto"/>
          <w:sz w:val="20"/>
          <w:szCs w:val="20"/>
        </w:rPr>
        <w:t xml:space="preserve"> </w:t>
      </w:r>
      <w:r w:rsidRPr="00EB394E">
        <w:rPr>
          <w:rFonts w:cs="Arial"/>
          <w:color w:val="auto"/>
          <w:sz w:val="20"/>
          <w:szCs w:val="20"/>
        </w:rPr>
        <w:t>956</w:t>
      </w:r>
    </w:p>
    <w:p w14:paraId="14D307F5" w14:textId="77777777" w:rsidR="003B4955" w:rsidRPr="00EB394E" w:rsidRDefault="003B4955" w:rsidP="00BC3D88">
      <w:pPr>
        <w:autoSpaceDE w:val="0"/>
        <w:autoSpaceDN w:val="0"/>
        <w:adjustRightInd w:val="0"/>
        <w:spacing w:before="60" w:after="60" w:line="240" w:lineRule="auto"/>
        <w:contextualSpacing w:val="0"/>
        <w:rPr>
          <w:rFonts w:cs="Arial"/>
          <w:color w:val="auto"/>
          <w:sz w:val="20"/>
          <w:szCs w:val="20"/>
        </w:rPr>
      </w:pPr>
      <w:r w:rsidRPr="00EB394E">
        <w:rPr>
          <w:rFonts w:cs="Arial"/>
          <w:color w:val="auto"/>
          <w:sz w:val="20"/>
          <w:szCs w:val="20"/>
        </w:rPr>
        <w:t>zapsaná v obchodním rejstříku u Městského soudu v Praze, spisová značka B 1464,</w:t>
      </w:r>
    </w:p>
    <w:p w14:paraId="7EE4F4EA" w14:textId="77777777" w:rsidR="003B4955" w:rsidRPr="00EB394E" w:rsidRDefault="003B4955" w:rsidP="00BC3D88">
      <w:pPr>
        <w:autoSpaceDE w:val="0"/>
        <w:autoSpaceDN w:val="0"/>
        <w:adjustRightInd w:val="0"/>
        <w:spacing w:before="60" w:after="60" w:line="240" w:lineRule="auto"/>
        <w:contextualSpacing w:val="0"/>
        <w:rPr>
          <w:rFonts w:cs="Arial"/>
          <w:color w:val="auto"/>
          <w:sz w:val="20"/>
          <w:szCs w:val="20"/>
        </w:rPr>
      </w:pPr>
      <w:r w:rsidRPr="00EB394E">
        <w:rPr>
          <w:rFonts w:cs="Arial"/>
          <w:color w:val="auto"/>
          <w:sz w:val="20"/>
          <w:szCs w:val="20"/>
        </w:rPr>
        <w:t>člen Skupiny Generali, zapsané v italském rejstříku poji</w:t>
      </w:r>
      <w:r w:rsidR="007360E5" w:rsidRPr="00EB394E">
        <w:rPr>
          <w:rFonts w:cs="Arial"/>
          <w:color w:val="auto"/>
          <w:sz w:val="20"/>
          <w:szCs w:val="20"/>
        </w:rPr>
        <w:t>šťovacích skupin, vedeném IVASS,</w:t>
      </w:r>
      <w:r w:rsidR="00075E43" w:rsidRPr="00EB394E">
        <w:rPr>
          <w:rFonts w:cs="Arial"/>
          <w:color w:val="auto"/>
          <w:sz w:val="20"/>
          <w:szCs w:val="20"/>
        </w:rPr>
        <w:t xml:space="preserve"> pod číslem 026</w:t>
      </w:r>
    </w:p>
    <w:p w14:paraId="3094BFFB" w14:textId="77777777" w:rsidR="009A08F9" w:rsidRPr="00EB394E" w:rsidRDefault="003B4955" w:rsidP="00BC3D88">
      <w:pPr>
        <w:autoSpaceDE w:val="0"/>
        <w:autoSpaceDN w:val="0"/>
        <w:adjustRightInd w:val="0"/>
        <w:spacing w:before="60" w:after="60" w:line="240" w:lineRule="auto"/>
        <w:contextualSpacing w:val="0"/>
        <w:rPr>
          <w:rFonts w:cs="Arial"/>
          <w:color w:val="auto"/>
          <w:sz w:val="20"/>
          <w:szCs w:val="20"/>
        </w:rPr>
      </w:pPr>
      <w:r w:rsidRPr="00EB394E">
        <w:rPr>
          <w:rFonts w:cs="Arial"/>
          <w:color w:val="auto"/>
          <w:sz w:val="20"/>
          <w:szCs w:val="20"/>
        </w:rPr>
        <w:t>kterou zastupuje</w:t>
      </w:r>
    </w:p>
    <w:p w14:paraId="5595DFB7" w14:textId="072E27E6" w:rsidR="00DC7876" w:rsidRPr="00EB394E" w:rsidRDefault="00B8732B" w:rsidP="00BC3D88">
      <w:pPr>
        <w:autoSpaceDE w:val="0"/>
        <w:autoSpaceDN w:val="0"/>
        <w:adjustRightInd w:val="0"/>
        <w:spacing w:before="60" w:after="60" w:line="240" w:lineRule="auto"/>
        <w:contextualSpacing w:val="0"/>
        <w:rPr>
          <w:rFonts w:cs="Arial"/>
          <w:color w:val="auto"/>
          <w:sz w:val="20"/>
          <w:szCs w:val="20"/>
        </w:rPr>
      </w:pPr>
      <w:r w:rsidRPr="0061497D">
        <w:rPr>
          <w:rFonts w:cs="Arial"/>
          <w:color w:val="auto"/>
          <w:sz w:val="20"/>
          <w:szCs w:val="22"/>
        </w:rPr>
        <w:t>Ing. Bedřich Štáfl</w:t>
      </w:r>
      <w:r w:rsidR="004A59E4" w:rsidRPr="004A59E4">
        <w:rPr>
          <w:rFonts w:cs="Arial"/>
          <w:color w:val="auto"/>
          <w:sz w:val="20"/>
          <w:szCs w:val="20"/>
        </w:rPr>
        <w:t xml:space="preserve">, </w:t>
      </w:r>
      <w:r w:rsidR="007943A0">
        <w:rPr>
          <w:rFonts w:cs="Arial"/>
          <w:color w:val="auto"/>
          <w:sz w:val="20"/>
          <w:szCs w:val="20"/>
        </w:rPr>
        <w:t>Vedoucí upisovatel</w:t>
      </w:r>
      <w:r w:rsidR="00DC7876" w:rsidRPr="00EB394E">
        <w:rPr>
          <w:rFonts w:cs="Arial"/>
          <w:color w:val="auto"/>
          <w:sz w:val="20"/>
          <w:szCs w:val="20"/>
        </w:rPr>
        <w:t xml:space="preserve">, Korporátní a průmyslové pojištění         </w:t>
      </w:r>
    </w:p>
    <w:p w14:paraId="71B46005" w14:textId="074F53C1" w:rsidR="00DC7876" w:rsidRPr="00EB394E" w:rsidRDefault="004A59E4" w:rsidP="00BC3D88">
      <w:pPr>
        <w:autoSpaceDE w:val="0"/>
        <w:autoSpaceDN w:val="0"/>
        <w:adjustRightInd w:val="0"/>
        <w:spacing w:before="60" w:after="60" w:line="240" w:lineRule="auto"/>
        <w:contextualSpacing w:val="0"/>
        <w:rPr>
          <w:rFonts w:cs="Arial"/>
          <w:color w:val="auto"/>
          <w:sz w:val="20"/>
          <w:szCs w:val="20"/>
        </w:rPr>
      </w:pPr>
      <w:r w:rsidRPr="004A59E4">
        <w:rPr>
          <w:rFonts w:cs="Arial"/>
          <w:color w:val="auto"/>
          <w:sz w:val="20"/>
          <w:szCs w:val="20"/>
        </w:rPr>
        <w:t>Mgr. Jiří Pavlas</w:t>
      </w:r>
      <w:r w:rsidR="00DC7876" w:rsidRPr="004A59E4">
        <w:rPr>
          <w:rFonts w:cs="Arial"/>
          <w:color w:val="auto"/>
          <w:sz w:val="20"/>
          <w:szCs w:val="20"/>
        </w:rPr>
        <w:t xml:space="preserve">, </w:t>
      </w:r>
      <w:bookmarkStart w:id="0" w:name="_Hlk138962387"/>
      <w:r w:rsidR="004101B1">
        <w:rPr>
          <w:rFonts w:cs="Arial"/>
          <w:color w:val="auto"/>
          <w:sz w:val="20"/>
          <w:szCs w:val="20"/>
        </w:rPr>
        <w:t>U</w:t>
      </w:r>
      <w:r w:rsidR="00DC7876" w:rsidRPr="004A59E4">
        <w:rPr>
          <w:rFonts w:cs="Arial"/>
          <w:color w:val="auto"/>
          <w:sz w:val="20"/>
          <w:szCs w:val="20"/>
        </w:rPr>
        <w:t>p</w:t>
      </w:r>
      <w:r w:rsidRPr="004A59E4">
        <w:rPr>
          <w:rFonts w:cs="Arial"/>
          <w:color w:val="auto"/>
          <w:sz w:val="20"/>
          <w:szCs w:val="20"/>
        </w:rPr>
        <w:t>isovatel senior</w:t>
      </w:r>
      <w:bookmarkEnd w:id="0"/>
      <w:r w:rsidR="00DC7876" w:rsidRPr="004A59E4">
        <w:rPr>
          <w:rFonts w:cs="Arial"/>
          <w:color w:val="auto"/>
          <w:sz w:val="20"/>
          <w:szCs w:val="20"/>
        </w:rPr>
        <w:t>, Korporátní a průmyslové pojištění</w:t>
      </w:r>
      <w:r w:rsidR="00DC7876" w:rsidRPr="00EB394E">
        <w:rPr>
          <w:rFonts w:cs="Arial"/>
          <w:color w:val="auto"/>
          <w:sz w:val="20"/>
          <w:szCs w:val="20"/>
        </w:rPr>
        <w:t xml:space="preserve">         </w:t>
      </w:r>
    </w:p>
    <w:p w14:paraId="2FD49947" w14:textId="77777777" w:rsidR="003B4955" w:rsidRPr="00EB394E" w:rsidRDefault="00075E43" w:rsidP="00BC3D88">
      <w:pPr>
        <w:spacing w:before="60" w:after="60" w:line="240" w:lineRule="auto"/>
        <w:contextualSpacing w:val="0"/>
        <w:rPr>
          <w:rFonts w:cs="Arial"/>
          <w:color w:val="auto"/>
          <w:sz w:val="20"/>
          <w:szCs w:val="20"/>
        </w:rPr>
      </w:pPr>
      <w:r w:rsidRPr="00EB394E">
        <w:rPr>
          <w:rFonts w:cs="Arial"/>
          <w:color w:val="auto"/>
          <w:sz w:val="20"/>
          <w:szCs w:val="20"/>
        </w:rPr>
        <w:t xml:space="preserve">jako pojistitel </w:t>
      </w:r>
      <w:r w:rsidR="003B4955" w:rsidRPr="00EB394E">
        <w:rPr>
          <w:rFonts w:cs="Arial"/>
          <w:color w:val="auto"/>
          <w:sz w:val="20"/>
          <w:szCs w:val="20"/>
        </w:rPr>
        <w:t>(dále jen „pojišťovna“)</w:t>
      </w:r>
    </w:p>
    <w:p w14:paraId="0A08FD35" w14:textId="77777777" w:rsidR="003B4955" w:rsidRPr="00EB394E" w:rsidRDefault="003B4955" w:rsidP="00BC3D88">
      <w:pPr>
        <w:spacing w:before="60" w:after="60" w:line="240" w:lineRule="auto"/>
        <w:contextualSpacing w:val="0"/>
        <w:rPr>
          <w:rFonts w:cs="Arial"/>
          <w:color w:val="auto"/>
          <w:sz w:val="20"/>
          <w:szCs w:val="20"/>
        </w:rPr>
      </w:pPr>
    </w:p>
    <w:p w14:paraId="15E68783" w14:textId="77777777" w:rsidR="003B4955" w:rsidRPr="00EB394E" w:rsidRDefault="003B4955" w:rsidP="00BC3D88">
      <w:pPr>
        <w:spacing w:before="60" w:after="60" w:line="240" w:lineRule="auto"/>
        <w:contextualSpacing w:val="0"/>
        <w:rPr>
          <w:rFonts w:cs="Arial"/>
          <w:color w:val="auto"/>
          <w:sz w:val="20"/>
          <w:szCs w:val="20"/>
        </w:rPr>
      </w:pPr>
      <w:r w:rsidRPr="00EB394E">
        <w:rPr>
          <w:rFonts w:cs="Arial"/>
          <w:color w:val="auto"/>
          <w:sz w:val="20"/>
          <w:szCs w:val="20"/>
        </w:rPr>
        <w:t>a</w:t>
      </w:r>
    </w:p>
    <w:p w14:paraId="47E97B57" w14:textId="77777777" w:rsidR="009A08F9" w:rsidRPr="00EB394E" w:rsidRDefault="009A08F9" w:rsidP="00BC3D88">
      <w:pPr>
        <w:spacing w:before="60" w:after="60" w:line="240" w:lineRule="auto"/>
        <w:contextualSpacing w:val="0"/>
        <w:rPr>
          <w:rFonts w:cs="Arial"/>
          <w:color w:val="auto"/>
          <w:sz w:val="20"/>
          <w:szCs w:val="20"/>
        </w:rPr>
      </w:pPr>
    </w:p>
    <w:p w14:paraId="632D8EC5" w14:textId="42783ECC" w:rsidR="003B4955" w:rsidRPr="00EB394E" w:rsidRDefault="004A59E4" w:rsidP="00BC3D88">
      <w:pPr>
        <w:autoSpaceDE w:val="0"/>
        <w:autoSpaceDN w:val="0"/>
        <w:adjustRightInd w:val="0"/>
        <w:spacing w:before="60" w:after="60" w:line="240" w:lineRule="auto"/>
        <w:contextualSpacing w:val="0"/>
        <w:rPr>
          <w:rFonts w:cs="Arial"/>
          <w:b/>
          <w:bCs/>
          <w:color w:val="auto"/>
          <w:sz w:val="22"/>
          <w:szCs w:val="22"/>
        </w:rPr>
      </w:pPr>
      <w:r w:rsidRPr="004A59E4">
        <w:rPr>
          <w:rFonts w:cs="Arial"/>
          <w:b/>
          <w:bCs/>
          <w:color w:val="auto"/>
          <w:sz w:val="22"/>
          <w:szCs w:val="22"/>
        </w:rPr>
        <w:t>České vysoké učení technické v Praze, Fakulta stavební</w:t>
      </w:r>
    </w:p>
    <w:p w14:paraId="65CB176C" w14:textId="51FE96DA" w:rsidR="003B4955" w:rsidRPr="00BC3D88" w:rsidRDefault="004A59E4" w:rsidP="00BC3D88">
      <w:pPr>
        <w:autoSpaceDE w:val="0"/>
        <w:autoSpaceDN w:val="0"/>
        <w:adjustRightInd w:val="0"/>
        <w:spacing w:before="60" w:after="60" w:line="240" w:lineRule="auto"/>
        <w:contextualSpacing w:val="0"/>
        <w:rPr>
          <w:rFonts w:cs="Arial"/>
          <w:bCs/>
          <w:color w:val="auto"/>
          <w:sz w:val="20"/>
          <w:szCs w:val="20"/>
        </w:rPr>
      </w:pPr>
      <w:r w:rsidRPr="00BC3D88">
        <w:rPr>
          <w:rFonts w:cs="Arial"/>
          <w:bCs/>
          <w:color w:val="auto"/>
          <w:sz w:val="20"/>
          <w:szCs w:val="20"/>
        </w:rPr>
        <w:t>Thákurova 2077/7, 160 00 Praha 6</w:t>
      </w:r>
      <w:r w:rsidR="003B4955" w:rsidRPr="00BC3D88">
        <w:rPr>
          <w:rFonts w:cs="Arial"/>
          <w:bCs/>
          <w:color w:val="auto"/>
          <w:sz w:val="20"/>
          <w:szCs w:val="20"/>
        </w:rPr>
        <w:t xml:space="preserve">, </w:t>
      </w:r>
      <w:r w:rsidRPr="00BC3D88">
        <w:rPr>
          <w:rFonts w:cs="Arial"/>
          <w:bCs/>
          <w:color w:val="auto"/>
          <w:sz w:val="20"/>
          <w:szCs w:val="20"/>
        </w:rPr>
        <w:t>Česká republika</w:t>
      </w:r>
      <w:r w:rsidR="003B4955" w:rsidRPr="00BC3D88">
        <w:rPr>
          <w:rFonts w:cs="Arial"/>
          <w:bCs/>
          <w:color w:val="auto"/>
          <w:sz w:val="20"/>
          <w:szCs w:val="20"/>
        </w:rPr>
        <w:t>, IČO</w:t>
      </w:r>
      <w:r w:rsidR="007F346F" w:rsidRPr="00BC3D88">
        <w:rPr>
          <w:rFonts w:cs="Arial"/>
          <w:bCs/>
          <w:color w:val="auto"/>
          <w:sz w:val="20"/>
          <w:szCs w:val="20"/>
        </w:rPr>
        <w:t>:</w:t>
      </w:r>
      <w:r w:rsidR="003B4955" w:rsidRPr="00BC3D88">
        <w:rPr>
          <w:rFonts w:cs="Arial"/>
          <w:bCs/>
          <w:color w:val="auto"/>
          <w:sz w:val="20"/>
          <w:szCs w:val="20"/>
        </w:rPr>
        <w:t xml:space="preserve"> </w:t>
      </w:r>
      <w:r w:rsidRPr="00BC3D88">
        <w:rPr>
          <w:rFonts w:cs="Arial"/>
          <w:bCs/>
          <w:color w:val="auto"/>
          <w:sz w:val="20"/>
          <w:szCs w:val="20"/>
        </w:rPr>
        <w:t>684 07 700</w:t>
      </w:r>
    </w:p>
    <w:p w14:paraId="4AD4CDE4" w14:textId="77777777" w:rsidR="008442D0" w:rsidRPr="00BC3D88" w:rsidRDefault="003B4955" w:rsidP="00BC3D88">
      <w:pPr>
        <w:autoSpaceDE w:val="0"/>
        <w:autoSpaceDN w:val="0"/>
        <w:adjustRightInd w:val="0"/>
        <w:spacing w:before="60" w:after="60" w:line="240" w:lineRule="auto"/>
        <w:contextualSpacing w:val="0"/>
        <w:rPr>
          <w:rFonts w:cs="Arial"/>
          <w:color w:val="auto"/>
          <w:sz w:val="20"/>
          <w:szCs w:val="20"/>
        </w:rPr>
      </w:pPr>
      <w:r w:rsidRPr="00BC3D88">
        <w:rPr>
          <w:rFonts w:cs="Arial"/>
          <w:color w:val="auto"/>
          <w:sz w:val="20"/>
          <w:szCs w:val="20"/>
        </w:rPr>
        <w:t>kterou zastupuje</w:t>
      </w:r>
    </w:p>
    <w:p w14:paraId="60EB82B0" w14:textId="349DE8BF" w:rsidR="003B4955" w:rsidRPr="00085F21" w:rsidRDefault="00085F21" w:rsidP="00BC3D88">
      <w:pPr>
        <w:autoSpaceDE w:val="0"/>
        <w:autoSpaceDN w:val="0"/>
        <w:adjustRightInd w:val="0"/>
        <w:spacing w:before="60" w:after="60" w:line="240" w:lineRule="auto"/>
        <w:contextualSpacing w:val="0"/>
        <w:rPr>
          <w:rFonts w:cs="Arial"/>
          <w:color w:val="auto"/>
          <w:sz w:val="20"/>
          <w:szCs w:val="20"/>
        </w:rPr>
      </w:pPr>
      <w:r w:rsidRPr="00085F21">
        <w:rPr>
          <w:color w:val="000000"/>
          <w:sz w:val="20"/>
          <w:szCs w:val="20"/>
          <w:lang w:eastAsia="cs-CZ"/>
        </w:rPr>
        <w:t>Ing. Petr Matějka, Ph.D.</w:t>
      </w:r>
      <w:r w:rsidR="004A59E4" w:rsidRPr="00085F21">
        <w:rPr>
          <w:sz w:val="20"/>
          <w:szCs w:val="20"/>
        </w:rPr>
        <w:t xml:space="preserve">, </w:t>
      </w:r>
      <w:r w:rsidRPr="00085F21">
        <w:rPr>
          <w:sz w:val="20"/>
          <w:szCs w:val="20"/>
        </w:rPr>
        <w:t>tajemník</w:t>
      </w:r>
    </w:p>
    <w:p w14:paraId="40842DCF" w14:textId="77777777" w:rsidR="003B4955" w:rsidRPr="00BC3D88" w:rsidRDefault="00075E43" w:rsidP="00BC3D88">
      <w:pPr>
        <w:spacing w:before="60" w:after="60" w:line="240" w:lineRule="auto"/>
        <w:contextualSpacing w:val="0"/>
        <w:rPr>
          <w:rFonts w:cs="Arial"/>
          <w:color w:val="auto"/>
          <w:sz w:val="20"/>
          <w:szCs w:val="20"/>
        </w:rPr>
      </w:pPr>
      <w:r w:rsidRPr="00BC3D88">
        <w:rPr>
          <w:rFonts w:cs="Arial"/>
          <w:color w:val="auto"/>
          <w:sz w:val="20"/>
          <w:szCs w:val="20"/>
        </w:rPr>
        <w:t xml:space="preserve">jako pojistník </w:t>
      </w:r>
      <w:r w:rsidR="003B4955" w:rsidRPr="00BC3D88">
        <w:rPr>
          <w:rFonts w:cs="Arial"/>
          <w:color w:val="auto"/>
          <w:sz w:val="20"/>
          <w:szCs w:val="20"/>
        </w:rPr>
        <w:t>(dále jen „pojistník“)</w:t>
      </w:r>
    </w:p>
    <w:p w14:paraId="29DE4587" w14:textId="77777777" w:rsidR="003B4955" w:rsidRPr="00EB394E" w:rsidRDefault="003B4955" w:rsidP="00BC3D88">
      <w:pPr>
        <w:spacing w:before="60" w:after="60" w:line="240" w:lineRule="auto"/>
        <w:contextualSpacing w:val="0"/>
        <w:rPr>
          <w:rFonts w:cs="Arial"/>
          <w:color w:val="auto"/>
          <w:sz w:val="20"/>
          <w:szCs w:val="20"/>
        </w:rPr>
      </w:pPr>
    </w:p>
    <w:p w14:paraId="4F1E1207" w14:textId="77777777" w:rsidR="003B4955" w:rsidRPr="00EB394E" w:rsidRDefault="003B4955" w:rsidP="00BC3D88">
      <w:pPr>
        <w:spacing w:before="60" w:after="60" w:line="240" w:lineRule="auto"/>
        <w:contextualSpacing w:val="0"/>
        <w:rPr>
          <w:rFonts w:cs="Arial"/>
          <w:color w:val="auto"/>
          <w:sz w:val="20"/>
          <w:szCs w:val="20"/>
        </w:rPr>
      </w:pPr>
    </w:p>
    <w:p w14:paraId="4FA6630B" w14:textId="09585821" w:rsidR="00EE7CE2" w:rsidRPr="00EB394E" w:rsidRDefault="003B4955" w:rsidP="00BC3D88">
      <w:pPr>
        <w:autoSpaceDE w:val="0"/>
        <w:autoSpaceDN w:val="0"/>
        <w:adjustRightInd w:val="0"/>
        <w:spacing w:before="0" w:after="0" w:line="240" w:lineRule="auto"/>
        <w:ind w:right="-1"/>
        <w:contextualSpacing w:val="0"/>
        <w:rPr>
          <w:rFonts w:cs="Arial"/>
          <w:b/>
          <w:bCs/>
          <w:color w:val="auto"/>
          <w:sz w:val="22"/>
          <w:szCs w:val="22"/>
        </w:rPr>
      </w:pPr>
      <w:r w:rsidRPr="00EB394E">
        <w:rPr>
          <w:rFonts w:cs="Arial"/>
          <w:color w:val="auto"/>
          <w:sz w:val="22"/>
          <w:szCs w:val="22"/>
        </w:rPr>
        <w:t xml:space="preserve">uzavřeli </w:t>
      </w:r>
      <w:r w:rsidR="00E7770E" w:rsidRPr="00435D0F">
        <w:rPr>
          <w:rFonts w:cs="Arial"/>
          <w:b/>
          <w:bCs/>
          <w:color w:val="auto"/>
          <w:sz w:val="22"/>
          <w:szCs w:val="22"/>
        </w:rPr>
        <w:t xml:space="preserve">tento dodatek k pojistné smlouvě </w:t>
      </w:r>
      <w:r w:rsidR="00EE7CE2" w:rsidRPr="00EB394E">
        <w:rPr>
          <w:rFonts w:cs="Arial"/>
          <w:b/>
          <w:bCs/>
          <w:color w:val="auto"/>
          <w:sz w:val="22"/>
          <w:szCs w:val="22"/>
        </w:rPr>
        <w:t>o pojištění majetku</w:t>
      </w:r>
      <w:r w:rsidR="007E7118" w:rsidRPr="00EB394E">
        <w:rPr>
          <w:rFonts w:cs="Arial"/>
          <w:b/>
          <w:bCs/>
          <w:color w:val="auto"/>
          <w:sz w:val="22"/>
          <w:szCs w:val="22"/>
        </w:rPr>
        <w:t xml:space="preserve"> a odpovědnosti</w:t>
      </w:r>
    </w:p>
    <w:p w14:paraId="3D32884B" w14:textId="77777777" w:rsidR="003B78FC" w:rsidRPr="00EB394E" w:rsidRDefault="003B78FC" w:rsidP="00BC3D88">
      <w:pPr>
        <w:spacing w:before="120" w:after="0" w:line="240" w:lineRule="auto"/>
        <w:contextualSpacing w:val="0"/>
        <w:rPr>
          <w:rFonts w:cs="Arial"/>
          <w:color w:val="auto"/>
          <w:sz w:val="20"/>
          <w:szCs w:val="20"/>
        </w:rPr>
      </w:pPr>
      <w:r w:rsidRPr="00EB394E">
        <w:rPr>
          <w:rFonts w:cs="Arial"/>
          <w:color w:val="auto"/>
          <w:sz w:val="20"/>
          <w:szCs w:val="20"/>
        </w:rPr>
        <w:t>(dále jen „pojistná smlouva“)</w:t>
      </w:r>
    </w:p>
    <w:p w14:paraId="56A38348" w14:textId="77777777" w:rsidR="003B78FC" w:rsidRPr="00EB394E" w:rsidRDefault="003B78FC" w:rsidP="00BC3D88">
      <w:pPr>
        <w:autoSpaceDE w:val="0"/>
        <w:autoSpaceDN w:val="0"/>
        <w:adjustRightInd w:val="0"/>
        <w:spacing w:before="0" w:after="0" w:line="240" w:lineRule="auto"/>
        <w:ind w:right="-1"/>
        <w:contextualSpacing w:val="0"/>
        <w:rPr>
          <w:rFonts w:cs="Arial"/>
          <w:b/>
          <w:bCs/>
          <w:color w:val="auto"/>
          <w:sz w:val="20"/>
          <w:szCs w:val="20"/>
        </w:rPr>
      </w:pPr>
    </w:p>
    <w:p w14:paraId="59F0396C" w14:textId="77777777" w:rsidR="00E17F0B" w:rsidRPr="00EB394E" w:rsidRDefault="00E17F0B" w:rsidP="00BC3D88">
      <w:pPr>
        <w:autoSpaceDE w:val="0"/>
        <w:autoSpaceDN w:val="0"/>
        <w:adjustRightInd w:val="0"/>
        <w:spacing w:before="0" w:after="0" w:line="240" w:lineRule="auto"/>
        <w:ind w:right="-1"/>
        <w:contextualSpacing w:val="0"/>
        <w:rPr>
          <w:rFonts w:cs="Arial"/>
          <w:b/>
          <w:bCs/>
          <w:color w:val="auto"/>
          <w:sz w:val="20"/>
          <w:szCs w:val="20"/>
        </w:rPr>
      </w:pPr>
    </w:p>
    <w:p w14:paraId="6FD7BD06" w14:textId="77777777" w:rsidR="003B4955" w:rsidRPr="00EB394E" w:rsidRDefault="003B4955" w:rsidP="00BC3D88">
      <w:pPr>
        <w:spacing w:before="0" w:after="0" w:line="240" w:lineRule="auto"/>
        <w:contextualSpacing w:val="0"/>
        <w:rPr>
          <w:rFonts w:cs="Arial"/>
          <w:color w:val="auto"/>
          <w:sz w:val="20"/>
          <w:szCs w:val="20"/>
        </w:rPr>
      </w:pPr>
    </w:p>
    <w:p w14:paraId="427B7263" w14:textId="77777777" w:rsidR="003B4955" w:rsidRPr="00EB394E" w:rsidRDefault="003B4955" w:rsidP="00BC3D88">
      <w:pPr>
        <w:spacing w:before="0" w:after="120" w:line="240" w:lineRule="auto"/>
        <w:contextualSpacing w:val="0"/>
        <w:jc w:val="both"/>
        <w:rPr>
          <w:rFonts w:cs="Arial"/>
          <w:b/>
          <w:color w:val="auto"/>
          <w:sz w:val="22"/>
          <w:szCs w:val="22"/>
        </w:rPr>
      </w:pPr>
      <w:r w:rsidRPr="00EB394E">
        <w:rPr>
          <w:rFonts w:cs="Arial"/>
          <w:b/>
          <w:color w:val="auto"/>
          <w:sz w:val="22"/>
          <w:szCs w:val="22"/>
        </w:rPr>
        <w:t>Makléřská doložka</w:t>
      </w:r>
    </w:p>
    <w:p w14:paraId="14E00653" w14:textId="3BD0A688" w:rsidR="003B4955" w:rsidRPr="00EB394E" w:rsidRDefault="003B4955" w:rsidP="00BC3D88">
      <w:pPr>
        <w:spacing w:before="0" w:after="0" w:line="240" w:lineRule="auto"/>
        <w:contextualSpacing w:val="0"/>
        <w:jc w:val="both"/>
        <w:rPr>
          <w:rFonts w:cs="Arial"/>
          <w:color w:val="auto"/>
          <w:sz w:val="20"/>
          <w:szCs w:val="20"/>
        </w:rPr>
      </w:pPr>
      <w:r w:rsidRPr="00EB394E">
        <w:rPr>
          <w:rFonts w:cs="Arial"/>
          <w:color w:val="auto"/>
          <w:sz w:val="20"/>
          <w:szCs w:val="20"/>
        </w:rPr>
        <w:t xml:space="preserve">Pojistník prohlašuje, že uzavřel s pojišťovacím makléřem </w:t>
      </w:r>
      <w:r w:rsidR="00BC3D88" w:rsidRPr="00857508">
        <w:rPr>
          <w:sz w:val="20"/>
        </w:rPr>
        <w:t>MARSH, s.r.o.</w:t>
      </w:r>
      <w:r w:rsidR="00BC3D88">
        <w:rPr>
          <w:sz w:val="20"/>
        </w:rPr>
        <w:t xml:space="preserve">, </w:t>
      </w:r>
      <w:r w:rsidR="00BC3D88" w:rsidRPr="00857508">
        <w:rPr>
          <w:sz w:val="20"/>
        </w:rPr>
        <w:t>Vinohradská 2828/15, Praha 3, PSČ 130 00, IČ</w:t>
      </w:r>
      <w:r w:rsidR="00BC3D88">
        <w:rPr>
          <w:sz w:val="20"/>
        </w:rPr>
        <w:t>O</w:t>
      </w:r>
      <w:r w:rsidR="00BC3D88" w:rsidRPr="00857508">
        <w:rPr>
          <w:sz w:val="20"/>
        </w:rPr>
        <w:t>: 45306541, DIČ: CZ45306541</w:t>
      </w:r>
      <w:r w:rsidRPr="00EB394E">
        <w:rPr>
          <w:rFonts w:cs="Arial"/>
          <w:color w:val="auto"/>
          <w:sz w:val="20"/>
          <w:szCs w:val="20"/>
        </w:rPr>
        <w:t xml:space="preserve"> (dále jen „makléř“) smlouvu, na jejímž základě </w:t>
      </w:r>
      <w:r w:rsidR="005B231E" w:rsidRPr="00EB394E">
        <w:rPr>
          <w:rFonts w:cs="Arial"/>
          <w:color w:val="auto"/>
          <w:sz w:val="20"/>
          <w:szCs w:val="20"/>
        </w:rPr>
        <w:t xml:space="preserve">je </w:t>
      </w:r>
      <w:r w:rsidRPr="00EB394E">
        <w:rPr>
          <w:rFonts w:cs="Arial"/>
          <w:color w:val="auto"/>
          <w:sz w:val="20"/>
          <w:szCs w:val="20"/>
        </w:rPr>
        <w:t xml:space="preserve">makléř </w:t>
      </w:r>
      <w:r w:rsidR="005B231E" w:rsidRPr="00EB394E">
        <w:rPr>
          <w:rFonts w:cs="Arial"/>
          <w:color w:val="auto"/>
          <w:sz w:val="20"/>
          <w:szCs w:val="20"/>
        </w:rPr>
        <w:t xml:space="preserve">oprávněn vykonávat pro pojistníka zprostředkovatelskou činnost </w:t>
      </w:r>
      <w:r w:rsidRPr="00EB394E">
        <w:rPr>
          <w:rFonts w:cs="Arial"/>
          <w:color w:val="auto"/>
          <w:sz w:val="20"/>
          <w:szCs w:val="20"/>
        </w:rPr>
        <w:t xml:space="preserve">v pojišťovnictví a je pověřen správou této pojistné smlouvy. </w:t>
      </w:r>
      <w:r w:rsidR="00BC3D88" w:rsidRPr="00857508">
        <w:rPr>
          <w:sz w:val="20"/>
        </w:rPr>
        <w:t>Veškeré úkony</w:t>
      </w:r>
      <w:r w:rsidR="00BC3D88">
        <w:rPr>
          <w:sz w:val="20"/>
        </w:rPr>
        <w:t xml:space="preserve"> </w:t>
      </w:r>
      <w:r w:rsidR="00BC3D88" w:rsidRPr="00857508">
        <w:rPr>
          <w:sz w:val="20"/>
        </w:rPr>
        <w:t xml:space="preserve">související s touto pojistnou smlouvou </w:t>
      </w:r>
      <w:r w:rsidR="00BC3D88">
        <w:rPr>
          <w:sz w:val="20"/>
        </w:rPr>
        <w:t xml:space="preserve">včetně korespondence </w:t>
      </w:r>
      <w:r w:rsidR="00BC3D88" w:rsidRPr="00857508">
        <w:rPr>
          <w:sz w:val="20"/>
        </w:rPr>
        <w:t>jsou prováděny prostřednictvím zplnomocněného makléře</w:t>
      </w:r>
      <w:r w:rsidR="00BC3D88">
        <w:rPr>
          <w:sz w:val="20"/>
        </w:rPr>
        <w:t>.</w:t>
      </w:r>
    </w:p>
    <w:p w14:paraId="715F6721" w14:textId="77777777" w:rsidR="003B4955" w:rsidRPr="00EB394E" w:rsidRDefault="003B4955" w:rsidP="00BC3D88">
      <w:pPr>
        <w:spacing w:before="0" w:after="0" w:line="240" w:lineRule="auto"/>
        <w:contextualSpacing w:val="0"/>
        <w:rPr>
          <w:rFonts w:cs="Arial"/>
          <w:color w:val="auto"/>
          <w:sz w:val="20"/>
          <w:szCs w:val="20"/>
        </w:rPr>
      </w:pPr>
    </w:p>
    <w:p w14:paraId="0B1365E3" w14:textId="77777777" w:rsidR="00897F48" w:rsidRPr="00EB394E" w:rsidRDefault="00897F48" w:rsidP="00BC3D88">
      <w:pPr>
        <w:spacing w:before="0" w:after="0" w:line="240" w:lineRule="auto"/>
        <w:contextualSpacing w:val="0"/>
        <w:rPr>
          <w:rFonts w:cs="Arial"/>
          <w:color w:val="auto"/>
          <w:sz w:val="20"/>
          <w:szCs w:val="20"/>
        </w:rPr>
      </w:pPr>
    </w:p>
    <w:p w14:paraId="023876CE" w14:textId="77777777" w:rsidR="003B4955" w:rsidRPr="00EB394E" w:rsidRDefault="003B4955" w:rsidP="00BC3D88">
      <w:pPr>
        <w:spacing w:before="0" w:after="120" w:line="240" w:lineRule="auto"/>
        <w:contextualSpacing w:val="0"/>
        <w:rPr>
          <w:rFonts w:cs="Arial"/>
          <w:b/>
          <w:color w:val="auto"/>
          <w:sz w:val="22"/>
          <w:szCs w:val="22"/>
        </w:rPr>
      </w:pPr>
      <w:r w:rsidRPr="00EB394E">
        <w:rPr>
          <w:rFonts w:cs="Arial"/>
          <w:b/>
          <w:color w:val="auto"/>
          <w:sz w:val="22"/>
          <w:szCs w:val="22"/>
        </w:rPr>
        <w:t>Korespondenční adresy</w:t>
      </w:r>
    </w:p>
    <w:p w14:paraId="4B327F4C" w14:textId="3DD80245" w:rsidR="003B4955" w:rsidRPr="00BC3D88" w:rsidRDefault="003B4955" w:rsidP="00BC3D88">
      <w:pPr>
        <w:spacing w:before="0" w:after="120" w:line="240" w:lineRule="auto"/>
        <w:contextualSpacing w:val="0"/>
        <w:rPr>
          <w:rFonts w:cs="Arial"/>
          <w:color w:val="auto"/>
          <w:sz w:val="20"/>
          <w:szCs w:val="20"/>
        </w:rPr>
      </w:pPr>
      <w:r w:rsidRPr="00BC3D88">
        <w:rPr>
          <w:rFonts w:cs="Arial"/>
          <w:color w:val="auto"/>
          <w:sz w:val="20"/>
          <w:szCs w:val="20"/>
        </w:rPr>
        <w:t xml:space="preserve">Pojišťovna: Generali Česká pojišťovna a.s., </w:t>
      </w:r>
      <w:r w:rsidR="00461C07" w:rsidRPr="00BC3D88">
        <w:rPr>
          <w:rFonts w:cs="Arial"/>
          <w:color w:val="auto"/>
          <w:sz w:val="20"/>
          <w:szCs w:val="20"/>
        </w:rPr>
        <w:t>Korporátní a průmyslové pojištění</w:t>
      </w:r>
      <w:r w:rsidR="00075E43" w:rsidRPr="00BC3D88">
        <w:rPr>
          <w:rFonts w:cs="Arial"/>
          <w:color w:val="auto"/>
          <w:sz w:val="20"/>
          <w:szCs w:val="20"/>
        </w:rPr>
        <w:t xml:space="preserve">, </w:t>
      </w:r>
      <w:r w:rsidR="004E2E68" w:rsidRPr="004E2E68">
        <w:rPr>
          <w:rFonts w:cs="Arial"/>
          <w:color w:val="auto"/>
          <w:sz w:val="20"/>
          <w:szCs w:val="20"/>
        </w:rPr>
        <w:t xml:space="preserve">Želetavská 1449/9, 140 00 </w:t>
      </w:r>
      <w:r w:rsidRPr="00BC3D88">
        <w:rPr>
          <w:rFonts w:cs="Arial"/>
          <w:color w:val="auto"/>
          <w:sz w:val="20"/>
          <w:szCs w:val="20"/>
        </w:rPr>
        <w:t>Praha 4</w:t>
      </w:r>
    </w:p>
    <w:p w14:paraId="6B4A64DF" w14:textId="45110CB5" w:rsidR="00075E43" w:rsidRPr="00EB394E" w:rsidRDefault="003B4955" w:rsidP="00BC3D88">
      <w:pPr>
        <w:autoSpaceDE w:val="0"/>
        <w:autoSpaceDN w:val="0"/>
        <w:adjustRightInd w:val="0"/>
        <w:spacing w:before="0" w:after="0" w:line="240" w:lineRule="auto"/>
        <w:contextualSpacing w:val="0"/>
        <w:rPr>
          <w:rFonts w:cs="Arial"/>
          <w:color w:val="auto"/>
          <w:sz w:val="20"/>
          <w:szCs w:val="20"/>
        </w:rPr>
      </w:pPr>
      <w:r w:rsidRPr="00BC3D88">
        <w:rPr>
          <w:rFonts w:cs="Arial"/>
          <w:color w:val="auto"/>
          <w:sz w:val="20"/>
          <w:szCs w:val="20"/>
        </w:rPr>
        <w:t xml:space="preserve">Pojistník: </w:t>
      </w:r>
      <w:r w:rsidR="00075E43" w:rsidRPr="00BC3D88">
        <w:rPr>
          <w:rFonts w:cs="Arial"/>
          <w:color w:val="auto"/>
          <w:sz w:val="20"/>
          <w:szCs w:val="20"/>
        </w:rPr>
        <w:t xml:space="preserve"> </w:t>
      </w:r>
      <w:r w:rsidR="00BC3D88" w:rsidRPr="00BC3D88">
        <w:rPr>
          <w:rFonts w:cs="Arial"/>
          <w:bCs/>
          <w:color w:val="auto"/>
          <w:sz w:val="20"/>
          <w:szCs w:val="20"/>
        </w:rPr>
        <w:t>Thákurova 2077/7, 160 00 Praha 6</w:t>
      </w:r>
    </w:p>
    <w:p w14:paraId="200C9CD3" w14:textId="77777777" w:rsidR="00075E43" w:rsidRPr="00EB394E" w:rsidRDefault="00075E43" w:rsidP="00BC3D88">
      <w:pPr>
        <w:pStyle w:val="Textkomente"/>
        <w:spacing w:before="360"/>
        <w:rPr>
          <w:rFonts w:cs="Arial"/>
        </w:rPr>
      </w:pPr>
    </w:p>
    <w:p w14:paraId="1EE90E04" w14:textId="0445EEF3" w:rsidR="003B4955" w:rsidRPr="00EB394E" w:rsidRDefault="003B4955" w:rsidP="00BC3D88">
      <w:pPr>
        <w:pStyle w:val="Textkomente"/>
        <w:rPr>
          <w:rFonts w:ascii="Arial" w:hAnsi="Arial" w:cs="Arial"/>
        </w:rPr>
      </w:pPr>
      <w:r w:rsidRPr="00EB394E">
        <w:rPr>
          <w:rFonts w:ascii="Arial" w:hAnsi="Arial" w:cs="Arial"/>
        </w:rPr>
        <w:t>Pojistnou smlouvu vystavil</w:t>
      </w:r>
      <w:r w:rsidR="00BC3D88">
        <w:rPr>
          <w:rFonts w:ascii="Arial" w:hAnsi="Arial" w:cs="Arial"/>
        </w:rPr>
        <w:t xml:space="preserve">/a: </w:t>
      </w:r>
      <w:proofErr w:type="spellStart"/>
      <w:r w:rsidR="005711D5">
        <w:rPr>
          <w:rFonts w:ascii="Arial" w:hAnsi="Arial" w:cs="Arial"/>
        </w:rPr>
        <w:t>xxxx</w:t>
      </w:r>
      <w:proofErr w:type="spellEnd"/>
    </w:p>
    <w:p w14:paraId="6DCB6E3E" w14:textId="77777777" w:rsidR="00500A24" w:rsidRPr="00EB394E" w:rsidRDefault="00500A24" w:rsidP="00BC3D88">
      <w:pPr>
        <w:spacing w:before="0" w:after="0" w:line="240" w:lineRule="auto"/>
        <w:contextualSpacing w:val="0"/>
        <w:rPr>
          <w:rFonts w:cs="Arial"/>
          <w:color w:val="auto"/>
          <w:sz w:val="20"/>
          <w:szCs w:val="20"/>
        </w:rPr>
      </w:pPr>
    </w:p>
    <w:p w14:paraId="15CD0B28" w14:textId="77777777" w:rsidR="00E7770E" w:rsidRPr="00055F04" w:rsidRDefault="00E7770E" w:rsidP="0083736E">
      <w:pPr>
        <w:pStyle w:val="Nadpis11"/>
        <w:pageBreakBefore/>
        <w:widowControl/>
        <w:suppressAutoHyphens/>
        <w:spacing w:before="120" w:after="0"/>
        <w:ind w:left="567" w:hanging="567"/>
        <w:rPr>
          <w:rFonts w:cs="Arial"/>
        </w:rPr>
      </w:pPr>
      <w:r w:rsidRPr="00055F04">
        <w:rPr>
          <w:rFonts w:cs="Arial"/>
        </w:rPr>
        <w:lastRenderedPageBreak/>
        <w:t xml:space="preserve">A </w:t>
      </w:r>
      <w:r w:rsidRPr="00055F04">
        <w:rPr>
          <w:rFonts w:cs="Arial"/>
        </w:rPr>
        <w:tab/>
        <w:t>Úvodní ustanovení</w:t>
      </w:r>
    </w:p>
    <w:p w14:paraId="7631BC51" w14:textId="42AD5963" w:rsidR="00E7770E" w:rsidRPr="00055F04" w:rsidRDefault="00E7770E" w:rsidP="00E7770E">
      <w:pPr>
        <w:pStyle w:val="Nadpis20"/>
        <w:keepNext w:val="0"/>
        <w:suppressAutoHyphens/>
        <w:spacing w:before="120"/>
        <w:ind w:left="567" w:hanging="567"/>
        <w:jc w:val="both"/>
        <w:rPr>
          <w:b w:val="0"/>
          <w:sz w:val="20"/>
        </w:rPr>
      </w:pPr>
      <w:r w:rsidRPr="00055F04">
        <w:rPr>
          <w:b w:val="0"/>
          <w:sz w:val="20"/>
        </w:rPr>
        <w:t xml:space="preserve">A1 </w:t>
      </w:r>
      <w:r w:rsidRPr="00055F04">
        <w:rPr>
          <w:b w:val="0"/>
          <w:sz w:val="20"/>
        </w:rPr>
        <w:tab/>
        <w:t xml:space="preserve">Dne </w:t>
      </w:r>
      <w:r w:rsidR="004E5755">
        <w:rPr>
          <w:b w:val="0"/>
          <w:sz w:val="20"/>
        </w:rPr>
        <w:t>26</w:t>
      </w:r>
      <w:r w:rsidRPr="00055F04">
        <w:rPr>
          <w:b w:val="0"/>
          <w:sz w:val="20"/>
        </w:rPr>
        <w:t xml:space="preserve">. </w:t>
      </w:r>
      <w:r w:rsidR="004E5755">
        <w:rPr>
          <w:b w:val="0"/>
          <w:sz w:val="20"/>
        </w:rPr>
        <w:t>7</w:t>
      </w:r>
      <w:r w:rsidRPr="00055F04">
        <w:rPr>
          <w:b w:val="0"/>
          <w:sz w:val="20"/>
        </w:rPr>
        <w:t>. 202</w:t>
      </w:r>
      <w:r w:rsidR="004E5755">
        <w:rPr>
          <w:b w:val="0"/>
          <w:sz w:val="20"/>
        </w:rPr>
        <w:t>3</w:t>
      </w:r>
      <w:r w:rsidRPr="00055F04">
        <w:rPr>
          <w:b w:val="0"/>
          <w:sz w:val="20"/>
        </w:rPr>
        <w:t xml:space="preserve"> uzavřeli pojišťovna a pojistník pojistnou smlouvu č. 1690</w:t>
      </w:r>
      <w:r w:rsidR="004E5755">
        <w:rPr>
          <w:b w:val="0"/>
          <w:sz w:val="20"/>
        </w:rPr>
        <w:t>871713</w:t>
      </w:r>
      <w:r w:rsidRPr="00055F04">
        <w:rPr>
          <w:b w:val="0"/>
          <w:sz w:val="20"/>
        </w:rPr>
        <w:t xml:space="preserve"> o pojištění majetku a odpovědnosti.</w:t>
      </w:r>
    </w:p>
    <w:p w14:paraId="6D1277DE" w14:textId="77777777" w:rsidR="00E7770E" w:rsidRPr="00055F04" w:rsidRDefault="00E7770E" w:rsidP="00E7770E">
      <w:pPr>
        <w:pStyle w:val="Nadpis20"/>
        <w:keepNext w:val="0"/>
        <w:suppressAutoHyphens/>
        <w:spacing w:before="60"/>
        <w:ind w:left="567" w:hanging="567"/>
        <w:jc w:val="both"/>
        <w:rPr>
          <w:b w:val="0"/>
          <w:sz w:val="20"/>
        </w:rPr>
      </w:pPr>
      <w:r w:rsidRPr="00055F04">
        <w:rPr>
          <w:b w:val="0"/>
          <w:sz w:val="20"/>
        </w:rPr>
        <w:t xml:space="preserve">A2 </w:t>
      </w:r>
      <w:r w:rsidRPr="00055F04">
        <w:rPr>
          <w:b w:val="0"/>
          <w:sz w:val="20"/>
        </w:rPr>
        <w:tab/>
        <w:t>Na základě dohody obou smluvních stran došlo ke změně níže specifikovaných ustanovení smlouvy uvedených v bodu B tohoto dodatku smlouvy.</w:t>
      </w:r>
    </w:p>
    <w:p w14:paraId="788D7702" w14:textId="77777777" w:rsidR="00E7770E" w:rsidRPr="00055F04" w:rsidRDefault="00E7770E" w:rsidP="0083736E">
      <w:pPr>
        <w:pStyle w:val="Nadpis11"/>
        <w:widowControl/>
        <w:suppressAutoHyphens/>
        <w:spacing w:before="480" w:after="0"/>
        <w:ind w:left="567" w:hanging="567"/>
        <w:rPr>
          <w:rFonts w:cs="Arial"/>
        </w:rPr>
      </w:pPr>
      <w:r w:rsidRPr="00055F04">
        <w:rPr>
          <w:rFonts w:cs="Arial"/>
        </w:rPr>
        <w:t xml:space="preserve">B </w:t>
      </w:r>
      <w:r w:rsidRPr="00055F04">
        <w:rPr>
          <w:rFonts w:cs="Arial"/>
        </w:rPr>
        <w:tab/>
        <w:t xml:space="preserve">Změna pojistné smlouvy </w:t>
      </w:r>
    </w:p>
    <w:p w14:paraId="661B6F33" w14:textId="1148C829" w:rsidR="00E7770E" w:rsidRPr="00055F04" w:rsidRDefault="00E7770E" w:rsidP="00E7770E">
      <w:pPr>
        <w:pStyle w:val="Nadpis20"/>
        <w:spacing w:before="240"/>
        <w:ind w:left="567" w:hanging="567"/>
        <w:jc w:val="both"/>
        <w:rPr>
          <w:b w:val="0"/>
          <w:sz w:val="20"/>
        </w:rPr>
      </w:pPr>
      <w:r w:rsidRPr="00055F04">
        <w:rPr>
          <w:sz w:val="20"/>
        </w:rPr>
        <w:t xml:space="preserve">B1 </w:t>
      </w:r>
      <w:r w:rsidRPr="00055F04">
        <w:rPr>
          <w:sz w:val="20"/>
        </w:rPr>
        <w:tab/>
      </w:r>
      <w:r w:rsidRPr="00055F04">
        <w:rPr>
          <w:b w:val="0"/>
          <w:sz w:val="20"/>
        </w:rPr>
        <w:t xml:space="preserve">Ustanovení </w:t>
      </w:r>
      <w:r w:rsidRPr="007D16E4">
        <w:rPr>
          <w:bCs/>
          <w:sz w:val="20"/>
        </w:rPr>
        <w:t xml:space="preserve">pol. </w:t>
      </w:r>
      <w:r w:rsidR="00C55CAC">
        <w:rPr>
          <w:bCs/>
          <w:sz w:val="20"/>
        </w:rPr>
        <w:t>M</w:t>
      </w:r>
      <w:r w:rsidRPr="007D16E4">
        <w:rPr>
          <w:bCs/>
          <w:sz w:val="20"/>
        </w:rPr>
        <w:t>1 bodu</w:t>
      </w:r>
      <w:r w:rsidRPr="00055F04">
        <w:rPr>
          <w:sz w:val="20"/>
        </w:rPr>
        <w:t xml:space="preserve"> 2.1.</w:t>
      </w:r>
      <w:r w:rsidRPr="00055F04">
        <w:rPr>
          <w:b w:val="0"/>
          <w:sz w:val="20"/>
        </w:rPr>
        <w:t xml:space="preserve"> této smlouvy se ruší a nahrazuje se následujícím zněním:</w:t>
      </w:r>
    </w:p>
    <w:p w14:paraId="3C3443A1" w14:textId="77777777" w:rsidR="001777A4" w:rsidRPr="006426E3" w:rsidRDefault="001777A4" w:rsidP="001777A4">
      <w:pPr>
        <w:pStyle w:val="Zkladntext"/>
        <w:rPr>
          <w:rFonts w:ascii="Arial" w:hAnsi="Arial" w:cs="Arial"/>
          <w:sz w:val="14"/>
          <w:szCs w:val="14"/>
        </w:rPr>
      </w:pPr>
    </w:p>
    <w:tbl>
      <w:tblPr>
        <w:tblStyle w:val="Mkatabulky"/>
        <w:tblW w:w="978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7087"/>
        <w:gridCol w:w="1706"/>
      </w:tblGrid>
      <w:tr w:rsidR="00EB394E" w:rsidRPr="00EB394E" w14:paraId="5109275B" w14:textId="77777777" w:rsidTr="006C42DB">
        <w:tc>
          <w:tcPr>
            <w:tcW w:w="993" w:type="dxa"/>
            <w:tcBorders>
              <w:top w:val="single" w:sz="8" w:space="0" w:color="C00000"/>
              <w:bottom w:val="single" w:sz="4" w:space="0" w:color="auto"/>
              <w:right w:val="single" w:sz="4" w:space="0" w:color="auto"/>
            </w:tcBorders>
            <w:vAlign w:val="center"/>
          </w:tcPr>
          <w:p w14:paraId="3C13590C" w14:textId="72C7044B" w:rsidR="008F2580" w:rsidRPr="00EB394E" w:rsidRDefault="008F2580" w:rsidP="00C34FC3">
            <w:pPr>
              <w:pStyle w:val="Zkladntext"/>
              <w:jc w:val="center"/>
              <w:rPr>
                <w:rFonts w:ascii="Arial" w:hAnsi="Arial" w:cs="Arial"/>
                <w:b/>
                <w:sz w:val="20"/>
              </w:rPr>
            </w:pPr>
            <w:r w:rsidRPr="00EB394E">
              <w:rPr>
                <w:rFonts w:ascii="Arial" w:hAnsi="Arial" w:cs="Arial"/>
                <w:b/>
                <w:sz w:val="20"/>
              </w:rPr>
              <w:t>Pol.</w:t>
            </w:r>
          </w:p>
        </w:tc>
        <w:tc>
          <w:tcPr>
            <w:tcW w:w="7087" w:type="dxa"/>
            <w:tcBorders>
              <w:top w:val="single" w:sz="8" w:space="0" w:color="C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4BE7DE" w14:textId="77777777" w:rsidR="008F2580" w:rsidRPr="00EB394E" w:rsidRDefault="008F2580" w:rsidP="00C34FC3">
            <w:pPr>
              <w:pStyle w:val="Zkladntext"/>
              <w:jc w:val="center"/>
              <w:rPr>
                <w:rFonts w:ascii="Arial" w:hAnsi="Arial" w:cs="Arial"/>
                <w:b/>
                <w:sz w:val="20"/>
              </w:rPr>
            </w:pPr>
            <w:r w:rsidRPr="00EB394E">
              <w:rPr>
                <w:rFonts w:ascii="Arial" w:hAnsi="Arial" w:cs="Arial"/>
                <w:b/>
                <w:sz w:val="20"/>
              </w:rPr>
              <w:t>Specifikace předmětu pojištění</w:t>
            </w:r>
          </w:p>
          <w:p w14:paraId="740B0690" w14:textId="77777777" w:rsidR="00F36916" w:rsidRPr="00EB394E" w:rsidRDefault="00F36916" w:rsidP="00C34FC3">
            <w:pPr>
              <w:pStyle w:val="Zkladntext"/>
              <w:jc w:val="center"/>
              <w:rPr>
                <w:rFonts w:ascii="Arial" w:hAnsi="Arial" w:cs="Arial"/>
                <w:b/>
                <w:sz w:val="20"/>
              </w:rPr>
            </w:pPr>
            <w:r w:rsidRPr="00EB394E">
              <w:rPr>
                <w:rFonts w:ascii="Arial" w:hAnsi="Arial" w:cs="Arial"/>
                <w:b/>
                <w:sz w:val="20"/>
              </w:rPr>
              <w:t>Pol. S = stavby, M = věci movité, N = náklady</w:t>
            </w:r>
          </w:p>
        </w:tc>
        <w:tc>
          <w:tcPr>
            <w:tcW w:w="1706" w:type="dxa"/>
            <w:tcBorders>
              <w:top w:val="single" w:sz="8" w:space="0" w:color="C00000"/>
              <w:left w:val="single" w:sz="4" w:space="0" w:color="auto"/>
              <w:bottom w:val="single" w:sz="4" w:space="0" w:color="auto"/>
            </w:tcBorders>
            <w:vAlign w:val="center"/>
          </w:tcPr>
          <w:p w14:paraId="6607B720" w14:textId="2D51BB8D" w:rsidR="008F2580" w:rsidRPr="00EB394E" w:rsidRDefault="008F2580" w:rsidP="00C34FC3">
            <w:pPr>
              <w:pStyle w:val="Zkladntext"/>
              <w:jc w:val="center"/>
              <w:rPr>
                <w:rFonts w:ascii="Arial" w:hAnsi="Arial" w:cs="Arial"/>
                <w:b/>
                <w:sz w:val="20"/>
              </w:rPr>
            </w:pPr>
            <w:r w:rsidRPr="00EB394E">
              <w:rPr>
                <w:rFonts w:ascii="Arial" w:hAnsi="Arial" w:cs="Arial"/>
                <w:b/>
                <w:sz w:val="20"/>
                <w:lang w:val="it-IT"/>
              </w:rPr>
              <w:t xml:space="preserve">Pojistná částka </w:t>
            </w:r>
            <w:r w:rsidR="001777A4" w:rsidRPr="00EB394E">
              <w:rPr>
                <w:rFonts w:ascii="Arial" w:hAnsi="Arial" w:cs="Arial"/>
                <w:b/>
                <w:sz w:val="20"/>
                <w:lang w:val="it-IT"/>
              </w:rPr>
              <w:t xml:space="preserve">   </w:t>
            </w:r>
            <w:r w:rsidRPr="00EB394E">
              <w:rPr>
                <w:rFonts w:ascii="Arial" w:hAnsi="Arial" w:cs="Arial"/>
                <w:b/>
                <w:sz w:val="20"/>
                <w:lang w:val="it-IT"/>
              </w:rPr>
              <w:t xml:space="preserve"> </w:t>
            </w:r>
            <w:r w:rsidR="001777A4" w:rsidRPr="00EB394E">
              <w:rPr>
                <w:rFonts w:ascii="Arial" w:hAnsi="Arial" w:cs="Arial"/>
                <w:b/>
                <w:sz w:val="20"/>
                <w:lang w:val="it-IT"/>
              </w:rPr>
              <w:t xml:space="preserve">  </w:t>
            </w:r>
            <w:r w:rsidR="00C61027">
              <w:rPr>
                <w:rFonts w:ascii="Arial" w:hAnsi="Arial" w:cs="Arial"/>
                <w:b/>
                <w:sz w:val="20"/>
                <w:lang w:val="it-IT"/>
              </w:rPr>
              <w:t>(</w:t>
            </w:r>
            <w:r w:rsidRPr="00EB394E">
              <w:rPr>
                <w:rFonts w:ascii="Arial" w:hAnsi="Arial" w:cs="Arial"/>
                <w:b/>
                <w:sz w:val="20"/>
                <w:lang w:val="it-IT"/>
              </w:rPr>
              <w:t xml:space="preserve">limit plnění </w:t>
            </w:r>
            <w:r w:rsidR="00A4518A" w:rsidRPr="00EB394E">
              <w:rPr>
                <w:rFonts w:ascii="Arial" w:hAnsi="Arial" w:cs="Arial"/>
                <w:b/>
                <w:sz w:val="20"/>
                <w:lang w:val="it-IT"/>
              </w:rPr>
              <w:t xml:space="preserve">      </w:t>
            </w:r>
            <w:r w:rsidR="001777A4" w:rsidRPr="00EB394E">
              <w:rPr>
                <w:rFonts w:ascii="Arial" w:hAnsi="Arial" w:cs="Arial"/>
                <w:b/>
                <w:sz w:val="20"/>
                <w:lang w:val="it-IT"/>
              </w:rPr>
              <w:t xml:space="preserve">        </w:t>
            </w:r>
            <w:r w:rsidRPr="00EB394E">
              <w:rPr>
                <w:rFonts w:ascii="Arial" w:hAnsi="Arial" w:cs="Arial"/>
                <w:b/>
                <w:sz w:val="20"/>
                <w:lang w:val="it-IT"/>
              </w:rPr>
              <w:t>1. rizika) v Kč</w:t>
            </w:r>
          </w:p>
        </w:tc>
      </w:tr>
      <w:tr w:rsidR="00EB394E" w:rsidRPr="00EB394E" w14:paraId="3BCC7AFF" w14:textId="77777777" w:rsidTr="006C42DB">
        <w:tblPrEx>
          <w:jc w:val="center"/>
        </w:tblPrEx>
        <w:trPr>
          <w:trHeight w:val="284"/>
          <w:jc w:val="center"/>
        </w:trPr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B9B25C4" w14:textId="03989699" w:rsidR="00771C3D" w:rsidRPr="00BE5C7D" w:rsidRDefault="00771C3D" w:rsidP="00771C3D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BE5C7D">
              <w:rPr>
                <w:rFonts w:cs="Arial"/>
                <w:color w:val="auto"/>
                <w:sz w:val="16"/>
                <w:szCs w:val="16"/>
              </w:rPr>
              <w:t>M</w:t>
            </w:r>
            <w:r w:rsidR="00C34FC3" w:rsidRPr="00BE5C7D">
              <w:rPr>
                <w:rFonts w:cs="Arial"/>
                <w:color w:val="auto"/>
                <w:sz w:val="16"/>
                <w:szCs w:val="16"/>
              </w:rPr>
              <w:t>1</w:t>
            </w:r>
          </w:p>
        </w:tc>
        <w:tc>
          <w:tcPr>
            <w:tcW w:w="70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F430D5" w14:textId="78A758D3" w:rsidR="00771C3D" w:rsidRPr="00BE5C7D" w:rsidRDefault="00771C3D" w:rsidP="00771C3D">
            <w:pPr>
              <w:rPr>
                <w:rFonts w:cs="Arial"/>
                <w:color w:val="auto"/>
                <w:sz w:val="16"/>
                <w:szCs w:val="16"/>
              </w:rPr>
            </w:pPr>
            <w:r w:rsidRPr="00BE5C7D">
              <w:rPr>
                <w:rFonts w:cs="Arial"/>
                <w:color w:val="auto"/>
                <w:sz w:val="16"/>
                <w:szCs w:val="16"/>
              </w:rPr>
              <w:t>Soubor vlastních a cizích, na základě písemné smlouvy po právu užívaných</w:t>
            </w:r>
            <w:r w:rsidR="005F1F23" w:rsidRPr="00BE5C7D">
              <w:rPr>
                <w:rFonts w:cs="Arial"/>
                <w:color w:val="auto"/>
                <w:sz w:val="16"/>
                <w:szCs w:val="16"/>
              </w:rPr>
              <w:t>,</w:t>
            </w:r>
            <w:r w:rsidRPr="00BE5C7D">
              <w:rPr>
                <w:rFonts w:cs="Arial"/>
                <w:color w:val="auto"/>
                <w:sz w:val="16"/>
                <w:szCs w:val="16"/>
              </w:rPr>
              <w:t xml:space="preserve"> strojů, zařízení a inventáře (vč. DDHM) </w:t>
            </w:r>
            <w:r w:rsidR="001D7A21" w:rsidRPr="00BE5C7D">
              <w:rPr>
                <w:rFonts w:cs="Arial"/>
                <w:color w:val="auto"/>
                <w:sz w:val="16"/>
                <w:szCs w:val="16"/>
              </w:rPr>
              <w:t xml:space="preserve">v rozsahu bodu </w:t>
            </w:r>
            <w:r w:rsidR="00BE5C7D" w:rsidRPr="00BE5C7D">
              <w:rPr>
                <w:rFonts w:cs="Arial"/>
                <w:color w:val="auto"/>
                <w:sz w:val="16"/>
                <w:szCs w:val="16"/>
              </w:rPr>
              <w:t>2.4.14.</w:t>
            </w:r>
            <w:r w:rsidR="001D7A21" w:rsidRPr="00BE5C7D">
              <w:rPr>
                <w:rFonts w:cs="Arial"/>
                <w:color w:val="auto"/>
                <w:sz w:val="16"/>
                <w:szCs w:val="16"/>
              </w:rPr>
              <w:t xml:space="preserve"> </w:t>
            </w:r>
            <w:r w:rsidR="001D7A21" w:rsidRPr="00BE5C7D">
              <w:rPr>
                <w:rFonts w:cs="Arial"/>
                <w:color w:val="auto"/>
                <w:sz w:val="16"/>
                <w:szCs w:val="16"/>
                <w:lang w:val="cs-CZ"/>
              </w:rPr>
              <w:t>této smlouvy</w:t>
            </w:r>
            <w:r w:rsidRPr="00BE5C7D">
              <w:rPr>
                <w:rFonts w:cs="Arial"/>
                <w:color w:val="auto"/>
                <w:sz w:val="16"/>
                <w:szCs w:val="16"/>
              </w:rPr>
              <w:t>.</w:t>
            </w:r>
          </w:p>
          <w:p w14:paraId="0A04BB5B" w14:textId="3E2F9A0E" w:rsidR="00C34FC3" w:rsidRPr="00BE5C7D" w:rsidRDefault="00C34FC3" w:rsidP="00C34FC3">
            <w:pPr>
              <w:rPr>
                <w:rFonts w:cs="Arial"/>
                <w:color w:val="auto"/>
                <w:sz w:val="16"/>
                <w:szCs w:val="16"/>
              </w:rPr>
            </w:pPr>
            <w:r w:rsidRPr="00BE5C7D">
              <w:rPr>
                <w:rFonts w:cs="Arial"/>
                <w:color w:val="auto"/>
                <w:sz w:val="16"/>
                <w:szCs w:val="16"/>
              </w:rPr>
              <w:t xml:space="preserve">Soubor zásob s výjimkou nedokončené stavební výroby a věcí uvedených v článku </w:t>
            </w:r>
            <w:r w:rsidRPr="00BE5C7D">
              <w:rPr>
                <w:rFonts w:cs="Arial"/>
                <w:b/>
                <w:color w:val="auto"/>
                <w:sz w:val="16"/>
                <w:szCs w:val="16"/>
              </w:rPr>
              <w:t>4</w:t>
            </w:r>
            <w:r w:rsidRPr="00BE5C7D">
              <w:rPr>
                <w:rFonts w:cs="Arial"/>
                <w:color w:val="auto"/>
                <w:sz w:val="16"/>
                <w:szCs w:val="16"/>
              </w:rPr>
              <w:t xml:space="preserve"> DPPMP-P.</w:t>
            </w:r>
          </w:p>
        </w:tc>
        <w:tc>
          <w:tcPr>
            <w:tcW w:w="170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2943BF1" w14:textId="4C1D93DC" w:rsidR="00771C3D" w:rsidRPr="00EB394E" w:rsidRDefault="00C34FC3" w:rsidP="00771C3D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BE5C7D">
              <w:rPr>
                <w:rFonts w:cs="Arial"/>
                <w:color w:val="auto"/>
                <w:sz w:val="16"/>
                <w:szCs w:val="16"/>
              </w:rPr>
              <w:t>1 9</w:t>
            </w:r>
            <w:r w:rsidR="00C55CAC">
              <w:rPr>
                <w:rFonts w:cs="Arial"/>
                <w:color w:val="auto"/>
                <w:sz w:val="16"/>
                <w:szCs w:val="16"/>
              </w:rPr>
              <w:t>76</w:t>
            </w:r>
            <w:r w:rsidRPr="00BE5C7D">
              <w:rPr>
                <w:rFonts w:cs="Arial"/>
                <w:color w:val="auto"/>
                <w:sz w:val="16"/>
                <w:szCs w:val="16"/>
              </w:rPr>
              <w:t> </w:t>
            </w:r>
            <w:r w:rsidR="00C55CAC">
              <w:rPr>
                <w:rFonts w:cs="Arial"/>
                <w:color w:val="auto"/>
                <w:sz w:val="16"/>
                <w:szCs w:val="16"/>
              </w:rPr>
              <w:t>6</w:t>
            </w:r>
            <w:r w:rsidRPr="00BE5C7D">
              <w:rPr>
                <w:rFonts w:cs="Arial"/>
                <w:color w:val="auto"/>
                <w:sz w:val="16"/>
                <w:szCs w:val="16"/>
              </w:rPr>
              <w:t>00 000</w:t>
            </w:r>
          </w:p>
        </w:tc>
      </w:tr>
    </w:tbl>
    <w:p w14:paraId="7AA1EE19" w14:textId="2E388DC2" w:rsidR="00C55CAC" w:rsidRPr="00055F04" w:rsidRDefault="00C55CAC" w:rsidP="00C55CAC">
      <w:pPr>
        <w:pStyle w:val="Nadpis20"/>
        <w:spacing w:before="240"/>
        <w:ind w:left="567" w:hanging="567"/>
        <w:jc w:val="both"/>
        <w:rPr>
          <w:b w:val="0"/>
          <w:sz w:val="20"/>
        </w:rPr>
      </w:pPr>
      <w:r w:rsidRPr="00055F04">
        <w:rPr>
          <w:sz w:val="20"/>
        </w:rPr>
        <w:t>B</w:t>
      </w:r>
      <w:r>
        <w:rPr>
          <w:sz w:val="20"/>
        </w:rPr>
        <w:t>2</w:t>
      </w:r>
      <w:r w:rsidRPr="00055F04">
        <w:rPr>
          <w:sz w:val="20"/>
        </w:rPr>
        <w:t xml:space="preserve"> </w:t>
      </w:r>
      <w:r w:rsidRPr="00055F04">
        <w:rPr>
          <w:sz w:val="20"/>
        </w:rPr>
        <w:tab/>
      </w:r>
      <w:r w:rsidRPr="00055F04">
        <w:rPr>
          <w:b w:val="0"/>
          <w:sz w:val="20"/>
        </w:rPr>
        <w:t>Ustanovení</w:t>
      </w:r>
      <w:r w:rsidRPr="007D16E4">
        <w:rPr>
          <w:bCs/>
          <w:sz w:val="20"/>
        </w:rPr>
        <w:t xml:space="preserve"> bodu</w:t>
      </w:r>
      <w:r w:rsidRPr="00055F04">
        <w:rPr>
          <w:sz w:val="20"/>
        </w:rPr>
        <w:t xml:space="preserve"> </w:t>
      </w:r>
      <w:r>
        <w:rPr>
          <w:sz w:val="20"/>
        </w:rPr>
        <w:t>5</w:t>
      </w:r>
      <w:r w:rsidRPr="00055F04">
        <w:rPr>
          <w:sz w:val="20"/>
        </w:rPr>
        <w:t>.1.</w:t>
      </w:r>
      <w:r w:rsidRPr="00055F04">
        <w:rPr>
          <w:b w:val="0"/>
          <w:sz w:val="20"/>
        </w:rPr>
        <w:t xml:space="preserve"> této smlouvy se ruší a nahrazuje se následujícím zněním:</w:t>
      </w:r>
    </w:p>
    <w:p w14:paraId="657E6281" w14:textId="350AFFD8" w:rsidR="00C15FD5" w:rsidRPr="00C15FD5" w:rsidRDefault="00F76BF0" w:rsidP="00FF0FB9">
      <w:pPr>
        <w:pStyle w:val="GPodstavec"/>
        <w:numPr>
          <w:ilvl w:val="1"/>
          <w:numId w:val="11"/>
        </w:numPr>
        <w:ind w:left="709" w:hanging="567"/>
        <w:rPr>
          <w:color w:val="auto"/>
        </w:rPr>
      </w:pPr>
      <w:r w:rsidRPr="00EB394E">
        <w:rPr>
          <w:b/>
          <w:color w:val="auto"/>
        </w:rPr>
        <w:t xml:space="preserve">Předmět pojištění, </w:t>
      </w:r>
      <w:r w:rsidR="00483A28" w:rsidRPr="00EB394E">
        <w:rPr>
          <w:b/>
          <w:color w:val="auto"/>
        </w:rPr>
        <w:t>limit plnění</w:t>
      </w:r>
      <w:r w:rsidRPr="00EB394E">
        <w:rPr>
          <w:b/>
          <w:color w:val="auto"/>
        </w:rPr>
        <w:t xml:space="preserve"> a spoluúčast</w:t>
      </w:r>
    </w:p>
    <w:p w14:paraId="384CD4CE" w14:textId="3C95D0CC" w:rsidR="00F76BF0" w:rsidRPr="00EB394E" w:rsidRDefault="00F76BF0" w:rsidP="00597699">
      <w:pPr>
        <w:pStyle w:val="GPodstavec"/>
        <w:ind w:left="709"/>
        <w:jc w:val="both"/>
        <w:rPr>
          <w:color w:val="auto"/>
        </w:rPr>
      </w:pPr>
      <w:r w:rsidRPr="00EB394E">
        <w:rPr>
          <w:color w:val="auto"/>
        </w:rPr>
        <w:t xml:space="preserve">V souladu s ustanovením článku </w:t>
      </w:r>
      <w:r w:rsidRPr="00EB394E">
        <w:rPr>
          <w:b/>
          <w:color w:val="auto"/>
        </w:rPr>
        <w:t>3</w:t>
      </w:r>
      <w:r w:rsidRPr="00EB394E">
        <w:rPr>
          <w:color w:val="auto"/>
        </w:rPr>
        <w:t xml:space="preserve"> DPPEZ-P se pojištění dle této pojistné smlouvy vztahuje na předměty pojištění uvedené pod jednotlivými položkami. Zároveň jsou pro jednotlivé předměty pojištění sjednány níže uvedené spoluúčasti a limity plnění 1.rizika ve smyslu článku </w:t>
      </w:r>
      <w:r w:rsidRPr="00EB394E">
        <w:rPr>
          <w:b/>
          <w:color w:val="auto"/>
        </w:rPr>
        <w:t>21</w:t>
      </w:r>
      <w:r w:rsidRPr="00EB394E">
        <w:rPr>
          <w:color w:val="auto"/>
        </w:rPr>
        <w:t xml:space="preserve"> bodu </w:t>
      </w:r>
      <w:r w:rsidRPr="00EB394E">
        <w:rPr>
          <w:b/>
          <w:color w:val="auto"/>
        </w:rPr>
        <w:t>16</w:t>
      </w:r>
      <w:r w:rsidRPr="00EB394E">
        <w:rPr>
          <w:color w:val="auto"/>
        </w:rPr>
        <w:t xml:space="preserve"> VPPMO-P.</w:t>
      </w:r>
    </w:p>
    <w:p w14:paraId="768CB09C" w14:textId="77777777" w:rsidR="00F76BF0" w:rsidRPr="006426E3" w:rsidRDefault="00F76BF0" w:rsidP="00F76BF0">
      <w:pPr>
        <w:pStyle w:val="Zkladntext"/>
        <w:rPr>
          <w:rFonts w:ascii="Arial" w:hAnsi="Arial" w:cs="Arial"/>
          <w:sz w:val="14"/>
          <w:szCs w:val="14"/>
          <w:lang w:val="it-IT" w:eastAsia="it-IT"/>
        </w:rPr>
      </w:pPr>
    </w:p>
    <w:tbl>
      <w:tblPr>
        <w:tblW w:w="9639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567"/>
        <w:gridCol w:w="5954"/>
        <w:gridCol w:w="1417"/>
        <w:gridCol w:w="1701"/>
      </w:tblGrid>
      <w:tr w:rsidR="00BC22F4" w:rsidRPr="00EB394E" w14:paraId="195303CB" w14:textId="77777777" w:rsidTr="00BC22F4">
        <w:trPr>
          <w:trHeight w:val="340"/>
        </w:trPr>
        <w:tc>
          <w:tcPr>
            <w:tcW w:w="567" w:type="dxa"/>
            <w:tcBorders>
              <w:top w:val="single" w:sz="8" w:space="0" w:color="C00000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03F58" w14:textId="77777777" w:rsidR="00BC22F4" w:rsidRPr="00EB394E" w:rsidRDefault="00BC22F4" w:rsidP="00257F7D">
            <w:pPr>
              <w:pStyle w:val="Texttabulky"/>
              <w:jc w:val="center"/>
              <w:rPr>
                <w:rFonts w:cs="Arial"/>
                <w:color w:val="auto"/>
                <w:sz w:val="20"/>
              </w:rPr>
            </w:pPr>
            <w:r w:rsidRPr="00EB394E">
              <w:rPr>
                <w:rFonts w:cs="Arial"/>
                <w:b/>
                <w:color w:val="auto"/>
                <w:sz w:val="20"/>
              </w:rPr>
              <w:t xml:space="preserve">Pol. č. </w:t>
            </w:r>
          </w:p>
        </w:tc>
        <w:tc>
          <w:tcPr>
            <w:tcW w:w="5954" w:type="dxa"/>
            <w:tcBorders>
              <w:top w:val="single" w:sz="8" w:space="0" w:color="C00000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EF8235" w14:textId="7ED79220" w:rsidR="00BC22F4" w:rsidRPr="00EB394E" w:rsidRDefault="00BC22F4" w:rsidP="00257F7D">
            <w:pPr>
              <w:pStyle w:val="Texttabulky"/>
              <w:jc w:val="center"/>
              <w:rPr>
                <w:rFonts w:cs="Arial"/>
                <w:b/>
                <w:color w:val="auto"/>
                <w:sz w:val="20"/>
              </w:rPr>
            </w:pPr>
            <w:r w:rsidRPr="00EB394E">
              <w:rPr>
                <w:rFonts w:cs="Arial"/>
                <w:b/>
                <w:color w:val="auto"/>
                <w:sz w:val="20"/>
              </w:rPr>
              <w:t>Specifikace předmětu pojištění</w:t>
            </w:r>
          </w:p>
        </w:tc>
        <w:tc>
          <w:tcPr>
            <w:tcW w:w="1417" w:type="dxa"/>
            <w:tcBorders>
              <w:top w:val="single" w:sz="8" w:space="0" w:color="C00000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2EA6A" w14:textId="77777777" w:rsidR="00BC22F4" w:rsidRPr="00EB394E" w:rsidRDefault="00BC22F4" w:rsidP="00257F7D">
            <w:pPr>
              <w:pStyle w:val="Texttabulky"/>
              <w:jc w:val="center"/>
              <w:rPr>
                <w:rFonts w:cs="Arial"/>
                <w:b/>
                <w:color w:val="auto"/>
                <w:sz w:val="20"/>
              </w:rPr>
            </w:pPr>
            <w:r w:rsidRPr="00EB394E">
              <w:rPr>
                <w:rFonts w:cs="Arial"/>
                <w:b/>
                <w:color w:val="auto"/>
                <w:sz w:val="20"/>
              </w:rPr>
              <w:t>Limit plnění 1.rizika v Kč</w:t>
            </w:r>
          </w:p>
        </w:tc>
        <w:tc>
          <w:tcPr>
            <w:tcW w:w="1701" w:type="dxa"/>
            <w:tcBorders>
              <w:top w:val="single" w:sz="8" w:space="0" w:color="C00000"/>
              <w:left w:val="single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DC7E96F" w14:textId="77777777" w:rsidR="00BC22F4" w:rsidRPr="00EB394E" w:rsidRDefault="00BC22F4" w:rsidP="00257F7D">
            <w:pPr>
              <w:pStyle w:val="Texttabulky"/>
              <w:jc w:val="center"/>
              <w:rPr>
                <w:rFonts w:cs="Arial"/>
                <w:color w:val="auto"/>
                <w:sz w:val="20"/>
              </w:rPr>
            </w:pPr>
            <w:r w:rsidRPr="00EB394E">
              <w:rPr>
                <w:rFonts w:cs="Arial"/>
                <w:b/>
                <w:color w:val="auto"/>
                <w:sz w:val="20"/>
              </w:rPr>
              <w:t>Spoluúčast v Kč</w:t>
            </w:r>
          </w:p>
        </w:tc>
      </w:tr>
      <w:tr w:rsidR="00BC22F4" w:rsidRPr="00BC22F4" w14:paraId="6AEF28CC" w14:textId="77777777" w:rsidTr="00BC22F4">
        <w:trPr>
          <w:trHeight w:val="340"/>
        </w:trPr>
        <w:tc>
          <w:tcPr>
            <w:tcW w:w="567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0C54CA1" w14:textId="77777777" w:rsidR="00BC22F4" w:rsidRPr="00BC22F4" w:rsidRDefault="00BC22F4" w:rsidP="00BC22F4">
            <w:pPr>
              <w:pStyle w:val="Texttabulky"/>
              <w:jc w:val="center"/>
              <w:rPr>
                <w:rFonts w:cs="Arial"/>
                <w:color w:val="auto"/>
                <w:sz w:val="18"/>
                <w:szCs w:val="18"/>
              </w:rPr>
            </w:pPr>
            <w:r w:rsidRPr="00BC22F4">
              <w:rPr>
                <w:rFonts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595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78E1F1" w14:textId="50A2FFD2" w:rsidR="00BC22F4" w:rsidRPr="00BC22F4" w:rsidRDefault="00BC22F4" w:rsidP="00350C27">
            <w:pPr>
              <w:pStyle w:val="Texttabulky"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BC22F4">
              <w:rPr>
                <w:rFonts w:cs="Arial"/>
                <w:color w:val="auto"/>
                <w:sz w:val="18"/>
                <w:szCs w:val="18"/>
              </w:rPr>
              <w:t>Soubor veškeré vlastní a cizí stacionární a mobilní elektroniky a elektronických zařízení uvedených v účetním inventárním seznamu pojištěného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07F57" w14:textId="354E9667" w:rsidR="00BC22F4" w:rsidRPr="00BC22F4" w:rsidRDefault="00C55CAC" w:rsidP="00BC22F4">
            <w:pPr>
              <w:pStyle w:val="Texttabulky"/>
              <w:jc w:val="right"/>
              <w:rPr>
                <w:rFonts w:cs="Arial"/>
                <w:color w:val="auto"/>
                <w:sz w:val="18"/>
                <w:szCs w:val="18"/>
              </w:rPr>
            </w:pPr>
            <w:r>
              <w:rPr>
                <w:rFonts w:cs="Arial"/>
                <w:color w:val="auto"/>
                <w:sz w:val="18"/>
                <w:szCs w:val="18"/>
              </w:rPr>
              <w:t>3</w:t>
            </w:r>
            <w:r w:rsidR="00BC22F4" w:rsidRPr="00BC22F4">
              <w:rPr>
                <w:rFonts w:cs="Arial"/>
                <w:color w:val="auto"/>
                <w:sz w:val="18"/>
                <w:szCs w:val="18"/>
              </w:rPr>
              <w:t> 000 000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3A20D90" w14:textId="27AF76ED" w:rsidR="00BC22F4" w:rsidRPr="00BC22F4" w:rsidRDefault="00BC22F4" w:rsidP="00BC22F4">
            <w:pPr>
              <w:pStyle w:val="Texttabulky"/>
              <w:jc w:val="right"/>
              <w:rPr>
                <w:rFonts w:cs="Arial"/>
                <w:color w:val="auto"/>
                <w:sz w:val="18"/>
                <w:szCs w:val="18"/>
              </w:rPr>
            </w:pPr>
            <w:r w:rsidRPr="00BC22F4">
              <w:rPr>
                <w:rFonts w:cs="Arial"/>
                <w:color w:val="auto"/>
                <w:sz w:val="18"/>
                <w:szCs w:val="18"/>
              </w:rPr>
              <w:t>10 000</w:t>
            </w:r>
          </w:p>
        </w:tc>
      </w:tr>
    </w:tbl>
    <w:p w14:paraId="2D8E3355" w14:textId="2F25372D" w:rsidR="00A262CF" w:rsidRPr="00055F04" w:rsidRDefault="00A262CF" w:rsidP="00A262CF">
      <w:pPr>
        <w:pStyle w:val="Nadpis20"/>
        <w:spacing w:before="240"/>
        <w:ind w:left="567" w:hanging="567"/>
        <w:jc w:val="both"/>
        <w:rPr>
          <w:b w:val="0"/>
          <w:sz w:val="20"/>
        </w:rPr>
      </w:pPr>
      <w:r w:rsidRPr="00055F04">
        <w:rPr>
          <w:sz w:val="20"/>
        </w:rPr>
        <w:t>B</w:t>
      </w:r>
      <w:r>
        <w:rPr>
          <w:sz w:val="20"/>
        </w:rPr>
        <w:t>3</w:t>
      </w:r>
      <w:r w:rsidRPr="00055F04">
        <w:rPr>
          <w:sz w:val="20"/>
        </w:rPr>
        <w:t xml:space="preserve"> </w:t>
      </w:r>
      <w:r w:rsidRPr="00055F04">
        <w:rPr>
          <w:sz w:val="20"/>
        </w:rPr>
        <w:tab/>
      </w:r>
      <w:r w:rsidRPr="00055F04">
        <w:rPr>
          <w:b w:val="0"/>
          <w:sz w:val="20"/>
        </w:rPr>
        <w:t>Ustanovení</w:t>
      </w:r>
      <w:r w:rsidRPr="007D16E4">
        <w:rPr>
          <w:bCs/>
          <w:sz w:val="20"/>
        </w:rPr>
        <w:t xml:space="preserve"> bodu</w:t>
      </w:r>
      <w:r w:rsidRPr="00055F04">
        <w:rPr>
          <w:sz w:val="20"/>
        </w:rPr>
        <w:t xml:space="preserve"> </w:t>
      </w:r>
      <w:r>
        <w:rPr>
          <w:sz w:val="20"/>
        </w:rPr>
        <w:t>5</w:t>
      </w:r>
      <w:r w:rsidRPr="00055F04">
        <w:rPr>
          <w:sz w:val="20"/>
        </w:rPr>
        <w:t>.</w:t>
      </w:r>
      <w:r>
        <w:rPr>
          <w:sz w:val="20"/>
        </w:rPr>
        <w:t>2</w:t>
      </w:r>
      <w:r w:rsidRPr="00055F04">
        <w:rPr>
          <w:sz w:val="20"/>
        </w:rPr>
        <w:t>.</w:t>
      </w:r>
      <w:r w:rsidRPr="00055F04">
        <w:rPr>
          <w:b w:val="0"/>
          <w:sz w:val="20"/>
        </w:rPr>
        <w:t xml:space="preserve"> této smlouvy se ruší a nahrazuje se následujícím zněním:</w:t>
      </w:r>
    </w:p>
    <w:p w14:paraId="7368C3FF" w14:textId="79FD65A5" w:rsidR="00A262CF" w:rsidRPr="00EB394E" w:rsidRDefault="00A262CF" w:rsidP="00A262CF">
      <w:pPr>
        <w:pStyle w:val="GPodstavec"/>
        <w:numPr>
          <w:ilvl w:val="1"/>
          <w:numId w:val="11"/>
        </w:numPr>
        <w:ind w:left="709" w:hanging="567"/>
        <w:rPr>
          <w:b/>
          <w:color w:val="auto"/>
        </w:rPr>
      </w:pPr>
      <w:r w:rsidRPr="00EB394E">
        <w:rPr>
          <w:b/>
          <w:color w:val="auto"/>
        </w:rPr>
        <w:t>Pojistná nebezpečí, rozsah pojištění</w:t>
      </w:r>
      <w:r w:rsidRPr="00EB394E">
        <w:rPr>
          <w:b/>
          <w:color w:val="auto"/>
        </w:rPr>
        <w:br/>
      </w:r>
      <w:r w:rsidRPr="00EB394E">
        <w:rPr>
          <w:color w:val="auto"/>
        </w:rPr>
        <w:t xml:space="preserve">Pojištění se sjednává pro pojistná nebezpečí uvedená v článku </w:t>
      </w:r>
      <w:r w:rsidRPr="00EB394E">
        <w:rPr>
          <w:b/>
          <w:color w:val="auto"/>
        </w:rPr>
        <w:t>2</w:t>
      </w:r>
      <w:r w:rsidRPr="00EB394E">
        <w:rPr>
          <w:color w:val="auto"/>
        </w:rPr>
        <w:t xml:space="preserve"> DPPEZ-P a dále v níže uvedeném rozsahu zvláštních ujednání.</w:t>
      </w:r>
    </w:p>
    <w:p w14:paraId="15340D9E" w14:textId="77777777" w:rsidR="00A262CF" w:rsidRPr="006426E3" w:rsidRDefault="00A262CF" w:rsidP="00A262CF">
      <w:pPr>
        <w:pStyle w:val="Zkladntext"/>
        <w:rPr>
          <w:rFonts w:ascii="Arial" w:hAnsi="Arial" w:cs="Arial"/>
          <w:sz w:val="14"/>
          <w:szCs w:val="14"/>
          <w:lang w:val="it-IT" w:eastAsia="it-IT"/>
        </w:rPr>
      </w:pPr>
    </w:p>
    <w:tbl>
      <w:tblPr>
        <w:tblStyle w:val="Mkatabulky"/>
        <w:tblW w:w="9786" w:type="dxa"/>
        <w:tblLayout w:type="fixed"/>
        <w:tblLook w:val="04A0" w:firstRow="1" w:lastRow="0" w:firstColumn="1" w:lastColumn="0" w:noHBand="0" w:noVBand="1"/>
      </w:tblPr>
      <w:tblGrid>
        <w:gridCol w:w="10"/>
        <w:gridCol w:w="1408"/>
        <w:gridCol w:w="8368"/>
      </w:tblGrid>
      <w:tr w:rsidR="00A262CF" w:rsidRPr="00EB394E" w14:paraId="5D518831" w14:textId="77777777" w:rsidTr="008162C0">
        <w:trPr>
          <w:trHeight w:val="340"/>
        </w:trPr>
        <w:tc>
          <w:tcPr>
            <w:tcW w:w="1418" w:type="dxa"/>
            <w:gridSpan w:val="2"/>
            <w:tcBorders>
              <w:top w:val="single" w:sz="8" w:space="0" w:color="C0000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FB232B" w14:textId="77777777" w:rsidR="00A262CF" w:rsidRPr="00EB394E" w:rsidRDefault="00A262CF" w:rsidP="008162C0">
            <w:pPr>
              <w:pStyle w:val="Zkladntext"/>
              <w:widowControl w:val="0"/>
              <w:jc w:val="center"/>
              <w:rPr>
                <w:rFonts w:ascii="Arial" w:hAnsi="Arial" w:cs="Arial"/>
                <w:b/>
                <w:sz w:val="20"/>
              </w:rPr>
            </w:pPr>
            <w:r w:rsidRPr="00EB394E">
              <w:rPr>
                <w:rFonts w:ascii="Arial" w:hAnsi="Arial" w:cs="Arial"/>
                <w:b/>
                <w:sz w:val="20"/>
              </w:rPr>
              <w:t>Pro pol. č.</w:t>
            </w:r>
          </w:p>
        </w:tc>
        <w:tc>
          <w:tcPr>
            <w:tcW w:w="8368" w:type="dxa"/>
            <w:tcBorders>
              <w:top w:val="single" w:sz="8" w:space="0" w:color="C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580E803" w14:textId="77777777" w:rsidR="00A262CF" w:rsidRPr="00EB394E" w:rsidRDefault="00A262CF" w:rsidP="008162C0">
            <w:pPr>
              <w:pStyle w:val="Zkladntext"/>
              <w:widowControl w:val="0"/>
              <w:rPr>
                <w:rFonts w:ascii="Arial" w:hAnsi="Arial" w:cs="Arial"/>
                <w:b/>
                <w:sz w:val="20"/>
              </w:rPr>
            </w:pPr>
            <w:r w:rsidRPr="00EB394E">
              <w:rPr>
                <w:rFonts w:ascii="Arial" w:hAnsi="Arial" w:cs="Arial"/>
                <w:b/>
                <w:sz w:val="20"/>
              </w:rPr>
              <w:t>Rozsah zvláštních ujednání</w:t>
            </w:r>
          </w:p>
        </w:tc>
      </w:tr>
      <w:tr w:rsidR="00A262CF" w:rsidRPr="00EB394E" w14:paraId="1C9BD1C8" w14:textId="77777777" w:rsidTr="008162C0">
        <w:tblPrEx>
          <w:jc w:val="center"/>
        </w:tblPrEx>
        <w:trPr>
          <w:gridBefore w:val="1"/>
          <w:wBefore w:w="10" w:type="dxa"/>
          <w:trHeight w:val="340"/>
          <w:jc w:val="center"/>
        </w:trPr>
        <w:tc>
          <w:tcPr>
            <w:tcW w:w="1408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vAlign w:val="center"/>
          </w:tcPr>
          <w:p w14:paraId="1BE2961F" w14:textId="77777777" w:rsidR="00A262CF" w:rsidRPr="00597699" w:rsidRDefault="00A262CF" w:rsidP="008162C0">
            <w:pPr>
              <w:tabs>
                <w:tab w:val="right" w:pos="9072"/>
              </w:tabs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597699">
              <w:rPr>
                <w:rFonts w:cs="Arial"/>
                <w:color w:val="auto"/>
                <w:sz w:val="16"/>
                <w:szCs w:val="16"/>
              </w:rPr>
              <w:t>1</w:t>
            </w:r>
          </w:p>
        </w:tc>
        <w:tc>
          <w:tcPr>
            <w:tcW w:w="836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EA5E054" w14:textId="77777777" w:rsidR="00A262CF" w:rsidRPr="00597699" w:rsidRDefault="00A262CF" w:rsidP="008162C0">
            <w:pPr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597699">
              <w:rPr>
                <w:rFonts w:cs="Arial"/>
                <w:color w:val="auto"/>
                <w:sz w:val="16"/>
                <w:szCs w:val="16"/>
                <w:lang w:val="cs-CZ" w:eastAsia="cs-CZ"/>
              </w:rPr>
              <w:t>Připojištění odcizení pro předměty umístěné v uzamčeném místě pojištění</w:t>
            </w:r>
            <w:r w:rsidRPr="00597699">
              <w:rPr>
                <w:rFonts w:cs="Arial"/>
                <w:color w:val="auto"/>
                <w:sz w:val="16"/>
                <w:szCs w:val="16"/>
              </w:rPr>
              <w:t xml:space="preserve"> </w:t>
            </w:r>
          </w:p>
        </w:tc>
      </w:tr>
      <w:tr w:rsidR="00A262CF" w:rsidRPr="00EB394E" w14:paraId="5DAA593B" w14:textId="77777777" w:rsidTr="008162C0">
        <w:tblPrEx>
          <w:jc w:val="center"/>
        </w:tblPrEx>
        <w:trPr>
          <w:gridBefore w:val="1"/>
          <w:wBefore w:w="10" w:type="dxa"/>
          <w:trHeight w:val="340"/>
          <w:jc w:val="center"/>
        </w:trPr>
        <w:tc>
          <w:tcPr>
            <w:tcW w:w="1408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vAlign w:val="center"/>
          </w:tcPr>
          <w:p w14:paraId="20CBA247" w14:textId="77777777" w:rsidR="00A262CF" w:rsidRPr="00597699" w:rsidRDefault="00A262CF" w:rsidP="008162C0">
            <w:pPr>
              <w:tabs>
                <w:tab w:val="right" w:pos="9072"/>
              </w:tabs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597699">
              <w:rPr>
                <w:rFonts w:cs="Arial"/>
                <w:color w:val="auto"/>
                <w:sz w:val="16"/>
                <w:szCs w:val="16"/>
              </w:rPr>
              <w:t>1</w:t>
            </w:r>
          </w:p>
        </w:tc>
        <w:tc>
          <w:tcPr>
            <w:tcW w:w="836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F1D2F3F" w14:textId="77777777" w:rsidR="00A262CF" w:rsidRPr="00597699" w:rsidRDefault="00A262CF" w:rsidP="008162C0">
            <w:pPr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597699">
              <w:rPr>
                <w:rFonts w:cs="Arial"/>
                <w:color w:val="auto"/>
                <w:sz w:val="16"/>
                <w:szCs w:val="16"/>
                <w:lang w:val="cs-CZ" w:eastAsia="cs-CZ"/>
              </w:rPr>
              <w:t>Sjednání výluky živelních událostí, odcizení a vandalismu</w:t>
            </w:r>
          </w:p>
        </w:tc>
      </w:tr>
      <w:tr w:rsidR="004A6E53" w:rsidRPr="00EB394E" w14:paraId="0F79DD00" w14:textId="77777777" w:rsidTr="008162C0">
        <w:tblPrEx>
          <w:jc w:val="center"/>
        </w:tblPrEx>
        <w:trPr>
          <w:gridBefore w:val="1"/>
          <w:wBefore w:w="10" w:type="dxa"/>
          <w:trHeight w:val="340"/>
          <w:jc w:val="center"/>
        </w:trPr>
        <w:tc>
          <w:tcPr>
            <w:tcW w:w="1408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vAlign w:val="center"/>
          </w:tcPr>
          <w:p w14:paraId="7925CFD3" w14:textId="51200C49" w:rsidR="004A6E53" w:rsidRPr="00597699" w:rsidRDefault="004A6E53" w:rsidP="008162C0">
            <w:pPr>
              <w:tabs>
                <w:tab w:val="right" w:pos="9072"/>
              </w:tabs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1</w:t>
            </w:r>
          </w:p>
        </w:tc>
        <w:tc>
          <w:tcPr>
            <w:tcW w:w="836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AA2B801" w14:textId="2EC667FE" w:rsidR="004A6E53" w:rsidRPr="00597699" w:rsidRDefault="004A6E53" w:rsidP="008162C0">
            <w:pPr>
              <w:tabs>
                <w:tab w:val="right" w:pos="9072"/>
              </w:tabs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Připojištění činných médií, filtrů a katalyzátorů</w:t>
            </w:r>
          </w:p>
        </w:tc>
      </w:tr>
    </w:tbl>
    <w:p w14:paraId="6B2E0200" w14:textId="77777777" w:rsidR="00A262CF" w:rsidRPr="00EB394E" w:rsidRDefault="00A262CF" w:rsidP="00A262CF">
      <w:pPr>
        <w:pStyle w:val="Text11"/>
        <w:keepLines/>
        <w:tabs>
          <w:tab w:val="clear" w:pos="907"/>
        </w:tabs>
        <w:spacing w:before="120" w:after="0"/>
        <w:ind w:left="709" w:firstLine="0"/>
        <w:jc w:val="left"/>
        <w:rPr>
          <w:rFonts w:cs="Arial"/>
          <w:snapToGrid/>
          <w:color w:val="auto"/>
          <w:sz w:val="20"/>
          <w:lang w:val="it-IT" w:eastAsia="it-IT"/>
        </w:rPr>
      </w:pPr>
      <w:r w:rsidRPr="00EB394E">
        <w:rPr>
          <w:rFonts w:cs="Arial"/>
          <w:snapToGrid/>
          <w:color w:val="auto"/>
          <w:sz w:val="20"/>
          <w:lang w:val="it-IT" w:eastAsia="it-IT"/>
        </w:rPr>
        <w:t>Textace zvláštních ujednání jsou ujednány v </w:t>
      </w:r>
      <w:r w:rsidRPr="00597699">
        <w:rPr>
          <w:rFonts w:cs="Arial"/>
          <w:snapToGrid/>
          <w:color w:val="auto"/>
          <w:sz w:val="20"/>
          <w:lang w:val="it-IT" w:eastAsia="it-IT"/>
        </w:rPr>
        <w:t>bodu 5.4. této</w:t>
      </w:r>
      <w:r w:rsidRPr="00EB394E">
        <w:rPr>
          <w:rFonts w:cs="Arial"/>
          <w:snapToGrid/>
          <w:color w:val="auto"/>
          <w:sz w:val="20"/>
          <w:lang w:val="it-IT" w:eastAsia="it-IT"/>
        </w:rPr>
        <w:t xml:space="preserve"> pojistné smlouvy.</w:t>
      </w:r>
    </w:p>
    <w:p w14:paraId="57C1CEBA" w14:textId="48557777" w:rsidR="004A6E53" w:rsidRPr="00055F04" w:rsidRDefault="004A6E53" w:rsidP="0083736E">
      <w:pPr>
        <w:pStyle w:val="Nadpis20"/>
        <w:spacing w:before="240"/>
        <w:ind w:left="567" w:hanging="567"/>
        <w:jc w:val="both"/>
        <w:rPr>
          <w:b w:val="0"/>
          <w:sz w:val="20"/>
        </w:rPr>
      </w:pPr>
      <w:r w:rsidRPr="00055F04">
        <w:rPr>
          <w:sz w:val="20"/>
        </w:rPr>
        <w:t>B</w:t>
      </w:r>
      <w:r>
        <w:rPr>
          <w:sz w:val="20"/>
        </w:rPr>
        <w:t>4</w:t>
      </w:r>
      <w:r w:rsidRPr="00055F04">
        <w:rPr>
          <w:sz w:val="20"/>
        </w:rPr>
        <w:t xml:space="preserve"> </w:t>
      </w:r>
      <w:r w:rsidRPr="00055F04">
        <w:rPr>
          <w:sz w:val="20"/>
        </w:rPr>
        <w:tab/>
      </w:r>
      <w:r w:rsidRPr="00055F04">
        <w:rPr>
          <w:b w:val="0"/>
          <w:sz w:val="20"/>
        </w:rPr>
        <w:t>Ustanovení</w:t>
      </w:r>
      <w:r w:rsidRPr="007D16E4">
        <w:rPr>
          <w:bCs/>
          <w:sz w:val="20"/>
        </w:rPr>
        <w:t xml:space="preserve"> bodu</w:t>
      </w:r>
      <w:r w:rsidRPr="00055F04">
        <w:rPr>
          <w:sz w:val="20"/>
        </w:rPr>
        <w:t xml:space="preserve"> </w:t>
      </w:r>
      <w:r>
        <w:rPr>
          <w:sz w:val="20"/>
        </w:rPr>
        <w:t>5</w:t>
      </w:r>
      <w:r w:rsidRPr="00055F04">
        <w:rPr>
          <w:sz w:val="20"/>
        </w:rPr>
        <w:t>.</w:t>
      </w:r>
      <w:r>
        <w:rPr>
          <w:sz w:val="20"/>
        </w:rPr>
        <w:t>4</w:t>
      </w:r>
      <w:r w:rsidRPr="00055F04">
        <w:rPr>
          <w:sz w:val="20"/>
        </w:rPr>
        <w:t>.</w:t>
      </w:r>
      <w:r w:rsidRPr="00055F04">
        <w:rPr>
          <w:b w:val="0"/>
          <w:sz w:val="20"/>
        </w:rPr>
        <w:t xml:space="preserve"> této smlouvy se </w:t>
      </w:r>
      <w:r>
        <w:rPr>
          <w:b w:val="0"/>
          <w:sz w:val="20"/>
        </w:rPr>
        <w:t>doplňuje o bod</w:t>
      </w:r>
      <w:r w:rsidR="0083736E">
        <w:rPr>
          <w:b w:val="0"/>
          <w:sz w:val="20"/>
        </w:rPr>
        <w:t>y</w:t>
      </w:r>
      <w:r>
        <w:rPr>
          <w:b w:val="0"/>
          <w:sz w:val="20"/>
        </w:rPr>
        <w:t xml:space="preserve"> 5.4.3.</w:t>
      </w:r>
      <w:r w:rsidR="0083736E">
        <w:rPr>
          <w:b w:val="0"/>
          <w:sz w:val="20"/>
        </w:rPr>
        <w:t xml:space="preserve"> a 5.4.4.</w:t>
      </w:r>
      <w:r w:rsidRPr="00055F04">
        <w:rPr>
          <w:b w:val="0"/>
          <w:sz w:val="20"/>
        </w:rPr>
        <w:t xml:space="preserve"> s následujícím zněním:</w:t>
      </w:r>
    </w:p>
    <w:p w14:paraId="3188857D" w14:textId="2156BDDD" w:rsidR="004A6E53" w:rsidRPr="004A6E53" w:rsidRDefault="004A6E53" w:rsidP="004A6E53">
      <w:pPr>
        <w:pStyle w:val="GPodstavec"/>
        <w:numPr>
          <w:ilvl w:val="2"/>
          <w:numId w:val="15"/>
        </w:numPr>
        <w:ind w:left="709" w:hanging="567"/>
        <w:rPr>
          <w:b/>
          <w:color w:val="auto"/>
        </w:rPr>
      </w:pPr>
      <w:r w:rsidRPr="00597699">
        <w:rPr>
          <w:b/>
          <w:color w:val="auto"/>
        </w:rPr>
        <w:t xml:space="preserve">Připojištění </w:t>
      </w:r>
      <w:r w:rsidRPr="004A6E53">
        <w:rPr>
          <w:b/>
          <w:color w:val="auto"/>
        </w:rPr>
        <w:t>činných médií, filtrů a katalyzátorů</w:t>
      </w:r>
    </w:p>
    <w:p w14:paraId="6DBA6355" w14:textId="213A5A15" w:rsidR="00A262CF" w:rsidRPr="00FD2AB4" w:rsidRDefault="004C67B2" w:rsidP="00FD2AB4">
      <w:pPr>
        <w:spacing w:before="60" w:after="0"/>
        <w:ind w:left="709"/>
        <w:jc w:val="both"/>
        <w:rPr>
          <w:rFonts w:cs="Arial"/>
          <w:snapToGrid w:val="0"/>
          <w:color w:val="auto"/>
          <w:sz w:val="20"/>
        </w:rPr>
      </w:pPr>
      <w:r w:rsidRPr="004C67B2">
        <w:rPr>
          <w:rFonts w:cs="Arial"/>
          <w:snapToGrid w:val="0"/>
          <w:color w:val="auto"/>
          <w:sz w:val="20"/>
        </w:rPr>
        <w:t xml:space="preserve">Pro předměty pojištění, pro které je podle bodu </w:t>
      </w:r>
      <w:r>
        <w:rPr>
          <w:rFonts w:cs="Arial"/>
          <w:color w:val="auto"/>
          <w:sz w:val="20"/>
        </w:rPr>
        <w:t>5</w:t>
      </w:r>
      <w:r w:rsidRPr="004C67B2">
        <w:rPr>
          <w:rFonts w:cs="Arial"/>
          <w:snapToGrid w:val="0"/>
          <w:color w:val="auto"/>
          <w:sz w:val="20"/>
        </w:rPr>
        <w:t xml:space="preserve">.2. této pojistné smlouvy sjednáno připojištění </w:t>
      </w:r>
      <w:r w:rsidRPr="004C67B2">
        <w:rPr>
          <w:rFonts w:cs="Arial"/>
          <w:snapToGrid w:val="0"/>
          <w:color w:val="auto"/>
          <w:sz w:val="20"/>
          <w:szCs w:val="20"/>
        </w:rPr>
        <w:t>činných médií, filtrů a katalyzátorů</w:t>
      </w:r>
      <w:r w:rsidRPr="004C67B2">
        <w:rPr>
          <w:rFonts w:cs="Arial"/>
          <w:snapToGrid w:val="0"/>
          <w:color w:val="auto"/>
          <w:sz w:val="20"/>
        </w:rPr>
        <w:t>, se odchylně od článku 4 bodu 1 písm. g DPP</w:t>
      </w:r>
      <w:r>
        <w:rPr>
          <w:rFonts w:cs="Arial"/>
          <w:color w:val="auto"/>
          <w:sz w:val="20"/>
        </w:rPr>
        <w:t>EZ</w:t>
      </w:r>
      <w:r w:rsidRPr="004C67B2">
        <w:rPr>
          <w:rFonts w:cs="Arial"/>
          <w:snapToGrid w:val="0"/>
          <w:color w:val="auto"/>
          <w:sz w:val="20"/>
        </w:rPr>
        <w:t xml:space="preserve">-P ujednává, že pokud došlo z téže příčiny a ve stejnou dobu i k jinému poškození předmětu pojištění, za které je pojišťovna povinna plnit, pojišťovna poskytne pojistné plnění i za poškození nebo zničení </w:t>
      </w:r>
      <w:r w:rsidRPr="00FD2AB4">
        <w:rPr>
          <w:rFonts w:cs="Arial"/>
          <w:snapToGrid w:val="0"/>
          <w:color w:val="auto"/>
          <w:sz w:val="20"/>
        </w:rPr>
        <w:t xml:space="preserve">činných médií, </w:t>
      </w:r>
      <w:r w:rsidR="00FD2AB4" w:rsidRPr="00FD2AB4">
        <w:rPr>
          <w:rFonts w:cs="Arial"/>
          <w:snapToGrid w:val="0"/>
          <w:color w:val="auto"/>
          <w:sz w:val="20"/>
        </w:rPr>
        <w:t>jako jsou maziva, paliva, chladiva, AdBlue, filtry, filtry pevných</w:t>
      </w:r>
      <w:r w:rsidR="00FD2AB4">
        <w:rPr>
          <w:rFonts w:cs="Arial"/>
          <w:snapToGrid w:val="0"/>
          <w:color w:val="auto"/>
          <w:sz w:val="20"/>
        </w:rPr>
        <w:t xml:space="preserve"> </w:t>
      </w:r>
      <w:r w:rsidR="00FD2AB4" w:rsidRPr="00FD2AB4">
        <w:rPr>
          <w:rFonts w:cs="Arial"/>
          <w:color w:val="auto"/>
          <w:sz w:val="20"/>
        </w:rPr>
        <w:t>částic (DPF filtry) a katalyzátory</w:t>
      </w:r>
      <w:r w:rsidRPr="00FD2AB4">
        <w:rPr>
          <w:rFonts w:cs="Arial"/>
          <w:color w:val="auto"/>
          <w:sz w:val="20"/>
        </w:rPr>
        <w:t xml:space="preserve">, a to ve výši </w:t>
      </w:r>
      <w:r w:rsidR="00FD2AB4">
        <w:rPr>
          <w:rFonts w:cs="Arial"/>
          <w:color w:val="auto"/>
          <w:sz w:val="20"/>
        </w:rPr>
        <w:t>5</w:t>
      </w:r>
      <w:r w:rsidRPr="00FD2AB4">
        <w:rPr>
          <w:rFonts w:cs="Arial"/>
          <w:color w:val="auto"/>
          <w:sz w:val="20"/>
        </w:rPr>
        <w:t>0 % jejich nové ceny</w:t>
      </w:r>
      <w:r>
        <w:rPr>
          <w:rFonts w:cs="Arial"/>
          <w:color w:val="auto"/>
          <w:sz w:val="20"/>
        </w:rPr>
        <w:t>.</w:t>
      </w:r>
    </w:p>
    <w:p w14:paraId="456ABA50" w14:textId="3061ED85" w:rsidR="004C67B2" w:rsidRDefault="004C67B2" w:rsidP="00FD2AB4">
      <w:pPr>
        <w:pStyle w:val="Text11"/>
        <w:keepLines/>
        <w:tabs>
          <w:tab w:val="clear" w:pos="907"/>
        </w:tabs>
        <w:spacing w:before="40" w:after="0"/>
        <w:ind w:left="709" w:firstLine="0"/>
        <w:jc w:val="left"/>
        <w:rPr>
          <w:rFonts w:cs="Arial"/>
          <w:snapToGrid/>
          <w:color w:val="auto"/>
          <w:sz w:val="20"/>
          <w:lang w:val="it-IT" w:eastAsia="it-IT"/>
        </w:rPr>
      </w:pPr>
      <w:r w:rsidRPr="004C67B2">
        <w:rPr>
          <w:rFonts w:cs="Arial"/>
          <w:snapToGrid/>
          <w:color w:val="auto"/>
          <w:sz w:val="20"/>
          <w:lang w:val="it-IT" w:eastAsia="it-IT"/>
        </w:rPr>
        <w:t>Pojištění v rozsahu tohoto bodu se sjednává s ročním limitem plnění 1. rizika ve výši 500 000 Kč.</w:t>
      </w:r>
    </w:p>
    <w:p w14:paraId="1338D367" w14:textId="77777777" w:rsidR="0083736E" w:rsidRPr="00EB394E" w:rsidRDefault="0083736E" w:rsidP="0083736E">
      <w:pPr>
        <w:pStyle w:val="GPodstavec"/>
        <w:pageBreakBefore/>
        <w:numPr>
          <w:ilvl w:val="2"/>
          <w:numId w:val="15"/>
        </w:numPr>
        <w:ind w:left="709" w:hanging="567"/>
        <w:rPr>
          <w:b/>
          <w:color w:val="auto"/>
        </w:rPr>
      </w:pPr>
      <w:r w:rsidRPr="00EB394E">
        <w:rPr>
          <w:b/>
          <w:color w:val="auto"/>
        </w:rPr>
        <w:lastRenderedPageBreak/>
        <w:t>Náklady na obnovu dat a dokumentace</w:t>
      </w:r>
    </w:p>
    <w:p w14:paraId="0612CB3F" w14:textId="77777777" w:rsidR="0083736E" w:rsidRDefault="0083736E" w:rsidP="0083736E">
      <w:pPr>
        <w:pStyle w:val="Text11"/>
        <w:keepLines/>
        <w:tabs>
          <w:tab w:val="clear" w:pos="907"/>
        </w:tabs>
        <w:spacing w:after="0"/>
        <w:ind w:left="709" w:firstLine="0"/>
        <w:rPr>
          <w:rFonts w:cs="Arial"/>
          <w:snapToGrid/>
          <w:color w:val="auto"/>
          <w:sz w:val="20"/>
          <w:lang w:val="it-IT" w:eastAsia="it-IT"/>
        </w:rPr>
      </w:pPr>
      <w:r w:rsidRPr="00EB394E">
        <w:rPr>
          <w:rFonts w:cs="Arial"/>
          <w:snapToGrid/>
          <w:color w:val="auto"/>
          <w:sz w:val="20"/>
          <w:lang w:val="it-IT" w:eastAsia="it-IT"/>
        </w:rPr>
        <w:t>Předmětem pojištění jsou materiálové náklady na reprodukci/opravu dat, na znovupořízení standardního software a na související činnost pracovníků IT (instalace, kopírování atd.). Pojišťovna vyplatí částku odpovídající přiměřeným nákladům, pokud z téže příčiny a ve stejnou dobu došlo i k jinému poškození nebo zničení předmětu pojištění, který data/software obsahoval. Předmětem pojištění nejsou náklady na sběr dat, znovuvytvoření databází, opakování projektu nebo vědeckou činnost, které byly zdrojem dat.</w:t>
      </w:r>
    </w:p>
    <w:p w14:paraId="286A97B7" w14:textId="77777777" w:rsidR="0083736E" w:rsidRDefault="0083736E" w:rsidP="0083736E">
      <w:pPr>
        <w:pStyle w:val="Text11"/>
        <w:keepLines/>
        <w:tabs>
          <w:tab w:val="clear" w:pos="907"/>
        </w:tabs>
        <w:spacing w:before="40" w:after="0"/>
        <w:ind w:left="709" w:firstLine="0"/>
        <w:jc w:val="left"/>
        <w:rPr>
          <w:rFonts w:cs="Arial"/>
          <w:snapToGrid/>
          <w:color w:val="auto"/>
          <w:sz w:val="20"/>
          <w:lang w:val="it-IT" w:eastAsia="it-IT"/>
        </w:rPr>
      </w:pPr>
      <w:r w:rsidRPr="004C67B2">
        <w:rPr>
          <w:rFonts w:cs="Arial"/>
          <w:snapToGrid/>
          <w:color w:val="auto"/>
          <w:sz w:val="20"/>
          <w:lang w:val="it-IT" w:eastAsia="it-IT"/>
        </w:rPr>
        <w:t>Pojištění v rozsahu tohoto bodu se sjednává s ročním limitem plnění 1. rizika ve výši 500 000 Kč.</w:t>
      </w:r>
    </w:p>
    <w:p w14:paraId="74719C5C" w14:textId="278E78A7" w:rsidR="00350C27" w:rsidRPr="00055F04" w:rsidRDefault="00350C27" w:rsidP="00350C27">
      <w:pPr>
        <w:pStyle w:val="Nadpis20"/>
        <w:spacing w:before="240"/>
        <w:ind w:left="567" w:hanging="567"/>
        <w:jc w:val="both"/>
        <w:rPr>
          <w:b w:val="0"/>
          <w:sz w:val="20"/>
        </w:rPr>
      </w:pPr>
      <w:r w:rsidRPr="00055F04">
        <w:rPr>
          <w:sz w:val="20"/>
        </w:rPr>
        <w:t>B</w:t>
      </w:r>
      <w:r w:rsidR="004A6E53">
        <w:rPr>
          <w:sz w:val="20"/>
        </w:rPr>
        <w:t>5</w:t>
      </w:r>
      <w:r w:rsidRPr="00055F04">
        <w:rPr>
          <w:sz w:val="20"/>
        </w:rPr>
        <w:t xml:space="preserve"> </w:t>
      </w:r>
      <w:r w:rsidRPr="00055F04">
        <w:rPr>
          <w:sz w:val="20"/>
        </w:rPr>
        <w:tab/>
      </w:r>
      <w:r w:rsidRPr="00055F04">
        <w:rPr>
          <w:b w:val="0"/>
          <w:sz w:val="20"/>
        </w:rPr>
        <w:t>Ustanovení</w:t>
      </w:r>
      <w:r w:rsidRPr="007D16E4">
        <w:rPr>
          <w:bCs/>
          <w:sz w:val="20"/>
        </w:rPr>
        <w:t xml:space="preserve"> bodu</w:t>
      </w:r>
      <w:r w:rsidRPr="00055F04">
        <w:rPr>
          <w:sz w:val="20"/>
        </w:rPr>
        <w:t xml:space="preserve"> </w:t>
      </w:r>
      <w:r>
        <w:rPr>
          <w:sz w:val="20"/>
        </w:rPr>
        <w:t>7</w:t>
      </w:r>
      <w:r w:rsidRPr="00055F04">
        <w:rPr>
          <w:sz w:val="20"/>
        </w:rPr>
        <w:t>.1.</w:t>
      </w:r>
      <w:r w:rsidRPr="00055F04">
        <w:rPr>
          <w:b w:val="0"/>
          <w:sz w:val="20"/>
        </w:rPr>
        <w:t xml:space="preserve"> této smlouvy se ruší a nahrazuje se následujícím zněním:</w:t>
      </w:r>
    </w:p>
    <w:p w14:paraId="25605436" w14:textId="1EF85884" w:rsidR="00E45C79" w:rsidRPr="00EB394E" w:rsidRDefault="00E45C79" w:rsidP="00FF0FB9">
      <w:pPr>
        <w:pStyle w:val="GPodstavec"/>
        <w:numPr>
          <w:ilvl w:val="1"/>
          <w:numId w:val="12"/>
        </w:numPr>
        <w:ind w:left="709" w:hanging="567"/>
        <w:rPr>
          <w:b/>
          <w:color w:val="auto"/>
        </w:rPr>
      </w:pPr>
      <w:r w:rsidRPr="00EB394E">
        <w:rPr>
          <w:b/>
          <w:color w:val="auto"/>
        </w:rPr>
        <w:t>Limity maximálního ročního plnění</w:t>
      </w:r>
      <w:r w:rsidR="006078BF">
        <w:rPr>
          <w:b/>
          <w:color w:val="auto"/>
        </w:rPr>
        <w:t xml:space="preserve"> (“MRP”)</w:t>
      </w:r>
    </w:p>
    <w:p w14:paraId="7B8B5DED" w14:textId="3CB36292" w:rsidR="00E45C79" w:rsidRPr="00EB394E" w:rsidRDefault="00E45C79" w:rsidP="006078BF">
      <w:pPr>
        <w:pStyle w:val="Text11"/>
        <w:keepLines/>
        <w:tabs>
          <w:tab w:val="clear" w:pos="907"/>
        </w:tabs>
        <w:spacing w:before="120" w:after="0"/>
        <w:ind w:left="709" w:firstLine="0"/>
        <w:rPr>
          <w:rFonts w:cs="Arial"/>
          <w:snapToGrid/>
          <w:color w:val="auto"/>
          <w:sz w:val="20"/>
          <w:lang w:val="it-IT" w:eastAsia="it-IT"/>
        </w:rPr>
      </w:pPr>
      <w:r w:rsidRPr="00EB394E">
        <w:rPr>
          <w:rFonts w:cs="Arial"/>
          <w:snapToGrid/>
          <w:color w:val="auto"/>
          <w:sz w:val="20"/>
          <w:lang w:val="it-IT" w:eastAsia="it-IT"/>
        </w:rPr>
        <w:t xml:space="preserve">Pro věcné škody z pojištění podle této pojistné smlouvy vzniklé z příčin pojistných nebezpečí uvedených v tabulce níže se ujednávají společné (kumulované) limity MRP ve smyslu </w:t>
      </w:r>
      <w:r w:rsidR="00711DA3" w:rsidRPr="00EB394E">
        <w:rPr>
          <w:rFonts w:cs="Arial"/>
          <w:snapToGrid/>
          <w:color w:val="auto"/>
          <w:sz w:val="20"/>
          <w:lang w:val="it-IT" w:eastAsia="it-IT"/>
        </w:rPr>
        <w:t xml:space="preserve">článku </w:t>
      </w:r>
      <w:r w:rsidR="00F2288C" w:rsidRPr="00EB394E">
        <w:rPr>
          <w:rFonts w:cs="Arial"/>
          <w:b/>
          <w:snapToGrid/>
          <w:color w:val="auto"/>
          <w:sz w:val="20"/>
          <w:lang w:val="it-IT" w:eastAsia="it-IT"/>
        </w:rPr>
        <w:t>20</w:t>
      </w:r>
      <w:r w:rsidRPr="00EB394E">
        <w:rPr>
          <w:rFonts w:cs="Arial"/>
          <w:snapToGrid/>
          <w:color w:val="auto"/>
          <w:sz w:val="20"/>
          <w:lang w:val="it-IT" w:eastAsia="it-IT"/>
        </w:rPr>
        <w:t xml:space="preserve"> bodu </w:t>
      </w:r>
      <w:r w:rsidRPr="00EB394E">
        <w:rPr>
          <w:rFonts w:cs="Arial"/>
          <w:b/>
          <w:snapToGrid/>
          <w:color w:val="auto"/>
          <w:sz w:val="20"/>
          <w:lang w:val="it-IT" w:eastAsia="it-IT"/>
        </w:rPr>
        <w:t>6</w:t>
      </w:r>
      <w:r w:rsidRPr="00EB394E">
        <w:rPr>
          <w:rFonts w:cs="Arial"/>
          <w:snapToGrid/>
          <w:color w:val="auto"/>
          <w:sz w:val="20"/>
          <w:lang w:val="it-IT" w:eastAsia="it-IT"/>
        </w:rPr>
        <w:t xml:space="preserve"> VPPMO-P.</w:t>
      </w:r>
      <w:r w:rsidR="00FA678D" w:rsidRPr="00EB394E">
        <w:rPr>
          <w:rFonts w:cs="Arial"/>
          <w:snapToGrid/>
          <w:color w:val="auto"/>
          <w:sz w:val="20"/>
          <w:lang w:val="it-IT" w:eastAsia="it-IT"/>
        </w:rPr>
        <w:t xml:space="preserve"> </w:t>
      </w:r>
      <w:r w:rsidR="00FA678D" w:rsidRPr="00EB394E">
        <w:rPr>
          <w:rFonts w:cs="Arial"/>
          <w:color w:val="auto"/>
          <w:sz w:val="20"/>
        </w:rPr>
        <w:t>Tyto limity plnění jsou horní hranicí plnění bez ohledu na ostatní ujednání této pojistné smlouvy.</w:t>
      </w:r>
    </w:p>
    <w:p w14:paraId="2C9F43C9" w14:textId="77777777" w:rsidR="00711DA3" w:rsidRPr="00EB394E" w:rsidRDefault="00711DA3" w:rsidP="00711DA3">
      <w:pPr>
        <w:pStyle w:val="Zkladntext"/>
        <w:rPr>
          <w:rFonts w:ascii="Arial" w:hAnsi="Arial" w:cs="Arial"/>
          <w:sz w:val="20"/>
        </w:rPr>
      </w:pP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3"/>
        <w:gridCol w:w="2588"/>
      </w:tblGrid>
      <w:tr w:rsidR="00EB394E" w:rsidRPr="00EB394E" w14:paraId="64D74D83" w14:textId="77777777" w:rsidTr="00EB5741">
        <w:trPr>
          <w:trHeight w:val="284"/>
        </w:trPr>
        <w:tc>
          <w:tcPr>
            <w:tcW w:w="7193" w:type="dxa"/>
            <w:tcBorders>
              <w:top w:val="single" w:sz="8" w:space="0" w:color="C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84511" w14:textId="77777777" w:rsidR="00E45C79" w:rsidRPr="00EB394E" w:rsidRDefault="00E45C79" w:rsidP="00BA1E64">
            <w:pPr>
              <w:pStyle w:val="Zkladntext"/>
              <w:keepNext/>
              <w:jc w:val="center"/>
              <w:rPr>
                <w:rFonts w:ascii="Arial" w:hAnsi="Arial" w:cs="Arial"/>
                <w:b/>
                <w:sz w:val="20"/>
              </w:rPr>
            </w:pPr>
            <w:r w:rsidRPr="00EB394E">
              <w:rPr>
                <w:rFonts w:ascii="Arial" w:hAnsi="Arial" w:cs="Arial"/>
                <w:b/>
                <w:sz w:val="20"/>
              </w:rPr>
              <w:t>P</w:t>
            </w:r>
            <w:r w:rsidR="00BA1E64" w:rsidRPr="00EB394E">
              <w:rPr>
                <w:rFonts w:ascii="Arial" w:hAnsi="Arial" w:cs="Arial"/>
                <w:b/>
                <w:sz w:val="20"/>
              </w:rPr>
              <w:t>ojistné nebezpečí</w:t>
            </w:r>
          </w:p>
        </w:tc>
        <w:tc>
          <w:tcPr>
            <w:tcW w:w="2588" w:type="dxa"/>
            <w:tcBorders>
              <w:top w:val="single" w:sz="8" w:space="0" w:color="C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37E8F37" w14:textId="77777777" w:rsidR="00BA1E64" w:rsidRPr="00EB394E" w:rsidRDefault="00E45C79" w:rsidP="00BA1E64">
            <w:pPr>
              <w:pStyle w:val="Zkladntext"/>
              <w:keepNext/>
              <w:jc w:val="center"/>
              <w:rPr>
                <w:rFonts w:ascii="Arial" w:hAnsi="Arial" w:cs="Arial"/>
                <w:b/>
                <w:sz w:val="20"/>
              </w:rPr>
            </w:pPr>
            <w:r w:rsidRPr="00EB394E">
              <w:rPr>
                <w:rFonts w:ascii="Arial" w:hAnsi="Arial" w:cs="Arial"/>
                <w:b/>
                <w:sz w:val="20"/>
              </w:rPr>
              <w:t>S</w:t>
            </w:r>
            <w:r w:rsidR="00BA1E64" w:rsidRPr="00EB394E">
              <w:rPr>
                <w:rFonts w:ascii="Arial" w:hAnsi="Arial" w:cs="Arial"/>
                <w:b/>
                <w:sz w:val="20"/>
              </w:rPr>
              <w:t>polečný limit</w:t>
            </w:r>
          </w:p>
          <w:p w14:paraId="59491C80" w14:textId="77777777" w:rsidR="00E45C79" w:rsidRPr="00EB394E" w:rsidRDefault="00E45C79" w:rsidP="00BA1E64">
            <w:pPr>
              <w:pStyle w:val="Zkladntext"/>
              <w:keepNext/>
              <w:jc w:val="center"/>
              <w:rPr>
                <w:rFonts w:ascii="Arial" w:hAnsi="Arial" w:cs="Arial"/>
                <w:b/>
                <w:sz w:val="20"/>
              </w:rPr>
            </w:pPr>
            <w:r w:rsidRPr="00EB394E">
              <w:rPr>
                <w:rFonts w:ascii="Arial" w:hAnsi="Arial" w:cs="Arial"/>
                <w:b/>
                <w:sz w:val="20"/>
              </w:rPr>
              <w:t xml:space="preserve"> (kumul.) v Kč</w:t>
            </w:r>
          </w:p>
        </w:tc>
      </w:tr>
      <w:tr w:rsidR="00EB394E" w:rsidRPr="00EB394E" w14:paraId="7B237D6D" w14:textId="77777777" w:rsidTr="00EB5741">
        <w:trPr>
          <w:trHeight w:val="441"/>
        </w:trPr>
        <w:tc>
          <w:tcPr>
            <w:tcW w:w="7193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2C593D3" w14:textId="27BEB922" w:rsidR="00E45C79" w:rsidRPr="00D259BF" w:rsidRDefault="00E45C79" w:rsidP="00681E20">
            <w:pPr>
              <w:pStyle w:val="Zkladntext"/>
              <w:keepNext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59BF">
              <w:rPr>
                <w:rFonts w:ascii="Arial" w:hAnsi="Arial" w:cs="Arial"/>
                <w:sz w:val="16"/>
                <w:szCs w:val="16"/>
              </w:rPr>
              <w:t>Požár, výbuch, přímý úder blesku, pád letadla, jeho části nebo nákladu</w:t>
            </w:r>
            <w:r w:rsidR="00B70CC8" w:rsidRPr="00D259BF">
              <w:rPr>
                <w:rFonts w:ascii="Arial" w:hAnsi="Arial" w:cs="Arial"/>
                <w:sz w:val="16"/>
                <w:szCs w:val="16"/>
              </w:rPr>
              <w:t>,</w:t>
            </w:r>
            <w:r w:rsidR="00C86735" w:rsidRPr="00D259BF">
              <w:rPr>
                <w:rFonts w:ascii="Arial" w:hAnsi="Arial" w:cs="Arial"/>
                <w:sz w:val="16"/>
                <w:szCs w:val="16"/>
              </w:rPr>
              <w:t xml:space="preserve"> náraz vozidla,</w:t>
            </w:r>
            <w:r w:rsidR="00B70CC8" w:rsidRPr="00D259BF">
              <w:rPr>
                <w:rFonts w:ascii="Arial" w:hAnsi="Arial" w:cs="Arial"/>
                <w:sz w:val="16"/>
                <w:szCs w:val="16"/>
              </w:rPr>
              <w:t xml:space="preserve"> kouř, aerodynamický třesk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0C4DB72" w14:textId="77777777" w:rsidR="00E45C79" w:rsidRPr="00EB394E" w:rsidRDefault="00E45C79" w:rsidP="00930F00">
            <w:pPr>
              <w:pStyle w:val="Zkladntext"/>
              <w:keepNext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259BF">
              <w:rPr>
                <w:rFonts w:ascii="Arial" w:hAnsi="Arial" w:cs="Arial"/>
                <w:sz w:val="16"/>
                <w:szCs w:val="16"/>
              </w:rPr>
              <w:t>bez limitu</w:t>
            </w:r>
          </w:p>
        </w:tc>
      </w:tr>
      <w:tr w:rsidR="00EB394E" w:rsidRPr="00EB394E" w14:paraId="784C8FB8" w14:textId="77777777" w:rsidTr="00EB5741">
        <w:trPr>
          <w:trHeight w:val="284"/>
        </w:trPr>
        <w:tc>
          <w:tcPr>
            <w:tcW w:w="7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0DC1AE" w14:textId="14B138C6" w:rsidR="008E7FBE" w:rsidRPr="00EB394E" w:rsidRDefault="00D259BF" w:rsidP="00681E20">
            <w:pPr>
              <w:pStyle w:val="Zkladntext"/>
              <w:keepNext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Nepřímý úder blesku, p</w:t>
            </w:r>
            <w:r w:rsidR="00FB6A55" w:rsidRPr="00EB394E">
              <w:rPr>
                <w:rFonts w:ascii="Arial" w:hAnsi="Arial" w:cs="Arial"/>
                <w:sz w:val="16"/>
                <w:szCs w:val="16"/>
              </w:rPr>
              <w:t>řepětí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0CBDF92" w14:textId="155AC835" w:rsidR="008E7FBE" w:rsidRPr="00EB394E" w:rsidRDefault="00D259BF" w:rsidP="008E7FBE">
            <w:pPr>
              <w:pStyle w:val="Zkladntext"/>
              <w:keepNext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10 000 000</w:t>
            </w:r>
          </w:p>
        </w:tc>
      </w:tr>
      <w:tr w:rsidR="00EB394E" w:rsidRPr="00EB394E" w14:paraId="40DC7BD5" w14:textId="77777777" w:rsidTr="00EB5741">
        <w:trPr>
          <w:trHeight w:val="369"/>
        </w:trPr>
        <w:tc>
          <w:tcPr>
            <w:tcW w:w="7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328214" w14:textId="4D5B855D" w:rsidR="008E7FBE" w:rsidRPr="00D259BF" w:rsidRDefault="00D259BF" w:rsidP="00681E20">
            <w:pPr>
              <w:pStyle w:val="GPodstavec"/>
              <w:spacing w:before="0"/>
              <w:jc w:val="both"/>
              <w:rPr>
                <w:color w:val="auto"/>
                <w:sz w:val="16"/>
                <w:szCs w:val="16"/>
                <w:lang w:val="cs-CZ" w:eastAsia="cs-CZ"/>
              </w:rPr>
            </w:pPr>
            <w:r w:rsidRPr="00D259BF">
              <w:rPr>
                <w:color w:val="auto"/>
                <w:sz w:val="16"/>
                <w:szCs w:val="16"/>
                <w:lang w:val="cs-CZ" w:eastAsia="cs-CZ"/>
              </w:rPr>
              <w:t>Atmosférické srážky, zatečení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8B4F309" w14:textId="7735200F" w:rsidR="008E7FBE" w:rsidRPr="00EB394E" w:rsidRDefault="00D259BF" w:rsidP="008E7FBE">
            <w:pPr>
              <w:pStyle w:val="Zkladntext"/>
              <w:keepNext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100 000</w:t>
            </w:r>
          </w:p>
        </w:tc>
      </w:tr>
      <w:tr w:rsidR="00EB394E" w:rsidRPr="00EB394E" w14:paraId="07B2B9DC" w14:textId="77777777" w:rsidTr="00EB5741">
        <w:trPr>
          <w:trHeight w:val="284"/>
        </w:trPr>
        <w:tc>
          <w:tcPr>
            <w:tcW w:w="7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071A13" w14:textId="77777777" w:rsidR="008E7FBE" w:rsidRPr="00EB394E" w:rsidRDefault="008E7FBE" w:rsidP="00681E20">
            <w:pPr>
              <w:pStyle w:val="Zkladntext"/>
              <w:keepNext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B394E">
              <w:rPr>
                <w:rFonts w:ascii="Arial" w:hAnsi="Arial" w:cs="Arial"/>
                <w:sz w:val="16"/>
                <w:szCs w:val="16"/>
              </w:rPr>
              <w:t>Pojištění strojů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7801501" w14:textId="777F6231" w:rsidR="008E7FBE" w:rsidRPr="00EB394E" w:rsidRDefault="00C86735" w:rsidP="008E7FBE">
            <w:pPr>
              <w:pStyle w:val="Zkladntext"/>
              <w:keepNext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2 000 000</w:t>
            </w:r>
          </w:p>
        </w:tc>
      </w:tr>
      <w:tr w:rsidR="00EB394E" w:rsidRPr="00EB394E" w14:paraId="158A147B" w14:textId="77777777" w:rsidTr="00EB5741">
        <w:trPr>
          <w:trHeight w:val="284"/>
        </w:trPr>
        <w:tc>
          <w:tcPr>
            <w:tcW w:w="7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90CF03" w14:textId="77777777" w:rsidR="008E7FBE" w:rsidRPr="00EB394E" w:rsidRDefault="008E7FBE" w:rsidP="00681E20">
            <w:pPr>
              <w:pStyle w:val="Zkladntext"/>
              <w:keepNext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B394E">
              <w:rPr>
                <w:rFonts w:ascii="Arial" w:hAnsi="Arial" w:cs="Arial"/>
                <w:sz w:val="16"/>
                <w:szCs w:val="16"/>
              </w:rPr>
              <w:t>Pojištění elektronických zařízení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46298BB" w14:textId="27D371AA" w:rsidR="008E7FBE" w:rsidRPr="00EB394E" w:rsidRDefault="00863612" w:rsidP="008E7FBE">
            <w:pPr>
              <w:pStyle w:val="Zkladntext"/>
              <w:keepNext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="00C86735">
              <w:rPr>
                <w:rFonts w:ascii="Arial" w:hAnsi="Arial" w:cs="Arial"/>
                <w:sz w:val="16"/>
                <w:szCs w:val="16"/>
              </w:rPr>
              <w:t> 000 000</w:t>
            </w:r>
          </w:p>
        </w:tc>
      </w:tr>
      <w:tr w:rsidR="00EB394E" w:rsidRPr="00EB394E" w14:paraId="7386999E" w14:textId="77777777" w:rsidTr="00EB5741">
        <w:trPr>
          <w:trHeight w:val="284"/>
        </w:trPr>
        <w:tc>
          <w:tcPr>
            <w:tcW w:w="7193" w:type="dxa"/>
            <w:tcBorders>
              <w:top w:val="single" w:sz="4" w:space="0" w:color="auto"/>
              <w:left w:val="nil"/>
              <w:bottom w:val="single" w:sz="8" w:space="0" w:color="C00000"/>
              <w:right w:val="single" w:sz="4" w:space="0" w:color="auto"/>
            </w:tcBorders>
            <w:vAlign w:val="center"/>
          </w:tcPr>
          <w:p w14:paraId="6D405E4A" w14:textId="77777777" w:rsidR="008E7FBE" w:rsidRPr="00512E28" w:rsidRDefault="008E7FBE" w:rsidP="008E7FBE">
            <w:pPr>
              <w:pStyle w:val="Zkladntext"/>
              <w:keepNext/>
              <w:rPr>
                <w:rFonts w:ascii="Arial" w:hAnsi="Arial" w:cs="Arial"/>
                <w:sz w:val="16"/>
                <w:szCs w:val="16"/>
              </w:rPr>
            </w:pPr>
            <w:r w:rsidRPr="00512E28">
              <w:rPr>
                <w:rFonts w:ascii="Arial" w:hAnsi="Arial" w:cs="Arial"/>
                <w:sz w:val="16"/>
                <w:szCs w:val="16"/>
              </w:rPr>
              <w:t>Všechna sjednaná pojistná nebezpečí s výjimkou výše uvedených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8" w:space="0" w:color="C00000"/>
              <w:right w:val="nil"/>
            </w:tcBorders>
            <w:shd w:val="clear" w:color="auto" w:fill="F2F2F2" w:themeFill="background1" w:themeFillShade="F2"/>
            <w:vAlign w:val="center"/>
          </w:tcPr>
          <w:p w14:paraId="596E3225" w14:textId="1DB09232" w:rsidR="008E7FBE" w:rsidRPr="00EB394E" w:rsidRDefault="00C86735" w:rsidP="008E7FBE">
            <w:pPr>
              <w:pStyle w:val="Zkladntext"/>
              <w:keepNext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12E28">
              <w:rPr>
                <w:rFonts w:ascii="Arial" w:hAnsi="Arial" w:cs="Arial"/>
                <w:sz w:val="16"/>
                <w:szCs w:val="16"/>
              </w:rPr>
              <w:t>100 000 000</w:t>
            </w:r>
          </w:p>
        </w:tc>
      </w:tr>
    </w:tbl>
    <w:p w14:paraId="253668CF" w14:textId="581638C2" w:rsidR="00350C27" w:rsidRPr="00055F04" w:rsidRDefault="00350C27" w:rsidP="00350C27">
      <w:pPr>
        <w:pStyle w:val="Nadpis20"/>
        <w:spacing w:before="240"/>
        <w:ind w:left="567" w:hanging="567"/>
        <w:jc w:val="both"/>
        <w:rPr>
          <w:b w:val="0"/>
          <w:sz w:val="20"/>
        </w:rPr>
      </w:pPr>
      <w:r w:rsidRPr="00055F04">
        <w:rPr>
          <w:sz w:val="20"/>
        </w:rPr>
        <w:t>B</w:t>
      </w:r>
      <w:r w:rsidR="004A6E53">
        <w:rPr>
          <w:sz w:val="20"/>
        </w:rPr>
        <w:t>6</w:t>
      </w:r>
      <w:r w:rsidRPr="00055F04">
        <w:rPr>
          <w:sz w:val="20"/>
        </w:rPr>
        <w:t xml:space="preserve"> </w:t>
      </w:r>
      <w:r w:rsidRPr="00055F04">
        <w:rPr>
          <w:sz w:val="20"/>
        </w:rPr>
        <w:tab/>
      </w:r>
      <w:r w:rsidRPr="00055F04">
        <w:rPr>
          <w:b w:val="0"/>
          <w:sz w:val="20"/>
        </w:rPr>
        <w:t>Ustanovení</w:t>
      </w:r>
      <w:r w:rsidRPr="007D16E4">
        <w:rPr>
          <w:bCs/>
          <w:sz w:val="20"/>
        </w:rPr>
        <w:t xml:space="preserve"> bod</w:t>
      </w:r>
      <w:r w:rsidR="0081565E">
        <w:rPr>
          <w:bCs/>
          <w:sz w:val="20"/>
        </w:rPr>
        <w:t>ů</w:t>
      </w:r>
      <w:r w:rsidRPr="00055F04">
        <w:rPr>
          <w:sz w:val="20"/>
        </w:rPr>
        <w:t xml:space="preserve"> </w:t>
      </w:r>
      <w:r w:rsidR="0081565E">
        <w:rPr>
          <w:sz w:val="20"/>
        </w:rPr>
        <w:t>8.2</w:t>
      </w:r>
      <w:r w:rsidRPr="00055F04">
        <w:rPr>
          <w:sz w:val="20"/>
        </w:rPr>
        <w:t>.1.</w:t>
      </w:r>
      <w:r w:rsidR="0081565E">
        <w:rPr>
          <w:sz w:val="20"/>
        </w:rPr>
        <w:t xml:space="preserve"> až 8.2.3.</w:t>
      </w:r>
      <w:r w:rsidRPr="00055F04">
        <w:rPr>
          <w:b w:val="0"/>
          <w:sz w:val="20"/>
        </w:rPr>
        <w:t xml:space="preserve"> této smlouvy se ruší a nahrazuje se následujícím zněním:</w:t>
      </w:r>
    </w:p>
    <w:p w14:paraId="39B33C69" w14:textId="63EBB4DA" w:rsidR="00E45C79" w:rsidRPr="00EB394E" w:rsidRDefault="00E45C79" w:rsidP="00FF0FB9">
      <w:pPr>
        <w:pStyle w:val="GPodstavec"/>
        <w:numPr>
          <w:ilvl w:val="2"/>
          <w:numId w:val="13"/>
        </w:numPr>
        <w:ind w:left="709" w:hanging="567"/>
        <w:rPr>
          <w:color w:val="auto"/>
        </w:rPr>
      </w:pPr>
      <w:r w:rsidRPr="00EB394E">
        <w:rPr>
          <w:color w:val="auto"/>
        </w:rPr>
        <w:t>Přehled pojistného za pojištění sjednaná v pojistné smlouvě:</w:t>
      </w:r>
    </w:p>
    <w:p w14:paraId="2C21558C" w14:textId="77777777" w:rsidR="007B1FD7" w:rsidRPr="00EB5741" w:rsidRDefault="007B1FD7" w:rsidP="007B1FD7">
      <w:pPr>
        <w:pStyle w:val="Zkladntext"/>
        <w:rPr>
          <w:rFonts w:ascii="Arial" w:hAnsi="Arial" w:cs="Arial"/>
          <w:sz w:val="14"/>
          <w:szCs w:val="14"/>
        </w:rPr>
      </w:pPr>
    </w:p>
    <w:tbl>
      <w:tblPr>
        <w:tblStyle w:val="Mkatabulky"/>
        <w:tblW w:w="976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7"/>
        <w:gridCol w:w="2397"/>
        <w:gridCol w:w="2397"/>
      </w:tblGrid>
      <w:tr w:rsidR="0081565E" w:rsidRPr="00EB394E" w14:paraId="369903DD" w14:textId="77777777" w:rsidTr="00EB5741">
        <w:trPr>
          <w:trHeight w:val="419"/>
        </w:trPr>
        <w:tc>
          <w:tcPr>
            <w:tcW w:w="4967" w:type="dxa"/>
            <w:tcBorders>
              <w:top w:val="single" w:sz="8" w:space="0" w:color="C00000"/>
              <w:bottom w:val="single" w:sz="2" w:space="0" w:color="auto"/>
              <w:right w:val="single" w:sz="4" w:space="0" w:color="auto"/>
            </w:tcBorders>
            <w:vAlign w:val="center"/>
          </w:tcPr>
          <w:p w14:paraId="15DBA7B1" w14:textId="77777777" w:rsidR="0081565E" w:rsidRPr="00EB394E" w:rsidRDefault="0081565E" w:rsidP="0081565E">
            <w:pPr>
              <w:pStyle w:val="Zkladntext"/>
              <w:jc w:val="center"/>
              <w:rPr>
                <w:rFonts w:ascii="Arial" w:hAnsi="Arial" w:cs="Arial"/>
                <w:b/>
                <w:sz w:val="20"/>
              </w:rPr>
            </w:pPr>
            <w:r w:rsidRPr="00EB394E">
              <w:rPr>
                <w:rFonts w:ascii="Arial" w:hAnsi="Arial" w:cs="Arial"/>
                <w:b/>
                <w:sz w:val="20"/>
              </w:rPr>
              <w:t>Název pojištění</w:t>
            </w:r>
          </w:p>
        </w:tc>
        <w:tc>
          <w:tcPr>
            <w:tcW w:w="2397" w:type="dxa"/>
            <w:tcBorders>
              <w:top w:val="single" w:sz="8" w:space="0" w:color="C00000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430BAE" w14:textId="77777777" w:rsidR="0081565E" w:rsidRDefault="0081565E" w:rsidP="0081565E">
            <w:pPr>
              <w:pStyle w:val="Zkladntext"/>
              <w:jc w:val="center"/>
              <w:rPr>
                <w:rFonts w:ascii="Arial" w:hAnsi="Arial" w:cs="Arial"/>
                <w:b/>
                <w:sz w:val="20"/>
              </w:rPr>
            </w:pPr>
            <w:r w:rsidRPr="00EB394E">
              <w:rPr>
                <w:rFonts w:ascii="Arial" w:hAnsi="Arial" w:cs="Arial"/>
                <w:b/>
                <w:sz w:val="20"/>
              </w:rPr>
              <w:t>Roční pojistné v</w:t>
            </w:r>
            <w:r>
              <w:rPr>
                <w:rFonts w:ascii="Arial" w:hAnsi="Arial" w:cs="Arial"/>
                <w:b/>
                <w:sz w:val="20"/>
              </w:rPr>
              <w:t> </w:t>
            </w:r>
            <w:r w:rsidRPr="00EB394E">
              <w:rPr>
                <w:rFonts w:ascii="Arial" w:hAnsi="Arial" w:cs="Arial"/>
                <w:b/>
                <w:sz w:val="20"/>
              </w:rPr>
              <w:t>Kč</w:t>
            </w:r>
          </w:p>
          <w:p w14:paraId="4629FA93" w14:textId="4D23F74A" w:rsidR="0081565E" w:rsidRPr="0081565E" w:rsidRDefault="0081565E" w:rsidP="0081565E">
            <w:pPr>
              <w:pStyle w:val="Zkladntext"/>
              <w:jc w:val="center"/>
              <w:rPr>
                <w:rFonts w:ascii="Arial" w:hAnsi="Arial" w:cs="Arial"/>
                <w:bCs/>
                <w:sz w:val="20"/>
              </w:rPr>
            </w:pPr>
            <w:r w:rsidRPr="0081565E">
              <w:rPr>
                <w:rFonts w:ascii="Arial" w:hAnsi="Arial" w:cs="Arial"/>
                <w:bCs/>
                <w:sz w:val="20"/>
              </w:rPr>
              <w:t>(aktuální poj. rok)</w:t>
            </w:r>
          </w:p>
        </w:tc>
        <w:tc>
          <w:tcPr>
            <w:tcW w:w="2397" w:type="dxa"/>
            <w:tcBorders>
              <w:top w:val="single" w:sz="8" w:space="0" w:color="C00000"/>
              <w:left w:val="single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0CE5FD3" w14:textId="07E0625B" w:rsidR="0081565E" w:rsidRDefault="0081565E" w:rsidP="0081565E">
            <w:pPr>
              <w:pStyle w:val="Zkladntext"/>
              <w:jc w:val="center"/>
              <w:rPr>
                <w:rFonts w:ascii="Arial" w:hAnsi="Arial" w:cs="Arial"/>
                <w:b/>
                <w:sz w:val="20"/>
              </w:rPr>
            </w:pPr>
            <w:r w:rsidRPr="00EB394E">
              <w:rPr>
                <w:rFonts w:ascii="Arial" w:hAnsi="Arial" w:cs="Arial"/>
                <w:b/>
                <w:sz w:val="20"/>
              </w:rPr>
              <w:t>Roční pojistné v</w:t>
            </w:r>
            <w:r>
              <w:rPr>
                <w:rFonts w:ascii="Arial" w:hAnsi="Arial" w:cs="Arial"/>
                <w:b/>
                <w:sz w:val="20"/>
              </w:rPr>
              <w:t> </w:t>
            </w:r>
            <w:r w:rsidRPr="00EB394E">
              <w:rPr>
                <w:rFonts w:ascii="Arial" w:hAnsi="Arial" w:cs="Arial"/>
                <w:b/>
                <w:sz w:val="20"/>
              </w:rPr>
              <w:t>Kč</w:t>
            </w:r>
          </w:p>
          <w:p w14:paraId="26BCDDE3" w14:textId="3DB633AD" w:rsidR="0081565E" w:rsidRPr="0081565E" w:rsidRDefault="0081565E" w:rsidP="0081565E">
            <w:pPr>
              <w:pStyle w:val="Zkladntext"/>
              <w:jc w:val="center"/>
              <w:rPr>
                <w:rFonts w:ascii="Arial" w:hAnsi="Arial" w:cs="Arial"/>
                <w:bCs/>
                <w:sz w:val="20"/>
              </w:rPr>
            </w:pPr>
            <w:r w:rsidRPr="0081565E">
              <w:rPr>
                <w:rFonts w:ascii="Arial" w:hAnsi="Arial" w:cs="Arial"/>
                <w:bCs/>
                <w:sz w:val="20"/>
              </w:rPr>
              <w:t>(následující poj. rok)</w:t>
            </w:r>
          </w:p>
        </w:tc>
      </w:tr>
      <w:tr w:rsidR="0081565E" w:rsidRPr="002A5C9A" w14:paraId="0329C038" w14:textId="77777777" w:rsidTr="00EB5741">
        <w:trPr>
          <w:trHeight w:val="284"/>
        </w:trPr>
        <w:tc>
          <w:tcPr>
            <w:tcW w:w="4967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7360A2E" w14:textId="77777777" w:rsidR="0081565E" w:rsidRPr="002A5C9A" w:rsidRDefault="0081565E" w:rsidP="0081565E">
            <w:pPr>
              <w:pStyle w:val="Zkladntext"/>
              <w:rPr>
                <w:rFonts w:ascii="Arial" w:hAnsi="Arial" w:cs="Arial"/>
                <w:b/>
                <w:sz w:val="16"/>
                <w:szCs w:val="16"/>
              </w:rPr>
            </w:pPr>
            <w:r w:rsidRPr="002A5C9A">
              <w:rPr>
                <w:rFonts w:ascii="Arial" w:hAnsi="Arial" w:cs="Arial"/>
                <w:snapToGrid w:val="0"/>
                <w:sz w:val="16"/>
                <w:szCs w:val="16"/>
              </w:rPr>
              <w:t>Pojištění živelní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69FACA" w14:textId="6AF1367F" w:rsidR="0081565E" w:rsidRPr="00DD58E3" w:rsidRDefault="0081565E" w:rsidP="0081565E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D58E3">
              <w:rPr>
                <w:rFonts w:ascii="Arial" w:hAnsi="Arial" w:cs="Arial"/>
                <w:sz w:val="16"/>
                <w:szCs w:val="16"/>
              </w:rPr>
              <w:t>1 5</w:t>
            </w:r>
            <w:r w:rsidR="00DD58E3" w:rsidRPr="00DD58E3">
              <w:rPr>
                <w:rFonts w:ascii="Arial" w:hAnsi="Arial" w:cs="Arial"/>
                <w:sz w:val="16"/>
                <w:szCs w:val="16"/>
              </w:rPr>
              <w:t>9</w:t>
            </w:r>
            <w:r w:rsidR="00C7047B">
              <w:rPr>
                <w:rFonts w:ascii="Arial" w:hAnsi="Arial" w:cs="Arial"/>
                <w:sz w:val="16"/>
                <w:szCs w:val="16"/>
              </w:rPr>
              <w:t>1</w:t>
            </w:r>
            <w:r w:rsidRPr="00DD58E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7047B">
              <w:rPr>
                <w:rFonts w:ascii="Arial" w:hAnsi="Arial" w:cs="Arial"/>
                <w:sz w:val="16"/>
                <w:szCs w:val="16"/>
              </w:rPr>
              <w:t>544</w:t>
            </w:r>
          </w:p>
        </w:tc>
        <w:tc>
          <w:tcPr>
            <w:tcW w:w="239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F3158D5" w14:textId="107B60C7" w:rsidR="0081565E" w:rsidRPr="00DD58E3" w:rsidRDefault="00DD58E3" w:rsidP="0081565E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D58E3">
              <w:rPr>
                <w:rFonts w:ascii="Arial" w:hAnsi="Arial" w:cs="Arial"/>
                <w:sz w:val="16"/>
                <w:szCs w:val="16"/>
              </w:rPr>
              <w:t>1 594 492</w:t>
            </w:r>
          </w:p>
        </w:tc>
      </w:tr>
      <w:tr w:rsidR="0081565E" w:rsidRPr="002A5C9A" w14:paraId="027E3725" w14:textId="77777777" w:rsidTr="00EB5741">
        <w:trPr>
          <w:trHeight w:val="284"/>
        </w:trPr>
        <w:tc>
          <w:tcPr>
            <w:tcW w:w="4967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01D707A" w14:textId="77777777" w:rsidR="0081565E" w:rsidRPr="002A5C9A" w:rsidRDefault="0081565E" w:rsidP="0081565E">
            <w:pPr>
              <w:pStyle w:val="Zkladntext"/>
              <w:rPr>
                <w:rFonts w:ascii="Arial" w:hAnsi="Arial" w:cs="Arial"/>
                <w:b/>
                <w:sz w:val="16"/>
                <w:szCs w:val="16"/>
              </w:rPr>
            </w:pPr>
            <w:r w:rsidRPr="002A5C9A">
              <w:rPr>
                <w:rFonts w:ascii="Arial" w:hAnsi="Arial" w:cs="Arial"/>
                <w:snapToGrid w:val="0"/>
                <w:sz w:val="16"/>
                <w:szCs w:val="16"/>
              </w:rPr>
              <w:t>Pojištění odcizení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2988FD" w14:textId="2C6AF7E3" w:rsidR="0081565E" w:rsidRPr="00DD58E3" w:rsidRDefault="00DD58E3" w:rsidP="0081565E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D58E3">
              <w:rPr>
                <w:rFonts w:ascii="Arial" w:hAnsi="Arial" w:cs="Arial"/>
                <w:sz w:val="16"/>
                <w:szCs w:val="16"/>
              </w:rPr>
              <w:t xml:space="preserve">70 </w:t>
            </w:r>
            <w:r w:rsidR="00C7047B">
              <w:rPr>
                <w:rFonts w:ascii="Arial" w:hAnsi="Arial" w:cs="Arial"/>
                <w:sz w:val="16"/>
                <w:szCs w:val="16"/>
              </w:rPr>
              <w:t>143</w:t>
            </w:r>
          </w:p>
        </w:tc>
        <w:tc>
          <w:tcPr>
            <w:tcW w:w="239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470B28A" w14:textId="551BE069" w:rsidR="0081565E" w:rsidRPr="00DD58E3" w:rsidRDefault="00DD58E3" w:rsidP="0081565E">
            <w:pPr>
              <w:pStyle w:val="Zkladntext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DD58E3">
              <w:rPr>
                <w:rFonts w:ascii="Arial" w:hAnsi="Arial" w:cs="Arial"/>
                <w:sz w:val="16"/>
                <w:szCs w:val="16"/>
              </w:rPr>
              <w:t>71 628</w:t>
            </w:r>
          </w:p>
        </w:tc>
      </w:tr>
      <w:tr w:rsidR="0081565E" w:rsidRPr="002A5C9A" w14:paraId="397B7275" w14:textId="77777777" w:rsidTr="00EB5741">
        <w:trPr>
          <w:trHeight w:val="284"/>
        </w:trPr>
        <w:tc>
          <w:tcPr>
            <w:tcW w:w="4967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3F164635" w14:textId="62F11645" w:rsidR="0081565E" w:rsidRPr="002A5C9A" w:rsidRDefault="0081565E" w:rsidP="0081565E">
            <w:pPr>
              <w:pStyle w:val="Zkladntext"/>
              <w:rPr>
                <w:rFonts w:ascii="Arial" w:hAnsi="Arial" w:cs="Arial"/>
                <w:b/>
                <w:sz w:val="16"/>
                <w:szCs w:val="16"/>
              </w:rPr>
            </w:pPr>
            <w:r w:rsidRPr="002A5C9A">
              <w:rPr>
                <w:rFonts w:ascii="Arial" w:hAnsi="Arial" w:cs="Arial"/>
                <w:snapToGrid w:val="0"/>
                <w:sz w:val="16"/>
                <w:szCs w:val="16"/>
              </w:rPr>
              <w:t>Pojištění strojů a elektronických zařízení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646A53" w14:textId="2DC12692" w:rsidR="0081565E" w:rsidRPr="00DD58E3" w:rsidRDefault="00F20DFF" w:rsidP="0081565E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="00C7047B">
              <w:rPr>
                <w:rFonts w:ascii="Arial" w:hAnsi="Arial" w:cs="Arial"/>
                <w:sz w:val="16"/>
                <w:szCs w:val="16"/>
              </w:rPr>
              <w:t>76</w:t>
            </w:r>
            <w:r>
              <w:rPr>
                <w:rFonts w:ascii="Arial" w:hAnsi="Arial" w:cs="Arial"/>
                <w:sz w:val="16"/>
                <w:szCs w:val="16"/>
              </w:rPr>
              <w:t xml:space="preserve"> 4</w:t>
            </w:r>
            <w:r w:rsidR="00C7047B">
              <w:rPr>
                <w:rFonts w:ascii="Arial" w:hAnsi="Arial" w:cs="Arial"/>
                <w:sz w:val="16"/>
                <w:szCs w:val="16"/>
              </w:rPr>
              <w:t>84</w:t>
            </w:r>
          </w:p>
        </w:tc>
        <w:tc>
          <w:tcPr>
            <w:tcW w:w="239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49028D6" w14:textId="6ECBD231" w:rsidR="0081565E" w:rsidRPr="00DD58E3" w:rsidRDefault="00DD58E3" w:rsidP="0081565E">
            <w:pPr>
              <w:pStyle w:val="Zkladntext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DD58E3">
              <w:rPr>
                <w:rFonts w:ascii="Arial" w:hAnsi="Arial" w:cs="Arial"/>
                <w:sz w:val="16"/>
                <w:szCs w:val="16"/>
              </w:rPr>
              <w:t>19</w:t>
            </w:r>
            <w:r w:rsidR="00F20DFF">
              <w:rPr>
                <w:rFonts w:ascii="Arial" w:hAnsi="Arial" w:cs="Arial"/>
                <w:sz w:val="16"/>
                <w:szCs w:val="16"/>
              </w:rPr>
              <w:t>8</w:t>
            </w:r>
            <w:r w:rsidRPr="00DD58E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20DFF">
              <w:rPr>
                <w:rFonts w:ascii="Arial" w:hAnsi="Arial" w:cs="Arial"/>
                <w:sz w:val="16"/>
                <w:szCs w:val="16"/>
              </w:rPr>
              <w:t>02</w:t>
            </w:r>
            <w:r w:rsidRPr="00DD58E3"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81565E" w:rsidRPr="002A5C9A" w14:paraId="464C414C" w14:textId="77777777" w:rsidTr="00EB5741">
        <w:trPr>
          <w:trHeight w:val="284"/>
        </w:trPr>
        <w:tc>
          <w:tcPr>
            <w:tcW w:w="4967" w:type="dxa"/>
            <w:tcBorders>
              <w:top w:val="single" w:sz="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B5081C8" w14:textId="77777777" w:rsidR="0081565E" w:rsidRPr="00FF0FB9" w:rsidRDefault="0081565E" w:rsidP="0081565E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FF0FB9">
              <w:rPr>
                <w:rFonts w:ascii="Arial" w:hAnsi="Arial" w:cs="Arial"/>
                <w:sz w:val="16"/>
                <w:szCs w:val="16"/>
              </w:rPr>
              <w:t>Pojištění odpovědnosti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9FEB7E" w14:textId="31025188" w:rsidR="0081565E" w:rsidRPr="00DD58E3" w:rsidRDefault="0081565E" w:rsidP="0081565E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D58E3">
              <w:rPr>
                <w:rFonts w:ascii="Arial" w:hAnsi="Arial" w:cs="Arial"/>
                <w:sz w:val="16"/>
                <w:szCs w:val="16"/>
              </w:rPr>
              <w:t>86 000</w:t>
            </w:r>
          </w:p>
        </w:tc>
        <w:tc>
          <w:tcPr>
            <w:tcW w:w="2397" w:type="dxa"/>
            <w:tcBorders>
              <w:top w:val="single" w:sz="2" w:space="0" w:color="auto"/>
              <w:left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A8FB62B" w14:textId="0C4FB358" w:rsidR="0081565E" w:rsidRPr="00DD58E3" w:rsidRDefault="0081565E" w:rsidP="0081565E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D58E3">
              <w:rPr>
                <w:rFonts w:ascii="Arial" w:hAnsi="Arial" w:cs="Arial"/>
                <w:sz w:val="16"/>
                <w:szCs w:val="16"/>
              </w:rPr>
              <w:t>86 000</w:t>
            </w:r>
          </w:p>
        </w:tc>
      </w:tr>
      <w:tr w:rsidR="0081565E" w:rsidRPr="002D07FF" w14:paraId="543070F3" w14:textId="77777777" w:rsidTr="00EB5741">
        <w:trPr>
          <w:trHeight w:val="359"/>
        </w:trPr>
        <w:tc>
          <w:tcPr>
            <w:tcW w:w="4967" w:type="dxa"/>
            <w:tcBorders>
              <w:top w:val="single" w:sz="8" w:space="0" w:color="auto"/>
              <w:bottom w:val="single" w:sz="8" w:space="0" w:color="C00000"/>
              <w:right w:val="single" w:sz="4" w:space="0" w:color="auto"/>
            </w:tcBorders>
            <w:vAlign w:val="center"/>
          </w:tcPr>
          <w:p w14:paraId="2364C7AB" w14:textId="77777777" w:rsidR="0081565E" w:rsidRPr="002A5C9A" w:rsidRDefault="0081565E" w:rsidP="0081565E">
            <w:pPr>
              <w:pStyle w:val="Zkladntex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A5C9A">
              <w:rPr>
                <w:rFonts w:ascii="Arial" w:hAnsi="Arial" w:cs="Arial"/>
                <w:b/>
                <w:bCs/>
                <w:sz w:val="18"/>
                <w:szCs w:val="18"/>
              </w:rPr>
              <w:t>Roční pojistné celkem</w:t>
            </w:r>
          </w:p>
        </w:tc>
        <w:tc>
          <w:tcPr>
            <w:tcW w:w="2397" w:type="dxa"/>
            <w:tcBorders>
              <w:top w:val="single" w:sz="8" w:space="0" w:color="auto"/>
              <w:bottom w:val="single" w:sz="8" w:space="0" w:color="C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6194DA" w14:textId="7F07EB20" w:rsidR="0081565E" w:rsidRPr="00DD58E3" w:rsidRDefault="0081565E" w:rsidP="0081565E">
            <w:pPr>
              <w:pStyle w:val="Zkladntext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D58E3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F20DFF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  <w:r w:rsidRPr="00DD58E3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="00F20DFF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C7047B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="00F20DF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C7047B">
              <w:rPr>
                <w:rFonts w:ascii="Arial" w:hAnsi="Arial" w:cs="Arial"/>
                <w:b/>
                <w:bCs/>
                <w:sz w:val="18"/>
                <w:szCs w:val="18"/>
              </w:rPr>
              <w:t>171</w:t>
            </w:r>
          </w:p>
        </w:tc>
        <w:tc>
          <w:tcPr>
            <w:tcW w:w="2397" w:type="dxa"/>
            <w:tcBorders>
              <w:top w:val="single" w:sz="8" w:space="0" w:color="auto"/>
              <w:left w:val="single" w:sz="4" w:space="0" w:color="auto"/>
              <w:bottom w:val="single" w:sz="8" w:space="0" w:color="C00000"/>
            </w:tcBorders>
            <w:shd w:val="clear" w:color="auto" w:fill="F2F2F2" w:themeFill="background1" w:themeFillShade="F2"/>
            <w:vAlign w:val="center"/>
          </w:tcPr>
          <w:p w14:paraId="6C4CAA5C" w14:textId="0B78AF15" w:rsidR="0081565E" w:rsidRPr="00DD58E3" w:rsidRDefault="00DD58E3" w:rsidP="0081565E">
            <w:pPr>
              <w:pStyle w:val="Zkladntext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D58E3">
              <w:rPr>
                <w:rFonts w:ascii="Arial" w:hAnsi="Arial" w:cs="Arial"/>
                <w:b/>
                <w:bCs/>
                <w:sz w:val="18"/>
                <w:szCs w:val="18"/>
              </w:rPr>
              <w:t>1 9</w:t>
            </w:r>
            <w:r w:rsidR="00F20DFF">
              <w:rPr>
                <w:rFonts w:ascii="Arial" w:hAnsi="Arial" w:cs="Arial"/>
                <w:b/>
                <w:bCs/>
                <w:sz w:val="18"/>
                <w:szCs w:val="18"/>
              </w:rPr>
              <w:t>50</w:t>
            </w:r>
            <w:r w:rsidRPr="00DD58E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F20DFF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DD58E3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="00F20DFF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</w:tr>
    </w:tbl>
    <w:p w14:paraId="2BDDD53C" w14:textId="3C678282" w:rsidR="00FF0FB9" w:rsidRPr="00DD58E3" w:rsidRDefault="00DD2D07" w:rsidP="00FF0FB9">
      <w:pPr>
        <w:pStyle w:val="GPodstavec"/>
        <w:numPr>
          <w:ilvl w:val="2"/>
          <w:numId w:val="13"/>
        </w:numPr>
        <w:ind w:left="709" w:hanging="567"/>
        <w:jc w:val="both"/>
        <w:rPr>
          <w:color w:val="auto"/>
        </w:rPr>
      </w:pPr>
      <w:r w:rsidRPr="00EB394E">
        <w:rPr>
          <w:color w:val="auto"/>
        </w:rPr>
        <w:t>Ujednává se, že pojistné</w:t>
      </w:r>
      <w:r w:rsidR="002D07FF">
        <w:rPr>
          <w:color w:val="auto"/>
        </w:rPr>
        <w:t xml:space="preserve"> </w:t>
      </w:r>
      <w:r w:rsidRPr="00EB394E">
        <w:rPr>
          <w:color w:val="auto"/>
        </w:rPr>
        <w:t xml:space="preserve">bude hrazeno pojišťovně </w:t>
      </w:r>
      <w:r w:rsidRPr="002D07FF">
        <w:rPr>
          <w:color w:val="auto"/>
        </w:rPr>
        <w:t>prostřednictvím makléře</w:t>
      </w:r>
      <w:r w:rsidR="000C2194">
        <w:rPr>
          <w:color w:val="auto"/>
        </w:rPr>
        <w:t xml:space="preserve"> </w:t>
      </w:r>
      <w:r w:rsidR="000C2194" w:rsidRPr="000C2194">
        <w:rPr>
          <w:color w:val="auto"/>
        </w:rPr>
        <w:t xml:space="preserve">na základě jím vystavené faktury se splatností 14 dní </w:t>
      </w:r>
      <w:r w:rsidR="000C2194" w:rsidRPr="002A5C9A">
        <w:rPr>
          <w:color w:val="auto"/>
        </w:rPr>
        <w:t>ode dne obdržení faktury</w:t>
      </w:r>
      <w:r w:rsidRPr="002A5C9A">
        <w:rPr>
          <w:color w:val="auto"/>
        </w:rPr>
        <w:t xml:space="preserve">, č. účtu </w:t>
      </w:r>
      <w:r w:rsidR="0096767E" w:rsidRPr="0096767E">
        <w:rPr>
          <w:color w:val="auto"/>
        </w:rPr>
        <w:t>2049900308/2600</w:t>
      </w:r>
      <w:r w:rsidRPr="002A5C9A">
        <w:rPr>
          <w:color w:val="auto"/>
        </w:rPr>
        <w:t>, variab</w:t>
      </w:r>
      <w:r w:rsidR="008114CB" w:rsidRPr="002A5C9A">
        <w:rPr>
          <w:color w:val="auto"/>
        </w:rPr>
        <w:t>i</w:t>
      </w:r>
      <w:r w:rsidRPr="002A5C9A">
        <w:rPr>
          <w:color w:val="auto"/>
        </w:rPr>
        <w:t xml:space="preserve">lní </w:t>
      </w:r>
      <w:r w:rsidRPr="00DD58E3">
        <w:rPr>
          <w:color w:val="auto"/>
        </w:rPr>
        <w:t xml:space="preserve">symbol </w:t>
      </w:r>
      <w:r w:rsidR="00E24C97" w:rsidRPr="00DD58E3">
        <w:rPr>
          <w:color w:val="auto"/>
        </w:rPr>
        <w:t>1690871713</w:t>
      </w:r>
      <w:r w:rsidR="00FD7B8F" w:rsidRPr="00DD58E3">
        <w:rPr>
          <w:color w:val="auto"/>
        </w:rPr>
        <w:t>, konstantní symbol 3558,</w:t>
      </w:r>
      <w:r w:rsidR="00FF0FB9" w:rsidRPr="00DD58E3">
        <w:rPr>
          <w:color w:val="auto"/>
        </w:rPr>
        <w:t xml:space="preserve"> v následujících termínech a částkách: </w:t>
      </w:r>
    </w:p>
    <w:p w14:paraId="0E431727" w14:textId="20A2E8FA" w:rsidR="00DD2D07" w:rsidRPr="00DD58E3" w:rsidRDefault="00FF0FB9" w:rsidP="00EB5741">
      <w:pPr>
        <w:pStyle w:val="GPodstavec"/>
        <w:tabs>
          <w:tab w:val="left" w:pos="4536"/>
        </w:tabs>
        <w:spacing w:before="60"/>
        <w:ind w:left="709"/>
        <w:jc w:val="both"/>
        <w:rPr>
          <w:color w:val="auto"/>
        </w:rPr>
      </w:pPr>
      <w:r w:rsidRPr="00DD58E3">
        <w:rPr>
          <w:color w:val="auto"/>
        </w:rPr>
        <w:t>1. splátka</w:t>
      </w:r>
      <w:r w:rsidR="00FD7B8F" w:rsidRPr="00DD58E3">
        <w:rPr>
          <w:color w:val="auto"/>
        </w:rPr>
        <w:t xml:space="preserve"> </w:t>
      </w:r>
      <w:r w:rsidR="002D07FF" w:rsidRPr="00DD58E3">
        <w:rPr>
          <w:color w:val="auto"/>
        </w:rPr>
        <w:t xml:space="preserve">ve výši </w:t>
      </w:r>
      <w:r w:rsidR="002A5C9A" w:rsidRPr="00DD58E3">
        <w:rPr>
          <w:color w:val="auto"/>
        </w:rPr>
        <w:t>1 897 180</w:t>
      </w:r>
      <w:r w:rsidR="002D07FF" w:rsidRPr="00DD58E3">
        <w:rPr>
          <w:color w:val="auto"/>
        </w:rPr>
        <w:t xml:space="preserve"> Kč do 31.</w:t>
      </w:r>
      <w:r w:rsidR="00E24C97" w:rsidRPr="00DD58E3">
        <w:rPr>
          <w:color w:val="auto"/>
        </w:rPr>
        <w:t>8</w:t>
      </w:r>
      <w:r w:rsidR="002D07FF" w:rsidRPr="00DD58E3">
        <w:rPr>
          <w:color w:val="auto"/>
        </w:rPr>
        <w:t>.</w:t>
      </w:r>
      <w:r w:rsidRPr="00DD58E3">
        <w:rPr>
          <w:color w:val="auto"/>
        </w:rPr>
        <w:t xml:space="preserve">2024 </w:t>
      </w:r>
      <w:r w:rsidRPr="00DD58E3">
        <w:rPr>
          <w:color w:val="auto"/>
        </w:rPr>
        <w:tab/>
        <w:t>(uhrazeno)</w:t>
      </w:r>
    </w:p>
    <w:p w14:paraId="6F5E1582" w14:textId="73B83CD5" w:rsidR="00FF0FB9" w:rsidRPr="00DD58E3" w:rsidRDefault="00FF0FB9" w:rsidP="00EB5741">
      <w:pPr>
        <w:pStyle w:val="GPodstavec"/>
        <w:tabs>
          <w:tab w:val="left" w:pos="4536"/>
        </w:tabs>
        <w:spacing w:before="60"/>
        <w:ind w:left="709"/>
        <w:jc w:val="both"/>
        <w:rPr>
          <w:b/>
          <w:bCs/>
          <w:color w:val="auto"/>
        </w:rPr>
      </w:pPr>
      <w:r w:rsidRPr="00DD58E3">
        <w:rPr>
          <w:b/>
          <w:bCs/>
          <w:color w:val="auto"/>
        </w:rPr>
        <w:t xml:space="preserve">2. splátka ve výši </w:t>
      </w:r>
      <w:r w:rsidR="00C7047B">
        <w:rPr>
          <w:b/>
          <w:bCs/>
          <w:color w:val="auto"/>
        </w:rPr>
        <w:t>26</w:t>
      </w:r>
      <w:r w:rsidR="00DD58E3" w:rsidRPr="00DD58E3">
        <w:rPr>
          <w:b/>
          <w:bCs/>
          <w:color w:val="auto"/>
        </w:rPr>
        <w:t xml:space="preserve"> </w:t>
      </w:r>
      <w:r w:rsidR="00C7047B">
        <w:rPr>
          <w:b/>
          <w:bCs/>
          <w:color w:val="auto"/>
        </w:rPr>
        <w:t>991</w:t>
      </w:r>
      <w:r w:rsidRPr="00DD58E3">
        <w:rPr>
          <w:b/>
          <w:bCs/>
          <w:color w:val="auto"/>
        </w:rPr>
        <w:t xml:space="preserve"> Kč do </w:t>
      </w:r>
      <w:r w:rsidR="00C7047B">
        <w:rPr>
          <w:b/>
          <w:bCs/>
          <w:color w:val="auto"/>
        </w:rPr>
        <w:t>25</w:t>
      </w:r>
      <w:r w:rsidRPr="00DD58E3">
        <w:rPr>
          <w:b/>
          <w:bCs/>
          <w:color w:val="auto"/>
        </w:rPr>
        <w:t>.</w:t>
      </w:r>
      <w:r w:rsidR="00C7047B">
        <w:rPr>
          <w:b/>
          <w:bCs/>
          <w:color w:val="auto"/>
        </w:rPr>
        <w:t>2</w:t>
      </w:r>
      <w:r w:rsidRPr="00DD58E3">
        <w:rPr>
          <w:b/>
          <w:bCs/>
          <w:color w:val="auto"/>
        </w:rPr>
        <w:t>.202</w:t>
      </w:r>
      <w:r w:rsidR="00E61B1C">
        <w:rPr>
          <w:b/>
          <w:bCs/>
          <w:color w:val="auto"/>
        </w:rPr>
        <w:t>5</w:t>
      </w:r>
    </w:p>
    <w:p w14:paraId="56EFB0A3" w14:textId="77777777" w:rsidR="003C4960" w:rsidRPr="00DD58E3" w:rsidRDefault="003C4960" w:rsidP="0081565E">
      <w:pPr>
        <w:pStyle w:val="GPodstavec"/>
        <w:ind w:left="709"/>
        <w:rPr>
          <w:color w:val="auto"/>
        </w:rPr>
      </w:pPr>
      <w:r w:rsidRPr="00DD58E3">
        <w:rPr>
          <w:color w:val="auto"/>
        </w:rPr>
        <w:t xml:space="preserve">Pojistné se považuje za uhrazené dnem připsání na účet </w:t>
      </w:r>
      <w:r w:rsidR="002273F4" w:rsidRPr="00DD58E3">
        <w:rPr>
          <w:color w:val="auto"/>
        </w:rPr>
        <w:t xml:space="preserve">zplnomocněného </w:t>
      </w:r>
      <w:r w:rsidRPr="00DD58E3">
        <w:rPr>
          <w:color w:val="auto"/>
        </w:rPr>
        <w:t xml:space="preserve">makléře. </w:t>
      </w:r>
    </w:p>
    <w:p w14:paraId="3F7F06A8" w14:textId="72C13002" w:rsidR="0081565E" w:rsidRPr="00055F04" w:rsidRDefault="0081565E" w:rsidP="00FF0FB9">
      <w:pPr>
        <w:pStyle w:val="GPodstavec"/>
        <w:numPr>
          <w:ilvl w:val="2"/>
          <w:numId w:val="13"/>
        </w:numPr>
        <w:ind w:left="709" w:hanging="567"/>
        <w:jc w:val="both"/>
        <w:rPr>
          <w:color w:val="auto"/>
        </w:rPr>
      </w:pPr>
      <w:r w:rsidRPr="00DD58E3">
        <w:rPr>
          <w:color w:val="auto"/>
        </w:rPr>
        <w:t>Pro další pojistné roky je splátka ve výši 1 9</w:t>
      </w:r>
      <w:r w:rsidR="00F20DFF">
        <w:rPr>
          <w:color w:val="auto"/>
        </w:rPr>
        <w:t>50</w:t>
      </w:r>
      <w:r w:rsidRPr="00DD58E3">
        <w:rPr>
          <w:color w:val="auto"/>
        </w:rPr>
        <w:t xml:space="preserve"> </w:t>
      </w:r>
      <w:r w:rsidR="00F20DFF">
        <w:rPr>
          <w:color w:val="auto"/>
        </w:rPr>
        <w:t>1</w:t>
      </w:r>
      <w:r w:rsidR="00DD58E3" w:rsidRPr="00DD58E3">
        <w:rPr>
          <w:color w:val="auto"/>
        </w:rPr>
        <w:t>4</w:t>
      </w:r>
      <w:r w:rsidR="00F20DFF">
        <w:rPr>
          <w:color w:val="auto"/>
        </w:rPr>
        <w:t>5</w:t>
      </w:r>
      <w:r w:rsidRPr="00DD58E3">
        <w:rPr>
          <w:color w:val="auto"/>
        </w:rPr>
        <w:t xml:space="preserve"> Kč splatná vždy do </w:t>
      </w:r>
      <w:r w:rsidR="00A616B9" w:rsidRPr="00DD58E3">
        <w:rPr>
          <w:color w:val="auto"/>
        </w:rPr>
        <w:t>3</w:t>
      </w:r>
      <w:r w:rsidRPr="00DD58E3">
        <w:rPr>
          <w:color w:val="auto"/>
        </w:rPr>
        <w:t>1.</w:t>
      </w:r>
      <w:r w:rsidR="00A616B9" w:rsidRPr="00DD58E3">
        <w:rPr>
          <w:color w:val="auto"/>
        </w:rPr>
        <w:t>8</w:t>
      </w:r>
      <w:r w:rsidRPr="00DD58E3">
        <w:rPr>
          <w:color w:val="auto"/>
        </w:rPr>
        <w:t xml:space="preserve">. kalendářního roku. Výše splátek může být aktualizována v souladu se změnou výše pojistného provedenou dle bodu </w:t>
      </w:r>
      <w:r w:rsidR="00A616B9" w:rsidRPr="00DD58E3">
        <w:rPr>
          <w:color w:val="auto"/>
        </w:rPr>
        <w:t>7</w:t>
      </w:r>
      <w:r w:rsidRPr="00DD58E3">
        <w:rPr>
          <w:color w:val="auto"/>
        </w:rPr>
        <w:t>.2.</w:t>
      </w:r>
      <w:r w:rsidR="00A616B9" w:rsidRPr="00DD58E3">
        <w:rPr>
          <w:color w:val="auto"/>
        </w:rPr>
        <w:t>6</w:t>
      </w:r>
      <w:r w:rsidRPr="00DD58E3">
        <w:rPr>
          <w:color w:val="auto"/>
        </w:rPr>
        <w:t>. této</w:t>
      </w:r>
      <w:r w:rsidRPr="00055F04">
        <w:rPr>
          <w:color w:val="auto"/>
        </w:rPr>
        <w:t xml:space="preserve"> pojistné smlouvy. </w:t>
      </w:r>
    </w:p>
    <w:p w14:paraId="0463D9A9" w14:textId="0B8484D5" w:rsidR="00863612" w:rsidRPr="00055F04" w:rsidRDefault="00863612" w:rsidP="0083736E">
      <w:pPr>
        <w:pStyle w:val="Nadpis20"/>
        <w:keepNext w:val="0"/>
        <w:spacing w:before="360"/>
        <w:ind w:left="567" w:hanging="567"/>
        <w:jc w:val="both"/>
        <w:rPr>
          <w:sz w:val="20"/>
        </w:rPr>
      </w:pPr>
      <w:r w:rsidRPr="00055F04">
        <w:rPr>
          <w:sz w:val="20"/>
        </w:rPr>
        <w:t>B</w:t>
      </w:r>
      <w:r w:rsidR="004A6E53">
        <w:rPr>
          <w:sz w:val="20"/>
        </w:rPr>
        <w:t>7</w:t>
      </w:r>
      <w:r w:rsidRPr="00055F04">
        <w:rPr>
          <w:sz w:val="20"/>
        </w:rPr>
        <w:t xml:space="preserve"> </w:t>
      </w:r>
      <w:r w:rsidRPr="00055F04">
        <w:rPr>
          <w:sz w:val="20"/>
        </w:rPr>
        <w:tab/>
        <w:t>Ostatní ujednání pojistné smlouvy zůstávají nedotčena.</w:t>
      </w:r>
    </w:p>
    <w:p w14:paraId="05A1D5E2" w14:textId="77777777" w:rsidR="00863612" w:rsidRPr="00055F04" w:rsidRDefault="00863612" w:rsidP="0083736E">
      <w:pPr>
        <w:pStyle w:val="Nadpis11"/>
        <w:widowControl/>
        <w:spacing w:before="240" w:after="0"/>
        <w:ind w:left="567" w:hanging="567"/>
        <w:rPr>
          <w:rFonts w:cs="Arial"/>
        </w:rPr>
      </w:pPr>
      <w:r w:rsidRPr="00055F04">
        <w:rPr>
          <w:rFonts w:cs="Arial"/>
        </w:rPr>
        <w:t xml:space="preserve">C </w:t>
      </w:r>
      <w:r w:rsidRPr="00055F04">
        <w:rPr>
          <w:rFonts w:cs="Arial"/>
        </w:rPr>
        <w:tab/>
        <w:t>Závěrečná ustanovení</w:t>
      </w:r>
    </w:p>
    <w:p w14:paraId="2C96E187" w14:textId="77777777" w:rsidR="00863612" w:rsidRPr="00055F04" w:rsidRDefault="00863612" w:rsidP="0083736E">
      <w:pPr>
        <w:pStyle w:val="Nadpis20"/>
        <w:keepNext w:val="0"/>
        <w:spacing w:before="120"/>
        <w:ind w:left="567" w:hanging="567"/>
        <w:jc w:val="both"/>
        <w:rPr>
          <w:b w:val="0"/>
          <w:sz w:val="20"/>
        </w:rPr>
      </w:pPr>
      <w:r w:rsidRPr="00055F04">
        <w:rPr>
          <w:b w:val="0"/>
          <w:sz w:val="20"/>
        </w:rPr>
        <w:t xml:space="preserve">C1 </w:t>
      </w:r>
      <w:r w:rsidRPr="00055F04">
        <w:rPr>
          <w:b w:val="0"/>
          <w:sz w:val="20"/>
        </w:rPr>
        <w:tab/>
        <w:t>Tento dodatek smlouvy je platný dnem jeho podpisu posledního z účastníků pojistné smlouvy.</w:t>
      </w:r>
    </w:p>
    <w:p w14:paraId="3356C8DE" w14:textId="3D16CD38" w:rsidR="00863612" w:rsidRPr="00055F04" w:rsidRDefault="00863612" w:rsidP="0083736E">
      <w:pPr>
        <w:pStyle w:val="Nadpis20"/>
        <w:keepNext w:val="0"/>
        <w:spacing w:before="120"/>
        <w:ind w:left="567" w:hanging="567"/>
        <w:jc w:val="both"/>
        <w:rPr>
          <w:b w:val="0"/>
          <w:sz w:val="20"/>
        </w:rPr>
      </w:pPr>
      <w:r w:rsidRPr="00055F04">
        <w:rPr>
          <w:b w:val="0"/>
          <w:sz w:val="20"/>
        </w:rPr>
        <w:t xml:space="preserve">C2 </w:t>
      </w:r>
      <w:r w:rsidRPr="00055F04">
        <w:rPr>
          <w:b w:val="0"/>
          <w:sz w:val="20"/>
        </w:rPr>
        <w:tab/>
        <w:t xml:space="preserve">Počátek změn provedených tímto dodatkem: </w:t>
      </w:r>
      <w:r w:rsidR="00B8732B">
        <w:rPr>
          <w:sz w:val="20"/>
        </w:rPr>
        <w:t>27</w:t>
      </w:r>
      <w:r w:rsidRPr="00055F04">
        <w:rPr>
          <w:sz w:val="20"/>
        </w:rPr>
        <w:t xml:space="preserve">. </w:t>
      </w:r>
      <w:r>
        <w:rPr>
          <w:sz w:val="20"/>
        </w:rPr>
        <w:t>1</w:t>
      </w:r>
      <w:r w:rsidRPr="00055F04">
        <w:rPr>
          <w:sz w:val="20"/>
        </w:rPr>
        <w:t>. 202</w:t>
      </w:r>
      <w:r w:rsidR="00B8732B">
        <w:rPr>
          <w:sz w:val="20"/>
        </w:rPr>
        <w:t>5</w:t>
      </w:r>
      <w:r w:rsidRPr="00055F04">
        <w:rPr>
          <w:b w:val="0"/>
          <w:sz w:val="20"/>
        </w:rPr>
        <w:t>.</w:t>
      </w:r>
    </w:p>
    <w:p w14:paraId="2364C657" w14:textId="6CBB7507" w:rsidR="00863612" w:rsidRPr="00055F04" w:rsidRDefault="00863612" w:rsidP="0083736E">
      <w:pPr>
        <w:pStyle w:val="Nadpis20"/>
        <w:keepNext w:val="0"/>
        <w:spacing w:before="60"/>
        <w:ind w:left="567" w:hanging="567"/>
        <w:jc w:val="both"/>
        <w:rPr>
          <w:b w:val="0"/>
          <w:sz w:val="20"/>
        </w:rPr>
      </w:pPr>
      <w:r w:rsidRPr="00055F04">
        <w:rPr>
          <w:b w:val="0"/>
          <w:sz w:val="20"/>
        </w:rPr>
        <w:lastRenderedPageBreak/>
        <w:t xml:space="preserve">C3 </w:t>
      </w:r>
      <w:r w:rsidRPr="00055F04">
        <w:rPr>
          <w:b w:val="0"/>
          <w:sz w:val="20"/>
        </w:rPr>
        <w:tab/>
        <w:t xml:space="preserve">Tento dodatek k pojistné smlouvě je </w:t>
      </w:r>
      <w:r w:rsidRPr="00863612">
        <w:rPr>
          <w:b w:val="0"/>
          <w:sz w:val="20"/>
        </w:rPr>
        <w:t>vystaven pojišťovnou v elektronické podobě v </w:t>
      </w:r>
      <w:proofErr w:type="spellStart"/>
      <w:r w:rsidRPr="00863612">
        <w:rPr>
          <w:b w:val="0"/>
          <w:sz w:val="20"/>
        </w:rPr>
        <w:t>pdf</w:t>
      </w:r>
      <w:proofErr w:type="spellEnd"/>
      <w:r w:rsidRPr="00863612">
        <w:rPr>
          <w:b w:val="0"/>
          <w:sz w:val="20"/>
        </w:rPr>
        <w:t xml:space="preserve"> formátu a podepsán pojišťovnou zaručeným elektronickým podpisem. Pojišťovna zašle</w:t>
      </w:r>
      <w:r>
        <w:rPr>
          <w:b w:val="0"/>
          <w:sz w:val="20"/>
        </w:rPr>
        <w:t xml:space="preserve"> dodatek</w:t>
      </w:r>
      <w:r w:rsidRPr="00863612">
        <w:rPr>
          <w:b w:val="0"/>
          <w:sz w:val="20"/>
        </w:rPr>
        <w:t xml:space="preserve"> k podpisu pojistníkovi na jeho e-mailovou adresu a ten </w:t>
      </w:r>
      <w:r>
        <w:rPr>
          <w:b w:val="0"/>
          <w:sz w:val="20"/>
        </w:rPr>
        <w:t>ho</w:t>
      </w:r>
      <w:r w:rsidRPr="00863612">
        <w:rPr>
          <w:b w:val="0"/>
          <w:sz w:val="20"/>
        </w:rPr>
        <w:t xml:space="preserve"> podepíše zaručeným elektronickým podpisem. Pojistník po svém podpisu bez zbytečného odkladu odešle pojišťovně</w:t>
      </w:r>
      <w:r>
        <w:rPr>
          <w:b w:val="0"/>
          <w:sz w:val="20"/>
        </w:rPr>
        <w:t xml:space="preserve"> dodatek</w:t>
      </w:r>
      <w:r w:rsidRPr="00863612">
        <w:rPr>
          <w:b w:val="0"/>
          <w:sz w:val="20"/>
        </w:rPr>
        <w:t xml:space="preserve"> pojistn</w:t>
      </w:r>
      <w:r>
        <w:rPr>
          <w:b w:val="0"/>
          <w:sz w:val="20"/>
        </w:rPr>
        <w:t>é</w:t>
      </w:r>
      <w:r w:rsidRPr="00863612">
        <w:rPr>
          <w:b w:val="0"/>
          <w:sz w:val="20"/>
        </w:rPr>
        <w:t xml:space="preserve"> smlouv</w:t>
      </w:r>
      <w:r>
        <w:rPr>
          <w:b w:val="0"/>
          <w:sz w:val="20"/>
        </w:rPr>
        <w:t>y</w:t>
      </w:r>
      <w:r w:rsidRPr="00863612">
        <w:rPr>
          <w:b w:val="0"/>
          <w:sz w:val="20"/>
        </w:rPr>
        <w:t xml:space="preserve"> na e-mailovou adresu </w:t>
      </w:r>
      <w:proofErr w:type="spellStart"/>
      <w:r w:rsidR="005711D5">
        <w:rPr>
          <w:b w:val="0"/>
          <w:sz w:val="20"/>
        </w:rPr>
        <w:t>xxxx</w:t>
      </w:r>
      <w:bookmarkStart w:id="1" w:name="_GoBack"/>
      <w:bookmarkEnd w:id="1"/>
      <w:proofErr w:type="spellEnd"/>
      <w:r w:rsidRPr="00863612">
        <w:rPr>
          <w:b w:val="0"/>
          <w:sz w:val="20"/>
        </w:rPr>
        <w:t>. Zasílání pojistné smlouvy mezi pojišťovnou a pojistníkem může probíhat přímo nebo prostřednictvím pojišťovacího makléře</w:t>
      </w:r>
      <w:r w:rsidRPr="00055F04">
        <w:rPr>
          <w:b w:val="0"/>
          <w:sz w:val="20"/>
        </w:rPr>
        <w:t>.</w:t>
      </w:r>
    </w:p>
    <w:p w14:paraId="74879B9B" w14:textId="77777777" w:rsidR="00C715CA" w:rsidRDefault="00C715CA" w:rsidP="0083736E">
      <w:pPr>
        <w:pStyle w:val="GPodstavec"/>
        <w:spacing w:after="120"/>
        <w:ind w:left="709"/>
        <w:rPr>
          <w:color w:val="auto"/>
          <w:lang w:val="cs-CZ" w:eastAsia="cs-CZ"/>
        </w:rPr>
      </w:pPr>
    </w:p>
    <w:p w14:paraId="042009FA" w14:textId="11697FA0" w:rsidR="00012224" w:rsidRPr="00012224" w:rsidRDefault="00012224" w:rsidP="0083736E">
      <w:pPr>
        <w:pStyle w:val="GPodstavec"/>
        <w:rPr>
          <w:color w:val="auto"/>
          <w:lang w:val="cs-CZ" w:eastAsia="cs-CZ"/>
        </w:rPr>
      </w:pPr>
      <w:r w:rsidRPr="00012224">
        <w:rPr>
          <w:color w:val="auto"/>
          <w:lang w:val="cs-CZ" w:eastAsia="cs-CZ"/>
        </w:rPr>
        <w:t xml:space="preserve">Za </w:t>
      </w:r>
      <w:r>
        <w:rPr>
          <w:color w:val="auto"/>
          <w:lang w:val="cs-CZ" w:eastAsia="cs-CZ"/>
        </w:rPr>
        <w:t>pojišťovnu</w:t>
      </w:r>
      <w:r w:rsidRPr="00012224">
        <w:rPr>
          <w:color w:val="auto"/>
          <w:lang w:val="cs-CZ" w:eastAsia="cs-CZ"/>
        </w:rPr>
        <w:t xml:space="preserve"> </w:t>
      </w:r>
    </w:p>
    <w:p w14:paraId="5C2B6794" w14:textId="34950A2A" w:rsidR="00012224" w:rsidRPr="00012224" w:rsidRDefault="00012224" w:rsidP="0083736E">
      <w:pPr>
        <w:pStyle w:val="GPodstavec"/>
        <w:spacing w:before="0"/>
        <w:rPr>
          <w:color w:val="auto"/>
          <w:lang w:val="cs-CZ" w:eastAsia="cs-CZ"/>
        </w:rPr>
      </w:pPr>
      <w:r w:rsidRPr="00012224">
        <w:rPr>
          <w:color w:val="auto"/>
          <w:lang w:val="cs-CZ" w:eastAsia="cs-CZ"/>
        </w:rPr>
        <w:t>V Praze dne</w:t>
      </w:r>
      <w:r w:rsidR="008B4050">
        <w:rPr>
          <w:color w:val="auto"/>
          <w:lang w:val="cs-CZ" w:eastAsia="cs-CZ"/>
        </w:rPr>
        <w:t xml:space="preserve"> </w:t>
      </w:r>
    </w:p>
    <w:p w14:paraId="6C7970CE" w14:textId="77777777" w:rsidR="00012224" w:rsidRDefault="00012224" w:rsidP="0083736E">
      <w:pPr>
        <w:pStyle w:val="GPodstavec"/>
        <w:ind w:left="709"/>
        <w:rPr>
          <w:color w:val="auto"/>
          <w:lang w:val="cs-CZ" w:eastAsia="cs-CZ"/>
        </w:rPr>
      </w:pPr>
    </w:p>
    <w:p w14:paraId="6B1123E1" w14:textId="77777777" w:rsidR="005805C6" w:rsidRPr="00012224" w:rsidRDefault="005805C6" w:rsidP="0083736E">
      <w:pPr>
        <w:pStyle w:val="GPodstavec"/>
        <w:ind w:left="709"/>
        <w:rPr>
          <w:color w:val="auto"/>
          <w:lang w:val="cs-CZ" w:eastAsia="cs-CZ"/>
        </w:rPr>
      </w:pPr>
    </w:p>
    <w:p w14:paraId="09E98334" w14:textId="2F64EDFA" w:rsidR="00012224" w:rsidRPr="00012224" w:rsidRDefault="00012224" w:rsidP="0083736E">
      <w:pPr>
        <w:pStyle w:val="GPodstavec"/>
        <w:ind w:left="709"/>
        <w:jc w:val="center"/>
        <w:rPr>
          <w:color w:val="auto"/>
          <w:lang w:val="cs-CZ" w:eastAsia="cs-CZ"/>
        </w:rPr>
      </w:pPr>
      <w:r w:rsidRPr="00012224">
        <w:rPr>
          <w:color w:val="auto"/>
          <w:lang w:val="cs-CZ" w:eastAsia="cs-CZ"/>
        </w:rPr>
        <w:t>-----------------------------------------------------------------------------------------------------------------------</w:t>
      </w:r>
    </w:p>
    <w:p w14:paraId="67D3C2DF" w14:textId="30EF028E" w:rsidR="00012224" w:rsidRPr="00012224" w:rsidRDefault="00B8732B" w:rsidP="0083736E">
      <w:pPr>
        <w:pStyle w:val="GPodstavec"/>
        <w:spacing w:before="0" w:after="240"/>
        <w:ind w:left="2127" w:firstLine="709"/>
        <w:rPr>
          <w:color w:val="auto"/>
          <w:lang w:val="cs-CZ" w:eastAsia="cs-CZ"/>
        </w:rPr>
      </w:pPr>
      <w:r w:rsidRPr="0061497D">
        <w:rPr>
          <w:color w:val="auto"/>
          <w:szCs w:val="22"/>
        </w:rPr>
        <w:t>Ing. Bedřich Štáfl</w:t>
      </w:r>
      <w:r w:rsidR="00012224">
        <w:rPr>
          <w:color w:val="auto"/>
        </w:rPr>
        <w:tab/>
      </w:r>
      <w:r w:rsidR="00012224">
        <w:rPr>
          <w:color w:val="auto"/>
        </w:rPr>
        <w:tab/>
      </w:r>
      <w:r w:rsidR="00012224">
        <w:rPr>
          <w:color w:val="auto"/>
        </w:rPr>
        <w:tab/>
      </w:r>
      <w:bookmarkStart w:id="2" w:name="_Hlk138962358"/>
      <w:r w:rsidR="00012224" w:rsidRPr="004A59E4">
        <w:rPr>
          <w:color w:val="auto"/>
        </w:rPr>
        <w:t>Mgr. Jiří Pavlas</w:t>
      </w:r>
      <w:bookmarkEnd w:id="2"/>
    </w:p>
    <w:p w14:paraId="22A933E4" w14:textId="77777777" w:rsidR="00012224" w:rsidRPr="00012224" w:rsidRDefault="00012224" w:rsidP="0083736E">
      <w:pPr>
        <w:pStyle w:val="GPodstavec"/>
        <w:rPr>
          <w:color w:val="auto"/>
          <w:lang w:val="cs-CZ" w:eastAsia="cs-CZ"/>
        </w:rPr>
      </w:pPr>
      <w:r w:rsidRPr="00012224">
        <w:rPr>
          <w:color w:val="auto"/>
          <w:lang w:val="cs-CZ" w:eastAsia="cs-CZ"/>
        </w:rPr>
        <w:t xml:space="preserve">Za pojistníka </w:t>
      </w:r>
    </w:p>
    <w:p w14:paraId="50387410" w14:textId="77777777" w:rsidR="00012224" w:rsidRDefault="00012224" w:rsidP="0083736E">
      <w:pPr>
        <w:pStyle w:val="GPodstavec"/>
        <w:spacing w:before="0" w:after="360"/>
        <w:rPr>
          <w:color w:val="auto"/>
          <w:lang w:val="cs-CZ" w:eastAsia="cs-CZ"/>
        </w:rPr>
      </w:pPr>
      <w:r w:rsidRPr="00012224">
        <w:rPr>
          <w:color w:val="auto"/>
          <w:lang w:val="cs-CZ" w:eastAsia="cs-CZ"/>
        </w:rPr>
        <w:t>V Praze dne</w:t>
      </w:r>
    </w:p>
    <w:p w14:paraId="3C8DFD18" w14:textId="77777777" w:rsidR="005805C6" w:rsidRPr="00012224" w:rsidRDefault="005805C6" w:rsidP="005805C6">
      <w:pPr>
        <w:pStyle w:val="GPodstavec"/>
        <w:spacing w:before="0" w:after="240"/>
        <w:rPr>
          <w:color w:val="auto"/>
          <w:lang w:val="cs-CZ" w:eastAsia="cs-CZ"/>
        </w:rPr>
      </w:pPr>
    </w:p>
    <w:p w14:paraId="32FB35A6" w14:textId="77777777" w:rsidR="008B4050" w:rsidRPr="00012224" w:rsidRDefault="008B4050" w:rsidP="0083736E">
      <w:pPr>
        <w:pStyle w:val="GPodstavec"/>
        <w:ind w:left="709"/>
        <w:jc w:val="center"/>
        <w:rPr>
          <w:color w:val="auto"/>
          <w:lang w:val="cs-CZ" w:eastAsia="cs-CZ"/>
        </w:rPr>
      </w:pPr>
      <w:r w:rsidRPr="00012224">
        <w:rPr>
          <w:color w:val="auto"/>
          <w:lang w:val="cs-CZ" w:eastAsia="cs-CZ"/>
        </w:rPr>
        <w:t>-----------------------------------------------------------------------------------------------------------------------</w:t>
      </w:r>
    </w:p>
    <w:p w14:paraId="7F634923" w14:textId="6731EBDE" w:rsidR="00012224" w:rsidRPr="00012224" w:rsidRDefault="00085F21" w:rsidP="0083736E">
      <w:pPr>
        <w:pStyle w:val="GPodstavec"/>
        <w:spacing w:before="0" w:after="120"/>
        <w:ind w:left="2127" w:firstLine="709"/>
        <w:rPr>
          <w:color w:val="auto"/>
          <w:lang w:val="cs-CZ" w:eastAsia="cs-CZ"/>
        </w:rPr>
      </w:pPr>
      <w:r>
        <w:rPr>
          <w:color w:val="000000"/>
          <w:lang w:eastAsia="cs-CZ"/>
        </w:rPr>
        <w:t>Ing. Petr Matějka, Ph.D.</w:t>
      </w:r>
    </w:p>
    <w:sectPr w:rsidR="00012224" w:rsidRPr="00012224" w:rsidSect="0083736E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0" w:h="16840" w:code="9"/>
      <w:pgMar w:top="1276" w:right="851" w:bottom="1418" w:left="1276" w:header="0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D57B31" w14:textId="77777777" w:rsidR="006E0251" w:rsidRDefault="006E0251" w:rsidP="000F4E95">
      <w:pPr>
        <w:spacing w:before="0" w:after="0" w:line="240" w:lineRule="auto"/>
      </w:pPr>
      <w:r>
        <w:separator/>
      </w:r>
    </w:p>
  </w:endnote>
  <w:endnote w:type="continuationSeparator" w:id="0">
    <w:p w14:paraId="5AB22ACF" w14:textId="77777777" w:rsidR="006E0251" w:rsidRDefault="006E0251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General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DD3A62" w14:textId="77777777" w:rsidR="00BD5C01" w:rsidRPr="006D5B1E" w:rsidRDefault="00BD5C01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>
      <w:rPr>
        <w:rFonts w:ascii="ø}Ã˛" w:hAnsi="ø}Ã˛" w:cs="ø}Ã˛"/>
        <w:noProof/>
        <w:sz w:val="12"/>
        <w:szCs w:val="12"/>
        <w:lang w:val="cs-CZ" w:eastAsia="cs-CZ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236F0C4B" wp14:editId="4B71C394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56500" cy="273050"/>
              <wp:effectExtent l="0" t="0" r="0" b="12700"/>
              <wp:wrapNone/>
              <wp:docPr id="5" name="MSIPCMf4614940b343e6fcd9683261" descr="{&quot;HashCode&quot;:-632733303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4B4289" w14:textId="1385C945" w:rsidR="00BD5C01" w:rsidRPr="005E6220" w:rsidRDefault="005E6220" w:rsidP="005E6220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5E6220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6F0C4B" id="_x0000_t202" coordsize="21600,21600" o:spt="202" path="m,l,21600r21600,l21600,xe">
              <v:stroke joinstyle="miter"/>
              <v:path gradientshapeok="t" o:connecttype="rect"/>
            </v:shapetype>
            <v:shape id="MSIPCMf4614940b343e6fcd9683261" o:spid="_x0000_s1026" type="#_x0000_t202" alt="{&quot;HashCode&quot;:-632733303,&quot;Height&quot;:842.0,&quot;Width&quot;:595.0,&quot;Placement&quot;:&quot;Footer&quot;,&quot;Index&quot;:&quot;Primary&quot;,&quot;Section&quot;:1,&quot;Top&quot;:0.0,&quot;Left&quot;:0.0}" style="position:absolute;margin-left:0;margin-top:805.5pt;width:595pt;height:21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" o:allowincell="f" filled="f" stroked="f" strokeweight=".5pt">
              <v:textbox inset="20pt,0,,0">
                <w:txbxContent>
                  <w:p w14:paraId="6F4B4289" w14:textId="1385C945" w:rsidR="00BD5C01" w:rsidRPr="005E6220" w:rsidRDefault="005E6220" w:rsidP="005E6220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5E6220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6D5B1E">
      <w:rPr>
        <w:rFonts w:ascii="ø}Ã˛" w:hAnsi="ø}Ã˛" w:cs="ø}Ã˛"/>
        <w:sz w:val="12"/>
        <w:szCs w:val="12"/>
      </w:rPr>
      <w:t xml:space="preserve">Generali Česká pojišťovna a.s., Spálená 75/16, </w:t>
    </w:r>
    <w:r>
      <w:rPr>
        <w:rFonts w:ascii="ø}Ã˛" w:hAnsi="ø}Ã˛" w:cs="ø}Ã˛"/>
        <w:sz w:val="12"/>
        <w:szCs w:val="12"/>
      </w:rPr>
      <w:t xml:space="preserve">Nové Město, </w:t>
    </w:r>
    <w:r w:rsidRPr="006D5B1E">
      <w:rPr>
        <w:rFonts w:ascii="ø}Ã˛" w:hAnsi="ø}Ã˛" w:cs="ø}Ã˛"/>
        <w:sz w:val="12"/>
        <w:szCs w:val="12"/>
      </w:rPr>
      <w:t>110 00 Praha 1, IČO: 452</w:t>
    </w:r>
    <w:r>
      <w:rPr>
        <w:rFonts w:ascii="ø}Ã˛" w:hAnsi="ø}Ã˛" w:cs="ø}Ã˛"/>
        <w:sz w:val="12"/>
        <w:szCs w:val="12"/>
      </w:rPr>
      <w:t xml:space="preserve"> </w:t>
    </w:r>
    <w:r w:rsidRPr="006D5B1E">
      <w:rPr>
        <w:rFonts w:ascii="ø}Ã˛" w:hAnsi="ø}Ã˛" w:cs="ø}Ã˛"/>
        <w:sz w:val="12"/>
        <w:szCs w:val="12"/>
      </w:rPr>
      <w:t>7</w:t>
    </w:r>
    <w:r>
      <w:rPr>
        <w:rFonts w:ascii="ø}Ã˛" w:hAnsi="ø}Ã˛" w:cs="ø}Ã˛"/>
        <w:sz w:val="12"/>
        <w:szCs w:val="12"/>
      </w:rPr>
      <w:t xml:space="preserve">2 </w:t>
    </w:r>
    <w:r w:rsidRPr="006D5B1E">
      <w:rPr>
        <w:rFonts w:ascii="ø}Ã˛" w:hAnsi="ø}Ã˛" w:cs="ø}Ã˛"/>
        <w:sz w:val="12"/>
        <w:szCs w:val="12"/>
      </w:rPr>
      <w:t xml:space="preserve">956, DIČ: CZ699001273, zapsaná v obchodním rejstříku vedeném Městským soudem v Praze, </w:t>
    </w:r>
  </w:p>
  <w:p w14:paraId="6F156F75" w14:textId="77777777" w:rsidR="00BD5C01" w:rsidRDefault="00BD5C01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>spis</w:t>
    </w:r>
    <w:r>
      <w:rPr>
        <w:rFonts w:ascii="ø}Ã˛" w:hAnsi="ø}Ã˛" w:cs="ø}Ã˛"/>
        <w:sz w:val="12"/>
        <w:szCs w:val="12"/>
      </w:rPr>
      <w:t>.</w:t>
    </w:r>
    <w:r w:rsidRPr="006D5B1E">
      <w:rPr>
        <w:rFonts w:ascii="ø}Ã˛" w:hAnsi="ø}Ã˛" w:cs="ø}Ã˛"/>
        <w:sz w:val="12"/>
        <w:szCs w:val="12"/>
      </w:rPr>
      <w:t xml:space="preserve"> zn</w:t>
    </w:r>
    <w:r>
      <w:rPr>
        <w:rFonts w:ascii="ø}Ã˛" w:hAnsi="ø}Ã˛" w:cs="ø}Ã˛"/>
        <w:sz w:val="12"/>
        <w:szCs w:val="12"/>
      </w:rPr>
      <w:t>.</w:t>
    </w:r>
    <w:r w:rsidRPr="006D5B1E">
      <w:rPr>
        <w:rFonts w:ascii="ø}Ã˛" w:hAnsi="ø}Ã˛" w:cs="ø}Ã˛"/>
        <w:sz w:val="12"/>
        <w:szCs w:val="12"/>
      </w:rPr>
      <w:t xml:space="preserve"> B 1464, člen Skupiny Generali, zapsané v italském rejstříku pojiš</w:t>
    </w:r>
    <w:r>
      <w:rPr>
        <w:rFonts w:ascii="ø}Ã˛" w:hAnsi="ø}Ã˛" w:cs="ø}Ã˛"/>
        <w:sz w:val="12"/>
        <w:szCs w:val="12"/>
      </w:rPr>
      <w:t>ťovacích skupin, vedeném IVASS, pod číslem 026. Kontaktní údaje: P. O. BOX 305, 659 05 Brno,</w:t>
    </w:r>
  </w:p>
  <w:p w14:paraId="2461BBA4" w14:textId="77777777" w:rsidR="00BD5C01" w:rsidRPr="008B130C" w:rsidRDefault="00BD5C01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>www.generaliceska.cz</w:t>
    </w:r>
  </w:p>
  <w:p w14:paraId="546837DA" w14:textId="77777777" w:rsidR="00BD5C01" w:rsidRPr="003D187D" w:rsidRDefault="00BD5C01" w:rsidP="003D187D">
    <w:pPr>
      <w:pStyle w:val="Zpat"/>
    </w:pP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424C9B">
      <w:rPr>
        <w:rStyle w:val="slostrnky"/>
      </w:rPr>
      <w:t>13</w:t>
    </w:r>
    <w:r w:rsidRPr="003D187D">
      <w:rPr>
        <w:rStyle w:val="slostrnky"/>
      </w:rPr>
      <w:fldChar w:fldCharType="end"/>
    </w:r>
    <w:r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424C9B">
      <w:rPr>
        <w:rStyle w:val="slostrnky"/>
      </w:rPr>
      <w:t>15</w:t>
    </w:r>
    <w:r w:rsidRPr="003D187D"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C42FC" w14:textId="77777777" w:rsidR="00BD5C01" w:rsidRPr="00F632FC" w:rsidRDefault="00BD5C01" w:rsidP="003D187D">
    <w:pPr>
      <w:pStyle w:val="Zpat"/>
    </w:pP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546E2ADC" wp14:editId="45BB1C05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56500" cy="273050"/>
              <wp:effectExtent l="0" t="0" r="0" b="12700"/>
              <wp:wrapNone/>
              <wp:docPr id="6" name="MSIPCM44bb433d91a4e6e174b65f72" descr="{&quot;HashCode&quot;:-632733303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1E9785" w14:textId="14FA10CE" w:rsidR="00BD5C01" w:rsidRPr="005E6220" w:rsidRDefault="005E6220" w:rsidP="005E6220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5E6220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6E2ADC" id="_x0000_t202" coordsize="21600,21600" o:spt="202" path="m,l,21600r21600,l21600,xe">
              <v:stroke joinstyle="miter"/>
              <v:path gradientshapeok="t" o:connecttype="rect"/>
            </v:shapetype>
            <v:shape id="MSIPCM44bb433d91a4e6e174b65f72" o:spid="_x0000_s1027" type="#_x0000_t202" alt="{&quot;HashCode&quot;:-632733303,&quot;Height&quot;:842.0,&quot;Width&quot;:595.0,&quot;Placement&quot;:&quot;Footer&quot;,&quot;Index&quot;:&quot;FirstPage&quot;,&quot;Section&quot;:1,&quot;Top&quot;:0.0,&quot;Left&quot;:0.0}" style="position:absolute;left:0;text-align:left;margin-left:0;margin-top:805.5pt;width:595pt;height:21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" o:allowincell="f" filled="f" stroked="f" strokeweight=".5pt">
              <v:textbox inset="20pt,0,,0">
                <w:txbxContent>
                  <w:p w14:paraId="1E1E9785" w14:textId="14FA10CE" w:rsidR="00BD5C01" w:rsidRPr="005E6220" w:rsidRDefault="005E6220" w:rsidP="005E6220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5E6220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C3C3E30" wp14:editId="6E2A7EB1">
              <wp:simplePos x="0" y="0"/>
              <wp:positionH relativeFrom="margin">
                <wp:posOffset>0</wp:posOffset>
              </wp:positionH>
              <wp:positionV relativeFrom="paragraph">
                <wp:posOffset>-655721</wp:posOffset>
              </wp:positionV>
              <wp:extent cx="6050478" cy="762000"/>
              <wp:effectExtent l="0" t="0" r="0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50478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84D13C" w14:textId="77777777" w:rsidR="00BD5C01" w:rsidRDefault="00BD5C01" w:rsidP="003B4955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100" w:lineRule="exact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</w:p>
                        <w:p w14:paraId="665BC0D0" w14:textId="77777777" w:rsidR="00BD5C01" w:rsidRPr="006D5B1E" w:rsidRDefault="00BD5C01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Generali Česká pojišťovna a.s., Spálená 75/16, 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Nové Město,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110 00 Praha 1, IČO: 452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72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956, DIČ: CZ699001273, zapsaná v obchodním rejstříku vedeném Městským soudem v Praze, </w:t>
                          </w:r>
                        </w:p>
                        <w:p w14:paraId="6900D97B" w14:textId="77777777" w:rsidR="00BD5C01" w:rsidRDefault="00BD5C01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spis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. zn.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 B 1464, člen Skupiny Generali, zapsané v italském rejstříku pojišťov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acích skupin, vedeném IVASS, pod číslem 026. Kontaktní údaje: P. O. BOX 305, 659 05 Brno,</w:t>
                          </w:r>
                        </w:p>
                        <w:p w14:paraId="60A42F6E" w14:textId="77777777" w:rsidR="00BD5C01" w:rsidRPr="008B130C" w:rsidRDefault="00BD5C01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www.generaliceska.cz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3C3E30" id="Textové pole 1" o:spid="_x0000_s1028" type="#_x0000_t202" style="position:absolute;left:0;text-align:left;margin-left:0;margin-top:-51.65pt;width:476.4pt;height:60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" filled="f" stroked="f" strokeweight=".5pt">
              <v:textbox inset="0,0">
                <w:txbxContent>
                  <w:p w14:paraId="3484D13C" w14:textId="77777777" w:rsidR="00BD5C01" w:rsidRDefault="00BD5C01" w:rsidP="003B4955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100" w:lineRule="exact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</w:p>
                  <w:p w14:paraId="665BC0D0" w14:textId="77777777" w:rsidR="00BD5C01" w:rsidRPr="006D5B1E" w:rsidRDefault="00BD5C01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Generali Česká pojišťovna a.s., Spálená 75/16, 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Nové Město,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110 00 Praha 1, IČO: 452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72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956, DIČ: CZ699001273, zapsaná v obchodním rejstříku vedeném Městským soudem v Praze, </w:t>
                    </w:r>
                  </w:p>
                  <w:p w14:paraId="6900D97B" w14:textId="77777777" w:rsidR="00BD5C01" w:rsidRDefault="00BD5C01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spis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>. zn.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B 1464, člen Skupiny Generali, zapsané v italském rejstříku pojišťov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>acích skupin, vedeném IVASS, pod číslem 026. Kontaktní údaje: P. O. BOX 305, 659 05 Brno,</w:t>
                    </w:r>
                  </w:p>
                  <w:p w14:paraId="60A42F6E" w14:textId="77777777" w:rsidR="00BD5C01" w:rsidRPr="008B130C" w:rsidRDefault="00BD5C01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www.generaliceska.cz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PAGE </w:instrText>
    </w:r>
    <w:r w:rsidRPr="006D5AA3">
      <w:rPr>
        <w:rStyle w:val="slostrnky"/>
      </w:rPr>
      <w:fldChar w:fldCharType="separate"/>
    </w:r>
    <w:r w:rsidR="00424C9B">
      <w:rPr>
        <w:rStyle w:val="slostrnky"/>
      </w:rPr>
      <w:t>1</w:t>
    </w:r>
    <w:r w:rsidRPr="006D5AA3">
      <w:rPr>
        <w:rStyle w:val="slostrnky"/>
      </w:rPr>
      <w:fldChar w:fldCharType="end"/>
    </w:r>
    <w:r w:rsidRPr="006D5AA3">
      <w:rPr>
        <w:rStyle w:val="slostrnky"/>
      </w:rPr>
      <w:t>/</w: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NUMPAGES </w:instrText>
    </w:r>
    <w:r w:rsidRPr="006D5AA3">
      <w:rPr>
        <w:rStyle w:val="slostrnky"/>
      </w:rPr>
      <w:fldChar w:fldCharType="separate"/>
    </w:r>
    <w:r w:rsidR="00424C9B">
      <w:rPr>
        <w:rStyle w:val="slostrnky"/>
      </w:rPr>
      <w:t>45</w:t>
    </w:r>
    <w:r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435F0D" w14:textId="77777777" w:rsidR="006E0251" w:rsidRDefault="006E0251" w:rsidP="000F4E95">
      <w:pPr>
        <w:spacing w:before="0" w:after="0" w:line="240" w:lineRule="auto"/>
      </w:pPr>
      <w:r>
        <w:separator/>
      </w:r>
    </w:p>
  </w:footnote>
  <w:footnote w:type="continuationSeparator" w:id="0">
    <w:p w14:paraId="47EB3403" w14:textId="77777777" w:rsidR="006E0251" w:rsidRDefault="006E0251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322EB" w14:textId="77777777" w:rsidR="00BD5C01" w:rsidRPr="0044203B" w:rsidRDefault="00BD5C01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 wp14:anchorId="2BE98E9A" wp14:editId="3A106E95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212226123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B413D" w14:textId="77777777" w:rsidR="00BD5C01" w:rsidRPr="008D16C8" w:rsidRDefault="00BD5C01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44C32D25" wp14:editId="0EA7AF73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1084435940" name="Obrázek 10844359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 wp14:anchorId="52027B6F" wp14:editId="4446350E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59395353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85ACA992"/>
    <w:lvl w:ilvl="0">
      <w:start w:val="1"/>
      <w:numFmt w:val="bullet"/>
      <w:pStyle w:val="Styl87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514825"/>
    <w:multiLevelType w:val="multilevel"/>
    <w:tmpl w:val="C8C84CD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 w15:restartNumberingAfterBreak="0">
    <w:nsid w:val="03632533"/>
    <w:multiLevelType w:val="multilevel"/>
    <w:tmpl w:val="A4B07196"/>
    <w:lvl w:ilvl="0">
      <w:start w:val="8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9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" w15:restartNumberingAfterBreak="0">
    <w:nsid w:val="044217D2"/>
    <w:multiLevelType w:val="multilevel"/>
    <w:tmpl w:val="169CBE38"/>
    <w:name w:val="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vanish/>
        <w:u w:val="none"/>
      </w:r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  <w:rPr>
        <w:b/>
      </w:r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4" w15:restartNumberingAfterBreak="0">
    <w:nsid w:val="075610E1"/>
    <w:multiLevelType w:val="multilevel"/>
    <w:tmpl w:val="F28A60A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FCC40A4"/>
    <w:multiLevelType w:val="multilevel"/>
    <w:tmpl w:val="262A8E64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9" w:hanging="49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6" w15:restartNumberingAfterBreak="0">
    <w:nsid w:val="19A87343"/>
    <w:multiLevelType w:val="multilevel"/>
    <w:tmpl w:val="E09A016C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.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2E2D26D7"/>
    <w:multiLevelType w:val="hybridMultilevel"/>
    <w:tmpl w:val="250CB908"/>
    <w:lvl w:ilvl="0" w:tplc="B7ACB372">
      <w:start w:val="1"/>
      <w:numFmt w:val="lowerLetter"/>
      <w:pStyle w:val="GPseznampsmena"/>
      <w:lvlText w:val="%1)"/>
      <w:lvlJc w:val="left"/>
      <w:pPr>
        <w:ind w:left="1495" w:hanging="360"/>
      </w:pPr>
      <w:rPr>
        <w:rFonts w:hint="default"/>
        <w:b w:val="0"/>
      </w:rPr>
    </w:lvl>
    <w:lvl w:ilvl="1" w:tplc="E1285A44">
      <w:start w:val="4"/>
      <w:numFmt w:val="bullet"/>
      <w:lvlText w:val="–"/>
      <w:lvlJc w:val="left"/>
      <w:pPr>
        <w:ind w:left="1506" w:hanging="360"/>
      </w:pPr>
      <w:rPr>
        <w:rFonts w:ascii="Arial" w:eastAsia="Times New Roman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CE27DAC"/>
    <w:multiLevelType w:val="singleLevel"/>
    <w:tmpl w:val="6D12A7BA"/>
    <w:lvl w:ilvl="0">
      <w:start w:val="1"/>
      <w:numFmt w:val="bullet"/>
      <w:pStyle w:val="Odrazk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10" w15:restartNumberingAfterBreak="0">
    <w:nsid w:val="41634077"/>
    <w:multiLevelType w:val="multilevel"/>
    <w:tmpl w:val="69C635B8"/>
    <w:lvl w:ilvl="0">
      <w:start w:val="1"/>
      <w:numFmt w:val="decimal"/>
      <w:pStyle w:val="Nadpis10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11" w15:restartNumberingAfterBreak="0">
    <w:nsid w:val="4C371232"/>
    <w:multiLevelType w:val="multilevel"/>
    <w:tmpl w:val="9A4E50E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12" w15:restartNumberingAfterBreak="0">
    <w:nsid w:val="57423C74"/>
    <w:multiLevelType w:val="multilevel"/>
    <w:tmpl w:val="67045FFE"/>
    <w:lvl w:ilvl="0">
      <w:start w:val="1"/>
      <w:numFmt w:val="bullet"/>
      <w:pStyle w:val="P111"/>
      <w:lvlText w:val=""/>
      <w:lvlJc w:val="left"/>
      <w:pPr>
        <w:tabs>
          <w:tab w:val="num" w:pos="907"/>
        </w:tabs>
        <w:ind w:left="907" w:hanging="90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665C2CC2"/>
    <w:multiLevelType w:val="hybridMultilevel"/>
    <w:tmpl w:val="31722C8A"/>
    <w:lvl w:ilvl="0" w:tplc="1C58D7D8">
      <w:start w:val="1"/>
      <w:numFmt w:val="lowerLetter"/>
      <w:pStyle w:val="Styl4"/>
      <w:lvlText w:val="%1)"/>
      <w:lvlJc w:val="left"/>
      <w:pPr>
        <w:ind w:left="107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307" w:hanging="360"/>
      </w:pPr>
    </w:lvl>
    <w:lvl w:ilvl="2" w:tplc="0405001B" w:tentative="1">
      <w:start w:val="1"/>
      <w:numFmt w:val="lowerRoman"/>
      <w:lvlText w:val="%3."/>
      <w:lvlJc w:val="right"/>
      <w:pPr>
        <w:ind w:left="2027" w:hanging="180"/>
      </w:pPr>
    </w:lvl>
    <w:lvl w:ilvl="3" w:tplc="0405000F" w:tentative="1">
      <w:start w:val="1"/>
      <w:numFmt w:val="decimal"/>
      <w:lvlText w:val="%4."/>
      <w:lvlJc w:val="left"/>
      <w:pPr>
        <w:ind w:left="2747" w:hanging="360"/>
      </w:pPr>
    </w:lvl>
    <w:lvl w:ilvl="4" w:tplc="04050019" w:tentative="1">
      <w:start w:val="1"/>
      <w:numFmt w:val="lowerLetter"/>
      <w:lvlText w:val="%5."/>
      <w:lvlJc w:val="left"/>
      <w:pPr>
        <w:ind w:left="3467" w:hanging="360"/>
      </w:pPr>
    </w:lvl>
    <w:lvl w:ilvl="5" w:tplc="0405001B" w:tentative="1">
      <w:start w:val="1"/>
      <w:numFmt w:val="lowerRoman"/>
      <w:lvlText w:val="%6."/>
      <w:lvlJc w:val="right"/>
      <w:pPr>
        <w:ind w:left="4187" w:hanging="180"/>
      </w:pPr>
    </w:lvl>
    <w:lvl w:ilvl="6" w:tplc="0405000F" w:tentative="1">
      <w:start w:val="1"/>
      <w:numFmt w:val="decimal"/>
      <w:lvlText w:val="%7."/>
      <w:lvlJc w:val="left"/>
      <w:pPr>
        <w:ind w:left="4907" w:hanging="360"/>
      </w:pPr>
    </w:lvl>
    <w:lvl w:ilvl="7" w:tplc="04050019" w:tentative="1">
      <w:start w:val="1"/>
      <w:numFmt w:val="lowerLetter"/>
      <w:lvlText w:val="%8."/>
      <w:lvlJc w:val="left"/>
      <w:pPr>
        <w:ind w:left="5627" w:hanging="360"/>
      </w:pPr>
    </w:lvl>
    <w:lvl w:ilvl="8" w:tplc="040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4" w15:restartNumberingAfterBreak="0">
    <w:nsid w:val="6AF932A6"/>
    <w:multiLevelType w:val="singleLevel"/>
    <w:tmpl w:val="BFAA8006"/>
    <w:lvl w:ilvl="0">
      <w:start w:val="1"/>
      <w:numFmt w:val="upperLetter"/>
      <w:pStyle w:val="AppendixStart"/>
      <w:lvlText w:val="Appendix %1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9"/>
  </w:num>
  <w:num w:numId="4">
    <w:abstractNumId w:val="0"/>
  </w:num>
  <w:num w:numId="5">
    <w:abstractNumId w:val="13"/>
  </w:num>
  <w:num w:numId="6">
    <w:abstractNumId w:val="6"/>
  </w:num>
  <w:num w:numId="7">
    <w:abstractNumId w:val="12"/>
  </w:num>
  <w:num w:numId="8">
    <w:abstractNumId w:val="8"/>
  </w:num>
  <w:num w:numId="9">
    <w:abstractNumId w:val="7"/>
  </w:num>
  <w:num w:numId="10">
    <w:abstractNumId w:val="14"/>
  </w:num>
  <w:num w:numId="11">
    <w:abstractNumId w:val="11"/>
  </w:num>
  <w:num w:numId="12">
    <w:abstractNumId w:val="1"/>
  </w:num>
  <w:num w:numId="13">
    <w:abstractNumId w:val="2"/>
  </w:num>
  <w:num w:numId="14">
    <w:abstractNumId w:val="4"/>
  </w:num>
  <w:num w:numId="15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220"/>
    <w:rsid w:val="00001C8F"/>
    <w:rsid w:val="0000334F"/>
    <w:rsid w:val="000040A9"/>
    <w:rsid w:val="00004D52"/>
    <w:rsid w:val="00006F7C"/>
    <w:rsid w:val="00007355"/>
    <w:rsid w:val="0000747D"/>
    <w:rsid w:val="00007921"/>
    <w:rsid w:val="00007949"/>
    <w:rsid w:val="00007979"/>
    <w:rsid w:val="00010116"/>
    <w:rsid w:val="00010F19"/>
    <w:rsid w:val="00012224"/>
    <w:rsid w:val="00013797"/>
    <w:rsid w:val="0001499B"/>
    <w:rsid w:val="0001557F"/>
    <w:rsid w:val="000222BC"/>
    <w:rsid w:val="00022BAE"/>
    <w:rsid w:val="00023B1A"/>
    <w:rsid w:val="00023DF0"/>
    <w:rsid w:val="00025530"/>
    <w:rsid w:val="000257E3"/>
    <w:rsid w:val="00026D75"/>
    <w:rsid w:val="00033026"/>
    <w:rsid w:val="0003415C"/>
    <w:rsid w:val="0003541F"/>
    <w:rsid w:val="00037DB9"/>
    <w:rsid w:val="00040FEA"/>
    <w:rsid w:val="0004207F"/>
    <w:rsid w:val="000433FB"/>
    <w:rsid w:val="00046FD0"/>
    <w:rsid w:val="000506A5"/>
    <w:rsid w:val="00050B7B"/>
    <w:rsid w:val="000514A8"/>
    <w:rsid w:val="000522B8"/>
    <w:rsid w:val="00054AF9"/>
    <w:rsid w:val="00055DDC"/>
    <w:rsid w:val="000567F0"/>
    <w:rsid w:val="00056A4E"/>
    <w:rsid w:val="00056B50"/>
    <w:rsid w:val="00056EEE"/>
    <w:rsid w:val="000606BD"/>
    <w:rsid w:val="00062062"/>
    <w:rsid w:val="0006411D"/>
    <w:rsid w:val="0006506E"/>
    <w:rsid w:val="00065D91"/>
    <w:rsid w:val="00067DBB"/>
    <w:rsid w:val="0007205D"/>
    <w:rsid w:val="000722A6"/>
    <w:rsid w:val="000731A0"/>
    <w:rsid w:val="0007441A"/>
    <w:rsid w:val="00074C52"/>
    <w:rsid w:val="00075E43"/>
    <w:rsid w:val="00077EBC"/>
    <w:rsid w:val="00080A69"/>
    <w:rsid w:val="0008187D"/>
    <w:rsid w:val="00081AE1"/>
    <w:rsid w:val="0008280B"/>
    <w:rsid w:val="00083E3D"/>
    <w:rsid w:val="00085F21"/>
    <w:rsid w:val="000935E1"/>
    <w:rsid w:val="000960EB"/>
    <w:rsid w:val="000979D9"/>
    <w:rsid w:val="000A0284"/>
    <w:rsid w:val="000A2C63"/>
    <w:rsid w:val="000A3A5B"/>
    <w:rsid w:val="000A4C0A"/>
    <w:rsid w:val="000B120F"/>
    <w:rsid w:val="000B1DE5"/>
    <w:rsid w:val="000B4B1D"/>
    <w:rsid w:val="000B52E3"/>
    <w:rsid w:val="000B66C2"/>
    <w:rsid w:val="000B6702"/>
    <w:rsid w:val="000B73AB"/>
    <w:rsid w:val="000C00D2"/>
    <w:rsid w:val="000C08A7"/>
    <w:rsid w:val="000C2194"/>
    <w:rsid w:val="000C3050"/>
    <w:rsid w:val="000C3BED"/>
    <w:rsid w:val="000C781C"/>
    <w:rsid w:val="000D27AB"/>
    <w:rsid w:val="000D2AB4"/>
    <w:rsid w:val="000D2E31"/>
    <w:rsid w:val="000D65F6"/>
    <w:rsid w:val="000E0561"/>
    <w:rsid w:val="000E08D7"/>
    <w:rsid w:val="000E09BC"/>
    <w:rsid w:val="000E413E"/>
    <w:rsid w:val="000E42DB"/>
    <w:rsid w:val="000E4343"/>
    <w:rsid w:val="000E4950"/>
    <w:rsid w:val="000E606E"/>
    <w:rsid w:val="000F393D"/>
    <w:rsid w:val="000F4E95"/>
    <w:rsid w:val="000F4F07"/>
    <w:rsid w:val="000F53C8"/>
    <w:rsid w:val="000F5ED7"/>
    <w:rsid w:val="000F7748"/>
    <w:rsid w:val="00101691"/>
    <w:rsid w:val="00103682"/>
    <w:rsid w:val="001044B9"/>
    <w:rsid w:val="0010547A"/>
    <w:rsid w:val="001076C6"/>
    <w:rsid w:val="00110A37"/>
    <w:rsid w:val="00110DEA"/>
    <w:rsid w:val="0011162F"/>
    <w:rsid w:val="00111C59"/>
    <w:rsid w:val="00112CDF"/>
    <w:rsid w:val="00113879"/>
    <w:rsid w:val="001159A2"/>
    <w:rsid w:val="001164F6"/>
    <w:rsid w:val="001258CF"/>
    <w:rsid w:val="00130E03"/>
    <w:rsid w:val="00131D3C"/>
    <w:rsid w:val="00132C22"/>
    <w:rsid w:val="001334A5"/>
    <w:rsid w:val="001335EA"/>
    <w:rsid w:val="00134FC7"/>
    <w:rsid w:val="00135EBB"/>
    <w:rsid w:val="00136E91"/>
    <w:rsid w:val="00137D1E"/>
    <w:rsid w:val="00137EE7"/>
    <w:rsid w:val="00141783"/>
    <w:rsid w:val="00141A2A"/>
    <w:rsid w:val="00142738"/>
    <w:rsid w:val="00143722"/>
    <w:rsid w:val="0014466B"/>
    <w:rsid w:val="00144914"/>
    <w:rsid w:val="00147539"/>
    <w:rsid w:val="001478A2"/>
    <w:rsid w:val="001508C1"/>
    <w:rsid w:val="001514AD"/>
    <w:rsid w:val="0015434A"/>
    <w:rsid w:val="00154DD4"/>
    <w:rsid w:val="001552FC"/>
    <w:rsid w:val="00155A5F"/>
    <w:rsid w:val="001560E3"/>
    <w:rsid w:val="00156940"/>
    <w:rsid w:val="00156DBA"/>
    <w:rsid w:val="001573BB"/>
    <w:rsid w:val="001610C1"/>
    <w:rsid w:val="00161662"/>
    <w:rsid w:val="00161E9E"/>
    <w:rsid w:val="00162DB4"/>
    <w:rsid w:val="00162EB1"/>
    <w:rsid w:val="00165EBC"/>
    <w:rsid w:val="00166E5B"/>
    <w:rsid w:val="00167EE6"/>
    <w:rsid w:val="00170D58"/>
    <w:rsid w:val="001754EE"/>
    <w:rsid w:val="001756E2"/>
    <w:rsid w:val="001777A4"/>
    <w:rsid w:val="00177A62"/>
    <w:rsid w:val="00177F2A"/>
    <w:rsid w:val="0018028F"/>
    <w:rsid w:val="001802A6"/>
    <w:rsid w:val="0018058C"/>
    <w:rsid w:val="00180E3E"/>
    <w:rsid w:val="001814BE"/>
    <w:rsid w:val="00181C59"/>
    <w:rsid w:val="001821F3"/>
    <w:rsid w:val="00182597"/>
    <w:rsid w:val="00182B34"/>
    <w:rsid w:val="00183DBC"/>
    <w:rsid w:val="00183F89"/>
    <w:rsid w:val="00184324"/>
    <w:rsid w:val="00185744"/>
    <w:rsid w:val="00192A6C"/>
    <w:rsid w:val="00196E1F"/>
    <w:rsid w:val="001A1A0D"/>
    <w:rsid w:val="001A3A76"/>
    <w:rsid w:val="001A6D67"/>
    <w:rsid w:val="001B1397"/>
    <w:rsid w:val="001B6E5C"/>
    <w:rsid w:val="001B7D51"/>
    <w:rsid w:val="001C0CA2"/>
    <w:rsid w:val="001C1A2F"/>
    <w:rsid w:val="001C5E9D"/>
    <w:rsid w:val="001C68FE"/>
    <w:rsid w:val="001C7FF5"/>
    <w:rsid w:val="001D0520"/>
    <w:rsid w:val="001D1774"/>
    <w:rsid w:val="001D4D5D"/>
    <w:rsid w:val="001D4D83"/>
    <w:rsid w:val="001D59D1"/>
    <w:rsid w:val="001D7A21"/>
    <w:rsid w:val="001D7B49"/>
    <w:rsid w:val="001E16C8"/>
    <w:rsid w:val="001E197D"/>
    <w:rsid w:val="001E30E6"/>
    <w:rsid w:val="001E4BB3"/>
    <w:rsid w:val="001E5196"/>
    <w:rsid w:val="001E794E"/>
    <w:rsid w:val="001F10EF"/>
    <w:rsid w:val="001F39D3"/>
    <w:rsid w:val="001F5F16"/>
    <w:rsid w:val="001F7555"/>
    <w:rsid w:val="001F7CCB"/>
    <w:rsid w:val="0020057B"/>
    <w:rsid w:val="00201A65"/>
    <w:rsid w:val="00203AEC"/>
    <w:rsid w:val="00203B28"/>
    <w:rsid w:val="002070CA"/>
    <w:rsid w:val="00207CAE"/>
    <w:rsid w:val="002112C4"/>
    <w:rsid w:val="002116B8"/>
    <w:rsid w:val="00215A58"/>
    <w:rsid w:val="0022185F"/>
    <w:rsid w:val="00223AC8"/>
    <w:rsid w:val="0022424F"/>
    <w:rsid w:val="00225523"/>
    <w:rsid w:val="002273F4"/>
    <w:rsid w:val="00227670"/>
    <w:rsid w:val="00227822"/>
    <w:rsid w:val="00231B0B"/>
    <w:rsid w:val="00233619"/>
    <w:rsid w:val="00236DD7"/>
    <w:rsid w:val="00242AB4"/>
    <w:rsid w:val="00246771"/>
    <w:rsid w:val="00250DED"/>
    <w:rsid w:val="00252155"/>
    <w:rsid w:val="00253A14"/>
    <w:rsid w:val="00254A12"/>
    <w:rsid w:val="0025605E"/>
    <w:rsid w:val="002563E4"/>
    <w:rsid w:val="0025681C"/>
    <w:rsid w:val="00257F7D"/>
    <w:rsid w:val="002601CD"/>
    <w:rsid w:val="00261178"/>
    <w:rsid w:val="002615CE"/>
    <w:rsid w:val="002646F9"/>
    <w:rsid w:val="00264EED"/>
    <w:rsid w:val="0026692C"/>
    <w:rsid w:val="00266C53"/>
    <w:rsid w:val="00273E61"/>
    <w:rsid w:val="00276CB2"/>
    <w:rsid w:val="0027784A"/>
    <w:rsid w:val="00281483"/>
    <w:rsid w:val="002816C4"/>
    <w:rsid w:val="0028187D"/>
    <w:rsid w:val="00281C7E"/>
    <w:rsid w:val="002820E0"/>
    <w:rsid w:val="002829E1"/>
    <w:rsid w:val="0028373A"/>
    <w:rsid w:val="002841B3"/>
    <w:rsid w:val="002845CB"/>
    <w:rsid w:val="0028490A"/>
    <w:rsid w:val="00286087"/>
    <w:rsid w:val="00286954"/>
    <w:rsid w:val="002912D8"/>
    <w:rsid w:val="00292C27"/>
    <w:rsid w:val="00293DE5"/>
    <w:rsid w:val="0029438C"/>
    <w:rsid w:val="00295F81"/>
    <w:rsid w:val="002A28C7"/>
    <w:rsid w:val="002A385A"/>
    <w:rsid w:val="002A4013"/>
    <w:rsid w:val="002A5C9A"/>
    <w:rsid w:val="002A7DB7"/>
    <w:rsid w:val="002B0386"/>
    <w:rsid w:val="002B0E29"/>
    <w:rsid w:val="002B0E5A"/>
    <w:rsid w:val="002B193A"/>
    <w:rsid w:val="002B2A47"/>
    <w:rsid w:val="002B5443"/>
    <w:rsid w:val="002B54B0"/>
    <w:rsid w:val="002B63F5"/>
    <w:rsid w:val="002B7CA2"/>
    <w:rsid w:val="002D0603"/>
    <w:rsid w:val="002D07FF"/>
    <w:rsid w:val="002D4921"/>
    <w:rsid w:val="002D4FAF"/>
    <w:rsid w:val="002D5960"/>
    <w:rsid w:val="002E2529"/>
    <w:rsid w:val="002E2DDA"/>
    <w:rsid w:val="002E6791"/>
    <w:rsid w:val="002E7A78"/>
    <w:rsid w:val="002F51AF"/>
    <w:rsid w:val="00302A67"/>
    <w:rsid w:val="0030327F"/>
    <w:rsid w:val="00303332"/>
    <w:rsid w:val="00303946"/>
    <w:rsid w:val="00303C71"/>
    <w:rsid w:val="003041EA"/>
    <w:rsid w:val="00304A51"/>
    <w:rsid w:val="00304EF0"/>
    <w:rsid w:val="003050EC"/>
    <w:rsid w:val="00305689"/>
    <w:rsid w:val="003058EB"/>
    <w:rsid w:val="00314A34"/>
    <w:rsid w:val="003176D7"/>
    <w:rsid w:val="00317DFD"/>
    <w:rsid w:val="00321FF5"/>
    <w:rsid w:val="0032374C"/>
    <w:rsid w:val="00323CA8"/>
    <w:rsid w:val="00324FA0"/>
    <w:rsid w:val="003270A7"/>
    <w:rsid w:val="003317D1"/>
    <w:rsid w:val="00332A38"/>
    <w:rsid w:val="003364D1"/>
    <w:rsid w:val="00336638"/>
    <w:rsid w:val="00341CA9"/>
    <w:rsid w:val="0034378D"/>
    <w:rsid w:val="0034585C"/>
    <w:rsid w:val="00350C27"/>
    <w:rsid w:val="0035117A"/>
    <w:rsid w:val="00352804"/>
    <w:rsid w:val="00352A05"/>
    <w:rsid w:val="003538AC"/>
    <w:rsid w:val="003550DE"/>
    <w:rsid w:val="003552E9"/>
    <w:rsid w:val="003556BE"/>
    <w:rsid w:val="00356433"/>
    <w:rsid w:val="00356523"/>
    <w:rsid w:val="00362FF9"/>
    <w:rsid w:val="003642B8"/>
    <w:rsid w:val="00364AFB"/>
    <w:rsid w:val="003668C7"/>
    <w:rsid w:val="00371588"/>
    <w:rsid w:val="00373B82"/>
    <w:rsid w:val="00376699"/>
    <w:rsid w:val="00376EF3"/>
    <w:rsid w:val="0038035D"/>
    <w:rsid w:val="003808A0"/>
    <w:rsid w:val="00385751"/>
    <w:rsid w:val="00387835"/>
    <w:rsid w:val="00390720"/>
    <w:rsid w:val="00393A93"/>
    <w:rsid w:val="00393AAD"/>
    <w:rsid w:val="0039638E"/>
    <w:rsid w:val="003A0793"/>
    <w:rsid w:val="003A0EEC"/>
    <w:rsid w:val="003A1EC0"/>
    <w:rsid w:val="003A2FE4"/>
    <w:rsid w:val="003A3896"/>
    <w:rsid w:val="003A5C0B"/>
    <w:rsid w:val="003A6A14"/>
    <w:rsid w:val="003A6E9A"/>
    <w:rsid w:val="003A72AD"/>
    <w:rsid w:val="003A7D30"/>
    <w:rsid w:val="003B2A2D"/>
    <w:rsid w:val="003B44D5"/>
    <w:rsid w:val="003B4955"/>
    <w:rsid w:val="003B4BB0"/>
    <w:rsid w:val="003B4D5D"/>
    <w:rsid w:val="003B54FB"/>
    <w:rsid w:val="003B55D2"/>
    <w:rsid w:val="003B78FC"/>
    <w:rsid w:val="003B7C61"/>
    <w:rsid w:val="003C0B67"/>
    <w:rsid w:val="003C1C6A"/>
    <w:rsid w:val="003C2E02"/>
    <w:rsid w:val="003C477F"/>
    <w:rsid w:val="003C4960"/>
    <w:rsid w:val="003D074D"/>
    <w:rsid w:val="003D08E2"/>
    <w:rsid w:val="003D187D"/>
    <w:rsid w:val="003D1C92"/>
    <w:rsid w:val="003D2CDB"/>
    <w:rsid w:val="003D3F02"/>
    <w:rsid w:val="003D50A3"/>
    <w:rsid w:val="003D6F92"/>
    <w:rsid w:val="003E1043"/>
    <w:rsid w:val="003E1207"/>
    <w:rsid w:val="003E1E42"/>
    <w:rsid w:val="003E22CF"/>
    <w:rsid w:val="003E2E94"/>
    <w:rsid w:val="003E33C3"/>
    <w:rsid w:val="003E3A9C"/>
    <w:rsid w:val="003F2468"/>
    <w:rsid w:val="003F6C0F"/>
    <w:rsid w:val="003F6DC6"/>
    <w:rsid w:val="00401A79"/>
    <w:rsid w:val="0040243A"/>
    <w:rsid w:val="00402A7F"/>
    <w:rsid w:val="00404387"/>
    <w:rsid w:val="0040487C"/>
    <w:rsid w:val="0040580C"/>
    <w:rsid w:val="00405C59"/>
    <w:rsid w:val="0040639C"/>
    <w:rsid w:val="004101B1"/>
    <w:rsid w:val="004113C3"/>
    <w:rsid w:val="00411543"/>
    <w:rsid w:val="00411F91"/>
    <w:rsid w:val="0041444D"/>
    <w:rsid w:val="004147CA"/>
    <w:rsid w:val="00414DA2"/>
    <w:rsid w:val="00415313"/>
    <w:rsid w:val="00416352"/>
    <w:rsid w:val="00416CEF"/>
    <w:rsid w:val="00417CAE"/>
    <w:rsid w:val="004216F3"/>
    <w:rsid w:val="00423EB6"/>
    <w:rsid w:val="00423FB5"/>
    <w:rsid w:val="00424C9B"/>
    <w:rsid w:val="00424CFD"/>
    <w:rsid w:val="00424F80"/>
    <w:rsid w:val="004261BF"/>
    <w:rsid w:val="00426D13"/>
    <w:rsid w:val="00431681"/>
    <w:rsid w:val="00434264"/>
    <w:rsid w:val="0043435A"/>
    <w:rsid w:val="00434397"/>
    <w:rsid w:val="00434596"/>
    <w:rsid w:val="00436AFA"/>
    <w:rsid w:val="0043732D"/>
    <w:rsid w:val="00437694"/>
    <w:rsid w:val="00442EF2"/>
    <w:rsid w:val="00443969"/>
    <w:rsid w:val="00443D7A"/>
    <w:rsid w:val="004457A8"/>
    <w:rsid w:val="004459F8"/>
    <w:rsid w:val="00446082"/>
    <w:rsid w:val="00446090"/>
    <w:rsid w:val="004465CE"/>
    <w:rsid w:val="0045195B"/>
    <w:rsid w:val="004522AC"/>
    <w:rsid w:val="004529DC"/>
    <w:rsid w:val="00454EE7"/>
    <w:rsid w:val="00461C07"/>
    <w:rsid w:val="00463E85"/>
    <w:rsid w:val="0046428B"/>
    <w:rsid w:val="004658DF"/>
    <w:rsid w:val="00466B67"/>
    <w:rsid w:val="00467036"/>
    <w:rsid w:val="004676F4"/>
    <w:rsid w:val="00467B45"/>
    <w:rsid w:val="00467E7F"/>
    <w:rsid w:val="004707B6"/>
    <w:rsid w:val="004711F7"/>
    <w:rsid w:val="0047264C"/>
    <w:rsid w:val="00473BB4"/>
    <w:rsid w:val="00474164"/>
    <w:rsid w:val="004751B9"/>
    <w:rsid w:val="00476D75"/>
    <w:rsid w:val="00480009"/>
    <w:rsid w:val="00480AE8"/>
    <w:rsid w:val="00480B95"/>
    <w:rsid w:val="00481B07"/>
    <w:rsid w:val="004835F6"/>
    <w:rsid w:val="00483A28"/>
    <w:rsid w:val="00483F36"/>
    <w:rsid w:val="00484148"/>
    <w:rsid w:val="0048429C"/>
    <w:rsid w:val="0048557D"/>
    <w:rsid w:val="004869E6"/>
    <w:rsid w:val="0049180B"/>
    <w:rsid w:val="00492F23"/>
    <w:rsid w:val="00497A16"/>
    <w:rsid w:val="004A1671"/>
    <w:rsid w:val="004A1E58"/>
    <w:rsid w:val="004A2072"/>
    <w:rsid w:val="004A378D"/>
    <w:rsid w:val="004A59E4"/>
    <w:rsid w:val="004A6E53"/>
    <w:rsid w:val="004B35D8"/>
    <w:rsid w:val="004B4478"/>
    <w:rsid w:val="004B563A"/>
    <w:rsid w:val="004B6223"/>
    <w:rsid w:val="004B6901"/>
    <w:rsid w:val="004B6E6A"/>
    <w:rsid w:val="004C1783"/>
    <w:rsid w:val="004C2EAF"/>
    <w:rsid w:val="004C340E"/>
    <w:rsid w:val="004C38CF"/>
    <w:rsid w:val="004C4AEC"/>
    <w:rsid w:val="004C507F"/>
    <w:rsid w:val="004C546E"/>
    <w:rsid w:val="004C5539"/>
    <w:rsid w:val="004C5FC4"/>
    <w:rsid w:val="004C62B0"/>
    <w:rsid w:val="004C67B2"/>
    <w:rsid w:val="004D0046"/>
    <w:rsid w:val="004D1D55"/>
    <w:rsid w:val="004D2187"/>
    <w:rsid w:val="004D2AB6"/>
    <w:rsid w:val="004D3102"/>
    <w:rsid w:val="004D3694"/>
    <w:rsid w:val="004D4835"/>
    <w:rsid w:val="004D5689"/>
    <w:rsid w:val="004D7B6A"/>
    <w:rsid w:val="004E034E"/>
    <w:rsid w:val="004E18CC"/>
    <w:rsid w:val="004E1C45"/>
    <w:rsid w:val="004E2363"/>
    <w:rsid w:val="004E2DB6"/>
    <w:rsid w:val="004E2E68"/>
    <w:rsid w:val="004E3F98"/>
    <w:rsid w:val="004E5755"/>
    <w:rsid w:val="004E6C80"/>
    <w:rsid w:val="004E7348"/>
    <w:rsid w:val="004F1D12"/>
    <w:rsid w:val="004F2031"/>
    <w:rsid w:val="004F48EA"/>
    <w:rsid w:val="004F518A"/>
    <w:rsid w:val="004F5AC4"/>
    <w:rsid w:val="004F6408"/>
    <w:rsid w:val="004F7AAE"/>
    <w:rsid w:val="00500A24"/>
    <w:rsid w:val="0050234B"/>
    <w:rsid w:val="005043E7"/>
    <w:rsid w:val="00504946"/>
    <w:rsid w:val="00505554"/>
    <w:rsid w:val="00505F03"/>
    <w:rsid w:val="00506FA3"/>
    <w:rsid w:val="005078C0"/>
    <w:rsid w:val="00507DC1"/>
    <w:rsid w:val="00511A99"/>
    <w:rsid w:val="00512B6D"/>
    <w:rsid w:val="00512E28"/>
    <w:rsid w:val="00513024"/>
    <w:rsid w:val="00513C6D"/>
    <w:rsid w:val="00516D7C"/>
    <w:rsid w:val="005229CD"/>
    <w:rsid w:val="00523921"/>
    <w:rsid w:val="00524F28"/>
    <w:rsid w:val="0052660F"/>
    <w:rsid w:val="00526CD0"/>
    <w:rsid w:val="005272E0"/>
    <w:rsid w:val="0052733C"/>
    <w:rsid w:val="00527B69"/>
    <w:rsid w:val="00530A17"/>
    <w:rsid w:val="00531396"/>
    <w:rsid w:val="0053216B"/>
    <w:rsid w:val="00537554"/>
    <w:rsid w:val="00537A76"/>
    <w:rsid w:val="005424ED"/>
    <w:rsid w:val="0054286E"/>
    <w:rsid w:val="0054357C"/>
    <w:rsid w:val="00543CDB"/>
    <w:rsid w:val="0054481D"/>
    <w:rsid w:val="005463F1"/>
    <w:rsid w:val="00546524"/>
    <w:rsid w:val="00551054"/>
    <w:rsid w:val="00553E0A"/>
    <w:rsid w:val="00554E3A"/>
    <w:rsid w:val="00555A2F"/>
    <w:rsid w:val="00555FD8"/>
    <w:rsid w:val="00556B2B"/>
    <w:rsid w:val="00556BDD"/>
    <w:rsid w:val="00557DB8"/>
    <w:rsid w:val="005600B0"/>
    <w:rsid w:val="005615CE"/>
    <w:rsid w:val="0056315D"/>
    <w:rsid w:val="0056485C"/>
    <w:rsid w:val="005675C0"/>
    <w:rsid w:val="005679D8"/>
    <w:rsid w:val="00567D0E"/>
    <w:rsid w:val="005711D5"/>
    <w:rsid w:val="00573FA7"/>
    <w:rsid w:val="00574BA6"/>
    <w:rsid w:val="00575B47"/>
    <w:rsid w:val="00575F6A"/>
    <w:rsid w:val="005805C6"/>
    <w:rsid w:val="00581FE9"/>
    <w:rsid w:val="0058736D"/>
    <w:rsid w:val="00590670"/>
    <w:rsid w:val="005917AD"/>
    <w:rsid w:val="00592023"/>
    <w:rsid w:val="00593054"/>
    <w:rsid w:val="00596606"/>
    <w:rsid w:val="00596CD4"/>
    <w:rsid w:val="00596F11"/>
    <w:rsid w:val="00597699"/>
    <w:rsid w:val="00597B83"/>
    <w:rsid w:val="005A0071"/>
    <w:rsid w:val="005A07A1"/>
    <w:rsid w:val="005A0E66"/>
    <w:rsid w:val="005A2DAC"/>
    <w:rsid w:val="005A39F3"/>
    <w:rsid w:val="005A5F81"/>
    <w:rsid w:val="005A6F7B"/>
    <w:rsid w:val="005A7C93"/>
    <w:rsid w:val="005B0028"/>
    <w:rsid w:val="005B108E"/>
    <w:rsid w:val="005B1782"/>
    <w:rsid w:val="005B231E"/>
    <w:rsid w:val="005B274D"/>
    <w:rsid w:val="005B45EE"/>
    <w:rsid w:val="005B5434"/>
    <w:rsid w:val="005C4AE1"/>
    <w:rsid w:val="005C656C"/>
    <w:rsid w:val="005C769E"/>
    <w:rsid w:val="005D018B"/>
    <w:rsid w:val="005D01E7"/>
    <w:rsid w:val="005D167C"/>
    <w:rsid w:val="005D1A0D"/>
    <w:rsid w:val="005D21D2"/>
    <w:rsid w:val="005D328F"/>
    <w:rsid w:val="005D5EF6"/>
    <w:rsid w:val="005D792D"/>
    <w:rsid w:val="005E03D5"/>
    <w:rsid w:val="005E1C07"/>
    <w:rsid w:val="005E4DDA"/>
    <w:rsid w:val="005E591D"/>
    <w:rsid w:val="005E5F4F"/>
    <w:rsid w:val="005E6220"/>
    <w:rsid w:val="005F1F23"/>
    <w:rsid w:val="005F27FC"/>
    <w:rsid w:val="005F38A6"/>
    <w:rsid w:val="005F6E1C"/>
    <w:rsid w:val="0060066F"/>
    <w:rsid w:val="00600A18"/>
    <w:rsid w:val="006015BA"/>
    <w:rsid w:val="006019A2"/>
    <w:rsid w:val="00601BC3"/>
    <w:rsid w:val="006036E9"/>
    <w:rsid w:val="006040E6"/>
    <w:rsid w:val="00605D0A"/>
    <w:rsid w:val="0060674F"/>
    <w:rsid w:val="006072EE"/>
    <w:rsid w:val="006078BF"/>
    <w:rsid w:val="00610E0B"/>
    <w:rsid w:val="006127C1"/>
    <w:rsid w:val="00612AFA"/>
    <w:rsid w:val="006152F1"/>
    <w:rsid w:val="00617514"/>
    <w:rsid w:val="00617630"/>
    <w:rsid w:val="0062288C"/>
    <w:rsid w:val="00622B98"/>
    <w:rsid w:val="00626045"/>
    <w:rsid w:val="00627BBD"/>
    <w:rsid w:val="00633288"/>
    <w:rsid w:val="006345DD"/>
    <w:rsid w:val="00636561"/>
    <w:rsid w:val="00637790"/>
    <w:rsid w:val="00640132"/>
    <w:rsid w:val="006404D0"/>
    <w:rsid w:val="00640E4B"/>
    <w:rsid w:val="00640EA4"/>
    <w:rsid w:val="006415BC"/>
    <w:rsid w:val="006426E3"/>
    <w:rsid w:val="00644761"/>
    <w:rsid w:val="00647ED5"/>
    <w:rsid w:val="0065180F"/>
    <w:rsid w:val="006534DE"/>
    <w:rsid w:val="0065462B"/>
    <w:rsid w:val="006553F5"/>
    <w:rsid w:val="0065716C"/>
    <w:rsid w:val="006619FB"/>
    <w:rsid w:val="00664DF8"/>
    <w:rsid w:val="00666264"/>
    <w:rsid w:val="006667AB"/>
    <w:rsid w:val="00667D9A"/>
    <w:rsid w:val="00670EE8"/>
    <w:rsid w:val="00674121"/>
    <w:rsid w:val="006750A4"/>
    <w:rsid w:val="006752BA"/>
    <w:rsid w:val="00675C85"/>
    <w:rsid w:val="006774B3"/>
    <w:rsid w:val="00680E7A"/>
    <w:rsid w:val="00681E20"/>
    <w:rsid w:val="00682A2C"/>
    <w:rsid w:val="00684210"/>
    <w:rsid w:val="00685E43"/>
    <w:rsid w:val="006864CF"/>
    <w:rsid w:val="00687042"/>
    <w:rsid w:val="006871BF"/>
    <w:rsid w:val="0068781F"/>
    <w:rsid w:val="00687B80"/>
    <w:rsid w:val="006931ED"/>
    <w:rsid w:val="006932BE"/>
    <w:rsid w:val="00694EE8"/>
    <w:rsid w:val="00695C1C"/>
    <w:rsid w:val="00695F0B"/>
    <w:rsid w:val="006971E5"/>
    <w:rsid w:val="006A3A03"/>
    <w:rsid w:val="006A43AA"/>
    <w:rsid w:val="006A4DB1"/>
    <w:rsid w:val="006A536D"/>
    <w:rsid w:val="006B1AFC"/>
    <w:rsid w:val="006B2354"/>
    <w:rsid w:val="006B2A3D"/>
    <w:rsid w:val="006B2FFA"/>
    <w:rsid w:val="006B70E7"/>
    <w:rsid w:val="006B72BE"/>
    <w:rsid w:val="006C0621"/>
    <w:rsid w:val="006C1087"/>
    <w:rsid w:val="006C1335"/>
    <w:rsid w:val="006C1C7E"/>
    <w:rsid w:val="006C371A"/>
    <w:rsid w:val="006C3899"/>
    <w:rsid w:val="006C42DB"/>
    <w:rsid w:val="006C4CFC"/>
    <w:rsid w:val="006C65F8"/>
    <w:rsid w:val="006D1748"/>
    <w:rsid w:val="006D4D74"/>
    <w:rsid w:val="006D5666"/>
    <w:rsid w:val="006D5B1E"/>
    <w:rsid w:val="006D5E43"/>
    <w:rsid w:val="006D7450"/>
    <w:rsid w:val="006E0251"/>
    <w:rsid w:val="006E0D80"/>
    <w:rsid w:val="006E28F5"/>
    <w:rsid w:val="006E3327"/>
    <w:rsid w:val="006E3C89"/>
    <w:rsid w:val="006E4226"/>
    <w:rsid w:val="006E698B"/>
    <w:rsid w:val="006E7489"/>
    <w:rsid w:val="006F1C50"/>
    <w:rsid w:val="006F1CD4"/>
    <w:rsid w:val="006F1FCA"/>
    <w:rsid w:val="006F648B"/>
    <w:rsid w:val="006F775D"/>
    <w:rsid w:val="007003DE"/>
    <w:rsid w:val="00702582"/>
    <w:rsid w:val="007025F5"/>
    <w:rsid w:val="0070440A"/>
    <w:rsid w:val="007048F1"/>
    <w:rsid w:val="007053CD"/>
    <w:rsid w:val="00707478"/>
    <w:rsid w:val="00711DA3"/>
    <w:rsid w:val="007120F4"/>
    <w:rsid w:val="007124F3"/>
    <w:rsid w:val="00715968"/>
    <w:rsid w:val="00717BA9"/>
    <w:rsid w:val="00721A2D"/>
    <w:rsid w:val="00721B85"/>
    <w:rsid w:val="00724A8F"/>
    <w:rsid w:val="007252E1"/>
    <w:rsid w:val="007271D7"/>
    <w:rsid w:val="00731189"/>
    <w:rsid w:val="00731C04"/>
    <w:rsid w:val="00732B69"/>
    <w:rsid w:val="00733627"/>
    <w:rsid w:val="007346C1"/>
    <w:rsid w:val="007360E5"/>
    <w:rsid w:val="00737E21"/>
    <w:rsid w:val="0074062D"/>
    <w:rsid w:val="00740DC7"/>
    <w:rsid w:val="00742609"/>
    <w:rsid w:val="007454C5"/>
    <w:rsid w:val="00745980"/>
    <w:rsid w:val="00745991"/>
    <w:rsid w:val="00747245"/>
    <w:rsid w:val="00747360"/>
    <w:rsid w:val="0075190D"/>
    <w:rsid w:val="00751AA2"/>
    <w:rsid w:val="00752308"/>
    <w:rsid w:val="007633B0"/>
    <w:rsid w:val="00764726"/>
    <w:rsid w:val="00765159"/>
    <w:rsid w:val="00765279"/>
    <w:rsid w:val="0076628B"/>
    <w:rsid w:val="0076730E"/>
    <w:rsid w:val="00767CB4"/>
    <w:rsid w:val="00771C3D"/>
    <w:rsid w:val="00771DD2"/>
    <w:rsid w:val="00772E5A"/>
    <w:rsid w:val="00773DAE"/>
    <w:rsid w:val="0077539C"/>
    <w:rsid w:val="00775650"/>
    <w:rsid w:val="007771F5"/>
    <w:rsid w:val="0078201B"/>
    <w:rsid w:val="007853B9"/>
    <w:rsid w:val="00785FB3"/>
    <w:rsid w:val="0078611E"/>
    <w:rsid w:val="00790CD4"/>
    <w:rsid w:val="00790D9B"/>
    <w:rsid w:val="0079297C"/>
    <w:rsid w:val="00793090"/>
    <w:rsid w:val="0079336D"/>
    <w:rsid w:val="007943A0"/>
    <w:rsid w:val="0079731E"/>
    <w:rsid w:val="007A10E7"/>
    <w:rsid w:val="007A2B39"/>
    <w:rsid w:val="007A313D"/>
    <w:rsid w:val="007A4BCC"/>
    <w:rsid w:val="007A5424"/>
    <w:rsid w:val="007B16AE"/>
    <w:rsid w:val="007B1FD7"/>
    <w:rsid w:val="007B5F9A"/>
    <w:rsid w:val="007B67CB"/>
    <w:rsid w:val="007C2D2F"/>
    <w:rsid w:val="007C31B5"/>
    <w:rsid w:val="007C7AB0"/>
    <w:rsid w:val="007D080B"/>
    <w:rsid w:val="007D0966"/>
    <w:rsid w:val="007D1FBA"/>
    <w:rsid w:val="007D3443"/>
    <w:rsid w:val="007D3CDD"/>
    <w:rsid w:val="007D42F9"/>
    <w:rsid w:val="007D7256"/>
    <w:rsid w:val="007E0E5E"/>
    <w:rsid w:val="007E0F37"/>
    <w:rsid w:val="007E20AF"/>
    <w:rsid w:val="007E390A"/>
    <w:rsid w:val="007E4222"/>
    <w:rsid w:val="007E4F04"/>
    <w:rsid w:val="007E631F"/>
    <w:rsid w:val="007E6C68"/>
    <w:rsid w:val="007E7118"/>
    <w:rsid w:val="007E73E6"/>
    <w:rsid w:val="007F23BD"/>
    <w:rsid w:val="007F346F"/>
    <w:rsid w:val="007F36EC"/>
    <w:rsid w:val="007F4223"/>
    <w:rsid w:val="007F42F3"/>
    <w:rsid w:val="007F637E"/>
    <w:rsid w:val="007F6548"/>
    <w:rsid w:val="008016F3"/>
    <w:rsid w:val="00805B14"/>
    <w:rsid w:val="008107A2"/>
    <w:rsid w:val="00810F22"/>
    <w:rsid w:val="008114CB"/>
    <w:rsid w:val="00812144"/>
    <w:rsid w:val="00812D78"/>
    <w:rsid w:val="00813E8D"/>
    <w:rsid w:val="00814B97"/>
    <w:rsid w:val="0081565E"/>
    <w:rsid w:val="00821261"/>
    <w:rsid w:val="00821F82"/>
    <w:rsid w:val="0082368E"/>
    <w:rsid w:val="00825D47"/>
    <w:rsid w:val="00831771"/>
    <w:rsid w:val="008333E1"/>
    <w:rsid w:val="0083736E"/>
    <w:rsid w:val="0084014F"/>
    <w:rsid w:val="008417B1"/>
    <w:rsid w:val="00841C37"/>
    <w:rsid w:val="008441C8"/>
    <w:rsid w:val="008442D0"/>
    <w:rsid w:val="0084446F"/>
    <w:rsid w:val="0084525D"/>
    <w:rsid w:val="0085191A"/>
    <w:rsid w:val="008524D7"/>
    <w:rsid w:val="00853BB9"/>
    <w:rsid w:val="00857384"/>
    <w:rsid w:val="00861281"/>
    <w:rsid w:val="008612C8"/>
    <w:rsid w:val="00863612"/>
    <w:rsid w:val="00864A80"/>
    <w:rsid w:val="00867493"/>
    <w:rsid w:val="00875C9F"/>
    <w:rsid w:val="008778E6"/>
    <w:rsid w:val="008809D7"/>
    <w:rsid w:val="00881A01"/>
    <w:rsid w:val="00885AAC"/>
    <w:rsid w:val="0088756A"/>
    <w:rsid w:val="00890F88"/>
    <w:rsid w:val="0089383E"/>
    <w:rsid w:val="008946EF"/>
    <w:rsid w:val="0089540C"/>
    <w:rsid w:val="008969C4"/>
    <w:rsid w:val="00896CE2"/>
    <w:rsid w:val="0089723E"/>
    <w:rsid w:val="008979CC"/>
    <w:rsid w:val="00897F48"/>
    <w:rsid w:val="008A14E6"/>
    <w:rsid w:val="008A2F14"/>
    <w:rsid w:val="008A31D0"/>
    <w:rsid w:val="008A4BBA"/>
    <w:rsid w:val="008A7757"/>
    <w:rsid w:val="008B11C0"/>
    <w:rsid w:val="008B1FC8"/>
    <w:rsid w:val="008B4050"/>
    <w:rsid w:val="008B598B"/>
    <w:rsid w:val="008B64C3"/>
    <w:rsid w:val="008B6B82"/>
    <w:rsid w:val="008C1895"/>
    <w:rsid w:val="008C2691"/>
    <w:rsid w:val="008C2D4E"/>
    <w:rsid w:val="008C34AB"/>
    <w:rsid w:val="008C4644"/>
    <w:rsid w:val="008C51CD"/>
    <w:rsid w:val="008C5A38"/>
    <w:rsid w:val="008C5A55"/>
    <w:rsid w:val="008D1B84"/>
    <w:rsid w:val="008D2124"/>
    <w:rsid w:val="008D2F6C"/>
    <w:rsid w:val="008D5E82"/>
    <w:rsid w:val="008D6B18"/>
    <w:rsid w:val="008D7747"/>
    <w:rsid w:val="008E193E"/>
    <w:rsid w:val="008E1F0F"/>
    <w:rsid w:val="008E2C39"/>
    <w:rsid w:val="008E61B5"/>
    <w:rsid w:val="008E7FBE"/>
    <w:rsid w:val="008F2580"/>
    <w:rsid w:val="008F2E85"/>
    <w:rsid w:val="008F4136"/>
    <w:rsid w:val="008F5686"/>
    <w:rsid w:val="008F61AA"/>
    <w:rsid w:val="008F6EC1"/>
    <w:rsid w:val="009000CC"/>
    <w:rsid w:val="009001CE"/>
    <w:rsid w:val="00901781"/>
    <w:rsid w:val="00901A9B"/>
    <w:rsid w:val="00903341"/>
    <w:rsid w:val="00905B9B"/>
    <w:rsid w:val="00906561"/>
    <w:rsid w:val="00910764"/>
    <w:rsid w:val="009137DE"/>
    <w:rsid w:val="009147A8"/>
    <w:rsid w:val="00916826"/>
    <w:rsid w:val="00916DEC"/>
    <w:rsid w:val="009208BA"/>
    <w:rsid w:val="00925443"/>
    <w:rsid w:val="00925A0C"/>
    <w:rsid w:val="00926BC6"/>
    <w:rsid w:val="00930DAE"/>
    <w:rsid w:val="00930F00"/>
    <w:rsid w:val="009337A4"/>
    <w:rsid w:val="009350AD"/>
    <w:rsid w:val="00937FC5"/>
    <w:rsid w:val="009402F3"/>
    <w:rsid w:val="00940654"/>
    <w:rsid w:val="00940FF4"/>
    <w:rsid w:val="00942FDE"/>
    <w:rsid w:val="00943257"/>
    <w:rsid w:val="009438DF"/>
    <w:rsid w:val="00944496"/>
    <w:rsid w:val="00944663"/>
    <w:rsid w:val="009455F4"/>
    <w:rsid w:val="00946177"/>
    <w:rsid w:val="0094629E"/>
    <w:rsid w:val="00953854"/>
    <w:rsid w:val="009539BE"/>
    <w:rsid w:val="00955090"/>
    <w:rsid w:val="009558EE"/>
    <w:rsid w:val="009560B6"/>
    <w:rsid w:val="009565EE"/>
    <w:rsid w:val="00956A1D"/>
    <w:rsid w:val="00960322"/>
    <w:rsid w:val="009623FE"/>
    <w:rsid w:val="00962FD0"/>
    <w:rsid w:val="009643F1"/>
    <w:rsid w:val="009644F1"/>
    <w:rsid w:val="009654B2"/>
    <w:rsid w:val="009673C8"/>
    <w:rsid w:val="0096767E"/>
    <w:rsid w:val="00970F45"/>
    <w:rsid w:val="009728F5"/>
    <w:rsid w:val="00973718"/>
    <w:rsid w:val="009759E5"/>
    <w:rsid w:val="009774B3"/>
    <w:rsid w:val="0098014D"/>
    <w:rsid w:val="00981D60"/>
    <w:rsid w:val="0098275E"/>
    <w:rsid w:val="009867AA"/>
    <w:rsid w:val="009918AA"/>
    <w:rsid w:val="0099214D"/>
    <w:rsid w:val="009945CE"/>
    <w:rsid w:val="009962D6"/>
    <w:rsid w:val="00996615"/>
    <w:rsid w:val="00997397"/>
    <w:rsid w:val="00997774"/>
    <w:rsid w:val="00997F70"/>
    <w:rsid w:val="009A0011"/>
    <w:rsid w:val="009A08F9"/>
    <w:rsid w:val="009A19A1"/>
    <w:rsid w:val="009A2FDE"/>
    <w:rsid w:val="009A3C4F"/>
    <w:rsid w:val="009A4E94"/>
    <w:rsid w:val="009A4F0A"/>
    <w:rsid w:val="009A7A74"/>
    <w:rsid w:val="009A7DE8"/>
    <w:rsid w:val="009A7F51"/>
    <w:rsid w:val="009B1336"/>
    <w:rsid w:val="009B281F"/>
    <w:rsid w:val="009B4F90"/>
    <w:rsid w:val="009B609D"/>
    <w:rsid w:val="009C086F"/>
    <w:rsid w:val="009C28E6"/>
    <w:rsid w:val="009C3456"/>
    <w:rsid w:val="009C3953"/>
    <w:rsid w:val="009C3AF4"/>
    <w:rsid w:val="009C3FEC"/>
    <w:rsid w:val="009C4FAB"/>
    <w:rsid w:val="009C5A15"/>
    <w:rsid w:val="009C64A5"/>
    <w:rsid w:val="009C6CC1"/>
    <w:rsid w:val="009C7E28"/>
    <w:rsid w:val="009D076B"/>
    <w:rsid w:val="009D0FEC"/>
    <w:rsid w:val="009D1FDE"/>
    <w:rsid w:val="009D3C8A"/>
    <w:rsid w:val="009D6083"/>
    <w:rsid w:val="009E0001"/>
    <w:rsid w:val="009E1DCA"/>
    <w:rsid w:val="009E3F04"/>
    <w:rsid w:val="009E7A3C"/>
    <w:rsid w:val="009F1893"/>
    <w:rsid w:val="00A007EE"/>
    <w:rsid w:val="00A02803"/>
    <w:rsid w:val="00A04DEF"/>
    <w:rsid w:val="00A05BE8"/>
    <w:rsid w:val="00A06939"/>
    <w:rsid w:val="00A0786B"/>
    <w:rsid w:val="00A11669"/>
    <w:rsid w:val="00A11A9C"/>
    <w:rsid w:val="00A12F6F"/>
    <w:rsid w:val="00A16676"/>
    <w:rsid w:val="00A175DE"/>
    <w:rsid w:val="00A204A7"/>
    <w:rsid w:val="00A221B3"/>
    <w:rsid w:val="00A23254"/>
    <w:rsid w:val="00A258B7"/>
    <w:rsid w:val="00A262CF"/>
    <w:rsid w:val="00A30520"/>
    <w:rsid w:val="00A3176A"/>
    <w:rsid w:val="00A333DC"/>
    <w:rsid w:val="00A36B69"/>
    <w:rsid w:val="00A42353"/>
    <w:rsid w:val="00A42CD9"/>
    <w:rsid w:val="00A42E38"/>
    <w:rsid w:val="00A444B9"/>
    <w:rsid w:val="00A44528"/>
    <w:rsid w:val="00A4518A"/>
    <w:rsid w:val="00A474CB"/>
    <w:rsid w:val="00A47AA9"/>
    <w:rsid w:val="00A52149"/>
    <w:rsid w:val="00A52752"/>
    <w:rsid w:val="00A52AD4"/>
    <w:rsid w:val="00A53EC8"/>
    <w:rsid w:val="00A55CC7"/>
    <w:rsid w:val="00A5685D"/>
    <w:rsid w:val="00A57C65"/>
    <w:rsid w:val="00A616B9"/>
    <w:rsid w:val="00A6345A"/>
    <w:rsid w:val="00A65770"/>
    <w:rsid w:val="00A6693C"/>
    <w:rsid w:val="00A674DA"/>
    <w:rsid w:val="00A67FB1"/>
    <w:rsid w:val="00A703F6"/>
    <w:rsid w:val="00A71542"/>
    <w:rsid w:val="00A750E1"/>
    <w:rsid w:val="00A80EDF"/>
    <w:rsid w:val="00A81225"/>
    <w:rsid w:val="00A8254F"/>
    <w:rsid w:val="00A82CC9"/>
    <w:rsid w:val="00A83848"/>
    <w:rsid w:val="00A83C39"/>
    <w:rsid w:val="00A8427B"/>
    <w:rsid w:val="00A8436F"/>
    <w:rsid w:val="00A900EB"/>
    <w:rsid w:val="00A90EDB"/>
    <w:rsid w:val="00A9461E"/>
    <w:rsid w:val="00A95ED0"/>
    <w:rsid w:val="00A976DE"/>
    <w:rsid w:val="00A97ECD"/>
    <w:rsid w:val="00AA2C43"/>
    <w:rsid w:val="00AA2CA1"/>
    <w:rsid w:val="00AA2EF7"/>
    <w:rsid w:val="00AA3910"/>
    <w:rsid w:val="00AA4972"/>
    <w:rsid w:val="00AA53BA"/>
    <w:rsid w:val="00AA5B5B"/>
    <w:rsid w:val="00AA6FAD"/>
    <w:rsid w:val="00AB0250"/>
    <w:rsid w:val="00AB05D1"/>
    <w:rsid w:val="00AB1552"/>
    <w:rsid w:val="00AB262A"/>
    <w:rsid w:val="00AB372F"/>
    <w:rsid w:val="00AB4F1F"/>
    <w:rsid w:val="00AB53FB"/>
    <w:rsid w:val="00AB7345"/>
    <w:rsid w:val="00AB7DAA"/>
    <w:rsid w:val="00AC143B"/>
    <w:rsid w:val="00AC1463"/>
    <w:rsid w:val="00AC39D4"/>
    <w:rsid w:val="00AC6C51"/>
    <w:rsid w:val="00AC7648"/>
    <w:rsid w:val="00AD0982"/>
    <w:rsid w:val="00AD1EAB"/>
    <w:rsid w:val="00AD2F71"/>
    <w:rsid w:val="00AD41FB"/>
    <w:rsid w:val="00AD50D8"/>
    <w:rsid w:val="00AD6B91"/>
    <w:rsid w:val="00AD74E5"/>
    <w:rsid w:val="00AD77AA"/>
    <w:rsid w:val="00AE2DEA"/>
    <w:rsid w:val="00AE37F2"/>
    <w:rsid w:val="00AE54B7"/>
    <w:rsid w:val="00AF0409"/>
    <w:rsid w:val="00AF27E7"/>
    <w:rsid w:val="00AF4043"/>
    <w:rsid w:val="00B00172"/>
    <w:rsid w:val="00B0126B"/>
    <w:rsid w:val="00B01FAF"/>
    <w:rsid w:val="00B02AA8"/>
    <w:rsid w:val="00B03D86"/>
    <w:rsid w:val="00B07A82"/>
    <w:rsid w:val="00B07B07"/>
    <w:rsid w:val="00B10435"/>
    <w:rsid w:val="00B111D9"/>
    <w:rsid w:val="00B11709"/>
    <w:rsid w:val="00B11B85"/>
    <w:rsid w:val="00B124E3"/>
    <w:rsid w:val="00B213AC"/>
    <w:rsid w:val="00B21A37"/>
    <w:rsid w:val="00B22573"/>
    <w:rsid w:val="00B23052"/>
    <w:rsid w:val="00B23F4D"/>
    <w:rsid w:val="00B24A1B"/>
    <w:rsid w:val="00B25927"/>
    <w:rsid w:val="00B326D2"/>
    <w:rsid w:val="00B33C38"/>
    <w:rsid w:val="00B33EA0"/>
    <w:rsid w:val="00B34CAA"/>
    <w:rsid w:val="00B36C8C"/>
    <w:rsid w:val="00B36D31"/>
    <w:rsid w:val="00B36DA7"/>
    <w:rsid w:val="00B37DE5"/>
    <w:rsid w:val="00B406D0"/>
    <w:rsid w:val="00B40D24"/>
    <w:rsid w:val="00B41021"/>
    <w:rsid w:val="00B4119C"/>
    <w:rsid w:val="00B439B9"/>
    <w:rsid w:val="00B44073"/>
    <w:rsid w:val="00B44519"/>
    <w:rsid w:val="00B46C71"/>
    <w:rsid w:val="00B46E91"/>
    <w:rsid w:val="00B46E92"/>
    <w:rsid w:val="00B50A5B"/>
    <w:rsid w:val="00B54817"/>
    <w:rsid w:val="00B54B04"/>
    <w:rsid w:val="00B5503C"/>
    <w:rsid w:val="00B57A9C"/>
    <w:rsid w:val="00B62BAB"/>
    <w:rsid w:val="00B6477A"/>
    <w:rsid w:val="00B6631D"/>
    <w:rsid w:val="00B6650A"/>
    <w:rsid w:val="00B676AB"/>
    <w:rsid w:val="00B67A40"/>
    <w:rsid w:val="00B705E2"/>
    <w:rsid w:val="00B70CC8"/>
    <w:rsid w:val="00B71816"/>
    <w:rsid w:val="00B720EB"/>
    <w:rsid w:val="00B738A2"/>
    <w:rsid w:val="00B7479F"/>
    <w:rsid w:val="00B74B30"/>
    <w:rsid w:val="00B74EAA"/>
    <w:rsid w:val="00B7517E"/>
    <w:rsid w:val="00B77588"/>
    <w:rsid w:val="00B8143B"/>
    <w:rsid w:val="00B815AC"/>
    <w:rsid w:val="00B81ADE"/>
    <w:rsid w:val="00B82388"/>
    <w:rsid w:val="00B845ED"/>
    <w:rsid w:val="00B856B8"/>
    <w:rsid w:val="00B8732B"/>
    <w:rsid w:val="00B9013C"/>
    <w:rsid w:val="00B90547"/>
    <w:rsid w:val="00B96587"/>
    <w:rsid w:val="00B971C7"/>
    <w:rsid w:val="00BA074E"/>
    <w:rsid w:val="00BA1E64"/>
    <w:rsid w:val="00BA2CCB"/>
    <w:rsid w:val="00BA3CAD"/>
    <w:rsid w:val="00BA4949"/>
    <w:rsid w:val="00BA6368"/>
    <w:rsid w:val="00BA670B"/>
    <w:rsid w:val="00BB0F1F"/>
    <w:rsid w:val="00BB4754"/>
    <w:rsid w:val="00BB4F36"/>
    <w:rsid w:val="00BB73C5"/>
    <w:rsid w:val="00BB7EA7"/>
    <w:rsid w:val="00BC0037"/>
    <w:rsid w:val="00BC1302"/>
    <w:rsid w:val="00BC22F4"/>
    <w:rsid w:val="00BC3D88"/>
    <w:rsid w:val="00BC55C1"/>
    <w:rsid w:val="00BC61A7"/>
    <w:rsid w:val="00BD22F4"/>
    <w:rsid w:val="00BD2A15"/>
    <w:rsid w:val="00BD32F8"/>
    <w:rsid w:val="00BD33B3"/>
    <w:rsid w:val="00BD453A"/>
    <w:rsid w:val="00BD5C01"/>
    <w:rsid w:val="00BD6636"/>
    <w:rsid w:val="00BE077F"/>
    <w:rsid w:val="00BE3854"/>
    <w:rsid w:val="00BE4637"/>
    <w:rsid w:val="00BE47E4"/>
    <w:rsid w:val="00BE5C7D"/>
    <w:rsid w:val="00BE6FEF"/>
    <w:rsid w:val="00BE70AE"/>
    <w:rsid w:val="00BE7EBC"/>
    <w:rsid w:val="00BF05ED"/>
    <w:rsid w:val="00BF0F98"/>
    <w:rsid w:val="00BF2988"/>
    <w:rsid w:val="00BF35F6"/>
    <w:rsid w:val="00BF3A43"/>
    <w:rsid w:val="00BF481A"/>
    <w:rsid w:val="00BF572A"/>
    <w:rsid w:val="00C018C2"/>
    <w:rsid w:val="00C01DFB"/>
    <w:rsid w:val="00C05002"/>
    <w:rsid w:val="00C05BA4"/>
    <w:rsid w:val="00C07352"/>
    <w:rsid w:val="00C11923"/>
    <w:rsid w:val="00C13039"/>
    <w:rsid w:val="00C13962"/>
    <w:rsid w:val="00C13C03"/>
    <w:rsid w:val="00C13E03"/>
    <w:rsid w:val="00C13FCC"/>
    <w:rsid w:val="00C14314"/>
    <w:rsid w:val="00C15B12"/>
    <w:rsid w:val="00C15FD5"/>
    <w:rsid w:val="00C16C57"/>
    <w:rsid w:val="00C20203"/>
    <w:rsid w:val="00C22A83"/>
    <w:rsid w:val="00C23B96"/>
    <w:rsid w:val="00C300FD"/>
    <w:rsid w:val="00C329DB"/>
    <w:rsid w:val="00C34653"/>
    <w:rsid w:val="00C34FC3"/>
    <w:rsid w:val="00C360F4"/>
    <w:rsid w:val="00C36233"/>
    <w:rsid w:val="00C40F66"/>
    <w:rsid w:val="00C42C73"/>
    <w:rsid w:val="00C44A9A"/>
    <w:rsid w:val="00C458BD"/>
    <w:rsid w:val="00C45D3F"/>
    <w:rsid w:val="00C4682E"/>
    <w:rsid w:val="00C47C9A"/>
    <w:rsid w:val="00C5047E"/>
    <w:rsid w:val="00C533C6"/>
    <w:rsid w:val="00C54DFA"/>
    <w:rsid w:val="00C55CAC"/>
    <w:rsid w:val="00C56227"/>
    <w:rsid w:val="00C57D99"/>
    <w:rsid w:val="00C61027"/>
    <w:rsid w:val="00C6104A"/>
    <w:rsid w:val="00C64DFF"/>
    <w:rsid w:val="00C64F8E"/>
    <w:rsid w:val="00C66AA3"/>
    <w:rsid w:val="00C67254"/>
    <w:rsid w:val="00C67EB3"/>
    <w:rsid w:val="00C7047B"/>
    <w:rsid w:val="00C7053D"/>
    <w:rsid w:val="00C70D02"/>
    <w:rsid w:val="00C715CA"/>
    <w:rsid w:val="00C71CDD"/>
    <w:rsid w:val="00C72F02"/>
    <w:rsid w:val="00C74FEC"/>
    <w:rsid w:val="00C75724"/>
    <w:rsid w:val="00C773BB"/>
    <w:rsid w:val="00C80A98"/>
    <w:rsid w:val="00C865DC"/>
    <w:rsid w:val="00C86735"/>
    <w:rsid w:val="00C922D0"/>
    <w:rsid w:val="00C92F15"/>
    <w:rsid w:val="00C92F4B"/>
    <w:rsid w:val="00C96EFD"/>
    <w:rsid w:val="00C9776E"/>
    <w:rsid w:val="00CA0FE4"/>
    <w:rsid w:val="00CA1386"/>
    <w:rsid w:val="00CA14D8"/>
    <w:rsid w:val="00CB4459"/>
    <w:rsid w:val="00CB46A8"/>
    <w:rsid w:val="00CB5939"/>
    <w:rsid w:val="00CB6209"/>
    <w:rsid w:val="00CB6769"/>
    <w:rsid w:val="00CB6914"/>
    <w:rsid w:val="00CB7B98"/>
    <w:rsid w:val="00CC2254"/>
    <w:rsid w:val="00CC293D"/>
    <w:rsid w:val="00CC34D0"/>
    <w:rsid w:val="00CC5B95"/>
    <w:rsid w:val="00CC6F73"/>
    <w:rsid w:val="00CC7750"/>
    <w:rsid w:val="00CC7845"/>
    <w:rsid w:val="00CD0E0B"/>
    <w:rsid w:val="00CD3B6D"/>
    <w:rsid w:val="00CD45D2"/>
    <w:rsid w:val="00CE3871"/>
    <w:rsid w:val="00CF0930"/>
    <w:rsid w:val="00CF096F"/>
    <w:rsid w:val="00CF108E"/>
    <w:rsid w:val="00CF14D6"/>
    <w:rsid w:val="00CF243D"/>
    <w:rsid w:val="00CF28FC"/>
    <w:rsid w:val="00CF41B7"/>
    <w:rsid w:val="00D005A9"/>
    <w:rsid w:val="00D02620"/>
    <w:rsid w:val="00D041E3"/>
    <w:rsid w:val="00D051C0"/>
    <w:rsid w:val="00D11106"/>
    <w:rsid w:val="00D11717"/>
    <w:rsid w:val="00D11987"/>
    <w:rsid w:val="00D1237A"/>
    <w:rsid w:val="00D14665"/>
    <w:rsid w:val="00D1480D"/>
    <w:rsid w:val="00D14F61"/>
    <w:rsid w:val="00D15E84"/>
    <w:rsid w:val="00D16774"/>
    <w:rsid w:val="00D20CC8"/>
    <w:rsid w:val="00D21F8D"/>
    <w:rsid w:val="00D2270E"/>
    <w:rsid w:val="00D22E3D"/>
    <w:rsid w:val="00D253DB"/>
    <w:rsid w:val="00D2587D"/>
    <w:rsid w:val="00D259BF"/>
    <w:rsid w:val="00D25A24"/>
    <w:rsid w:val="00D35201"/>
    <w:rsid w:val="00D36CA6"/>
    <w:rsid w:val="00D40725"/>
    <w:rsid w:val="00D41DE8"/>
    <w:rsid w:val="00D56470"/>
    <w:rsid w:val="00D56827"/>
    <w:rsid w:val="00D577F9"/>
    <w:rsid w:val="00D60AFF"/>
    <w:rsid w:val="00D62804"/>
    <w:rsid w:val="00D62CC5"/>
    <w:rsid w:val="00D635A1"/>
    <w:rsid w:val="00D67689"/>
    <w:rsid w:val="00D70F1A"/>
    <w:rsid w:val="00D73DB5"/>
    <w:rsid w:val="00D75A43"/>
    <w:rsid w:val="00D81271"/>
    <w:rsid w:val="00D81A4D"/>
    <w:rsid w:val="00D8298B"/>
    <w:rsid w:val="00D853F6"/>
    <w:rsid w:val="00D85411"/>
    <w:rsid w:val="00D87107"/>
    <w:rsid w:val="00D874ED"/>
    <w:rsid w:val="00D87987"/>
    <w:rsid w:val="00D87B33"/>
    <w:rsid w:val="00D9222F"/>
    <w:rsid w:val="00D9297F"/>
    <w:rsid w:val="00D92FAB"/>
    <w:rsid w:val="00D93DFE"/>
    <w:rsid w:val="00D94EC5"/>
    <w:rsid w:val="00D96106"/>
    <w:rsid w:val="00D972F6"/>
    <w:rsid w:val="00DA1300"/>
    <w:rsid w:val="00DA365C"/>
    <w:rsid w:val="00DA6913"/>
    <w:rsid w:val="00DA6CB7"/>
    <w:rsid w:val="00DA7365"/>
    <w:rsid w:val="00DA7464"/>
    <w:rsid w:val="00DB0610"/>
    <w:rsid w:val="00DB094E"/>
    <w:rsid w:val="00DB1328"/>
    <w:rsid w:val="00DB2805"/>
    <w:rsid w:val="00DB36AD"/>
    <w:rsid w:val="00DB7156"/>
    <w:rsid w:val="00DC0A97"/>
    <w:rsid w:val="00DC151F"/>
    <w:rsid w:val="00DC52EE"/>
    <w:rsid w:val="00DC6A50"/>
    <w:rsid w:val="00DC709B"/>
    <w:rsid w:val="00DC70AB"/>
    <w:rsid w:val="00DC7876"/>
    <w:rsid w:val="00DD0441"/>
    <w:rsid w:val="00DD202C"/>
    <w:rsid w:val="00DD2225"/>
    <w:rsid w:val="00DD2D07"/>
    <w:rsid w:val="00DD2ED0"/>
    <w:rsid w:val="00DD58E3"/>
    <w:rsid w:val="00DD5AE6"/>
    <w:rsid w:val="00DD60AC"/>
    <w:rsid w:val="00DD6125"/>
    <w:rsid w:val="00DD6F03"/>
    <w:rsid w:val="00DE0842"/>
    <w:rsid w:val="00DE0E57"/>
    <w:rsid w:val="00DE33D0"/>
    <w:rsid w:val="00DE5EDA"/>
    <w:rsid w:val="00DF072B"/>
    <w:rsid w:val="00DF14FD"/>
    <w:rsid w:val="00DF1503"/>
    <w:rsid w:val="00DF3429"/>
    <w:rsid w:val="00DF51F2"/>
    <w:rsid w:val="00DF6D32"/>
    <w:rsid w:val="00DF7E98"/>
    <w:rsid w:val="00E00DE6"/>
    <w:rsid w:val="00E024BA"/>
    <w:rsid w:val="00E027A1"/>
    <w:rsid w:val="00E0367E"/>
    <w:rsid w:val="00E046AE"/>
    <w:rsid w:val="00E06AE9"/>
    <w:rsid w:val="00E075CA"/>
    <w:rsid w:val="00E17F0B"/>
    <w:rsid w:val="00E213A5"/>
    <w:rsid w:val="00E21F45"/>
    <w:rsid w:val="00E22730"/>
    <w:rsid w:val="00E244C3"/>
    <w:rsid w:val="00E24580"/>
    <w:rsid w:val="00E24C97"/>
    <w:rsid w:val="00E24D7B"/>
    <w:rsid w:val="00E27605"/>
    <w:rsid w:val="00E303A1"/>
    <w:rsid w:val="00E30A56"/>
    <w:rsid w:val="00E323EB"/>
    <w:rsid w:val="00E32C50"/>
    <w:rsid w:val="00E34E09"/>
    <w:rsid w:val="00E37F31"/>
    <w:rsid w:val="00E37F5B"/>
    <w:rsid w:val="00E40D80"/>
    <w:rsid w:val="00E41604"/>
    <w:rsid w:val="00E45C79"/>
    <w:rsid w:val="00E46C68"/>
    <w:rsid w:val="00E46FA4"/>
    <w:rsid w:val="00E47674"/>
    <w:rsid w:val="00E511DF"/>
    <w:rsid w:val="00E51BE4"/>
    <w:rsid w:val="00E53532"/>
    <w:rsid w:val="00E54BDC"/>
    <w:rsid w:val="00E55198"/>
    <w:rsid w:val="00E5545F"/>
    <w:rsid w:val="00E56B96"/>
    <w:rsid w:val="00E61B1C"/>
    <w:rsid w:val="00E632B6"/>
    <w:rsid w:val="00E66327"/>
    <w:rsid w:val="00E66A78"/>
    <w:rsid w:val="00E7230E"/>
    <w:rsid w:val="00E7574A"/>
    <w:rsid w:val="00E762EE"/>
    <w:rsid w:val="00E7770E"/>
    <w:rsid w:val="00E77CF6"/>
    <w:rsid w:val="00E81C3B"/>
    <w:rsid w:val="00E839DB"/>
    <w:rsid w:val="00E83B33"/>
    <w:rsid w:val="00E85555"/>
    <w:rsid w:val="00E904DD"/>
    <w:rsid w:val="00E90943"/>
    <w:rsid w:val="00E90BEB"/>
    <w:rsid w:val="00E90F12"/>
    <w:rsid w:val="00E90F7F"/>
    <w:rsid w:val="00E92058"/>
    <w:rsid w:val="00E95C4B"/>
    <w:rsid w:val="00E96278"/>
    <w:rsid w:val="00E97C12"/>
    <w:rsid w:val="00EA2444"/>
    <w:rsid w:val="00EA2D03"/>
    <w:rsid w:val="00EA41F7"/>
    <w:rsid w:val="00EA454C"/>
    <w:rsid w:val="00EA76EB"/>
    <w:rsid w:val="00EB020D"/>
    <w:rsid w:val="00EB2D95"/>
    <w:rsid w:val="00EB394E"/>
    <w:rsid w:val="00EB403E"/>
    <w:rsid w:val="00EB5741"/>
    <w:rsid w:val="00EB5BD7"/>
    <w:rsid w:val="00EB6311"/>
    <w:rsid w:val="00EB6397"/>
    <w:rsid w:val="00EC15FD"/>
    <w:rsid w:val="00EC78B7"/>
    <w:rsid w:val="00ED0823"/>
    <w:rsid w:val="00ED21AC"/>
    <w:rsid w:val="00ED302C"/>
    <w:rsid w:val="00ED36E3"/>
    <w:rsid w:val="00ED4210"/>
    <w:rsid w:val="00ED520E"/>
    <w:rsid w:val="00EE0785"/>
    <w:rsid w:val="00EE09A5"/>
    <w:rsid w:val="00EE0DBB"/>
    <w:rsid w:val="00EE4DAF"/>
    <w:rsid w:val="00EE6BEC"/>
    <w:rsid w:val="00EE7CE2"/>
    <w:rsid w:val="00EF0034"/>
    <w:rsid w:val="00EF077D"/>
    <w:rsid w:val="00EF0A04"/>
    <w:rsid w:val="00EF170A"/>
    <w:rsid w:val="00EF18E7"/>
    <w:rsid w:val="00EF34E7"/>
    <w:rsid w:val="00EF44C8"/>
    <w:rsid w:val="00EF7152"/>
    <w:rsid w:val="00F00C43"/>
    <w:rsid w:val="00F0148D"/>
    <w:rsid w:val="00F029AF"/>
    <w:rsid w:val="00F0367B"/>
    <w:rsid w:val="00F0506E"/>
    <w:rsid w:val="00F057F7"/>
    <w:rsid w:val="00F078AD"/>
    <w:rsid w:val="00F10D42"/>
    <w:rsid w:val="00F11052"/>
    <w:rsid w:val="00F13688"/>
    <w:rsid w:val="00F143E6"/>
    <w:rsid w:val="00F15FA8"/>
    <w:rsid w:val="00F1775F"/>
    <w:rsid w:val="00F17EEB"/>
    <w:rsid w:val="00F20285"/>
    <w:rsid w:val="00F20DFF"/>
    <w:rsid w:val="00F2288C"/>
    <w:rsid w:val="00F2382B"/>
    <w:rsid w:val="00F24353"/>
    <w:rsid w:val="00F25E24"/>
    <w:rsid w:val="00F278E4"/>
    <w:rsid w:val="00F30709"/>
    <w:rsid w:val="00F30B75"/>
    <w:rsid w:val="00F30EAC"/>
    <w:rsid w:val="00F350BF"/>
    <w:rsid w:val="00F36916"/>
    <w:rsid w:val="00F40E5B"/>
    <w:rsid w:val="00F4137E"/>
    <w:rsid w:val="00F41889"/>
    <w:rsid w:val="00F439CC"/>
    <w:rsid w:val="00F43B82"/>
    <w:rsid w:val="00F44A53"/>
    <w:rsid w:val="00F46AAC"/>
    <w:rsid w:val="00F5106F"/>
    <w:rsid w:val="00F52D9B"/>
    <w:rsid w:val="00F53230"/>
    <w:rsid w:val="00F5424B"/>
    <w:rsid w:val="00F55EEA"/>
    <w:rsid w:val="00F564F8"/>
    <w:rsid w:val="00F627BE"/>
    <w:rsid w:val="00F632FC"/>
    <w:rsid w:val="00F64042"/>
    <w:rsid w:val="00F65867"/>
    <w:rsid w:val="00F65E9F"/>
    <w:rsid w:val="00F66926"/>
    <w:rsid w:val="00F72174"/>
    <w:rsid w:val="00F73F3D"/>
    <w:rsid w:val="00F76007"/>
    <w:rsid w:val="00F763CC"/>
    <w:rsid w:val="00F76689"/>
    <w:rsid w:val="00F76BF0"/>
    <w:rsid w:val="00F76E19"/>
    <w:rsid w:val="00F76FC6"/>
    <w:rsid w:val="00F76FE6"/>
    <w:rsid w:val="00F803AD"/>
    <w:rsid w:val="00F81535"/>
    <w:rsid w:val="00F86236"/>
    <w:rsid w:val="00F912F5"/>
    <w:rsid w:val="00F92047"/>
    <w:rsid w:val="00F953AA"/>
    <w:rsid w:val="00F95508"/>
    <w:rsid w:val="00F96049"/>
    <w:rsid w:val="00F96E17"/>
    <w:rsid w:val="00FA0798"/>
    <w:rsid w:val="00FA081E"/>
    <w:rsid w:val="00FA12BF"/>
    <w:rsid w:val="00FA5145"/>
    <w:rsid w:val="00FA574F"/>
    <w:rsid w:val="00FA678D"/>
    <w:rsid w:val="00FA74EE"/>
    <w:rsid w:val="00FB19E0"/>
    <w:rsid w:val="00FB22AE"/>
    <w:rsid w:val="00FB33DE"/>
    <w:rsid w:val="00FB3B4E"/>
    <w:rsid w:val="00FB4925"/>
    <w:rsid w:val="00FB5BA9"/>
    <w:rsid w:val="00FB6A55"/>
    <w:rsid w:val="00FB7098"/>
    <w:rsid w:val="00FC00BC"/>
    <w:rsid w:val="00FC19D4"/>
    <w:rsid w:val="00FC37B1"/>
    <w:rsid w:val="00FC67C9"/>
    <w:rsid w:val="00FC6E95"/>
    <w:rsid w:val="00FC77A5"/>
    <w:rsid w:val="00FD0856"/>
    <w:rsid w:val="00FD2708"/>
    <w:rsid w:val="00FD2AB4"/>
    <w:rsid w:val="00FD7B8F"/>
    <w:rsid w:val="00FE0CE0"/>
    <w:rsid w:val="00FE21CD"/>
    <w:rsid w:val="00FE2BA1"/>
    <w:rsid w:val="00FE2DC2"/>
    <w:rsid w:val="00FE33E2"/>
    <w:rsid w:val="00FE6C64"/>
    <w:rsid w:val="00FF0E5B"/>
    <w:rsid w:val="00FF0EB4"/>
    <w:rsid w:val="00FF0FB9"/>
    <w:rsid w:val="00FF46E1"/>
    <w:rsid w:val="00FF50C7"/>
    <w:rsid w:val="00FF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1A645D"/>
  <w15:docId w15:val="{4A375150-F659-47A2-B110-F0D57F391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70EE8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0">
    <w:name w:val="heading 1"/>
    <w:basedOn w:val="Normln"/>
    <w:next w:val="Normln"/>
    <w:link w:val="Nadpis1Char"/>
    <w:qFormat/>
    <w:rsid w:val="003B4955"/>
    <w:pPr>
      <w:keepNext/>
      <w:keepLines/>
      <w:widowControl/>
      <w:numPr>
        <w:numId w:val="2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0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0">
    <w:name w:val="heading 3"/>
    <w:basedOn w:val="Normln"/>
    <w:next w:val="Normln"/>
    <w:link w:val="Nadpis3Char"/>
    <w:qFormat/>
    <w:rsid w:val="008F2580"/>
    <w:pPr>
      <w:keepNext/>
      <w:widowControl/>
      <w:spacing w:before="120" w:after="120" w:line="240" w:lineRule="auto"/>
      <w:contextualSpacing w:val="0"/>
      <w:outlineLvl w:val="2"/>
    </w:pPr>
    <w:rPr>
      <w:b/>
      <w:color w:val="auto"/>
      <w:sz w:val="24"/>
      <w:szCs w:val="20"/>
      <w:lang w:val="cs-CZ" w:eastAsia="cs-CZ"/>
    </w:rPr>
  </w:style>
  <w:style w:type="paragraph" w:styleId="Nadpis40">
    <w:name w:val="heading 4"/>
    <w:basedOn w:val="Normln"/>
    <w:next w:val="Normln"/>
    <w:link w:val="Nadpis4Char"/>
    <w:qFormat/>
    <w:rsid w:val="008F2580"/>
    <w:pPr>
      <w:keepNext/>
      <w:widowControl/>
      <w:spacing w:before="60" w:after="60" w:line="240" w:lineRule="auto"/>
      <w:contextualSpacing w:val="0"/>
      <w:outlineLvl w:val="3"/>
    </w:pPr>
    <w:rPr>
      <w:i/>
      <w:color w:val="auto"/>
      <w:sz w:val="24"/>
      <w:szCs w:val="20"/>
      <w:lang w:val="cs-CZ" w:eastAsia="cs-CZ"/>
    </w:rPr>
  </w:style>
  <w:style w:type="paragraph" w:styleId="Nadpis5">
    <w:name w:val="heading 5"/>
    <w:basedOn w:val="Normln"/>
    <w:next w:val="Normln"/>
    <w:link w:val="Nadpis5Char"/>
    <w:qFormat/>
    <w:rsid w:val="008F2580"/>
    <w:pPr>
      <w:keepNext/>
      <w:widowControl/>
      <w:tabs>
        <w:tab w:val="left" w:pos="567"/>
        <w:tab w:val="right" w:pos="9072"/>
      </w:tabs>
      <w:spacing w:before="0" w:after="0" w:line="240" w:lineRule="auto"/>
      <w:contextualSpacing w:val="0"/>
      <w:outlineLvl w:val="4"/>
    </w:pPr>
    <w:rPr>
      <w:b/>
      <w:bCs/>
      <w:color w:val="auto"/>
      <w:sz w:val="22"/>
      <w:szCs w:val="20"/>
      <w:lang w:val="cs-CZ" w:eastAsia="cs-CZ"/>
    </w:rPr>
  </w:style>
  <w:style w:type="paragraph" w:styleId="Nadpis6">
    <w:name w:val="heading 6"/>
    <w:basedOn w:val="Normln"/>
    <w:next w:val="Normln"/>
    <w:link w:val="Nadpis6Char"/>
    <w:qFormat/>
    <w:rsid w:val="008F2580"/>
    <w:pPr>
      <w:keepNext/>
      <w:widowControl/>
      <w:spacing w:before="120" w:after="0" w:line="240" w:lineRule="auto"/>
      <w:contextualSpacing w:val="0"/>
      <w:jc w:val="both"/>
      <w:outlineLvl w:val="5"/>
    </w:pPr>
    <w:rPr>
      <w:rFonts w:cs="Arial"/>
      <w:b/>
      <w:color w:val="FF0000"/>
      <w:sz w:val="20"/>
      <w:szCs w:val="20"/>
      <w:lang w:val="cs-CZ" w:eastAsia="cs-CZ"/>
    </w:rPr>
  </w:style>
  <w:style w:type="paragraph" w:styleId="Nadpis7">
    <w:name w:val="heading 7"/>
    <w:basedOn w:val="Normln"/>
    <w:next w:val="Normln"/>
    <w:link w:val="Nadpis7Char"/>
    <w:qFormat/>
    <w:rsid w:val="008F2580"/>
    <w:pPr>
      <w:keepNext/>
      <w:widowControl/>
      <w:tabs>
        <w:tab w:val="left" w:pos="4536"/>
        <w:tab w:val="right" w:pos="9072"/>
      </w:tabs>
      <w:spacing w:before="0" w:after="0" w:line="240" w:lineRule="auto"/>
      <w:contextualSpacing w:val="0"/>
      <w:outlineLvl w:val="6"/>
    </w:pPr>
    <w:rPr>
      <w:rFonts w:ascii="Times New Roman" w:hAnsi="Times New Roman"/>
      <w:color w:val="auto"/>
      <w:sz w:val="24"/>
      <w:szCs w:val="20"/>
      <w:u w:val="single"/>
      <w:lang w:val="cs-CZ" w:eastAsia="cs-CZ"/>
    </w:rPr>
  </w:style>
  <w:style w:type="paragraph" w:styleId="Nadpis8">
    <w:name w:val="heading 8"/>
    <w:basedOn w:val="Normln"/>
    <w:next w:val="Normln"/>
    <w:link w:val="Nadpis8Char"/>
    <w:qFormat/>
    <w:rsid w:val="008F2580"/>
    <w:pPr>
      <w:keepNext/>
      <w:widowControl/>
      <w:pBdr>
        <w:top w:val="single" w:sz="4" w:space="1" w:color="auto"/>
      </w:pBdr>
      <w:tabs>
        <w:tab w:val="left" w:pos="2268"/>
        <w:tab w:val="right" w:pos="9072"/>
      </w:tabs>
      <w:spacing w:before="120" w:after="0" w:line="240" w:lineRule="auto"/>
      <w:contextualSpacing w:val="0"/>
      <w:outlineLvl w:val="7"/>
    </w:pPr>
    <w:rPr>
      <w:rFonts w:ascii="Times New Roman" w:hAnsi="Times New Roman"/>
      <w:b/>
      <w:color w:val="auto"/>
      <w:sz w:val="28"/>
      <w:szCs w:val="20"/>
      <w:lang w:val="cs-CZ" w:eastAsia="cs-CZ"/>
    </w:rPr>
  </w:style>
  <w:style w:type="paragraph" w:styleId="Nadpis9">
    <w:name w:val="heading 9"/>
    <w:basedOn w:val="Normln"/>
    <w:next w:val="Normln"/>
    <w:link w:val="Nadpis9Char"/>
    <w:qFormat/>
    <w:rsid w:val="008F2580"/>
    <w:pPr>
      <w:keepNext/>
      <w:widowControl/>
      <w:spacing w:before="0" w:after="0" w:line="240" w:lineRule="auto"/>
      <w:contextualSpacing w:val="0"/>
      <w:jc w:val="center"/>
      <w:outlineLvl w:val="8"/>
    </w:pPr>
    <w:rPr>
      <w:rFonts w:ascii="Courier New" w:hAnsi="Courier New"/>
      <w:b/>
      <w:caps/>
      <w:color w:val="auto"/>
      <w:sz w:val="48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3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0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0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paragraph" w:customStyle="1" w:styleId="Nadpis11">
    <w:name w:val="Nadpis 1."/>
    <w:next w:val="Zkladntext"/>
    <w:link w:val="Nadpis1Char0"/>
    <w:rsid w:val="007346C1"/>
    <w:pPr>
      <w:widowControl w:val="0"/>
      <w:tabs>
        <w:tab w:val="num" w:pos="907"/>
      </w:tabs>
      <w:spacing w:before="80" w:after="40" w:line="240" w:lineRule="auto"/>
      <w:ind w:left="907" w:hanging="907"/>
      <w:jc w:val="both"/>
    </w:pPr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paragraph" w:customStyle="1" w:styleId="Text11">
    <w:name w:val="Text 1.1."/>
    <w:next w:val="Zkladntext"/>
    <w:link w:val="Text11Char"/>
    <w:rsid w:val="007346C1"/>
    <w:pPr>
      <w:widowControl w:val="0"/>
      <w:tabs>
        <w:tab w:val="num" w:pos="907"/>
      </w:tabs>
      <w:spacing w:before="6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Text11Char">
    <w:name w:val="Text 1.1. Char"/>
    <w:link w:val="Text11"/>
    <w:rsid w:val="007346C1"/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Nadpis1Char0">
    <w:name w:val="Nadpis 1. Char"/>
    <w:link w:val="Nadpis11"/>
    <w:rsid w:val="007346C1"/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0"/>
    <w:rsid w:val="008F2580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0"/>
    <w:rsid w:val="008F2580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F2580"/>
    <w:rPr>
      <w:rFonts w:ascii="Arial" w:eastAsia="Times New Roman" w:hAnsi="Arial" w:cs="Times New Roman"/>
      <w:b/>
      <w:bCs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F2580"/>
    <w:rPr>
      <w:rFonts w:ascii="Arial" w:eastAsia="Times New Roman" w:hAnsi="Arial" w:cs="Arial"/>
      <w:b/>
      <w:color w:val="FF0000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F2580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8F2580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F2580"/>
    <w:rPr>
      <w:rFonts w:ascii="Courier New" w:eastAsia="Times New Roman" w:hAnsi="Courier New" w:cs="Times New Roman"/>
      <w:b/>
      <w:caps/>
      <w:sz w:val="48"/>
      <w:szCs w:val="20"/>
      <w:lang w:eastAsia="cs-CZ"/>
    </w:rPr>
  </w:style>
  <w:style w:type="paragraph" w:customStyle="1" w:styleId="Odrazky">
    <w:name w:val="Odrazky"/>
    <w:basedOn w:val="Normln"/>
    <w:rsid w:val="008F2580"/>
    <w:pPr>
      <w:widowControl/>
      <w:numPr>
        <w:numId w:val="3"/>
      </w:numPr>
      <w:spacing w:before="0" w:after="120" w:line="240" w:lineRule="auto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paragraph" w:customStyle="1" w:styleId="Odstavec">
    <w:name w:val="Odstavec"/>
    <w:basedOn w:val="Normln"/>
    <w:rsid w:val="008F2580"/>
    <w:pPr>
      <w:widowControl/>
      <w:spacing w:before="0" w:after="120" w:line="240" w:lineRule="auto"/>
      <w:ind w:left="992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paragraph" w:customStyle="1" w:styleId="boris">
    <w:name w:val="boris"/>
    <w:basedOn w:val="Normln"/>
    <w:rsid w:val="008F2580"/>
    <w:pPr>
      <w:widowControl/>
      <w:shd w:val="pct12" w:color="auto" w:fill="FFFFFF"/>
      <w:tabs>
        <w:tab w:val="right" w:pos="9072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olor w:val="auto"/>
      <w:sz w:val="20"/>
      <w:szCs w:val="20"/>
      <w:lang w:val="cs-CZ" w:eastAsia="cs-CZ"/>
    </w:rPr>
  </w:style>
  <w:style w:type="paragraph" w:customStyle="1" w:styleId="nadpis31">
    <w:name w:val="nadpis 3"/>
    <w:basedOn w:val="Normln"/>
    <w:rsid w:val="008F2580"/>
    <w:pPr>
      <w:widowControl/>
      <w:tabs>
        <w:tab w:val="left" w:pos="2835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aps/>
      <w:color w:val="auto"/>
      <w:sz w:val="20"/>
      <w:szCs w:val="20"/>
      <w:lang w:val="cs-CZ" w:eastAsia="cs-CZ"/>
    </w:rPr>
  </w:style>
  <w:style w:type="paragraph" w:styleId="Zkladntext2">
    <w:name w:val="Body Text 2"/>
    <w:basedOn w:val="Normln"/>
    <w:link w:val="Zkladntext2Char"/>
    <w:rsid w:val="008F2580"/>
    <w:pPr>
      <w:widowControl/>
      <w:spacing w:before="0" w:after="0" w:line="240" w:lineRule="auto"/>
      <w:contextualSpacing w:val="0"/>
    </w:pPr>
    <w:rPr>
      <w:color w:val="auto"/>
      <w:sz w:val="20"/>
      <w:szCs w:val="20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rsid w:val="008F2580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8F2580"/>
    <w:pPr>
      <w:widowControl/>
      <w:tabs>
        <w:tab w:val="left" w:pos="3119"/>
        <w:tab w:val="right" w:pos="6237"/>
      </w:tabs>
      <w:spacing w:before="0" w:after="0" w:line="240" w:lineRule="auto"/>
      <w:contextualSpacing w:val="0"/>
    </w:pPr>
    <w:rPr>
      <w:rFonts w:ascii="Times New Roman" w:hAnsi="Times New Roman"/>
      <w:b/>
      <w:color w:val="auto"/>
      <w:sz w:val="24"/>
      <w:szCs w:val="20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rsid w:val="008F2580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Rozloendokumentu">
    <w:name w:val="Document Map"/>
    <w:basedOn w:val="Normln"/>
    <w:link w:val="RozloendokumentuChar"/>
    <w:rsid w:val="008F2580"/>
    <w:pPr>
      <w:widowControl/>
      <w:shd w:val="clear" w:color="auto" w:fill="000080"/>
      <w:spacing w:before="0" w:after="0" w:line="240" w:lineRule="auto"/>
      <w:contextualSpacing w:val="0"/>
    </w:pPr>
    <w:rPr>
      <w:rFonts w:ascii="Tahoma" w:hAnsi="Tahoma"/>
      <w:color w:val="auto"/>
      <w:sz w:val="20"/>
      <w:szCs w:val="20"/>
      <w:lang w:val="cs-CZ" w:eastAsia="cs-CZ"/>
    </w:rPr>
  </w:style>
  <w:style w:type="character" w:customStyle="1" w:styleId="RozloendokumentuChar">
    <w:name w:val="Rozložení dokumentu Char"/>
    <w:basedOn w:val="Standardnpsmoodstavce"/>
    <w:link w:val="Rozloendokumentu"/>
    <w:rsid w:val="008F2580"/>
    <w:rPr>
      <w:rFonts w:ascii="Tahoma" w:eastAsia="Times New Roman" w:hAnsi="Tahoma" w:cs="Times New Roman"/>
      <w:sz w:val="20"/>
      <w:szCs w:val="20"/>
      <w:shd w:val="clear" w:color="auto" w:fill="000080"/>
      <w:lang w:eastAsia="cs-CZ"/>
    </w:rPr>
  </w:style>
  <w:style w:type="table" w:customStyle="1" w:styleId="Mkatabulky1">
    <w:name w:val="Mřížka tabulky1"/>
    <w:basedOn w:val="Normlntabulka"/>
    <w:next w:val="Mkatabulky"/>
    <w:rsid w:val="008F2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A2"/>
    <w:uiPriority w:val="99"/>
    <w:rsid w:val="008F2580"/>
    <w:rPr>
      <w:rFonts w:cs="Generali"/>
      <w:b/>
      <w:bCs/>
      <w:color w:val="000000"/>
      <w:sz w:val="30"/>
      <w:szCs w:val="30"/>
    </w:rPr>
  </w:style>
  <w:style w:type="character" w:customStyle="1" w:styleId="A3">
    <w:name w:val="A3"/>
    <w:uiPriority w:val="99"/>
    <w:rsid w:val="008F2580"/>
    <w:rPr>
      <w:rFonts w:cs="Generali"/>
      <w:color w:val="000000"/>
      <w:sz w:val="14"/>
      <w:szCs w:val="14"/>
    </w:rPr>
  </w:style>
  <w:style w:type="paragraph" w:customStyle="1" w:styleId="Pa1">
    <w:name w:val="Pa1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paragraph" w:customStyle="1" w:styleId="Pa2">
    <w:name w:val="Pa2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table" w:customStyle="1" w:styleId="Mkatabulky2">
    <w:name w:val="Mřížka tabulky2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4">
    <w:name w:val="Styl4"/>
    <w:basedOn w:val="Normln"/>
    <w:qFormat/>
    <w:rsid w:val="008F2580"/>
    <w:pPr>
      <w:numPr>
        <w:numId w:val="5"/>
      </w:numPr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Styl87">
    <w:name w:val="Styl87"/>
    <w:basedOn w:val="Normln"/>
    <w:qFormat/>
    <w:rsid w:val="008F2580"/>
    <w:pPr>
      <w:numPr>
        <w:numId w:val="4"/>
      </w:numPr>
      <w:tabs>
        <w:tab w:val="left" w:pos="567"/>
      </w:tabs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Text111">
    <w:name w:val="Text 1.1.1."/>
    <w:next w:val="Zkladntext"/>
    <w:rsid w:val="008F2580"/>
    <w:pPr>
      <w:widowControl w:val="0"/>
      <w:tabs>
        <w:tab w:val="num" w:pos="907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Text1111">
    <w:name w:val="Text 1.1.1.1."/>
    <w:next w:val="Zkladntext"/>
    <w:rsid w:val="008F2580"/>
    <w:pPr>
      <w:widowControl w:val="0"/>
      <w:tabs>
        <w:tab w:val="num" w:pos="1790"/>
      </w:tabs>
      <w:spacing w:before="40" w:after="40" w:line="240" w:lineRule="auto"/>
      <w:ind w:left="1617" w:hanging="907"/>
      <w:jc w:val="both"/>
    </w:pPr>
    <w:rPr>
      <w:rFonts w:ascii="Arial" w:eastAsia="Times New Roman" w:hAnsi="Arial" w:cs="Times New Roman"/>
      <w:b/>
      <w:snapToGrid w:val="0"/>
      <w:color w:val="000000"/>
      <w:szCs w:val="20"/>
      <w:lang w:eastAsia="cs-CZ"/>
    </w:rPr>
  </w:style>
  <w:style w:type="paragraph" w:customStyle="1" w:styleId="Text11111">
    <w:name w:val="Text 1.1.1.1.1."/>
    <w:next w:val="Zkladntext"/>
    <w:rsid w:val="008F2580"/>
    <w:pPr>
      <w:widowControl w:val="0"/>
      <w:tabs>
        <w:tab w:val="num" w:pos="1440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 w:val="20"/>
      <w:szCs w:val="20"/>
      <w:lang w:eastAsia="cs-CZ"/>
    </w:rPr>
  </w:style>
  <w:style w:type="paragraph" w:customStyle="1" w:styleId="Texttabulky">
    <w:name w:val="Text tabulky"/>
    <w:rsid w:val="008F2580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Nadpis1">
    <w:name w:val="ČNadpis 1"/>
    <w:basedOn w:val="Nadpis10"/>
    <w:rsid w:val="008F2580"/>
    <w:pPr>
      <w:keepLines w:val="0"/>
      <w:numPr>
        <w:numId w:val="6"/>
      </w:numPr>
      <w:spacing w:after="60"/>
      <w:ind w:left="0" w:firstLine="0"/>
      <w:jc w:val="both"/>
    </w:pPr>
    <w:rPr>
      <w:rFonts w:eastAsia="Times New Roman" w:cs="Times New Roman"/>
      <w:color w:val="auto"/>
      <w:kern w:val="28"/>
      <w:sz w:val="28"/>
      <w:szCs w:val="20"/>
      <w:lang w:eastAsia="cs-CZ"/>
    </w:rPr>
  </w:style>
  <w:style w:type="paragraph" w:customStyle="1" w:styleId="Nadpis2">
    <w:name w:val="ČNadpis 2"/>
    <w:basedOn w:val="Nadpis20"/>
    <w:rsid w:val="008F2580"/>
    <w:pPr>
      <w:numPr>
        <w:ilvl w:val="1"/>
        <w:numId w:val="6"/>
      </w:numPr>
      <w:spacing w:before="240" w:after="60"/>
      <w:ind w:left="0" w:firstLine="0"/>
      <w:jc w:val="both"/>
    </w:pPr>
    <w:rPr>
      <w:rFonts w:cs="Times New Roman"/>
      <w:szCs w:val="20"/>
    </w:rPr>
  </w:style>
  <w:style w:type="paragraph" w:customStyle="1" w:styleId="Nadpis3">
    <w:name w:val="ČNadpis 3"/>
    <w:basedOn w:val="Nadpis30"/>
    <w:rsid w:val="008F2580"/>
    <w:pPr>
      <w:numPr>
        <w:ilvl w:val="2"/>
        <w:numId w:val="6"/>
      </w:numPr>
      <w:spacing w:before="240" w:after="60"/>
      <w:ind w:left="0" w:firstLine="0"/>
      <w:jc w:val="both"/>
    </w:pPr>
    <w:rPr>
      <w:sz w:val="22"/>
    </w:rPr>
  </w:style>
  <w:style w:type="paragraph" w:customStyle="1" w:styleId="Nadpis4">
    <w:name w:val="ČNadpis 4"/>
    <w:basedOn w:val="Nadpis40"/>
    <w:rsid w:val="008F2580"/>
    <w:pPr>
      <w:numPr>
        <w:ilvl w:val="3"/>
        <w:numId w:val="6"/>
      </w:numPr>
      <w:tabs>
        <w:tab w:val="left" w:pos="862"/>
      </w:tabs>
      <w:spacing w:before="100"/>
      <w:jc w:val="both"/>
    </w:pPr>
    <w:rPr>
      <w:b/>
      <w:i w:val="0"/>
      <w:sz w:val="22"/>
    </w:rPr>
  </w:style>
  <w:style w:type="character" w:styleId="Znakapoznpodarou">
    <w:name w:val="footnote reference"/>
    <w:semiHidden/>
    <w:rsid w:val="008F2580"/>
    <w:rPr>
      <w:vertAlign w:val="superscript"/>
    </w:rPr>
  </w:style>
  <w:style w:type="character" w:customStyle="1" w:styleId="normln-ERNPSMO">
    <w:name w:val="normální - ČERNÉ PÍSMO"/>
    <w:uiPriority w:val="1"/>
    <w:qFormat/>
    <w:rsid w:val="008F2580"/>
    <w:rPr>
      <w:rFonts w:ascii="Arial" w:hAnsi="Arial"/>
      <w:sz w:val="20"/>
    </w:rPr>
  </w:style>
  <w:style w:type="character" w:customStyle="1" w:styleId="normln-tun">
    <w:name w:val="normální - tučně"/>
    <w:uiPriority w:val="1"/>
    <w:qFormat/>
    <w:rsid w:val="008F2580"/>
    <w:rPr>
      <w:rFonts w:ascii="Arial" w:hAnsi="Arial" w:cs="Times New Roman"/>
      <w:b/>
      <w:sz w:val="20"/>
    </w:rPr>
  </w:style>
  <w:style w:type="paragraph" w:customStyle="1" w:styleId="P111">
    <w:name w:val="ČP 1.1.1."/>
    <w:basedOn w:val="Odstavecseseznamem"/>
    <w:link w:val="P111Char"/>
    <w:autoRedefine/>
    <w:qFormat/>
    <w:rsid w:val="00A53EC8"/>
    <w:pPr>
      <w:keepNext/>
      <w:numPr>
        <w:numId w:val="7"/>
      </w:numPr>
      <w:tabs>
        <w:tab w:val="clear" w:pos="907"/>
        <w:tab w:val="num" w:pos="567"/>
      </w:tabs>
      <w:spacing w:before="120" w:after="60" w:line="240" w:lineRule="auto"/>
      <w:ind w:left="567" w:hanging="567"/>
    </w:pPr>
    <w:rPr>
      <w:rFonts w:eastAsia="Calibri" w:cs="Arial"/>
      <w:color w:val="auto"/>
      <w:sz w:val="20"/>
      <w:szCs w:val="20"/>
      <w:lang w:val="cs-CZ" w:eastAsia="en-US"/>
    </w:rPr>
  </w:style>
  <w:style w:type="character" w:customStyle="1" w:styleId="P111Char">
    <w:name w:val="ČP 1.1.1. Char"/>
    <w:link w:val="P111"/>
    <w:rsid w:val="00A53EC8"/>
    <w:rPr>
      <w:rFonts w:ascii="Arial" w:eastAsia="Calibri" w:hAnsi="Arial" w:cs="Arial"/>
      <w:sz w:val="20"/>
      <w:szCs w:val="20"/>
    </w:rPr>
  </w:style>
  <w:style w:type="paragraph" w:customStyle="1" w:styleId="Pa7">
    <w:name w:val="Pa7"/>
    <w:basedOn w:val="Normln"/>
    <w:next w:val="Normln"/>
    <w:uiPriority w:val="99"/>
    <w:rsid w:val="008F2580"/>
    <w:pPr>
      <w:widowControl/>
      <w:autoSpaceDE w:val="0"/>
      <w:autoSpaceDN w:val="0"/>
      <w:adjustRightInd w:val="0"/>
      <w:spacing w:before="0" w:after="0" w:line="181" w:lineRule="atLeast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8F2580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semiHidden/>
    <w:rsid w:val="008F2580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DC7876"/>
    <w:pPr>
      <w:widowControl/>
      <w:numPr>
        <w:numId w:val="8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99"/>
    <w:rsid w:val="00DC7876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Plnek">
    <w:name w:val="GPČ_článek"/>
    <w:basedOn w:val="Normln"/>
    <w:link w:val="GPlnekChar"/>
    <w:qFormat/>
    <w:rsid w:val="00137D1E"/>
    <w:pPr>
      <w:widowControl/>
      <w:spacing w:before="0" w:after="240" w:line="240" w:lineRule="auto"/>
      <w:contextualSpacing w:val="0"/>
    </w:pPr>
    <w:rPr>
      <w:rFonts w:cs="Arial"/>
      <w:b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137D1E"/>
    <w:pPr>
      <w:widowControl/>
      <w:autoSpaceDE w:val="0"/>
      <w:autoSpaceDN w:val="0"/>
      <w:adjustRightInd w:val="0"/>
      <w:spacing w:before="12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GPseznambodyChar">
    <w:name w:val="GPČ_seznam (body) Char"/>
    <w:basedOn w:val="OdstavecseseznamemChar"/>
    <w:link w:val="GPseznambody"/>
    <w:rsid w:val="00137D1E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odstavecChar">
    <w:name w:val="GPČ_odstavec Char"/>
    <w:basedOn w:val="Standardnpsmoodstavce"/>
    <w:link w:val="GPodstavec"/>
    <w:rsid w:val="003C4960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Revize">
    <w:name w:val="Revision"/>
    <w:hidden/>
    <w:uiPriority w:val="99"/>
    <w:semiHidden/>
    <w:rsid w:val="0075190D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customStyle="1" w:styleId="GPlnekChar">
    <w:name w:val="GPČ_článek Char"/>
    <w:basedOn w:val="Standardnpsmoodstavce"/>
    <w:link w:val="GPlnek"/>
    <w:rsid w:val="005A0E66"/>
    <w:rPr>
      <w:rFonts w:ascii="Arial" w:eastAsia="Times New Roman" w:hAnsi="Arial" w:cs="Arial"/>
      <w:b/>
      <w:color w:val="000000" w:themeColor="text1"/>
      <w:lang w:val="it-IT" w:eastAsia="it-IT"/>
    </w:rPr>
  </w:style>
  <w:style w:type="paragraph" w:customStyle="1" w:styleId="Nadpis111">
    <w:name w:val="Nadpis 1.1.1."/>
    <w:basedOn w:val="Odstavecseseznamem"/>
    <w:qFormat/>
    <w:rsid w:val="00C96EFD"/>
    <w:pPr>
      <w:widowControl/>
      <w:spacing w:before="0" w:after="0" w:line="240" w:lineRule="auto"/>
      <w:ind w:left="1080" w:hanging="720"/>
      <w:contextualSpacing w:val="0"/>
      <w:jc w:val="both"/>
    </w:pPr>
    <w:rPr>
      <w:rFonts w:cs="Arial"/>
      <w:sz w:val="20"/>
      <w:szCs w:val="20"/>
    </w:rPr>
  </w:style>
  <w:style w:type="paragraph" w:customStyle="1" w:styleId="GPseznampsmena">
    <w:name w:val="GPČ_seznam (písmena)"/>
    <w:basedOn w:val="Odstavecseseznamem"/>
    <w:link w:val="GPseznampsmenaChar"/>
    <w:qFormat/>
    <w:rsid w:val="00BD5C01"/>
    <w:pPr>
      <w:widowControl/>
      <w:numPr>
        <w:numId w:val="9"/>
      </w:numPr>
      <w:autoSpaceDE w:val="0"/>
      <w:autoSpaceDN w:val="0"/>
      <w:adjustRightInd w:val="0"/>
      <w:spacing w:before="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GPseznampsmenaChar">
    <w:name w:val="GPČ_seznam (písmena) Char"/>
    <w:basedOn w:val="OdstavecseseznamemChar"/>
    <w:link w:val="GPseznampsmena"/>
    <w:rsid w:val="00BD5C0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styleId="Nevyeenzmnka">
    <w:name w:val="Unresolved Mention"/>
    <w:basedOn w:val="Standardnpsmoodstavce"/>
    <w:uiPriority w:val="99"/>
    <w:semiHidden/>
    <w:unhideWhenUsed/>
    <w:rsid w:val="00C715CA"/>
    <w:rPr>
      <w:color w:val="605E5C"/>
      <w:shd w:val="clear" w:color="auto" w:fill="E1DFDD"/>
    </w:rPr>
  </w:style>
  <w:style w:type="paragraph" w:customStyle="1" w:styleId="AppendixStart">
    <w:name w:val="Appendix Start"/>
    <w:basedOn w:val="Normln"/>
    <w:next w:val="Normln"/>
    <w:rsid w:val="00896CE2"/>
    <w:pPr>
      <w:keepNext/>
      <w:pageBreakBefore/>
      <w:widowControl/>
      <w:numPr>
        <w:numId w:val="10"/>
      </w:numPr>
      <w:pBdr>
        <w:bottom w:val="single" w:sz="12" w:space="0" w:color="00A8C8"/>
      </w:pBdr>
      <w:spacing w:before="0" w:after="360" w:line="240" w:lineRule="auto"/>
      <w:contextualSpacing w:val="0"/>
    </w:pPr>
    <w:rPr>
      <w:rFonts w:cs="Arial"/>
      <w:caps/>
      <w:color w:val="00A8C8"/>
      <w:sz w:val="48"/>
      <w:szCs w:val="20"/>
      <w:lang w:val="cs-CZ" w:eastAsia="en-US"/>
    </w:rPr>
  </w:style>
  <w:style w:type="paragraph" w:customStyle="1" w:styleId="TableText">
    <w:name w:val="Table Text"/>
    <w:basedOn w:val="Normln"/>
    <w:rsid w:val="00896CE2"/>
    <w:pPr>
      <w:widowControl/>
      <w:spacing w:before="40" w:after="40" w:line="240" w:lineRule="auto"/>
      <w:contextualSpacing w:val="0"/>
    </w:pPr>
    <w:rPr>
      <w:rFonts w:cs="Arial"/>
      <w:color w:val="auto"/>
      <w:sz w:val="20"/>
      <w:szCs w:val="20"/>
      <w:lang w:val="cs-C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5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4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1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9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1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6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4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0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2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1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3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8E4A1-477F-413E-84B6-3D287FC81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1175</Words>
  <Characters>6936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Brabcova, Sarka</dc:creator>
  <cp:keywords/>
  <dc:description/>
  <cp:lastModifiedBy>Brabcova, Sarka</cp:lastModifiedBy>
  <cp:revision>3</cp:revision>
  <cp:lastPrinted>2025-01-27T12:53:00Z</cp:lastPrinted>
  <dcterms:created xsi:type="dcterms:W3CDTF">2025-01-31T09:27:00Z</dcterms:created>
  <dcterms:modified xsi:type="dcterms:W3CDTF">2025-01-31T09:30:00Z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a71049-ab6d-463d-b568-0751aa1e8107_Enabled">
    <vt:lpwstr>true</vt:lpwstr>
  </property>
  <property fmtid="{D5CDD505-2E9C-101B-9397-08002B2CF9AE}" pid="3" name="MSIP_Label_17a71049-ab6d-463d-b568-0751aa1e8107_SetDate">
    <vt:lpwstr>2023-07-24T13:58:29Z</vt:lpwstr>
  </property>
  <property fmtid="{D5CDD505-2E9C-101B-9397-08002B2CF9AE}" pid="4" name="MSIP_Label_17a71049-ab6d-463d-b568-0751aa1e8107_Method">
    <vt:lpwstr>Privileged</vt:lpwstr>
  </property>
  <property fmtid="{D5CDD505-2E9C-101B-9397-08002B2CF9AE}" pid="5" name="MSIP_Label_17a71049-ab6d-463d-b568-0751aa1e8107_Name">
    <vt:lpwstr>Důvěrné-CZE-Viditelna</vt:lpwstr>
  </property>
  <property fmtid="{D5CDD505-2E9C-101B-9397-08002B2CF9AE}" pid="6" name="MSIP_Label_17a71049-ab6d-463d-b568-0751aa1e8107_SiteId">
    <vt:lpwstr>cbeb3ecc-6f45-4183-b5a8-088140deae5d</vt:lpwstr>
  </property>
  <property fmtid="{D5CDD505-2E9C-101B-9397-08002B2CF9AE}" pid="7" name="MSIP_Label_17a71049-ab6d-463d-b568-0751aa1e8107_ActionId">
    <vt:lpwstr>22df4c7c-6c02-47a6-a6d1-9378497be74e</vt:lpwstr>
  </property>
  <property fmtid="{D5CDD505-2E9C-101B-9397-08002B2CF9AE}" pid="8" name="MSIP_Label_17a71049-ab6d-463d-b568-0751aa1e8107_ContentBits">
    <vt:lpwstr>2</vt:lpwstr>
  </property>
</Properties>
</file>