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z w:val="24"/>
          <w:szCs w:val="24"/>
          <w:shd w:val="clear" w:color="auto" w:fill="auto"/>
          <w:lang w:val="cs-CZ" w:eastAsia="cs-CZ" w:bidi="cs-CZ"/>
        </w:rPr>
        <w:t>Smlouva o dílo</w:t>
      </w:r>
      <w:bookmarkEnd w:id="0"/>
      <w:bookmarkEnd w:id="1"/>
      <w:bookmarkEnd w:id="2"/>
    </w:p>
    <w:p>
      <w:pPr>
        <w:pStyle w:val="Style2"/>
        <w:keepNext w:val="0"/>
        <w:keepLines w:val="0"/>
        <w:widowControl w:val="0"/>
        <w:shd w:val="clear" w:color="auto" w:fill="auto"/>
        <w:bidi w:val="0"/>
        <w:spacing w:before="0" w:after="50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uzavřená podle § 2079 a násl. občanského zákoníku č. 89/2012 Sb. v platném znění</w:t>
      </w:r>
    </w:p>
    <w:p>
      <w:pPr>
        <w:pStyle w:val="Style12"/>
        <w:keepNext/>
        <w:keepLines/>
        <w:widowControl w:val="0"/>
        <w:shd w:val="clear" w:color="auto" w:fill="auto"/>
        <w:bidi w:val="0"/>
        <w:spacing w:before="0" w:after="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Preventivní údržba 2x HPLC Shimadzu</w:t>
      </w:r>
      <w:bookmarkEnd w:id="3"/>
      <w:bookmarkEnd w:id="4"/>
      <w:bookmarkEnd w:id="5"/>
    </w:p>
    <w:p>
      <w:pPr>
        <w:pStyle w:val="Style2"/>
        <w:keepNext w:val="0"/>
        <w:keepLines w:val="0"/>
        <w:widowControl w:val="0"/>
        <w:shd w:val="clear" w:color="auto" w:fill="auto"/>
        <w:bidi w:val="0"/>
        <w:spacing w:before="0" w:after="44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(výrobní číslo LC-20ADXR, i.č. 97719/2)</w:t>
      </w:r>
    </w:p>
    <w:p>
      <w:pPr>
        <w:pStyle w:val="Style2"/>
        <w:keepNext w:val="0"/>
        <w:keepLines w:val="0"/>
        <w:widowControl w:val="0"/>
        <w:pBdr>
          <w:bottom w:val="single" w:sz="4" w:space="0" w:color="auto"/>
        </w:pBdr>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 xml:space="preserve">76/2025 </w:t>
      </w:r>
      <w:r>
        <w:rPr>
          <w:color w:val="000000"/>
          <w:spacing w:val="0"/>
          <w:w w:val="100"/>
          <w:position w:val="0"/>
          <w:shd w:val="clear" w:color="auto" w:fill="auto"/>
          <w:lang w:val="cs-CZ" w:eastAsia="cs-CZ" w:bidi="cs-CZ"/>
        </w:rPr>
        <w:t>číslo smlouvy Dodavatele: SV12500030</w:t>
      </w:r>
    </w:p>
    <w:p>
      <w:pPr>
        <w:pStyle w:val="Style12"/>
        <w:keepNext/>
        <w:keepLines/>
        <w:widowControl w:val="0"/>
        <w:numPr>
          <w:ilvl w:val="0"/>
          <w:numId w:val="1"/>
        </w:numPr>
        <w:shd w:val="clear" w:color="auto" w:fill="auto"/>
        <w:tabs>
          <w:tab w:pos="542" w:val="left"/>
        </w:tabs>
        <w:bidi w:val="0"/>
        <w:spacing w:before="0" w:after="440" w:line="240" w:lineRule="auto"/>
        <w:ind w:left="0" w:right="0" w:firstLine="0"/>
        <w:jc w:val="left"/>
      </w:pPr>
      <w:bookmarkStart w:id="6" w:name="bookmark6"/>
      <w:bookmarkStart w:id="7" w:name="bookmark7"/>
      <w:bookmarkStart w:id="8" w:name="bookmark8"/>
      <w:bookmarkStart w:id="9" w:name="bookmark9"/>
      <w:bookmarkEnd w:id="8"/>
      <w:r>
        <w:rPr>
          <w:color w:val="000000"/>
          <w:spacing w:val="0"/>
          <w:w w:val="100"/>
          <w:position w:val="0"/>
          <w:shd w:val="clear" w:color="auto" w:fill="auto"/>
          <w:lang w:val="cs-CZ" w:eastAsia="cs-CZ" w:bidi="cs-CZ"/>
        </w:rPr>
        <w:t>SMLUVNÍ STRANY</w:t>
      </w:r>
      <w:bookmarkEnd w:id="6"/>
      <w:bookmarkEnd w:id="7"/>
      <w:bookmarkEnd w:id="9"/>
    </w:p>
    <w:p>
      <w:pPr>
        <w:pStyle w:val="Style12"/>
        <w:keepNext/>
        <w:keepLines/>
        <w:widowControl w:val="0"/>
        <w:shd w:val="clear" w:color="auto" w:fill="auto"/>
        <w:tabs>
          <w:tab w:pos="1949" w:val="left"/>
        </w:tabs>
        <w:bidi w:val="0"/>
        <w:spacing w:before="0" w:after="0" w:line="240" w:lineRule="auto"/>
        <w:ind w:left="0" w:right="0" w:firstLine="0"/>
        <w:jc w:val="left"/>
      </w:pPr>
      <w:bookmarkStart w:id="10" w:name="bookmark10"/>
      <w:bookmarkStart w:id="11" w:name="bookmark11"/>
      <w:bookmarkStart w:id="12" w:name="bookmark12"/>
      <w:r>
        <w:rPr>
          <w:color w:val="000000"/>
          <w:spacing w:val="0"/>
          <w:w w:val="100"/>
          <w:position w:val="0"/>
          <w:shd w:val="clear" w:color="auto" w:fill="auto"/>
          <w:lang w:val="cs-CZ" w:eastAsia="cs-CZ" w:bidi="cs-CZ"/>
        </w:rPr>
        <w:t>Společnost:</w:t>
        <w:tab/>
        <w:t>Povodí Ohře, státní podnik</w:t>
      </w:r>
      <w:bookmarkEnd w:id="10"/>
      <w:bookmarkEnd w:id="11"/>
      <w:bookmarkEnd w:id="12"/>
    </w:p>
    <w:p>
      <w:pPr>
        <w:pStyle w:val="Style2"/>
        <w:keepNext w:val="0"/>
        <w:keepLines w:val="0"/>
        <w:widowControl w:val="0"/>
        <w:shd w:val="clear" w:color="auto" w:fill="auto"/>
        <w:bidi w:val="0"/>
        <w:spacing w:before="0" w:after="0" w:line="240" w:lineRule="auto"/>
        <w:ind w:left="2000" w:right="0" w:firstLine="0"/>
        <w:jc w:val="left"/>
        <w:rPr>
          <w:sz w:val="22"/>
          <w:szCs w:val="22"/>
        </w:rPr>
      </w:pPr>
      <w:r>
        <w:rPr>
          <w:color w:val="000000"/>
          <w:spacing w:val="0"/>
          <w:w w:val="100"/>
          <w:position w:val="0"/>
          <w:sz w:val="22"/>
          <w:szCs w:val="22"/>
          <w:shd w:val="clear" w:color="auto" w:fill="auto"/>
          <w:lang w:val="cs-CZ" w:eastAsia="cs-CZ" w:bidi="cs-CZ"/>
        </w:rPr>
        <w:t>zapsán v obchodním rejstříku Krajského soudu v Ústí nad Labem, oddíl A, vložka 13052</w:t>
      </w:r>
    </w:p>
    <w:p>
      <w:pPr>
        <w:pStyle w:val="Style2"/>
        <w:keepNext w:val="0"/>
        <w:keepLines w:val="0"/>
        <w:widowControl w:val="0"/>
        <w:shd w:val="clear" w:color="auto" w:fill="auto"/>
        <w:tabs>
          <w:tab w:pos="1949"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Se sídlem:</w:t>
        <w:tab/>
      </w:r>
      <w:r>
        <w:rPr>
          <w:color w:val="000000"/>
          <w:spacing w:val="0"/>
          <w:w w:val="100"/>
          <w:position w:val="0"/>
          <w:sz w:val="22"/>
          <w:szCs w:val="22"/>
          <w:shd w:val="clear" w:color="auto" w:fill="auto"/>
          <w:lang w:val="cs-CZ" w:eastAsia="cs-CZ" w:bidi="cs-CZ"/>
        </w:rPr>
        <w:t>Bezručova 4219, 430 03 Chomutov</w:t>
      </w:r>
    </w:p>
    <w:p>
      <w:pPr>
        <w:pStyle w:val="Style12"/>
        <w:keepNext/>
        <w:keepLines/>
        <w:widowControl w:val="0"/>
        <w:shd w:val="clear" w:color="auto" w:fill="auto"/>
        <w:bidi w:val="0"/>
        <w:spacing w:before="0" w:after="0" w:line="240" w:lineRule="auto"/>
        <w:ind w:left="0" w:right="0" w:firstLine="0"/>
        <w:jc w:val="left"/>
      </w:pPr>
      <w:bookmarkStart w:id="13" w:name="bookmark13"/>
      <w:bookmarkStart w:id="14" w:name="bookmark14"/>
      <w:bookmarkStart w:id="15" w:name="bookmark15"/>
      <w:r>
        <w:rPr>
          <w:color w:val="000000"/>
          <w:spacing w:val="0"/>
          <w:w w:val="100"/>
          <w:position w:val="0"/>
          <w:shd w:val="clear" w:color="auto" w:fill="auto"/>
          <w:lang w:val="cs-CZ" w:eastAsia="cs-CZ" w:bidi="cs-CZ"/>
        </w:rPr>
        <w:t xml:space="preserve">Datová schránka: </w:t>
      </w:r>
      <w:r>
        <w:rPr>
          <w:b w:val="0"/>
          <w:bCs w:val="0"/>
          <w:color w:val="000000"/>
          <w:spacing w:val="0"/>
          <w:w w:val="100"/>
          <w:position w:val="0"/>
          <w:shd w:val="clear" w:color="auto" w:fill="auto"/>
          <w:lang w:val="cs-CZ" w:eastAsia="cs-CZ" w:bidi="cs-CZ"/>
        </w:rPr>
        <w:t>7ptt8gm</w:t>
      </w:r>
      <w:bookmarkEnd w:id="13"/>
      <w:bookmarkEnd w:id="14"/>
      <w:bookmarkEnd w:id="15"/>
    </w:p>
    <w:p>
      <w:pPr>
        <w:pStyle w:val="Style2"/>
        <w:keepNext w:val="0"/>
        <w:keepLines w:val="0"/>
        <w:widowControl w:val="0"/>
        <w:shd w:val="clear" w:color="auto" w:fill="auto"/>
        <w:tabs>
          <w:tab w:pos="1949" w:val="left"/>
          <w:tab w:pos="4186"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Zastoupená:</w:t>
        <w:tab/>
        <w:t>.</w:t>
        <w:tab/>
        <w:t>.</w:t>
      </w:r>
      <w:r>
        <w:rPr>
          <w:color w:val="000000"/>
          <w:spacing w:val="0"/>
          <w:w w:val="100"/>
          <w:position w:val="0"/>
          <w:sz w:val="22"/>
          <w:szCs w:val="22"/>
          <w:shd w:val="clear" w:color="auto" w:fill="auto"/>
          <w:lang w:val="cs-CZ" w:eastAsia="cs-CZ" w:bidi="cs-CZ"/>
        </w:rPr>
        <w:t>, generálním ředitelem</w:t>
      </w:r>
    </w:p>
    <w:p>
      <w:pPr>
        <w:pStyle w:val="Style12"/>
        <w:keepNext/>
        <w:keepLines/>
        <w:widowControl w:val="0"/>
        <w:shd w:val="clear" w:color="auto" w:fill="auto"/>
        <w:tabs>
          <w:tab w:pos="6336" w:val="left"/>
        </w:tabs>
        <w:bidi w:val="0"/>
        <w:spacing w:before="0" w:after="0" w:line="240" w:lineRule="auto"/>
        <w:ind w:left="0" w:right="0" w:firstLine="0"/>
        <w:jc w:val="left"/>
      </w:pPr>
      <w:bookmarkStart w:id="16" w:name="bookmark16"/>
      <w:bookmarkStart w:id="17" w:name="bookmark17"/>
      <w:bookmarkStart w:id="18" w:name="bookmark18"/>
      <w:r>
        <w:rPr>
          <w:color w:val="000000"/>
          <w:spacing w:val="0"/>
          <w:w w:val="100"/>
          <w:position w:val="0"/>
          <w:shd w:val="clear" w:color="auto" w:fill="auto"/>
          <w:lang w:val="cs-CZ" w:eastAsia="cs-CZ" w:bidi="cs-CZ"/>
        </w:rPr>
        <w:t>Zastoupená ve věcech smluvních: .</w:t>
        <w:tab/>
        <w:t>.</w:t>
      </w:r>
      <w:r>
        <w:rPr>
          <w:b w:val="0"/>
          <w:bCs w:val="0"/>
          <w:color w:val="000000"/>
          <w:spacing w:val="0"/>
          <w:w w:val="100"/>
          <w:position w:val="0"/>
          <w:shd w:val="clear" w:color="auto" w:fill="auto"/>
          <w:lang w:val="cs-CZ" w:eastAsia="cs-CZ" w:bidi="cs-CZ"/>
        </w:rPr>
        <w:t>, ředitelem správy povodí</w:t>
      </w:r>
      <w:bookmarkEnd w:id="16"/>
      <w:bookmarkEnd w:id="17"/>
      <w:bookmarkEnd w:id="18"/>
    </w:p>
    <w:p>
      <w:pPr>
        <w:pStyle w:val="Style12"/>
        <w:keepNext/>
        <w:keepLines/>
        <w:widowControl w:val="0"/>
        <w:shd w:val="clear" w:color="auto" w:fill="auto"/>
        <w:tabs>
          <w:tab w:pos="6336" w:val="left"/>
        </w:tabs>
        <w:bidi w:val="0"/>
        <w:spacing w:before="0" w:after="0" w:line="240" w:lineRule="auto"/>
        <w:ind w:left="0" w:right="0" w:firstLine="0"/>
        <w:jc w:val="left"/>
      </w:pPr>
      <w:bookmarkStart w:id="16" w:name="bookmark16"/>
      <w:bookmarkStart w:id="17" w:name="bookmark17"/>
      <w:bookmarkStart w:id="19" w:name="bookmark19"/>
      <w:r>
        <w:rPr>
          <w:color w:val="000000"/>
          <w:spacing w:val="0"/>
          <w:w w:val="100"/>
          <w:position w:val="0"/>
          <w:shd w:val="clear" w:color="auto" w:fill="auto"/>
          <w:lang w:val="cs-CZ" w:eastAsia="cs-CZ" w:bidi="cs-CZ"/>
        </w:rPr>
        <w:t>Zastoupená ve věcech technických: .</w:t>
        <w:tab/>
        <w:t>.</w:t>
      </w:r>
      <w:r>
        <w:rPr>
          <w:b w:val="0"/>
          <w:bCs w:val="0"/>
          <w:color w:val="000000"/>
          <w:spacing w:val="0"/>
          <w:w w:val="100"/>
          <w:position w:val="0"/>
          <w:shd w:val="clear" w:color="auto" w:fill="auto"/>
          <w:lang w:val="cs-CZ" w:eastAsia="cs-CZ" w:bidi="cs-CZ"/>
        </w:rPr>
        <w:t>, vedoucím odboru VH laboratoří</w:t>
      </w:r>
      <w:bookmarkEnd w:id="16"/>
      <w:bookmarkEnd w:id="17"/>
      <w:bookmarkEnd w:id="19"/>
    </w:p>
    <w:p>
      <w:pPr>
        <w:pStyle w:val="Style12"/>
        <w:keepNext/>
        <w:keepLines/>
        <w:widowControl w:val="0"/>
        <w:shd w:val="clear" w:color="auto" w:fill="auto"/>
        <w:tabs>
          <w:tab w:pos="4272" w:val="center"/>
        </w:tabs>
        <w:bidi w:val="0"/>
        <w:spacing w:before="0" w:after="0" w:line="240" w:lineRule="auto"/>
        <w:ind w:left="0" w:right="0" w:firstLine="0"/>
        <w:jc w:val="left"/>
      </w:pPr>
      <w:bookmarkStart w:id="16" w:name="bookmark16"/>
      <w:bookmarkStart w:id="17" w:name="bookmark17"/>
      <w:bookmarkStart w:id="20" w:name="bookmark20"/>
      <w:r>
        <w:rPr>
          <w:color w:val="000000"/>
          <w:spacing w:val="0"/>
          <w:w w:val="100"/>
          <w:position w:val="0"/>
          <w:shd w:val="clear" w:color="auto" w:fill="auto"/>
          <w:lang w:val="cs-CZ" w:eastAsia="cs-CZ" w:bidi="cs-CZ"/>
        </w:rPr>
        <w:t>Bankovní spojení: .</w:t>
        <w:tab/>
        <w:t>.</w:t>
      </w:r>
      <w:bookmarkEnd w:id="16"/>
      <w:bookmarkEnd w:id="17"/>
      <w:bookmarkEnd w:id="20"/>
    </w:p>
    <w:p>
      <w:pPr>
        <w:pStyle w:val="Style2"/>
        <w:keepNext w:val="0"/>
        <w:keepLines w:val="0"/>
        <w:widowControl w:val="0"/>
        <w:shd w:val="clear" w:color="auto" w:fill="auto"/>
        <w:tabs>
          <w:tab w:pos="1949"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IČO:</w:t>
        <w:tab/>
      </w:r>
      <w:r>
        <w:rPr>
          <w:color w:val="000000"/>
          <w:spacing w:val="0"/>
          <w:w w:val="100"/>
          <w:position w:val="0"/>
          <w:sz w:val="22"/>
          <w:szCs w:val="22"/>
          <w:shd w:val="clear" w:color="auto" w:fill="auto"/>
          <w:lang w:val="cs-CZ" w:eastAsia="cs-CZ" w:bidi="cs-CZ"/>
        </w:rPr>
        <w:t>70889988</w:t>
      </w:r>
    </w:p>
    <w:p>
      <w:pPr>
        <w:pStyle w:val="Style2"/>
        <w:keepNext w:val="0"/>
        <w:keepLines w:val="0"/>
        <w:widowControl w:val="0"/>
        <w:shd w:val="clear" w:color="auto" w:fill="auto"/>
        <w:tabs>
          <w:tab w:pos="1949"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DIČ:</w:t>
        <w:tab/>
      </w:r>
      <w:r>
        <w:rPr>
          <w:color w:val="000000"/>
          <w:spacing w:val="0"/>
          <w:w w:val="100"/>
          <w:position w:val="0"/>
          <w:sz w:val="22"/>
          <w:szCs w:val="22"/>
          <w:shd w:val="clear" w:color="auto" w:fill="auto"/>
          <w:lang w:val="cs-CZ" w:eastAsia="cs-CZ" w:bidi="cs-CZ"/>
        </w:rPr>
        <w:t>CZ 70889988</w:t>
      </w:r>
    </w:p>
    <w:p>
      <w:pPr>
        <w:pStyle w:val="Style2"/>
        <w:keepNext w:val="0"/>
        <w:keepLines w:val="0"/>
        <w:widowControl w:val="0"/>
        <w:shd w:val="clear" w:color="auto" w:fill="auto"/>
        <w:tabs>
          <w:tab w:pos="1949" w:val="left"/>
          <w:tab w:pos="4272" w:val="center"/>
        </w:tabs>
        <w:bidi w:val="0"/>
        <w:spacing w:before="0" w:after="18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Kontaktní osoba:</w:t>
        <w:tab/>
      </w:r>
      <w:r>
        <w:rPr>
          <w:b/>
          <w:bCs/>
          <w:color w:val="000000"/>
          <w:spacing w:val="0"/>
          <w:w w:val="100"/>
          <w:position w:val="0"/>
          <w:sz w:val="22"/>
          <w:szCs w:val="22"/>
          <w:shd w:val="clear" w:color="auto" w:fill="auto"/>
          <w:lang w:val="cs-CZ" w:eastAsia="cs-CZ" w:bidi="cs-CZ"/>
        </w:rPr>
        <w:t>.</w:t>
        <w:tab/>
        <w:t>.</w:t>
      </w:r>
    </w:p>
    <w:p>
      <w:pPr>
        <w:pStyle w:val="Style2"/>
        <w:keepNext w:val="0"/>
        <w:keepLines w:val="0"/>
        <w:widowControl w:val="0"/>
        <w:shd w:val="clear" w:color="auto" w:fill="auto"/>
        <w:bidi w:val="0"/>
        <w:spacing w:before="0" w:after="18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dále jen „Objednatel“</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tbl>
      <w:tblPr>
        <w:tblOverlap w:val="never"/>
        <w:jc w:val="center"/>
        <w:tblLayout w:type="fixed"/>
      </w:tblPr>
      <w:tblGrid>
        <w:gridCol w:w="1646"/>
        <w:gridCol w:w="7944"/>
      </w:tblGrid>
      <w:tr>
        <w:trPr>
          <w:trHeight w:val="864"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Společnost:</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60"/>
              <w:jc w:val="left"/>
              <w:rPr>
                <w:sz w:val="22"/>
                <w:szCs w:val="22"/>
              </w:rPr>
            </w:pPr>
            <w:r>
              <w:rPr>
                <w:b/>
                <w:bCs/>
                <w:color w:val="000000"/>
                <w:spacing w:val="0"/>
                <w:w w:val="100"/>
                <w:position w:val="0"/>
                <w:sz w:val="22"/>
                <w:szCs w:val="22"/>
                <w:shd w:val="clear" w:color="auto" w:fill="auto"/>
                <w:lang w:val="cs-CZ" w:eastAsia="cs-CZ" w:bidi="cs-CZ"/>
              </w:rPr>
              <w:t>AMEDIS, spol. s r. o.</w:t>
            </w:r>
          </w:p>
          <w:p>
            <w:pPr>
              <w:pStyle w:val="Style18"/>
              <w:keepNext w:val="0"/>
              <w:keepLines w:val="0"/>
              <w:widowControl w:val="0"/>
              <w:shd w:val="clear" w:color="auto" w:fill="auto"/>
              <w:bidi w:val="0"/>
              <w:spacing w:before="0" w:after="0" w:line="240" w:lineRule="auto"/>
              <w:ind w:left="360" w:right="0" w:firstLine="0"/>
              <w:jc w:val="left"/>
              <w:rPr>
                <w:sz w:val="22"/>
                <w:szCs w:val="22"/>
              </w:rPr>
            </w:pPr>
            <w:r>
              <w:rPr>
                <w:color w:val="000000"/>
                <w:spacing w:val="0"/>
                <w:w w:val="100"/>
                <w:position w:val="0"/>
                <w:sz w:val="22"/>
                <w:szCs w:val="22"/>
                <w:shd w:val="clear" w:color="auto" w:fill="auto"/>
                <w:lang w:val="cs-CZ" w:eastAsia="cs-CZ" w:bidi="cs-CZ"/>
              </w:rPr>
              <w:t>zapsána v obchodním rejstříku vedeném Městským soudem v Praze, oddíl C, vložka 17901</w:t>
            </w:r>
          </w:p>
        </w:tc>
      </w:tr>
    </w:tbl>
    <w:p>
      <w:pPr>
        <w:widowControl w:val="0"/>
        <w:spacing w:after="179" w:line="1" w:lineRule="exact"/>
      </w:pPr>
    </w:p>
    <w:p>
      <w:pPr>
        <w:pStyle w:val="Style2"/>
        <w:keepNext w:val="0"/>
        <w:keepLines w:val="0"/>
        <w:widowControl w:val="0"/>
        <w:shd w:val="clear" w:color="auto" w:fill="auto"/>
        <w:tabs>
          <w:tab w:pos="2213" w:val="left"/>
        </w:tabs>
        <w:bidi w:val="0"/>
        <w:spacing w:before="0" w:after="0" w:line="240" w:lineRule="auto"/>
        <w:ind w:left="0" w:right="0" w:firstLine="0"/>
        <w:jc w:val="left"/>
        <w:rPr>
          <w:sz w:val="22"/>
          <w:szCs w:val="22"/>
        </w:rPr>
      </w:pPr>
      <w:r>
        <mc:AlternateContent>
          <mc:Choice Requires="wps">
            <w:drawing>
              <wp:anchor distT="0" distB="0" distL="0" distR="0" simplePos="0" relativeHeight="125829378" behindDoc="0" locked="0" layoutInCell="1" allowOverlap="1">
                <wp:simplePos x="0" y="0"/>
                <wp:positionH relativeFrom="page">
                  <wp:posOffset>668020</wp:posOffset>
                </wp:positionH>
                <wp:positionV relativeFrom="paragraph">
                  <wp:posOffset>12700</wp:posOffset>
                </wp:positionV>
                <wp:extent cx="2099945" cy="1039495"/>
                <wp:wrapSquare wrapText="bothSides"/>
                <wp:docPr id="1" name="Shape 1"/>
                <a:graphic xmlns:a="http://schemas.openxmlformats.org/drawingml/2006/main">
                  <a:graphicData uri="http://schemas.microsoft.com/office/word/2010/wordprocessingShape">
                    <wps:wsp>
                      <wps:cNvSpPr txBox="1"/>
                      <wps:spPr>
                        <a:xfrm>
                          <a:ext cx="2099945" cy="10394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Se sídlem:</w:t>
                            </w:r>
                          </w:p>
                          <w:p>
                            <w:pPr>
                              <w:pStyle w:val="Style2"/>
                              <w:keepNext w:val="0"/>
                              <w:keepLines w:val="0"/>
                              <w:widowControl w:val="0"/>
                              <w:shd w:val="clear" w:color="auto" w:fill="auto"/>
                              <w:bidi w:val="0"/>
                              <w:spacing w:before="0" w:after="18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Zastoupená:</w:t>
                            </w:r>
                          </w:p>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Bankovní spojení: .</w:t>
                            </w:r>
                          </w:p>
                          <w:p>
                            <w:pPr>
                              <w:pStyle w:val="Style2"/>
                              <w:keepNext w:val="0"/>
                              <w:keepLines w:val="0"/>
                              <w:widowControl w:val="0"/>
                              <w:shd w:val="clear" w:color="auto" w:fill="auto"/>
                              <w:tabs>
                                <w:tab w:pos="1891"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IČO:</w:t>
                              <w:tab/>
                            </w:r>
                            <w:r>
                              <w:rPr>
                                <w:color w:val="000000"/>
                                <w:spacing w:val="0"/>
                                <w:w w:val="100"/>
                                <w:position w:val="0"/>
                                <w:sz w:val="22"/>
                                <w:szCs w:val="22"/>
                                <w:shd w:val="clear" w:color="auto" w:fill="auto"/>
                                <w:lang w:val="cs-CZ" w:eastAsia="cs-CZ" w:bidi="cs-CZ"/>
                              </w:rPr>
                              <w:t>48586366</w:t>
                            </w:r>
                          </w:p>
                          <w:p>
                            <w:pPr>
                              <w:pStyle w:val="Style2"/>
                              <w:keepNext w:val="0"/>
                              <w:keepLines w:val="0"/>
                              <w:widowControl w:val="0"/>
                              <w:shd w:val="clear" w:color="auto" w:fill="auto"/>
                              <w:tabs>
                                <w:tab w:pos="1891"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DIČ:</w:t>
                              <w:tab/>
                            </w:r>
                            <w:r>
                              <w:rPr>
                                <w:color w:val="000000"/>
                                <w:spacing w:val="0"/>
                                <w:w w:val="100"/>
                                <w:position w:val="0"/>
                                <w:sz w:val="22"/>
                                <w:szCs w:val="22"/>
                                <w:shd w:val="clear" w:color="auto" w:fill="auto"/>
                                <w:lang w:val="cs-CZ" w:eastAsia="cs-CZ" w:bidi="cs-CZ"/>
                              </w:rPr>
                              <w:t>CZ48586366</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2.600000000000001pt;margin-top:1.pt;width:165.34999999999999pt;height:81.850000000000009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Se sídlem:</w:t>
                      </w:r>
                    </w:p>
                    <w:p>
                      <w:pPr>
                        <w:pStyle w:val="Style2"/>
                        <w:keepNext w:val="0"/>
                        <w:keepLines w:val="0"/>
                        <w:widowControl w:val="0"/>
                        <w:shd w:val="clear" w:color="auto" w:fill="auto"/>
                        <w:bidi w:val="0"/>
                        <w:spacing w:before="0" w:after="18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Zastoupená:</w:t>
                      </w:r>
                    </w:p>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Bankovní spojení: .</w:t>
                      </w:r>
                    </w:p>
                    <w:p>
                      <w:pPr>
                        <w:pStyle w:val="Style2"/>
                        <w:keepNext w:val="0"/>
                        <w:keepLines w:val="0"/>
                        <w:widowControl w:val="0"/>
                        <w:shd w:val="clear" w:color="auto" w:fill="auto"/>
                        <w:tabs>
                          <w:tab w:pos="1891"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IČO:</w:t>
                        <w:tab/>
                      </w:r>
                      <w:r>
                        <w:rPr>
                          <w:color w:val="000000"/>
                          <w:spacing w:val="0"/>
                          <w:w w:val="100"/>
                          <w:position w:val="0"/>
                          <w:sz w:val="22"/>
                          <w:szCs w:val="22"/>
                          <w:shd w:val="clear" w:color="auto" w:fill="auto"/>
                          <w:lang w:val="cs-CZ" w:eastAsia="cs-CZ" w:bidi="cs-CZ"/>
                        </w:rPr>
                        <w:t>48586366</w:t>
                      </w:r>
                    </w:p>
                    <w:p>
                      <w:pPr>
                        <w:pStyle w:val="Style2"/>
                        <w:keepNext w:val="0"/>
                        <w:keepLines w:val="0"/>
                        <w:widowControl w:val="0"/>
                        <w:shd w:val="clear" w:color="auto" w:fill="auto"/>
                        <w:tabs>
                          <w:tab w:pos="1891"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DIČ:</w:t>
                        <w:tab/>
                      </w:r>
                      <w:r>
                        <w:rPr>
                          <w:color w:val="000000"/>
                          <w:spacing w:val="0"/>
                          <w:w w:val="100"/>
                          <w:position w:val="0"/>
                          <w:sz w:val="22"/>
                          <w:szCs w:val="22"/>
                          <w:shd w:val="clear" w:color="auto" w:fill="auto"/>
                          <w:lang w:val="cs-CZ" w:eastAsia="cs-CZ" w:bidi="cs-CZ"/>
                        </w:rPr>
                        <w:t>CZ48586366</w:t>
                      </w:r>
                    </w:p>
                  </w:txbxContent>
                </v:textbox>
                <w10:wrap type="square" anchorx="page"/>
              </v:shape>
            </w:pict>
          </mc:Fallback>
        </mc:AlternateContent>
      </w:r>
      <w:r>
        <w:rPr>
          <w:color w:val="000000"/>
          <w:spacing w:val="0"/>
          <w:w w:val="100"/>
          <w:position w:val="0"/>
          <w:sz w:val="22"/>
          <w:szCs w:val="22"/>
          <w:shd w:val="clear" w:color="auto" w:fill="auto"/>
          <w:lang w:val="cs-CZ" w:eastAsia="cs-CZ" w:bidi="cs-CZ"/>
        </w:rPr>
        <w:t xml:space="preserve">Bobkova 786/4, 198 00 Praha 9 – Černý Most </w:t>
      </w:r>
      <w:r>
        <w:rPr>
          <w:b/>
          <w:bCs/>
          <w:color w:val="000000"/>
          <w:spacing w:val="0"/>
          <w:w w:val="100"/>
          <w:position w:val="0"/>
          <w:sz w:val="22"/>
          <w:szCs w:val="22"/>
          <w:shd w:val="clear" w:color="auto" w:fill="auto"/>
          <w:lang w:val="cs-CZ" w:eastAsia="cs-CZ" w:bidi="cs-CZ"/>
        </w:rPr>
        <w:t>.</w:t>
        <w:tab/>
        <w:t>.</w:t>
      </w:r>
      <w:r>
        <w:rPr>
          <w:color w:val="000000"/>
          <w:spacing w:val="0"/>
          <w:w w:val="100"/>
          <w:position w:val="0"/>
          <w:sz w:val="22"/>
          <w:szCs w:val="22"/>
          <w:shd w:val="clear" w:color="auto" w:fill="auto"/>
          <w:lang w:val="cs-CZ" w:eastAsia="cs-CZ" w:bidi="cs-CZ"/>
        </w:rPr>
        <w:t>, jednatelem</w:t>
      </w:r>
    </w:p>
    <w:p>
      <w:pPr>
        <w:pStyle w:val="Style2"/>
        <w:keepNext w:val="0"/>
        <w:keepLines w:val="0"/>
        <w:widowControl w:val="0"/>
        <w:shd w:val="clear" w:color="auto" w:fill="auto"/>
        <w:tabs>
          <w:tab w:pos="2213" w:val="left"/>
        </w:tabs>
        <w:bidi w:val="0"/>
        <w:spacing w:before="0" w:after="8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w:t>
        <w:tab/>
        <w:t>.</w:t>
      </w:r>
      <w:r>
        <w:rPr>
          <w:color w:val="000000"/>
          <w:spacing w:val="0"/>
          <w:w w:val="100"/>
          <w:position w:val="0"/>
          <w:sz w:val="22"/>
          <w:szCs w:val="22"/>
          <w:shd w:val="clear" w:color="auto" w:fill="auto"/>
          <w:lang w:val="cs-CZ" w:eastAsia="cs-CZ" w:bidi="cs-CZ"/>
        </w:rPr>
        <w:t xml:space="preserve">, jednatelkou </w:t>
      </w:r>
      <w:r>
        <w:rPr>
          <w:color w:val="000000"/>
          <w:spacing w:val="0"/>
          <w:w w:val="100"/>
          <w:position w:val="0"/>
          <w:sz w:val="22"/>
          <w:szCs w:val="22"/>
          <w:shd w:val="clear" w:color="auto" w:fill="auto"/>
          <w:lang w:val="cs-CZ" w:eastAsia="cs-CZ" w:bidi="cs-CZ"/>
        </w:rPr>
        <w:t>dále jen „Dodavatel“</w:t>
      </w:r>
    </w:p>
    <w:p>
      <w:pPr>
        <w:pStyle w:val="Style12"/>
        <w:keepNext/>
        <w:keepLines/>
        <w:widowControl w:val="0"/>
        <w:numPr>
          <w:ilvl w:val="0"/>
          <w:numId w:val="1"/>
        </w:numPr>
        <w:shd w:val="clear" w:color="auto" w:fill="auto"/>
        <w:tabs>
          <w:tab w:pos="542" w:val="left"/>
        </w:tabs>
        <w:bidi w:val="0"/>
        <w:spacing w:before="0" w:after="220" w:line="218" w:lineRule="auto"/>
        <w:ind w:left="0" w:right="0" w:firstLine="0"/>
        <w:jc w:val="left"/>
      </w:pPr>
      <w:bookmarkStart w:id="21" w:name="bookmark21"/>
      <w:bookmarkStart w:id="22" w:name="bookmark22"/>
      <w:bookmarkStart w:id="23" w:name="bookmark23"/>
      <w:bookmarkStart w:id="24" w:name="bookmark24"/>
      <w:bookmarkEnd w:id="23"/>
      <w:r>
        <w:rPr>
          <w:color w:val="000000"/>
          <w:spacing w:val="0"/>
          <w:w w:val="100"/>
          <w:position w:val="0"/>
          <w:shd w:val="clear" w:color="auto" w:fill="auto"/>
          <w:lang w:val="cs-CZ" w:eastAsia="cs-CZ" w:bidi="cs-CZ"/>
        </w:rPr>
        <w:t>PŘEDMĚT PLNĚNÍ SMLOUVY</w:t>
      </w:r>
      <w:bookmarkEnd w:id="21"/>
      <w:bookmarkEnd w:id="22"/>
      <w:bookmarkEnd w:id="24"/>
    </w:p>
    <w:p>
      <w:pPr>
        <w:pStyle w:val="Style2"/>
        <w:keepNext w:val="0"/>
        <w:keepLines w:val="0"/>
        <w:widowControl w:val="0"/>
        <w:numPr>
          <w:ilvl w:val="1"/>
          <w:numId w:val="1"/>
        </w:numPr>
        <w:shd w:val="clear" w:color="auto" w:fill="auto"/>
        <w:tabs>
          <w:tab w:pos="542" w:val="left"/>
        </w:tabs>
        <w:bidi w:val="0"/>
        <w:spacing w:before="0" w:after="60" w:line="240" w:lineRule="auto"/>
        <w:ind w:left="0" w:right="0" w:firstLine="0"/>
        <w:jc w:val="left"/>
      </w:pPr>
      <w:bookmarkStart w:id="25" w:name="bookmark25"/>
      <w:bookmarkEnd w:id="25"/>
      <w:r>
        <w:rPr>
          <w:color w:val="000000"/>
          <w:spacing w:val="0"/>
          <w:w w:val="100"/>
          <w:position w:val="0"/>
          <w:shd w:val="clear" w:color="auto" w:fill="auto"/>
          <w:lang w:val="cs-CZ" w:eastAsia="cs-CZ" w:bidi="cs-CZ"/>
        </w:rPr>
        <w:t>Preventivní údržba HPLC Shimadzu – výměna dílů dle nabídky S12500003 ze dne 27.01.2025.</w:t>
      </w:r>
    </w:p>
    <w:p>
      <w:pPr>
        <w:pStyle w:val="Style2"/>
        <w:keepNext w:val="0"/>
        <w:keepLines w:val="0"/>
        <w:widowControl w:val="0"/>
        <w:numPr>
          <w:ilvl w:val="1"/>
          <w:numId w:val="1"/>
        </w:numPr>
        <w:shd w:val="clear" w:color="auto" w:fill="auto"/>
        <w:tabs>
          <w:tab w:pos="542" w:val="left"/>
        </w:tabs>
        <w:bidi w:val="0"/>
        <w:spacing w:before="0" w:after="440" w:line="240" w:lineRule="auto"/>
        <w:ind w:left="600" w:right="0" w:hanging="600"/>
        <w:jc w:val="left"/>
      </w:pPr>
      <w:bookmarkStart w:id="26" w:name="bookmark26"/>
      <w:bookmarkEnd w:id="26"/>
      <w:r>
        <w:rPr>
          <w:color w:val="000000"/>
          <w:spacing w:val="0"/>
          <w:w w:val="100"/>
          <w:position w:val="0"/>
          <w:shd w:val="clear" w:color="auto" w:fill="auto"/>
          <w:lang w:val="cs-CZ" w:eastAsia="cs-CZ" w:bidi="cs-CZ"/>
        </w:rPr>
        <w:t>Dodavatel prohlašuje, že k provedení údržby má potřebné oprávnění k podnikání a vedení prací na díle zajistí osobami odborně způsobilými.</w:t>
      </w:r>
      <w:r>
        <w:br w:type="page"/>
      </w:r>
    </w:p>
    <w:p>
      <w:pPr>
        <w:pStyle w:val="Style2"/>
        <w:keepNext w:val="0"/>
        <w:keepLines w:val="0"/>
        <w:widowControl w:val="0"/>
        <w:numPr>
          <w:ilvl w:val="1"/>
          <w:numId w:val="1"/>
        </w:numPr>
        <w:shd w:val="clear" w:color="auto" w:fill="auto"/>
        <w:tabs>
          <w:tab w:pos="524" w:val="left"/>
        </w:tabs>
        <w:bidi w:val="0"/>
        <w:spacing w:before="0" w:after="580" w:line="240" w:lineRule="auto"/>
        <w:ind w:left="0" w:right="0" w:firstLine="0"/>
        <w:jc w:val="both"/>
      </w:pPr>
      <w:bookmarkStart w:id="27" w:name="bookmark27"/>
      <w:bookmarkEnd w:id="27"/>
      <w:r>
        <w:rPr>
          <w:color w:val="000000"/>
          <w:spacing w:val="0"/>
          <w:w w:val="100"/>
          <w:position w:val="0"/>
          <w:shd w:val="clear" w:color="auto" w:fill="auto"/>
          <w:lang w:val="cs-CZ" w:eastAsia="cs-CZ" w:bidi="cs-CZ"/>
        </w:rPr>
        <w:t>Podrobná specifikace je uvedena v příloze č. 1 smlouvy – S12500003 ze dne 27.01.2025.</w:t>
      </w:r>
    </w:p>
    <w:p>
      <w:pPr>
        <w:pStyle w:val="Style12"/>
        <w:keepNext/>
        <w:keepLines/>
        <w:widowControl w:val="0"/>
        <w:numPr>
          <w:ilvl w:val="0"/>
          <w:numId w:val="1"/>
        </w:numPr>
        <w:shd w:val="clear" w:color="auto" w:fill="auto"/>
        <w:tabs>
          <w:tab w:pos="524" w:val="left"/>
        </w:tabs>
        <w:bidi w:val="0"/>
        <w:spacing w:before="0" w:after="220" w:line="214" w:lineRule="auto"/>
        <w:ind w:left="0" w:right="0" w:firstLine="0"/>
        <w:jc w:val="both"/>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ČAS A MÍSTO PLNĚN Í</w:t>
      </w:r>
      <w:bookmarkEnd w:id="28"/>
      <w:bookmarkEnd w:id="29"/>
      <w:bookmarkEnd w:id="31"/>
    </w:p>
    <w:p>
      <w:pPr>
        <w:pStyle w:val="Style2"/>
        <w:keepNext w:val="0"/>
        <w:keepLines w:val="0"/>
        <w:widowControl w:val="0"/>
        <w:numPr>
          <w:ilvl w:val="1"/>
          <w:numId w:val="1"/>
        </w:numPr>
        <w:shd w:val="clear" w:color="auto" w:fill="auto"/>
        <w:tabs>
          <w:tab w:pos="524" w:val="left"/>
        </w:tabs>
        <w:bidi w:val="0"/>
        <w:spacing w:before="0" w:after="60" w:line="240" w:lineRule="auto"/>
        <w:ind w:left="0" w:right="0" w:firstLine="0"/>
        <w:jc w:val="both"/>
      </w:pPr>
      <w:bookmarkStart w:id="32" w:name="bookmark32"/>
      <w:bookmarkEnd w:id="32"/>
      <w:r>
        <w:rPr>
          <w:color w:val="000000"/>
          <w:spacing w:val="0"/>
          <w:w w:val="100"/>
          <w:position w:val="0"/>
          <w:shd w:val="clear" w:color="auto" w:fill="auto"/>
          <w:lang w:val="cs-CZ" w:eastAsia="cs-CZ" w:bidi="cs-CZ"/>
        </w:rPr>
        <w:t>Dodavatel zahájí práce až po podpisu nabytí účinnosti kupní smlouvy.</w:t>
      </w:r>
    </w:p>
    <w:p>
      <w:pPr>
        <w:pStyle w:val="Style2"/>
        <w:keepNext w:val="0"/>
        <w:keepLines w:val="0"/>
        <w:widowControl w:val="0"/>
        <w:numPr>
          <w:ilvl w:val="1"/>
          <w:numId w:val="1"/>
        </w:numPr>
        <w:shd w:val="clear" w:color="auto" w:fill="auto"/>
        <w:tabs>
          <w:tab w:pos="524" w:val="left"/>
        </w:tabs>
        <w:bidi w:val="0"/>
        <w:spacing w:before="0" w:after="580" w:line="240" w:lineRule="auto"/>
        <w:ind w:left="380" w:right="0" w:hanging="380"/>
        <w:jc w:val="both"/>
      </w:pPr>
      <w:bookmarkStart w:id="33" w:name="bookmark33"/>
      <w:bookmarkEnd w:id="33"/>
      <w:r>
        <w:rPr>
          <w:color w:val="000000"/>
          <w:spacing w:val="0"/>
          <w:w w:val="100"/>
          <w:position w:val="0"/>
          <w:shd w:val="clear" w:color="auto" w:fill="auto"/>
          <w:lang w:val="cs-CZ" w:eastAsia="cs-CZ" w:bidi="cs-CZ"/>
        </w:rPr>
        <w:t>Dokončení prací nejpozději do 8 týdnů ode dne nabytí účinnosti smlouvy. Místem plnění jsou vodohospodářské laboratoře Povodí Ohře, Novosedlická 758, 415 01 Teplice</w:t>
      </w:r>
    </w:p>
    <w:p>
      <w:pPr>
        <w:pStyle w:val="Style12"/>
        <w:keepNext/>
        <w:keepLines/>
        <w:widowControl w:val="0"/>
        <w:numPr>
          <w:ilvl w:val="0"/>
          <w:numId w:val="1"/>
        </w:numPr>
        <w:shd w:val="clear" w:color="auto" w:fill="auto"/>
        <w:tabs>
          <w:tab w:pos="524" w:val="left"/>
        </w:tabs>
        <w:bidi w:val="0"/>
        <w:spacing w:before="0" w:after="220" w:line="218" w:lineRule="auto"/>
        <w:ind w:left="0" w:right="0" w:firstLine="0"/>
        <w:jc w:val="both"/>
      </w:pPr>
      <w:bookmarkStart w:id="34" w:name="bookmark34"/>
      <w:bookmarkStart w:id="35" w:name="bookmark35"/>
      <w:bookmarkStart w:id="36" w:name="bookmark36"/>
      <w:bookmarkStart w:id="37" w:name="bookmark37"/>
      <w:bookmarkEnd w:id="36"/>
      <w:r>
        <w:rPr>
          <w:color w:val="000000"/>
          <w:spacing w:val="0"/>
          <w:w w:val="100"/>
          <w:position w:val="0"/>
          <w:shd w:val="clear" w:color="auto" w:fill="auto"/>
          <w:lang w:val="cs-CZ" w:eastAsia="cs-CZ" w:bidi="cs-CZ"/>
        </w:rPr>
        <w:t>CENA DÍLA</w:t>
      </w:r>
      <w:bookmarkEnd w:id="34"/>
      <w:bookmarkEnd w:id="35"/>
      <w:bookmarkEnd w:id="37"/>
    </w:p>
    <w:p>
      <w:pPr>
        <w:pStyle w:val="Style2"/>
        <w:keepNext w:val="0"/>
        <w:keepLines w:val="0"/>
        <w:widowControl w:val="0"/>
        <w:numPr>
          <w:ilvl w:val="1"/>
          <w:numId w:val="1"/>
        </w:numPr>
        <w:shd w:val="clear" w:color="auto" w:fill="auto"/>
        <w:tabs>
          <w:tab w:pos="524" w:val="left"/>
        </w:tabs>
        <w:bidi w:val="0"/>
        <w:spacing w:before="0" w:after="60" w:line="240" w:lineRule="auto"/>
        <w:ind w:left="600" w:right="0" w:hanging="600"/>
        <w:jc w:val="both"/>
      </w:pPr>
      <w:bookmarkStart w:id="38" w:name="bookmark38"/>
      <w:bookmarkEnd w:id="38"/>
      <w:r>
        <w:rPr>
          <w:color w:val="000000"/>
          <w:spacing w:val="0"/>
          <w:w w:val="100"/>
          <w:position w:val="0"/>
          <w:shd w:val="clear" w:color="auto" w:fill="auto"/>
          <w:lang w:val="cs-CZ" w:eastAsia="cs-CZ" w:bidi="cs-CZ"/>
        </w:rPr>
        <w:t xml:space="preserve">Dohodnutá cena díla činí maximálně </w:t>
      </w:r>
      <w:r>
        <w:rPr>
          <w:b/>
          <w:bCs/>
          <w:color w:val="000000"/>
          <w:spacing w:val="0"/>
          <w:w w:val="100"/>
          <w:position w:val="0"/>
          <w:shd w:val="clear" w:color="auto" w:fill="auto"/>
          <w:lang w:val="cs-CZ" w:eastAsia="cs-CZ" w:bidi="cs-CZ"/>
        </w:rPr>
        <w:t xml:space="preserve">244 241,00 Kč </w:t>
      </w:r>
      <w:r>
        <w:rPr>
          <w:color w:val="000000"/>
          <w:spacing w:val="0"/>
          <w:w w:val="100"/>
          <w:position w:val="0"/>
          <w:shd w:val="clear" w:color="auto" w:fill="auto"/>
          <w:lang w:val="cs-CZ" w:eastAsia="cs-CZ" w:bidi="cs-CZ"/>
        </w:rPr>
        <w:t>(bez DPH) dle předpokládaného rozsahu opravy, použitých materiálů a náhradních dílů. Konečná cena bude stanovena podrobnou kalkulací dodaných dílů a práce.</w:t>
      </w:r>
    </w:p>
    <w:p>
      <w:pPr>
        <w:pStyle w:val="Style2"/>
        <w:keepNext w:val="0"/>
        <w:keepLines w:val="0"/>
        <w:widowControl w:val="0"/>
        <w:numPr>
          <w:ilvl w:val="1"/>
          <w:numId w:val="1"/>
        </w:numPr>
        <w:shd w:val="clear" w:color="auto" w:fill="auto"/>
        <w:tabs>
          <w:tab w:pos="524" w:val="left"/>
        </w:tabs>
        <w:bidi w:val="0"/>
        <w:spacing w:before="0" w:after="60" w:line="240" w:lineRule="auto"/>
        <w:ind w:left="0" w:right="0" w:firstLine="0"/>
        <w:jc w:val="both"/>
      </w:pPr>
      <w:bookmarkStart w:id="39" w:name="bookmark39"/>
      <w:bookmarkEnd w:id="39"/>
      <w:r>
        <w:rPr>
          <w:color w:val="000000"/>
          <w:spacing w:val="0"/>
          <w:w w:val="100"/>
          <w:position w:val="0"/>
          <w:shd w:val="clear" w:color="auto" w:fill="auto"/>
          <w:lang w:val="cs-CZ" w:eastAsia="cs-CZ" w:bidi="cs-CZ"/>
        </w:rPr>
        <w:t>Objednatel prohlašuje, že má zajištěny prostředky na zaplacení této ceny.</w:t>
      </w:r>
    </w:p>
    <w:p>
      <w:pPr>
        <w:pStyle w:val="Style2"/>
        <w:keepNext w:val="0"/>
        <w:keepLines w:val="0"/>
        <w:widowControl w:val="0"/>
        <w:numPr>
          <w:ilvl w:val="1"/>
          <w:numId w:val="1"/>
        </w:numPr>
        <w:shd w:val="clear" w:color="auto" w:fill="auto"/>
        <w:tabs>
          <w:tab w:pos="524" w:val="left"/>
        </w:tabs>
        <w:bidi w:val="0"/>
        <w:spacing w:before="0" w:after="580" w:line="240" w:lineRule="auto"/>
        <w:ind w:left="600" w:right="0" w:hanging="600"/>
        <w:jc w:val="both"/>
      </w:pPr>
      <w:bookmarkStart w:id="40" w:name="bookmark40"/>
      <w:bookmarkEnd w:id="40"/>
      <w:r>
        <w:rPr>
          <w:color w:val="000000"/>
          <w:spacing w:val="0"/>
          <w:w w:val="100"/>
          <w:position w:val="0"/>
          <w:shd w:val="clear" w:color="auto" w:fill="auto"/>
          <w:lang w:val="cs-CZ" w:eastAsia="cs-CZ" w:bidi="cs-CZ"/>
        </w:rPr>
        <w:t>V případě, že si plnění díla vyžádá překročení celkové ceny z důvodu navýšení rozsahu a náročnosti, které v období uzavření smlouvy nebylo možno předvídat, bude tato situace řešena jednáním smluvních stran s doplněním zápisu v zakázkovém listu o opravě a uzavřením příslušného dodatku ke smlouvě.</w:t>
      </w:r>
    </w:p>
    <w:p>
      <w:pPr>
        <w:pStyle w:val="Style12"/>
        <w:keepNext/>
        <w:keepLines/>
        <w:widowControl w:val="0"/>
        <w:shd w:val="clear" w:color="auto" w:fill="auto"/>
        <w:bidi w:val="0"/>
        <w:spacing w:before="0" w:after="220" w:line="223" w:lineRule="auto"/>
        <w:ind w:left="0" w:right="0" w:firstLine="0"/>
        <w:jc w:val="both"/>
      </w:pPr>
      <w:r>
        <mc:AlternateContent>
          <mc:Choice Requires="wps">
            <w:drawing>
              <wp:anchor distT="0" distB="770890" distL="114300" distR="114300" simplePos="0" relativeHeight="125829380" behindDoc="0" locked="0" layoutInCell="1" allowOverlap="1">
                <wp:simplePos x="0" y="0"/>
                <wp:positionH relativeFrom="page">
                  <wp:posOffset>668020</wp:posOffset>
                </wp:positionH>
                <wp:positionV relativeFrom="paragraph">
                  <wp:posOffset>12700</wp:posOffset>
                </wp:positionV>
                <wp:extent cx="213360" cy="554990"/>
                <wp:wrapSquare wrapText="bothSides"/>
                <wp:docPr id="3" name="Shape 3"/>
                <a:graphic xmlns:a="http://schemas.openxmlformats.org/drawingml/2006/main">
                  <a:graphicData uri="http://schemas.microsoft.com/office/word/2010/wordprocessingShape">
                    <wps:wsp>
                      <wps:cNvSpPr txBox="1"/>
                      <wps:spPr>
                        <a:xfrm>
                          <a:ext cx="213360" cy="554990"/>
                        </a:xfrm>
                        <a:prstGeom prst="rect"/>
                        <a:noFill/>
                      </wps:spPr>
                      <wps:txbx>
                        <w:txbxContent>
                          <w:p>
                            <w:pPr>
                              <w:pStyle w:val="Style2"/>
                              <w:keepNext w:val="0"/>
                              <w:keepLines w:val="0"/>
                              <w:widowControl w:val="0"/>
                              <w:shd w:val="clear" w:color="auto" w:fill="auto"/>
                              <w:bidi w:val="0"/>
                              <w:spacing w:before="0" w:after="22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w:t>
                            </w:r>
                          </w:p>
                        </w:txbxContent>
                      </wps:txbx>
                      <wps:bodyPr lIns="0" tIns="0" rIns="0" bIns="0">
                        <a:noAutoFit/>
                      </wps:bodyPr>
                    </wps:wsp>
                  </a:graphicData>
                </a:graphic>
              </wp:anchor>
            </w:drawing>
          </mc:Choice>
          <mc:Fallback>
            <w:pict>
              <v:shape id="_x0000_s1029" type="#_x0000_t202" style="position:absolute;margin-left:52.600000000000001pt;margin-top:1.pt;width:16.800000000000001pt;height:43.700000000000003pt;z-index:-125829373;mso-wrap-distance-left:9.pt;mso-wrap-distance-right:9.pt;mso-wrap-distance-bottom:60.700000000000003pt;mso-position-horizontal-relative:page" filled="f" stroked="f">
                <v:textbox inset="0,0,0,0">
                  <w:txbxContent>
                    <w:p>
                      <w:pPr>
                        <w:pStyle w:val="Style2"/>
                        <w:keepNext w:val="0"/>
                        <w:keepLines w:val="0"/>
                        <w:widowControl w:val="0"/>
                        <w:shd w:val="clear" w:color="auto" w:fill="auto"/>
                        <w:bidi w:val="0"/>
                        <w:spacing w:before="0" w:after="22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w:t>
                      </w:r>
                    </w:p>
                  </w:txbxContent>
                </v:textbox>
                <w10:wrap type="square" anchorx="page"/>
              </v:shape>
            </w:pict>
          </mc:Fallback>
        </mc:AlternateContent>
      </w:r>
      <w:r>
        <mc:AlternateContent>
          <mc:Choice Requires="wps">
            <w:drawing>
              <wp:anchor distT="1115695" distB="0" distL="114300" distR="114300" simplePos="0" relativeHeight="125829382" behindDoc="0" locked="0" layoutInCell="1" allowOverlap="1">
                <wp:simplePos x="0" y="0"/>
                <wp:positionH relativeFrom="page">
                  <wp:posOffset>668020</wp:posOffset>
                </wp:positionH>
                <wp:positionV relativeFrom="paragraph">
                  <wp:posOffset>1128395</wp:posOffset>
                </wp:positionV>
                <wp:extent cx="213360" cy="210185"/>
                <wp:wrapSquare wrapText="bothSides"/>
                <wp:docPr id="5" name="Shape 5"/>
                <a:graphic xmlns:a="http://schemas.openxmlformats.org/drawingml/2006/main">
                  <a:graphicData uri="http://schemas.microsoft.com/office/word/2010/wordprocessingShape">
                    <wps:wsp>
                      <wps:cNvSpPr txBox="1"/>
                      <wps:spPr>
                        <a:xfrm>
                          <a:ext cx="21336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w:t>
                            </w:r>
                          </w:p>
                        </w:txbxContent>
                      </wps:txbx>
                      <wps:bodyPr wrap="none" lIns="0" tIns="0" rIns="0" bIns="0">
                        <a:noAutoFit/>
                      </wps:bodyPr>
                    </wps:wsp>
                  </a:graphicData>
                </a:graphic>
              </wp:anchor>
            </w:drawing>
          </mc:Choice>
          <mc:Fallback>
            <w:pict>
              <v:shape id="_x0000_s1031" type="#_x0000_t202" style="position:absolute;margin-left:52.600000000000001pt;margin-top:88.850000000000009pt;width:16.800000000000001pt;height:16.550000000000001pt;z-index:-125829371;mso-wrap-distance-left:9.pt;mso-wrap-distance-top:87.85000000000000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w:t>
                      </w:r>
                    </w:p>
                  </w:txbxContent>
                </v:textbox>
                <w10:wrap type="square" anchorx="page"/>
              </v:shape>
            </w:pict>
          </mc:Fallback>
        </mc:AlternateContent>
      </w:r>
      <w:bookmarkStart w:id="41" w:name="bookmark41"/>
      <w:bookmarkStart w:id="42" w:name="bookmark42"/>
      <w:bookmarkStart w:id="43" w:name="bookmark43"/>
      <w:r>
        <w:rPr>
          <w:color w:val="000000"/>
          <w:spacing w:val="0"/>
          <w:w w:val="100"/>
          <w:position w:val="0"/>
          <w:shd w:val="clear" w:color="auto" w:fill="auto"/>
          <w:lang w:val="cs-CZ" w:eastAsia="cs-CZ" w:bidi="cs-CZ"/>
        </w:rPr>
        <w:t>SANKČNÍ UJEDNÁNÍ</w:t>
      </w:r>
      <w:bookmarkEnd w:id="41"/>
      <w:bookmarkEnd w:id="42"/>
      <w:bookmarkEnd w:id="43"/>
    </w:p>
    <w:p>
      <w:pPr>
        <w:pStyle w:val="Style2"/>
        <w:keepNext w:val="0"/>
        <w:keepLines w:val="0"/>
        <w:widowControl w:val="0"/>
        <w:shd w:val="clear" w:color="auto" w:fill="auto"/>
        <w:bidi w:val="0"/>
        <w:spacing w:before="0" w:after="220" w:line="240" w:lineRule="auto"/>
        <w:ind w:left="1920" w:right="0" w:hanging="1920"/>
        <w:jc w:val="both"/>
      </w:pPr>
      <w:r>
        <w:rPr>
          <w:color w:val="000000"/>
          <w:spacing w:val="0"/>
          <w:w w:val="100"/>
          <w:position w:val="0"/>
          <w:shd w:val="clear" w:color="auto" w:fill="auto"/>
          <w:lang w:val="cs-CZ" w:eastAsia="cs-CZ" w:bidi="cs-CZ"/>
        </w:rPr>
        <w:t>Pro Dodavatele: V případě nedokončení díla, podle čl.2 této smlouvy a v termínu určeném čl.3 této smlouvy, zaplatí Dodavatel Objednateli smluvní pokutu ve výši 0,1</w:t>
      </w: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z kupní ceny za každý i započatý kalendářní den prodlení, nejvýše však 25 % z celkové ceny díla.</w:t>
      </w:r>
    </w:p>
    <w:p>
      <w:pPr>
        <w:pStyle w:val="Style2"/>
        <w:keepNext w:val="0"/>
        <w:keepLines w:val="0"/>
        <w:widowControl w:val="0"/>
        <w:shd w:val="clear" w:color="auto" w:fill="auto"/>
        <w:bidi w:val="0"/>
        <w:spacing w:before="0" w:after="280" w:line="240" w:lineRule="auto"/>
        <w:ind w:left="0" w:right="0" w:firstLine="0"/>
        <w:jc w:val="both"/>
      </w:pPr>
      <w:r>
        <w:rPr>
          <w:color w:val="000000"/>
          <w:spacing w:val="0"/>
          <w:w w:val="100"/>
          <w:position w:val="0"/>
          <w:shd w:val="clear" w:color="auto" w:fill="auto"/>
          <w:lang w:val="cs-CZ" w:eastAsia="cs-CZ" w:bidi="cs-CZ"/>
        </w:rPr>
        <w:t>Pro Objednatele: V případě prodlení Objednatele s úhradou oprávněně vystavené faktury za dílo, je Objednatel povinen zaplatit Dodavateli úroky z prodlení ve výši 0,1% z dlužné částky za každý i započatý kalendářní den prodlení.</w:t>
      </w:r>
    </w:p>
    <w:p>
      <w:pPr>
        <w:pStyle w:val="Style12"/>
        <w:keepNext/>
        <w:keepLines/>
        <w:widowControl w:val="0"/>
        <w:numPr>
          <w:ilvl w:val="0"/>
          <w:numId w:val="3"/>
        </w:numPr>
        <w:shd w:val="clear" w:color="auto" w:fill="auto"/>
        <w:tabs>
          <w:tab w:pos="524" w:val="left"/>
        </w:tabs>
        <w:bidi w:val="0"/>
        <w:spacing w:before="0" w:after="220" w:line="240" w:lineRule="auto"/>
        <w:ind w:left="0" w:right="0" w:firstLine="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PLATEBNÍ PODMÍNKY</w:t>
      </w:r>
      <w:bookmarkEnd w:id="44"/>
      <w:bookmarkEnd w:id="45"/>
      <w:bookmarkEnd w:id="47"/>
    </w:p>
    <w:p>
      <w:pPr>
        <w:pStyle w:val="Style2"/>
        <w:keepNext w:val="0"/>
        <w:keepLines w:val="0"/>
        <w:widowControl w:val="0"/>
        <w:numPr>
          <w:ilvl w:val="1"/>
          <w:numId w:val="3"/>
        </w:numPr>
        <w:shd w:val="clear" w:color="auto" w:fill="auto"/>
        <w:tabs>
          <w:tab w:pos="524" w:val="left"/>
        </w:tabs>
        <w:bidi w:val="0"/>
        <w:spacing w:before="0" w:after="220" w:line="240" w:lineRule="auto"/>
        <w:ind w:left="600" w:right="0" w:hanging="600"/>
        <w:jc w:val="both"/>
      </w:pPr>
      <w:bookmarkStart w:id="48" w:name="bookmark48"/>
      <w:bookmarkEnd w:id="48"/>
      <w:r>
        <w:rPr>
          <w:color w:val="000000"/>
          <w:spacing w:val="0"/>
          <w:w w:val="100"/>
          <w:position w:val="0"/>
          <w:shd w:val="clear" w:color="auto" w:fill="auto"/>
          <w:lang w:val="cs-CZ" w:eastAsia="cs-CZ" w:bidi="cs-CZ"/>
        </w:rPr>
        <w:t>Objednatel prohlašuje, že má zajištěny finanční prostředky k úhradě kupní ceny a zavazuje se předmět této smlouvy převzít a zaplatit Dodavateli dohodnutou cenu dle bodu 4.1 smlouvy, za podmínek dle této smlouvy.</w:t>
      </w:r>
    </w:p>
    <w:p>
      <w:pPr>
        <w:pStyle w:val="Style2"/>
        <w:keepNext w:val="0"/>
        <w:keepLines w:val="0"/>
        <w:widowControl w:val="0"/>
        <w:numPr>
          <w:ilvl w:val="1"/>
          <w:numId w:val="3"/>
        </w:numPr>
        <w:shd w:val="clear" w:color="auto" w:fill="auto"/>
        <w:tabs>
          <w:tab w:pos="524" w:val="left"/>
        </w:tabs>
        <w:bidi w:val="0"/>
        <w:spacing w:before="0" w:after="220" w:line="240" w:lineRule="auto"/>
        <w:ind w:left="600" w:right="0" w:hanging="600"/>
        <w:jc w:val="both"/>
      </w:pPr>
      <w:bookmarkStart w:id="49" w:name="bookmark49"/>
      <w:bookmarkEnd w:id="49"/>
      <w:r>
        <w:rPr>
          <w:color w:val="000000"/>
          <w:spacing w:val="0"/>
          <w:w w:val="100"/>
          <w:position w:val="0"/>
          <w:shd w:val="clear" w:color="auto" w:fill="auto"/>
          <w:lang w:val="cs-CZ" w:eastAsia="cs-CZ" w:bidi="cs-CZ"/>
        </w:rPr>
        <w:t>Fakturu za předmět této smlouvy je Dodavatel oprávněn vystavit po protokolárním předání předmětu díla. Faktura bude obsahovat podrobnou specifikaci předmětu, označení Dodavatele a Objednatele, fakturovanou částku, číslo kupní smlouvy, číslo dodacího listu, číslo faktury a datum s podpisem.</w:t>
      </w:r>
    </w:p>
    <w:p>
      <w:pPr>
        <w:pStyle w:val="Style2"/>
        <w:keepNext w:val="0"/>
        <w:keepLines w:val="0"/>
        <w:widowControl w:val="0"/>
        <w:numPr>
          <w:ilvl w:val="1"/>
          <w:numId w:val="3"/>
        </w:numPr>
        <w:shd w:val="clear" w:color="auto" w:fill="auto"/>
        <w:tabs>
          <w:tab w:pos="524" w:val="left"/>
        </w:tabs>
        <w:bidi w:val="0"/>
        <w:spacing w:before="0" w:after="220" w:line="240" w:lineRule="auto"/>
        <w:ind w:left="600" w:right="0" w:hanging="600"/>
        <w:jc w:val="both"/>
      </w:pPr>
      <w:bookmarkStart w:id="50" w:name="bookmark50"/>
      <w:bookmarkEnd w:id="50"/>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dodacím listu. Servisní výkaz bude nedílnou součástí faktury.</w:t>
      </w:r>
    </w:p>
    <w:p>
      <w:pPr>
        <w:pStyle w:val="Style2"/>
        <w:keepNext w:val="0"/>
        <w:keepLines w:val="0"/>
        <w:widowControl w:val="0"/>
        <w:numPr>
          <w:ilvl w:val="1"/>
          <w:numId w:val="3"/>
        </w:numPr>
        <w:shd w:val="clear" w:color="auto" w:fill="auto"/>
        <w:tabs>
          <w:tab w:pos="524" w:val="left"/>
        </w:tabs>
        <w:bidi w:val="0"/>
        <w:spacing w:before="0" w:after="220" w:line="240" w:lineRule="auto"/>
        <w:ind w:left="600" w:right="0" w:hanging="600"/>
        <w:jc w:val="both"/>
      </w:pPr>
      <w:bookmarkStart w:id="51" w:name="bookmark51"/>
      <w:bookmarkEnd w:id="51"/>
      <w:r>
        <w:rPr>
          <w:color w:val="000000"/>
          <w:spacing w:val="0"/>
          <w:w w:val="100"/>
          <w:position w:val="0"/>
          <w:shd w:val="clear" w:color="auto" w:fill="auto"/>
          <w:lang w:val="cs-CZ" w:eastAsia="cs-CZ" w:bidi="cs-CZ"/>
        </w:rPr>
        <w:t>Splatnost faktury je 30 dnů od data doručení faktury Objednateli. Peněžitý závazek (dluh) Objednatele se považuje za splněný v den, kdy je dlužná částka připsána na účet Dodavatele.</w:t>
      </w:r>
    </w:p>
    <w:p>
      <w:pPr>
        <w:pStyle w:val="Style2"/>
        <w:keepNext w:val="0"/>
        <w:keepLines w:val="0"/>
        <w:widowControl w:val="0"/>
        <w:numPr>
          <w:ilvl w:val="1"/>
          <w:numId w:val="3"/>
        </w:numPr>
        <w:shd w:val="clear" w:color="auto" w:fill="auto"/>
        <w:tabs>
          <w:tab w:pos="563" w:val="left"/>
        </w:tabs>
        <w:bidi w:val="0"/>
        <w:spacing w:before="0" w:after="220" w:line="240" w:lineRule="auto"/>
        <w:ind w:left="600" w:right="0" w:hanging="600"/>
        <w:jc w:val="both"/>
      </w:pPr>
      <w:bookmarkStart w:id="52" w:name="bookmark52"/>
      <w:bookmarkEnd w:id="52"/>
      <w:r>
        <w:rPr>
          <w:color w:val="000000"/>
          <w:spacing w:val="0"/>
          <w:w w:val="100"/>
          <w:position w:val="0"/>
          <w:shd w:val="clear" w:color="auto" w:fill="auto"/>
          <w:lang w:val="cs-CZ" w:eastAsia="cs-CZ" w:bidi="cs-CZ"/>
        </w:rPr>
        <w:t>V případě, že faktura nebude obsahovat všechny, v bodě 6.2 této smlouvy uvedené náležitosti, nebo budou náležitosti chybné, Objednatel tuto fakturu vrátí. Dodavatel je povinen ji opravit a opravenou fakturu zaslat znovu Objednateli. V takovém případě začíná běžet nová lhůta splatnosti ode dne doručení bezvadné (opravené, popř. nově vystavené) faktury Objednateli.</w:t>
      </w:r>
    </w:p>
    <w:p>
      <w:pPr>
        <w:pStyle w:val="Style2"/>
        <w:keepNext w:val="0"/>
        <w:keepLines w:val="0"/>
        <w:widowControl w:val="0"/>
        <w:numPr>
          <w:ilvl w:val="1"/>
          <w:numId w:val="3"/>
        </w:numPr>
        <w:shd w:val="clear" w:color="auto" w:fill="auto"/>
        <w:tabs>
          <w:tab w:pos="563" w:val="left"/>
        </w:tabs>
        <w:bidi w:val="0"/>
        <w:spacing w:before="0" w:after="220" w:line="240" w:lineRule="auto"/>
        <w:ind w:left="0" w:right="0" w:firstLine="0"/>
        <w:jc w:val="both"/>
      </w:pPr>
      <w:bookmarkStart w:id="53" w:name="bookmark53"/>
      <w:bookmarkEnd w:id="53"/>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"mailto:faktury-vhl@poh.cz" </w:instrText>
      </w:r>
      <w:r>
        <w:fldChar w:fldCharType="separate"/>
      </w:r>
      <w:r>
        <w:rPr>
          <w:color w:val="0000FF"/>
          <w:spacing w:val="0"/>
          <w:w w:val="100"/>
          <w:position w:val="0"/>
          <w:shd w:val="clear" w:color="auto" w:fill="auto"/>
          <w:lang w:val="cs-CZ" w:eastAsia="cs-CZ" w:bidi="cs-CZ"/>
        </w:rPr>
        <w:t>faktury-vhl@poh.cz</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1"/>
          <w:numId w:val="3"/>
        </w:numPr>
        <w:shd w:val="clear" w:color="auto" w:fill="auto"/>
        <w:tabs>
          <w:tab w:pos="563" w:val="left"/>
        </w:tabs>
        <w:bidi w:val="0"/>
        <w:spacing w:before="0" w:after="580" w:line="240" w:lineRule="auto"/>
        <w:ind w:left="600" w:right="0" w:hanging="600"/>
        <w:jc w:val="both"/>
      </w:pPr>
      <w:bookmarkStart w:id="54" w:name="bookmark54"/>
      <w:bookmarkEnd w:id="54"/>
      <w:r>
        <w:rPr>
          <w:color w:val="000000"/>
          <w:spacing w:val="0"/>
          <w:w w:val="100"/>
          <w:position w:val="0"/>
          <w:shd w:val="clear" w:color="auto" w:fill="auto"/>
          <w:lang w:val="cs-CZ" w:eastAsia="cs-CZ" w:bidi="cs-CZ"/>
        </w:rPr>
        <w:t>Pokud Dodavatel nedodrží správný postup fakturace, zejména ustanovení zákona č. 235/2004 Sb. o DPH v platném znění, v důsledku čehož dojde u Objednatele k chybnému vypořádání DPH, zavazuje se Dodavatel zaplatit Objednateli smluvní pokutu ve výši 1,5 násobku částky, která bude správcem daně vyměřena Objednateli jako sankce</w:t>
      </w:r>
    </w:p>
    <w:p>
      <w:pPr>
        <w:pStyle w:val="Style12"/>
        <w:keepNext/>
        <w:keepLines/>
        <w:widowControl w:val="0"/>
        <w:numPr>
          <w:ilvl w:val="0"/>
          <w:numId w:val="3"/>
        </w:numPr>
        <w:shd w:val="clear" w:color="auto" w:fill="auto"/>
        <w:tabs>
          <w:tab w:pos="563" w:val="left"/>
        </w:tabs>
        <w:bidi w:val="0"/>
        <w:spacing w:before="0" w:after="220" w:line="240" w:lineRule="auto"/>
        <w:ind w:left="0" w:right="0" w:firstLine="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OSTATNÍ UJEDNÁN Í</w:t>
      </w:r>
      <w:bookmarkEnd w:id="55"/>
      <w:bookmarkEnd w:id="56"/>
      <w:bookmarkEnd w:id="58"/>
    </w:p>
    <w:p>
      <w:pPr>
        <w:pStyle w:val="Style2"/>
        <w:keepNext w:val="0"/>
        <w:keepLines w:val="0"/>
        <w:widowControl w:val="0"/>
        <w:numPr>
          <w:ilvl w:val="1"/>
          <w:numId w:val="3"/>
        </w:numPr>
        <w:shd w:val="clear" w:color="auto" w:fill="auto"/>
        <w:tabs>
          <w:tab w:pos="563" w:val="left"/>
        </w:tabs>
        <w:bidi w:val="0"/>
        <w:spacing w:before="0" w:after="60" w:line="240" w:lineRule="auto"/>
        <w:ind w:left="600" w:right="0" w:hanging="600"/>
        <w:jc w:val="both"/>
      </w:pPr>
      <w:bookmarkStart w:id="59" w:name="bookmark59"/>
      <w:bookmarkEnd w:id="59"/>
      <w:r>
        <w:rPr>
          <w:color w:val="000000"/>
          <w:spacing w:val="0"/>
          <w:w w:val="100"/>
          <w:position w:val="0"/>
          <w:shd w:val="clear" w:color="auto" w:fill="auto"/>
          <w:lang w:val="cs-CZ" w:eastAsia="cs-CZ" w:bidi="cs-CZ"/>
        </w:rPr>
        <w:t>Dodavatel provede dílo samostatně, na svůj náklad a na své nebezpečí. Bez zbytečného odkladu oznámí zjištění překážek, které znemožňují provedení díla.</w:t>
      </w:r>
    </w:p>
    <w:p>
      <w:pPr>
        <w:pStyle w:val="Style2"/>
        <w:keepNext w:val="0"/>
        <w:keepLines w:val="0"/>
        <w:widowControl w:val="0"/>
        <w:numPr>
          <w:ilvl w:val="1"/>
          <w:numId w:val="3"/>
        </w:numPr>
        <w:shd w:val="clear" w:color="auto" w:fill="auto"/>
        <w:tabs>
          <w:tab w:pos="563" w:val="left"/>
        </w:tabs>
        <w:bidi w:val="0"/>
        <w:spacing w:before="0" w:after="580" w:line="240" w:lineRule="auto"/>
        <w:ind w:left="600" w:right="0" w:hanging="600"/>
        <w:jc w:val="both"/>
      </w:pPr>
      <w:bookmarkStart w:id="60" w:name="bookmark60"/>
      <w:bookmarkEnd w:id="60"/>
      <w:r>
        <w:rPr>
          <w:color w:val="000000"/>
          <w:spacing w:val="0"/>
          <w:w w:val="100"/>
          <w:position w:val="0"/>
          <w:shd w:val="clear" w:color="auto" w:fill="auto"/>
          <w:lang w:val="cs-CZ" w:eastAsia="cs-CZ" w:bidi="cs-CZ"/>
        </w:rPr>
        <w:t>Záruční doba začíná běžet předáním a převzetím předmětu smlouvy. Za vady předmětu smlouvy a jeho výměny odpovídá Dodavatel po dobu 3 měsíců. Objednatel se seznámí s pokyny a záručními podmínkami výrobce k předmětu smlouvy, které jsou pro smluvní strany závazné.</w:t>
      </w:r>
    </w:p>
    <w:p>
      <w:pPr>
        <w:pStyle w:val="Style12"/>
        <w:keepNext/>
        <w:keepLines/>
        <w:widowControl w:val="0"/>
        <w:numPr>
          <w:ilvl w:val="0"/>
          <w:numId w:val="3"/>
        </w:numPr>
        <w:shd w:val="clear" w:color="auto" w:fill="auto"/>
        <w:tabs>
          <w:tab w:pos="563" w:val="left"/>
        </w:tabs>
        <w:bidi w:val="0"/>
        <w:spacing w:before="0" w:after="0" w:line="218" w:lineRule="auto"/>
        <w:ind w:left="0" w:right="0" w:firstLine="0"/>
        <w:jc w:val="both"/>
      </w:pPr>
      <w:bookmarkStart w:id="61" w:name="bookmark61"/>
      <w:bookmarkStart w:id="62" w:name="bookmark62"/>
      <w:bookmarkStart w:id="63" w:name="bookmark63"/>
      <w:bookmarkStart w:id="64" w:name="bookmark64"/>
      <w:bookmarkEnd w:id="63"/>
      <w:r>
        <w:rPr>
          <w:color w:val="000000"/>
          <w:spacing w:val="0"/>
          <w:w w:val="100"/>
          <w:position w:val="0"/>
          <w:shd w:val="clear" w:color="auto" w:fill="auto"/>
          <w:lang w:val="cs-CZ" w:eastAsia="cs-CZ" w:bidi="cs-CZ"/>
        </w:rPr>
        <w:t>COMPLIANCE DOLOŽKA</w:t>
      </w:r>
      <w:bookmarkEnd w:id="61"/>
      <w:bookmarkEnd w:id="62"/>
      <w:bookmarkEnd w:id="64"/>
    </w:p>
    <w:p>
      <w:pPr>
        <w:pStyle w:val="Style2"/>
        <w:keepNext w:val="0"/>
        <w:keepLines w:val="0"/>
        <w:widowControl w:val="0"/>
        <w:numPr>
          <w:ilvl w:val="1"/>
          <w:numId w:val="3"/>
        </w:numPr>
        <w:shd w:val="clear" w:color="auto" w:fill="auto"/>
        <w:tabs>
          <w:tab w:pos="563" w:val="left"/>
        </w:tabs>
        <w:bidi w:val="0"/>
        <w:spacing w:before="0" w:after="60" w:line="240" w:lineRule="auto"/>
        <w:ind w:left="600" w:right="0" w:hanging="600"/>
        <w:jc w:val="both"/>
      </w:pPr>
      <w:bookmarkStart w:id="65" w:name="bookmark65"/>
      <w:bookmarkEnd w:id="6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1"/>
          <w:numId w:val="3"/>
        </w:numPr>
        <w:shd w:val="clear" w:color="auto" w:fill="auto"/>
        <w:tabs>
          <w:tab w:pos="563" w:val="left"/>
        </w:tabs>
        <w:bidi w:val="0"/>
        <w:spacing w:before="0" w:after="60" w:line="240" w:lineRule="auto"/>
        <w:ind w:left="600" w:right="0" w:hanging="600"/>
        <w:jc w:val="both"/>
      </w:pPr>
      <w:bookmarkStart w:id="66" w:name="bookmark66"/>
      <w:bookmarkEnd w:id="6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1"/>
          <w:numId w:val="3"/>
        </w:numPr>
        <w:shd w:val="clear" w:color="auto" w:fill="auto"/>
        <w:tabs>
          <w:tab w:pos="563" w:val="left"/>
        </w:tabs>
        <w:bidi w:val="0"/>
        <w:spacing w:before="0" w:after="60" w:line="240" w:lineRule="auto"/>
        <w:ind w:left="600" w:right="0" w:hanging="600"/>
        <w:jc w:val="both"/>
      </w:pPr>
      <w:bookmarkStart w:id="67" w:name="bookmark67"/>
      <w:bookmarkEnd w:id="67"/>
      <w:r>
        <w:rPr>
          <w:color w:val="000000"/>
          <w:spacing w:val="0"/>
          <w:w w:val="100"/>
          <w:position w:val="0"/>
          <w:shd w:val="clear" w:color="auto" w:fill="auto"/>
          <w:lang w:val="cs-CZ" w:eastAsia="cs-CZ" w:bidi="cs-CZ"/>
        </w:rPr>
        <w:t xml:space="preserve">Dodavatel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Dodavatel se při plnění této Smlouvy zavazuje po celou dobu jejího trvání dodržovat zásady a hodnoty obsažené v uvedených dokumentech, pokud to jejich povaha umožňuje.</w:t>
      </w:r>
    </w:p>
    <w:p>
      <w:pPr>
        <w:pStyle w:val="Style2"/>
        <w:keepNext w:val="0"/>
        <w:keepLines w:val="0"/>
        <w:widowControl w:val="0"/>
        <w:numPr>
          <w:ilvl w:val="1"/>
          <w:numId w:val="3"/>
        </w:numPr>
        <w:shd w:val="clear" w:color="auto" w:fill="auto"/>
        <w:tabs>
          <w:tab w:pos="563" w:val="left"/>
        </w:tabs>
        <w:bidi w:val="0"/>
        <w:spacing w:before="0" w:after="620" w:line="240" w:lineRule="auto"/>
        <w:ind w:left="600" w:right="0" w:hanging="600"/>
        <w:jc w:val="both"/>
      </w:pPr>
      <w:bookmarkStart w:id="68" w:name="bookmark68"/>
      <w:bookmarkEnd w:id="6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2"/>
        <w:keepNext/>
        <w:keepLines/>
        <w:widowControl w:val="0"/>
        <w:numPr>
          <w:ilvl w:val="0"/>
          <w:numId w:val="3"/>
        </w:numPr>
        <w:shd w:val="clear" w:color="auto" w:fill="auto"/>
        <w:tabs>
          <w:tab w:pos="563" w:val="left"/>
        </w:tabs>
        <w:bidi w:val="0"/>
        <w:spacing w:before="0" w:after="0" w:line="218" w:lineRule="auto"/>
        <w:ind w:left="0" w:right="0" w:firstLine="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OCHRANA A ZPRACOVÁNÍ OSOBNÍCH ÚDAJŮ</w:t>
      </w:r>
      <w:bookmarkEnd w:id="69"/>
      <w:bookmarkEnd w:id="70"/>
      <w:bookmarkEnd w:id="72"/>
    </w:p>
    <w:p>
      <w:pPr>
        <w:pStyle w:val="Style2"/>
        <w:keepNext w:val="0"/>
        <w:keepLines w:val="0"/>
        <w:widowControl w:val="0"/>
        <w:numPr>
          <w:ilvl w:val="1"/>
          <w:numId w:val="3"/>
        </w:numPr>
        <w:shd w:val="clear" w:color="auto" w:fill="auto"/>
        <w:tabs>
          <w:tab w:pos="563" w:val="left"/>
        </w:tabs>
        <w:bidi w:val="0"/>
        <w:spacing w:before="0" w:after="60" w:line="240" w:lineRule="auto"/>
        <w:ind w:left="600" w:right="0" w:hanging="600"/>
        <w:jc w:val="both"/>
      </w:pPr>
      <w:bookmarkStart w:id="73" w:name="bookmark73"/>
      <w:bookmarkEnd w:id="7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 zpracovani-osobnich-udaju/d-1369/p1=1459</w:t>
      </w:r>
      <w:r>
        <w:fldChar w:fldCharType="end"/>
      </w:r>
      <w:r>
        <w:rPr>
          <w:color w:val="000000"/>
          <w:spacing w:val="0"/>
          <w:w w:val="100"/>
          <w:position w:val="0"/>
          <w:shd w:val="clear" w:color="auto" w:fill="auto"/>
          <w:lang w:val="cs-CZ" w:eastAsia="cs-CZ" w:bidi="cs-CZ"/>
        </w:rPr>
        <w:t>.</w:t>
      </w:r>
    </w:p>
    <w:p>
      <w:pPr>
        <w:pStyle w:val="Style12"/>
        <w:keepNext/>
        <w:keepLines/>
        <w:widowControl w:val="0"/>
        <w:numPr>
          <w:ilvl w:val="0"/>
          <w:numId w:val="3"/>
        </w:numPr>
        <w:shd w:val="clear" w:color="auto" w:fill="auto"/>
        <w:tabs>
          <w:tab w:pos="563" w:val="left"/>
        </w:tabs>
        <w:bidi w:val="0"/>
        <w:spacing w:before="0" w:after="220" w:line="218" w:lineRule="auto"/>
        <w:ind w:left="0" w:right="0" w:firstLine="0"/>
        <w:jc w:val="both"/>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ZÁVĚREČNÁ USTANOVENÍ</w:t>
      </w:r>
      <w:bookmarkEnd w:id="74"/>
      <w:bookmarkEnd w:id="75"/>
      <w:bookmarkEnd w:id="77"/>
      <w:r>
        <w:br w:type="page"/>
      </w:r>
    </w:p>
    <w:p>
      <w:pPr>
        <w:pStyle w:val="Style2"/>
        <w:keepNext w:val="0"/>
        <w:keepLines w:val="0"/>
        <w:widowControl w:val="0"/>
        <w:numPr>
          <w:ilvl w:val="1"/>
          <w:numId w:val="3"/>
        </w:numPr>
        <w:shd w:val="clear" w:color="auto" w:fill="auto"/>
        <w:tabs>
          <w:tab w:pos="588" w:val="left"/>
        </w:tabs>
        <w:bidi w:val="0"/>
        <w:spacing w:before="0" w:after="240" w:line="240" w:lineRule="auto"/>
        <w:ind w:left="600" w:right="0" w:hanging="600"/>
        <w:jc w:val="both"/>
      </w:pPr>
      <w:bookmarkStart w:id="78" w:name="bookmark78"/>
      <w:bookmarkEnd w:id="78"/>
      <w:r>
        <w:rPr>
          <w:color w:val="000000"/>
          <w:spacing w:val="0"/>
          <w:w w:val="100"/>
          <w:position w:val="0"/>
          <w:shd w:val="clear" w:color="auto" w:fill="auto"/>
          <w:lang w:val="cs-CZ" w:eastAsia="cs-CZ" w:bidi="cs-CZ"/>
        </w:rPr>
        <w:t>Smluvní strany jmenovaly zástupce, kteří jsou zmocněni předávat a přejímat předmět této smlouvy a odsouhlasit fakturaci</w:t>
      </w:r>
    </w:p>
    <w:p>
      <w:pPr>
        <w:pStyle w:val="Style2"/>
        <w:keepNext w:val="0"/>
        <w:keepLines w:val="0"/>
        <w:widowControl w:val="0"/>
        <w:shd w:val="clear" w:color="auto" w:fill="auto"/>
        <w:bidi w:val="0"/>
        <w:spacing w:before="0" w:after="240" w:line="240" w:lineRule="auto"/>
        <w:ind w:left="0" w:right="0" w:firstLine="920"/>
        <w:jc w:val="both"/>
      </w:pPr>
      <w:r>
        <w:rPr>
          <w:color w:val="000000"/>
          <w:spacing w:val="0"/>
          <w:w w:val="100"/>
          <w:position w:val="0"/>
          <w:shd w:val="clear" w:color="auto" w:fill="auto"/>
          <w:lang w:val="cs-CZ" w:eastAsia="cs-CZ" w:bidi="cs-CZ"/>
        </w:rPr>
        <w:t>Zástupce Objednatele:</w:t>
      </w:r>
    </w:p>
    <w:p>
      <w:pPr>
        <w:pStyle w:val="Style2"/>
        <w:keepNext w:val="0"/>
        <w:keepLines w:val="0"/>
        <w:widowControl w:val="0"/>
        <w:shd w:val="clear" w:color="auto" w:fill="auto"/>
        <w:bidi w:val="0"/>
        <w:spacing w:before="0" w:after="240" w:line="240" w:lineRule="auto"/>
        <w:ind w:left="0" w:right="0" w:firstLine="920"/>
        <w:jc w:val="both"/>
      </w:pPr>
      <w:r>
        <w:rPr>
          <w:color w:val="000000"/>
          <w:spacing w:val="0"/>
          <w:w w:val="100"/>
          <w:position w:val="0"/>
          <w:shd w:val="clear" w:color="auto" w:fill="auto"/>
          <w:lang w:val="cs-CZ" w:eastAsia="cs-CZ" w:bidi="cs-CZ"/>
        </w:rPr>
        <w:t>Zástupce Dodavatele:</w:t>
      </w:r>
    </w:p>
    <w:p>
      <w:pPr>
        <w:pStyle w:val="Style2"/>
        <w:keepNext w:val="0"/>
        <w:keepLines w:val="0"/>
        <w:widowControl w:val="0"/>
        <w:numPr>
          <w:ilvl w:val="1"/>
          <w:numId w:val="3"/>
        </w:numPr>
        <w:shd w:val="clear" w:color="auto" w:fill="auto"/>
        <w:tabs>
          <w:tab w:pos="588" w:val="left"/>
        </w:tabs>
        <w:bidi w:val="0"/>
        <w:spacing w:before="0" w:after="60" w:line="240" w:lineRule="auto"/>
        <w:ind w:left="600" w:right="0" w:hanging="600"/>
        <w:jc w:val="both"/>
      </w:pPr>
      <w:bookmarkStart w:id="79" w:name="bookmark79"/>
      <w:bookmarkEnd w:id="79"/>
      <w:r>
        <w:rPr>
          <w:color w:val="000000"/>
          <w:spacing w:val="0"/>
          <w:w w:val="100"/>
          <w:position w:val="0"/>
          <w:shd w:val="clear" w:color="auto" w:fill="auto"/>
          <w:lang w:val="cs-CZ" w:eastAsia="cs-CZ" w:bidi="cs-CZ"/>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pPr>
        <w:pStyle w:val="Style2"/>
        <w:keepNext w:val="0"/>
        <w:keepLines w:val="0"/>
        <w:widowControl w:val="0"/>
        <w:numPr>
          <w:ilvl w:val="1"/>
          <w:numId w:val="3"/>
        </w:numPr>
        <w:shd w:val="clear" w:color="auto" w:fill="auto"/>
        <w:tabs>
          <w:tab w:pos="588" w:val="left"/>
        </w:tabs>
        <w:bidi w:val="0"/>
        <w:spacing w:before="0" w:after="60" w:line="240" w:lineRule="auto"/>
        <w:ind w:left="600" w:right="0" w:hanging="600"/>
        <w:jc w:val="both"/>
      </w:pPr>
      <w:bookmarkStart w:id="80" w:name="bookmark80"/>
      <w:bookmarkEnd w:id="80"/>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1"/>
          <w:numId w:val="3"/>
        </w:numPr>
        <w:shd w:val="clear" w:color="auto" w:fill="auto"/>
        <w:tabs>
          <w:tab w:pos="588" w:val="left"/>
        </w:tabs>
        <w:bidi w:val="0"/>
        <w:spacing w:before="0" w:after="60" w:line="240" w:lineRule="auto"/>
        <w:ind w:left="600" w:right="0" w:hanging="600"/>
        <w:jc w:val="both"/>
      </w:pPr>
      <w:bookmarkStart w:id="81" w:name="bookmark81"/>
      <w:bookmarkEnd w:id="81"/>
      <w:r>
        <w:rPr>
          <w:color w:val="000000"/>
          <w:spacing w:val="0"/>
          <w:w w:val="100"/>
          <w:position w:val="0"/>
          <w:shd w:val="clear" w:color="auto" w:fill="auto"/>
          <w:lang w:val="cs-CZ" w:eastAsia="cs-CZ" w:bidi="cs-CZ"/>
        </w:rPr>
        <w:t>Změny a doplňky této smlouvy lze činit pouze písemně, číslovanými dodatky, podepsanými oběma smluvními stranami.</w:t>
      </w:r>
    </w:p>
    <w:p>
      <w:pPr>
        <w:pStyle w:val="Style2"/>
        <w:keepNext w:val="0"/>
        <w:keepLines w:val="0"/>
        <w:widowControl w:val="0"/>
        <w:numPr>
          <w:ilvl w:val="1"/>
          <w:numId w:val="3"/>
        </w:numPr>
        <w:shd w:val="clear" w:color="auto" w:fill="auto"/>
        <w:tabs>
          <w:tab w:pos="588" w:val="left"/>
        </w:tabs>
        <w:bidi w:val="0"/>
        <w:spacing w:before="0" w:after="60" w:line="240" w:lineRule="auto"/>
        <w:ind w:left="600" w:right="0" w:hanging="600"/>
        <w:jc w:val="both"/>
      </w:pPr>
      <w:bookmarkStart w:id="82" w:name="bookmark82"/>
      <w:bookmarkEnd w:id="82"/>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1"/>
          <w:numId w:val="3"/>
        </w:numPr>
        <w:shd w:val="clear" w:color="auto" w:fill="auto"/>
        <w:tabs>
          <w:tab w:pos="588" w:val="left"/>
        </w:tabs>
        <w:bidi w:val="0"/>
        <w:spacing w:before="0" w:after="420" w:line="240" w:lineRule="auto"/>
        <w:ind w:left="0" w:right="0" w:firstLine="0"/>
        <w:jc w:val="both"/>
      </w:pPr>
      <w:bookmarkStart w:id="83" w:name="bookmark83"/>
      <w:bookmarkEnd w:id="83"/>
      <w:r>
        <w:rPr>
          <w:color w:val="000000"/>
          <w:spacing w:val="0"/>
          <w:w w:val="100"/>
          <w:position w:val="0"/>
          <w:shd w:val="clear" w:color="auto" w:fill="auto"/>
          <w:lang w:val="cs-CZ" w:eastAsia="cs-CZ" w:bidi="cs-CZ"/>
        </w:rPr>
        <w:t>Smlouva je sepsána ve dvou vyhotoveních, z nichž po jednom obdrží každá smluvní strana.</w:t>
      </w:r>
    </w:p>
    <w:p>
      <w:pPr>
        <w:pStyle w:val="Style2"/>
        <w:keepNext w:val="0"/>
        <w:keepLines w:val="0"/>
        <w:widowControl w:val="0"/>
        <w:shd w:val="clear" w:color="auto" w:fill="auto"/>
        <w:bidi w:val="0"/>
        <w:spacing w:before="0" w:after="240" w:line="240" w:lineRule="auto"/>
        <w:ind w:left="0" w:right="0" w:firstLine="0"/>
        <w:jc w:val="both"/>
      </w:pPr>
      <w:r>
        <mc:AlternateContent>
          <mc:Choice Requires="wps">
            <w:drawing>
              <wp:anchor distT="0" distB="0" distL="114300" distR="114300" simplePos="0" relativeHeight="125829384" behindDoc="0" locked="0" layoutInCell="1" allowOverlap="1">
                <wp:simplePos x="0" y="0"/>
                <wp:positionH relativeFrom="page">
                  <wp:posOffset>3822700</wp:posOffset>
                </wp:positionH>
                <wp:positionV relativeFrom="paragraph">
                  <wp:posOffset>12700</wp:posOffset>
                </wp:positionV>
                <wp:extent cx="1085215" cy="527050"/>
                <wp:wrapSquare wrapText="left"/>
                <wp:docPr id="7" name="Shape 7"/>
                <a:graphic xmlns:a="http://schemas.openxmlformats.org/drawingml/2006/main">
                  <a:graphicData uri="http://schemas.microsoft.com/office/word/2010/wordprocessingShape">
                    <wps:wsp>
                      <wps:cNvSpPr txBox="1"/>
                      <wps:spPr>
                        <a:xfrm>
                          <a:ext cx="1085215" cy="527050"/>
                        </a:xfrm>
                        <a:prstGeom prst="rect"/>
                        <a:noFill/>
                      </wps:spPr>
                      <wps:txbx>
                        <w:txbxContent>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za Objednatele: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w:t>
                            </w:r>
                          </w:p>
                        </w:txbxContent>
                      </wps:txbx>
                      <wps:bodyPr lIns="0" tIns="0" rIns="0" bIns="0">
                        <a:noAutoFit/>
                      </wps:bodyPr>
                    </wps:wsp>
                  </a:graphicData>
                </a:graphic>
              </wp:anchor>
            </w:drawing>
          </mc:Choice>
          <mc:Fallback>
            <w:pict>
              <v:shape id="_x0000_s1033" type="#_x0000_t202" style="position:absolute;margin-left:301.pt;margin-top:1.pt;width:85.450000000000003pt;height:41.5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za Objednatele: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w:t>
                      </w:r>
                    </w:p>
                  </w:txbxContent>
                </v:textbox>
                <w10:wrap type="square" side="left" anchorx="page"/>
              </v:shape>
            </w:pict>
          </mc:Fallback>
        </mc:AlternateContent>
      </w:r>
      <w:r>
        <w:rPr>
          <w:color w:val="000000"/>
          <w:spacing w:val="0"/>
          <w:w w:val="100"/>
          <w:position w:val="0"/>
          <w:shd w:val="clear" w:color="auto" w:fill="auto"/>
          <w:lang w:val="cs-CZ" w:eastAsia="cs-CZ" w:bidi="cs-CZ"/>
        </w:rPr>
        <w:t>za Dodavatele:</w:t>
      </w:r>
    </w:p>
    <w:p>
      <w:pPr>
        <w:pStyle w:val="Style2"/>
        <w:keepNext w:val="0"/>
        <w:keepLines w:val="0"/>
        <w:widowControl w:val="0"/>
        <w:shd w:val="clear" w:color="auto" w:fill="auto"/>
        <w:tabs>
          <w:tab w:pos="1298" w:val="left"/>
          <w:tab w:leader="dot" w:pos="3614" w:val="left"/>
        </w:tabs>
        <w:bidi w:val="0"/>
        <w:spacing w:before="0" w:after="1640" w:line="240" w:lineRule="auto"/>
        <w:ind w:left="0" w:right="0" w:firstLine="0"/>
        <w:jc w:val="both"/>
      </w:pPr>
      <w:r>
        <mc:AlternateContent>
          <mc:Choice Requires="wps">
            <w:drawing>
              <wp:anchor distT="0" distB="0" distL="114300" distR="114300" simplePos="0" relativeHeight="125829386" behindDoc="0" locked="0" layoutInCell="1" allowOverlap="1">
                <wp:simplePos x="0" y="0"/>
                <wp:positionH relativeFrom="page">
                  <wp:posOffset>1238250</wp:posOffset>
                </wp:positionH>
                <wp:positionV relativeFrom="paragraph">
                  <wp:posOffset>1181100</wp:posOffset>
                </wp:positionV>
                <wp:extent cx="1243330" cy="514985"/>
                <wp:wrapSquare wrapText="right"/>
                <wp:docPr id="9" name="Shape 9"/>
                <a:graphic xmlns:a="http://schemas.openxmlformats.org/drawingml/2006/main">
                  <a:graphicData uri="http://schemas.microsoft.com/office/word/2010/wordprocessingShape">
                    <wps:wsp>
                      <wps:cNvSpPr txBox="1"/>
                      <wps:spPr>
                        <a:xfrm>
                          <a:ext cx="1243330" cy="514985"/>
                        </a:xfrm>
                        <a:prstGeom prst="rect"/>
                        <a:noFill/>
                      </wps:spPr>
                      <wps:txbx>
                        <w:txbxContent>
                          <w:p>
                            <w:pPr>
                              <w:pStyle w:val="Style2"/>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ÁMEDIS, spol. s.r.o.</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jednatelka</w:t>
                            </w:r>
                          </w:p>
                        </w:txbxContent>
                      </wps:txbx>
                      <wps:bodyPr lIns="0" tIns="0" rIns="0" bIns="0">
                        <a:noAutoFit/>
                      </wps:bodyPr>
                    </wps:wsp>
                  </a:graphicData>
                </a:graphic>
              </wp:anchor>
            </w:drawing>
          </mc:Choice>
          <mc:Fallback>
            <w:pict>
              <v:shape id="_x0000_s1035" type="#_x0000_t202" style="position:absolute;margin-left:97.5pt;margin-top:93.pt;width:97.900000000000006pt;height:40.550000000000004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ÁMEDIS, spol. s.r.o.</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jednatelka</w:t>
                      </w:r>
                    </w:p>
                  </w:txbxContent>
                </v:textbox>
                <w10:wrap type="square" side="right" anchorx="page"/>
              </v:shape>
            </w:pict>
          </mc:Fallback>
        </mc:AlternateContent>
      </w:r>
      <w:r>
        <w:rPr>
          <w:color w:val="000000"/>
          <w:spacing w:val="0"/>
          <w:w w:val="100"/>
          <w:position w:val="0"/>
          <w:shd w:val="clear" w:color="auto" w:fill="auto"/>
          <w:lang w:val="cs-CZ" w:eastAsia="cs-CZ" w:bidi="cs-CZ"/>
        </w:rPr>
        <w:t>V Praze dne</w:t>
        <w:tab/>
      </w:r>
      <w:r>
        <w:rPr>
          <w:color w:val="000000"/>
          <w:spacing w:val="0"/>
          <w:w w:val="100"/>
          <w:position w:val="0"/>
          <w:shd w:val="clear" w:color="auto" w:fill="auto"/>
          <w:lang w:val="cs-CZ" w:eastAsia="cs-CZ" w:bidi="cs-CZ"/>
        </w:rPr>
        <w:tab/>
      </w:r>
    </w:p>
    <w:p>
      <w:pPr>
        <w:pStyle w:val="Style2"/>
        <w:keepNext w:val="0"/>
        <w:keepLines w:val="0"/>
        <w:widowControl w:val="0"/>
        <w:pBdr>
          <w:top w:val="single" w:sz="4" w:space="0" w:color="auto"/>
        </w:pBdr>
        <w:shd w:val="clear" w:color="auto" w:fill="auto"/>
        <w:bidi w:val="0"/>
        <w:spacing w:before="0" w:after="240" w:line="506" w:lineRule="auto"/>
        <w:ind w:left="0" w:right="0" w:firstLine="0"/>
        <w:jc w:val="center"/>
      </w:pPr>
      <w:r>
        <w:rPr>
          <w:color w:val="000000"/>
          <w:spacing w:val="0"/>
          <w:w w:val="100"/>
          <w:position w:val="0"/>
          <w:shd w:val="clear" w:color="auto" w:fill="auto"/>
          <w:lang w:val="cs-CZ" w:eastAsia="cs-CZ" w:bidi="cs-CZ"/>
        </w:rPr>
        <w:t>Povodí Ohře, státní podnik</w:t>
        <w:br/>
        <w:t>ředitel správy povodí</w:t>
      </w:r>
    </w:p>
    <w:sectPr>
      <w:footerReference w:type="default" r:id="rId5"/>
      <w:footnotePr>
        <w:pos w:val="pageBottom"/>
        <w:numFmt w:val="decimal"/>
        <w:numRestart w:val="continuous"/>
      </w:footnotePr>
      <w:pgSz w:w="11909" w:h="16838"/>
      <w:pgMar w:top="1382" w:left="1052" w:right="1035" w:bottom="1456" w:header="954"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6196965</wp:posOffset>
              </wp:positionH>
              <wp:positionV relativeFrom="page">
                <wp:posOffset>9951720</wp:posOffset>
              </wp:positionV>
              <wp:extent cx="737870" cy="164465"/>
              <wp:wrapNone/>
              <wp:docPr id="11" name="Shape 11"/>
              <a:graphic xmlns:a="http://schemas.openxmlformats.org/drawingml/2006/main">
                <a:graphicData uri="http://schemas.microsoft.com/office/word/2010/wordprocessingShape">
                  <wps:wsp>
                    <wps:cNvSpPr txBox="1"/>
                    <wps:spPr>
                      <a:xfrm>
                        <a:ext cx="737870" cy="16446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ze </w:t>
                          </w:r>
                          <w:r>
                            <w:rPr>
                              <w:rFonts w:ascii="Arial" w:eastAsia="Arial" w:hAnsi="Arial" w:cs="Arial"/>
                              <w:b/>
                              <w:bCs/>
                              <w:color w:val="000000"/>
                              <w:spacing w:val="0"/>
                              <w:w w:val="100"/>
                              <w:position w:val="0"/>
                              <w:sz w:val="18"/>
                              <w:szCs w:val="18"/>
                              <w:shd w:val="clear" w:color="auto" w:fill="auto"/>
                              <w:lang w:val="cs-CZ" w:eastAsia="cs-CZ" w:bidi="cs-CZ"/>
                            </w:rPr>
                            <w:t>4</w:t>
                          </w:r>
                        </w:p>
                      </w:txbxContent>
                    </wps:txbx>
                    <wps:bodyPr wrap="none" lIns="0" tIns="0" rIns="0" bIns="0">
                      <a:spAutoFit/>
                    </wps:bodyPr>
                  </wps:wsp>
                </a:graphicData>
              </a:graphic>
            </wp:anchor>
          </w:drawing>
        </mc:Choice>
        <mc:Fallback>
          <w:pict>
            <v:shape id="_x0000_s1037" type="#_x0000_t202" style="position:absolute;margin-left:487.94999999999999pt;margin-top:783.60000000000002pt;width:58.100000000000001pt;height:12.95000000000000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ze </w:t>
                    </w:r>
                    <w:r>
                      <w:rPr>
                        <w:rFonts w:ascii="Arial" w:eastAsia="Arial" w:hAnsi="Arial" w:cs="Arial"/>
                        <w:b/>
                        <w:bCs/>
                        <w:color w:val="000000"/>
                        <w:spacing w:val="0"/>
                        <w:w w:val="100"/>
                        <w:position w:val="0"/>
                        <w:sz w:val="18"/>
                        <w:szCs w:val="18"/>
                        <w:shd w:val="clear" w:color="auto" w:fill="auto"/>
                        <w:lang w:val="cs-CZ" w:eastAsia="cs-CZ" w:bidi="cs-CZ"/>
                      </w:rPr>
                      <w:t>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6"/>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bCs/>
      <w:i w:val="0"/>
      <w:iCs w:val="0"/>
      <w:smallCaps w:val="0"/>
      <w:strike w:val="0"/>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90"/>
    </w:pPr>
    <w:rPr>
      <w:rFonts w:ascii="Arial" w:eastAsia="Arial" w:hAnsi="Arial" w:cs="Arial"/>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jc w:val="center"/>
      <w:outlineLvl w:val="0"/>
    </w:pPr>
    <w:rPr>
      <w:rFonts w:ascii="Arial" w:eastAsia="Arial" w:hAnsi="Arial" w:cs="Arial"/>
      <w:b/>
      <w:bCs/>
      <w:i w:val="0"/>
      <w:iCs w:val="0"/>
      <w:smallCaps w:val="0"/>
      <w:strike w:val="0"/>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110"/>
      <w:outlineLvl w:val="1"/>
    </w:pPr>
    <w:rPr>
      <w:rFonts w:ascii="Arial" w:eastAsia="Arial" w:hAnsi="Arial" w:cs="Arial"/>
      <w:b/>
      <w:bCs/>
      <w:i w:val="0"/>
      <w:iCs w:val="0"/>
      <w:smallCaps w:val="0"/>
      <w:strike w:val="0"/>
      <w:sz w:val="22"/>
      <w:szCs w:val="22"/>
      <w:u w:val="none"/>
    </w:rPr>
  </w:style>
  <w:style w:type="paragraph" w:customStyle="1" w:styleId="Style16">
    <w:name w:val="Style 16"/>
    <w:basedOn w:val="Normal"/>
    <w:link w:val="CharStyle17"/>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19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VÝZVA K PODÁNÍ NABÍDKY NA DODÁVKU  (př.T815) PRO STATNÍ PODNIK POVODÍ Ohře</dc:title>
  <dc:subject/>
  <dc:creator>pražáková</dc:creator>
  <cp:keywords/>
</cp:coreProperties>
</file>