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22" w:rsidRDefault="00E1325F">
      <w:pPr>
        <w:pStyle w:val="Nzev"/>
        <w:ind w:left="3423" w:right="3168"/>
      </w:pPr>
      <w:bookmarkStart w:id="0" w:name="_GoBack"/>
      <w:bookmarkEnd w:id="0"/>
      <w:r>
        <w:rPr>
          <w:color w:val="808080"/>
        </w:rPr>
        <w:t>Smlouva č. 5211200136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A3222" w:rsidRDefault="00E1325F">
      <w:pPr>
        <w:pStyle w:val="Nzev"/>
        <w:spacing w:before="2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AA3222" w:rsidRDefault="00AA3222">
      <w:pPr>
        <w:pStyle w:val="Zkladntext"/>
        <w:spacing w:before="12"/>
        <w:rPr>
          <w:sz w:val="39"/>
        </w:rPr>
      </w:pPr>
    </w:p>
    <w:p w:rsidR="00AA3222" w:rsidRDefault="00E1325F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A3222" w:rsidRDefault="00AA3222">
      <w:pPr>
        <w:pStyle w:val="Zkladntext"/>
        <w:spacing w:before="11"/>
        <w:rPr>
          <w:sz w:val="19"/>
        </w:rPr>
      </w:pPr>
    </w:p>
    <w:p w:rsidR="00AA3222" w:rsidRDefault="00E1325F">
      <w:pPr>
        <w:pStyle w:val="Nadpis2"/>
        <w:spacing w:before="1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AA3222" w:rsidRDefault="00E1325F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A3222" w:rsidRDefault="00E1325F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A3222" w:rsidRDefault="00E1325F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AA3222" w:rsidRDefault="00E1325F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A3222" w:rsidRDefault="00E1325F">
      <w:pPr>
        <w:pStyle w:val="Zkladntext"/>
        <w:tabs>
          <w:tab w:val="left" w:pos="3262"/>
        </w:tabs>
        <w:spacing w:before="1"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3222" w:rsidRDefault="00E1325F">
      <w:pPr>
        <w:pStyle w:val="Zkladntext"/>
        <w:tabs>
          <w:tab w:val="left" w:pos="3262"/>
        </w:tabs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A3222" w:rsidRDefault="00AA3222">
      <w:pPr>
        <w:pStyle w:val="Zkladntext"/>
      </w:pPr>
    </w:p>
    <w:p w:rsidR="00AA3222" w:rsidRDefault="00E1325F">
      <w:pPr>
        <w:pStyle w:val="Zkladntext"/>
        <w:ind w:left="382"/>
      </w:pPr>
      <w:r>
        <w:rPr>
          <w:w w:val="99"/>
        </w:rPr>
        <w:t>a</w:t>
      </w:r>
    </w:p>
    <w:p w:rsidR="00AA3222" w:rsidRDefault="00AA3222">
      <w:pPr>
        <w:pStyle w:val="Zkladntext"/>
        <w:spacing w:before="1"/>
      </w:pPr>
    </w:p>
    <w:p w:rsidR="00AA3222" w:rsidRDefault="00E1325F">
      <w:pPr>
        <w:pStyle w:val="Nadpis2"/>
        <w:spacing w:line="265" w:lineRule="exact"/>
        <w:jc w:val="left"/>
      </w:pPr>
      <w:r>
        <w:t>Diagnostický</w:t>
      </w:r>
      <w:r>
        <w:rPr>
          <w:spacing w:val="-2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Brno,</w:t>
      </w:r>
      <w:r>
        <w:rPr>
          <w:spacing w:val="-3"/>
        </w:rPr>
        <w:t xml:space="preserve"> </w:t>
      </w:r>
      <w:r>
        <w:t>středisko</w:t>
      </w:r>
      <w:r>
        <w:rPr>
          <w:spacing w:val="-3"/>
        </w:rPr>
        <w:t xml:space="preserve"> </w:t>
      </w:r>
      <w:r>
        <w:t>výchovné</w:t>
      </w:r>
      <w:r>
        <w:rPr>
          <w:spacing w:val="-4"/>
        </w:rPr>
        <w:t xml:space="preserve"> </w:t>
      </w:r>
      <w:r>
        <w:t>péče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zák</w:t>
      </w:r>
      <w:r>
        <w:t>ladní</w:t>
      </w:r>
      <w:r>
        <w:rPr>
          <w:spacing w:val="-4"/>
        </w:rPr>
        <w:t xml:space="preserve"> </w:t>
      </w:r>
      <w:r>
        <w:t>škola,</w:t>
      </w:r>
      <w:r>
        <w:rPr>
          <w:spacing w:val="-5"/>
        </w:rPr>
        <w:t xml:space="preserve"> </w:t>
      </w:r>
      <w:r>
        <w:t>Brno,</w:t>
      </w:r>
      <w:r>
        <w:rPr>
          <w:spacing w:val="-5"/>
        </w:rPr>
        <w:t xml:space="preserve"> </w:t>
      </w:r>
      <w:r>
        <w:t>Hlinky</w:t>
      </w:r>
      <w:r>
        <w:rPr>
          <w:spacing w:val="-4"/>
        </w:rPr>
        <w:t xml:space="preserve"> </w:t>
      </w:r>
      <w:r>
        <w:t>140</w:t>
      </w:r>
    </w:p>
    <w:p w:rsidR="00AA3222" w:rsidRDefault="00E1325F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Hlinky</w:t>
      </w:r>
      <w:r>
        <w:rPr>
          <w:spacing w:val="-3"/>
        </w:rPr>
        <w:t xml:space="preserve"> </w:t>
      </w:r>
      <w:r>
        <w:t>55/140,</w:t>
      </w:r>
      <w:r>
        <w:rPr>
          <w:spacing w:val="-3"/>
        </w:rPr>
        <w:t xml:space="preserve"> </w:t>
      </w:r>
      <w:r>
        <w:t>Pisárky,</w:t>
      </w:r>
      <w:r>
        <w:rPr>
          <w:spacing w:val="-3"/>
        </w:rPr>
        <w:t xml:space="preserve"> </w:t>
      </w:r>
      <w:r>
        <w:t>603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Brno</w:t>
      </w:r>
    </w:p>
    <w:p w:rsidR="00AA3222" w:rsidRDefault="00E1325F">
      <w:pPr>
        <w:pStyle w:val="Zkladntext"/>
        <w:tabs>
          <w:tab w:val="left" w:pos="3262"/>
        </w:tabs>
        <w:ind w:left="382"/>
      </w:pPr>
      <w:r>
        <w:t>IČO:</w:t>
      </w:r>
      <w:r>
        <w:tab/>
        <w:t>00567256</w:t>
      </w:r>
    </w:p>
    <w:p w:rsidR="00AA3222" w:rsidRDefault="00E1325F">
      <w:pPr>
        <w:pStyle w:val="Zkladntext"/>
        <w:tabs>
          <w:tab w:val="left" w:pos="3262"/>
        </w:tabs>
        <w:spacing w:before="1"/>
        <w:ind w:left="382"/>
      </w:pPr>
      <w:r>
        <w:t>zastoupený:</w:t>
      </w:r>
      <w:r>
        <w:tab/>
        <w:t>Mgr.</w:t>
      </w:r>
      <w:r>
        <w:rPr>
          <w:spacing w:val="-3"/>
        </w:rPr>
        <w:t xml:space="preserve"> </w:t>
      </w:r>
      <w:r>
        <w:t>Martinem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AA3222" w:rsidRDefault="00E1325F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národní</w:t>
      </w:r>
      <w:r>
        <w:rPr>
          <w:spacing w:val="-3"/>
        </w:rPr>
        <w:t xml:space="preserve"> </w:t>
      </w:r>
      <w:r>
        <w:t>banka</w:t>
      </w:r>
    </w:p>
    <w:p w:rsidR="00AA3222" w:rsidRDefault="00E1325F">
      <w:pPr>
        <w:pStyle w:val="Zkladntext"/>
        <w:tabs>
          <w:tab w:val="left" w:pos="3262"/>
        </w:tabs>
        <w:ind w:left="382" w:right="517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198235621/0710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A3222" w:rsidRDefault="00AA3222">
      <w:pPr>
        <w:pStyle w:val="Zkladntext"/>
        <w:spacing w:before="13"/>
        <w:rPr>
          <w:sz w:val="19"/>
        </w:rPr>
      </w:pPr>
    </w:p>
    <w:p w:rsidR="00AA3222" w:rsidRDefault="00E1325F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A3222" w:rsidRDefault="00AA3222">
      <w:pPr>
        <w:pStyle w:val="Zkladntext"/>
        <w:spacing w:before="1"/>
        <w:rPr>
          <w:sz w:val="36"/>
        </w:rPr>
      </w:pPr>
    </w:p>
    <w:p w:rsidR="00AA3222" w:rsidRDefault="00E1325F">
      <w:pPr>
        <w:pStyle w:val="Nadpis1"/>
        <w:spacing w:before="1"/>
      </w:pPr>
      <w:r>
        <w:t>I.</w:t>
      </w:r>
    </w:p>
    <w:p w:rsidR="00AA3222" w:rsidRDefault="00E1325F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A3222" w:rsidRDefault="00AA3222">
      <w:pPr>
        <w:pStyle w:val="Zkladntext"/>
        <w:spacing w:before="1"/>
        <w:rPr>
          <w:b/>
          <w:sz w:val="18"/>
        </w:rPr>
      </w:pPr>
    </w:p>
    <w:p w:rsidR="00AA3222" w:rsidRDefault="00E1325F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A3222" w:rsidRDefault="00E1325F">
      <w:pPr>
        <w:pStyle w:val="Zkladntext"/>
        <w:ind w:left="665" w:right="130"/>
        <w:jc w:val="both"/>
      </w:pPr>
      <w:r>
        <w:t>„Smlouva“) se uzavírá na základě Rozhodnutí ministra životního prostředí č. 5211200136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16. 9. 2022,</w:t>
      </w:r>
      <w:r>
        <w:rPr>
          <w:spacing w:val="1"/>
        </w:rPr>
        <w:t xml:space="preserve"> </w:t>
      </w:r>
      <w:r>
        <w:t>změny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Rozhodnutí ministra životního prostředí č. 5211200136 o poskytnutí finančních prostředků ze Státního</w:t>
      </w:r>
      <w:r>
        <w:rPr>
          <w:spacing w:val="1"/>
        </w:rPr>
        <w:t xml:space="preserve"> </w:t>
      </w:r>
      <w:r>
        <w:t>fondu životního prostředí ČR ze dne 19. 12. 2024 a Směrnice Ministerstva životního prostředí č. 4/201</w:t>
      </w:r>
      <w:r>
        <w:t>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</w:t>
      </w:r>
      <w:r>
        <w:rPr>
          <w:spacing w:val="-52"/>
        </w:rPr>
        <w:t xml:space="preserve"> </w:t>
      </w:r>
      <w:r>
        <w:t>prostřednictvím Národního programu Životní prostředí (dále jen „Směrnice MŽP“), platné ke dni podání</w:t>
      </w:r>
      <w:r>
        <w:rPr>
          <w:spacing w:val="-52"/>
        </w:rPr>
        <w:t xml:space="preserve"> </w:t>
      </w:r>
      <w:r>
        <w:t>žádosti.</w:t>
      </w:r>
    </w:p>
    <w:p w:rsidR="00AA3222" w:rsidRDefault="00E1325F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</w:t>
      </w:r>
      <w:r>
        <w:rPr>
          <w:sz w:val="20"/>
        </w:rPr>
        <w:t>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AA3222" w:rsidRDefault="00AA3222">
      <w:pPr>
        <w:jc w:val="both"/>
        <w:rPr>
          <w:sz w:val="20"/>
        </w:rPr>
        <w:sectPr w:rsidR="00AA3222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AA3222" w:rsidRDefault="00AA3222">
      <w:pPr>
        <w:pStyle w:val="Zkladntext"/>
        <w:spacing w:before="8"/>
        <w:rPr>
          <w:sz w:val="21"/>
        </w:rPr>
      </w:pPr>
    </w:p>
    <w:p w:rsidR="00AA3222" w:rsidRDefault="00E1325F">
      <w:pPr>
        <w:pStyle w:val="Odstavecseseznamem"/>
        <w:numPr>
          <w:ilvl w:val="0"/>
          <w:numId w:val="10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2"/>
          <w:sz w:val="20"/>
        </w:rPr>
        <w:t xml:space="preserve"> </w:t>
      </w:r>
      <w:r>
        <w:rPr>
          <w:sz w:val="20"/>
        </w:rPr>
        <w:t>12/2021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A3222" w:rsidRDefault="00E1325F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A3222" w:rsidRDefault="00E1325F">
      <w:pPr>
        <w:pStyle w:val="Nadpis2"/>
        <w:spacing w:before="120"/>
        <w:ind w:left="2266"/>
        <w:jc w:val="both"/>
      </w:pPr>
      <w:r>
        <w:t>„Snížení</w:t>
      </w:r>
      <w:r>
        <w:rPr>
          <w:spacing w:val="-3"/>
        </w:rPr>
        <w:t xml:space="preserve"> </w:t>
      </w:r>
      <w:r>
        <w:t>energetické</w:t>
      </w:r>
      <w:r>
        <w:rPr>
          <w:spacing w:val="-2"/>
        </w:rPr>
        <w:t xml:space="preserve"> </w:t>
      </w:r>
      <w:r>
        <w:t>náročnosti</w:t>
      </w:r>
      <w:r>
        <w:rPr>
          <w:spacing w:val="-2"/>
        </w:rPr>
        <w:t xml:space="preserve"> </w:t>
      </w:r>
      <w:r>
        <w:t>budovy</w:t>
      </w:r>
      <w:r>
        <w:rPr>
          <w:spacing w:val="-3"/>
        </w:rPr>
        <w:t xml:space="preserve"> </w:t>
      </w:r>
      <w:r>
        <w:t>DDÚ</w:t>
      </w:r>
      <w:r>
        <w:rPr>
          <w:spacing w:val="-3"/>
        </w:rPr>
        <w:t xml:space="preserve"> </w:t>
      </w:r>
      <w:r>
        <w:t>Brno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Hlinky“</w:t>
      </w:r>
    </w:p>
    <w:p w:rsidR="00AA3222" w:rsidRDefault="00E1325F">
      <w:pPr>
        <w:pStyle w:val="Zkladntext"/>
        <w:spacing w:before="121"/>
        <w:ind w:left="66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AA3222" w:rsidRDefault="00AA3222">
      <w:pPr>
        <w:pStyle w:val="Zkladntext"/>
        <w:spacing w:before="12"/>
        <w:rPr>
          <w:sz w:val="35"/>
        </w:rPr>
      </w:pPr>
    </w:p>
    <w:p w:rsidR="00AA3222" w:rsidRDefault="00E1325F">
      <w:pPr>
        <w:pStyle w:val="Nadpis1"/>
      </w:pPr>
      <w:r>
        <w:t>II.</w:t>
      </w:r>
    </w:p>
    <w:p w:rsidR="00AA3222" w:rsidRDefault="00E1325F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A3222" w:rsidRDefault="00AA3222">
      <w:pPr>
        <w:pStyle w:val="Zkladntext"/>
        <w:rPr>
          <w:b/>
          <w:sz w:val="18"/>
        </w:rPr>
      </w:pPr>
    </w:p>
    <w:p w:rsidR="00AA3222" w:rsidRDefault="00E1325F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ind w:left="741" w:right="13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155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667,68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sedm</w:t>
      </w:r>
      <w:r>
        <w:rPr>
          <w:spacing w:val="-4"/>
          <w:sz w:val="20"/>
        </w:rPr>
        <w:t xml:space="preserve"> </w:t>
      </w:r>
      <w:r>
        <w:rPr>
          <w:sz w:val="20"/>
        </w:rPr>
        <w:t>milionů</w:t>
      </w:r>
      <w:r>
        <w:rPr>
          <w:spacing w:val="53"/>
          <w:sz w:val="20"/>
        </w:rPr>
        <w:t xml:space="preserve"> </w:t>
      </w:r>
      <w:r>
        <w:rPr>
          <w:sz w:val="20"/>
        </w:rPr>
        <w:t>jedno sto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šedesát</w:t>
      </w:r>
      <w:r>
        <w:rPr>
          <w:spacing w:val="2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-3"/>
          <w:sz w:val="20"/>
        </w:rPr>
        <w:t xml:space="preserve"> </w:t>
      </w:r>
      <w:r>
        <w:rPr>
          <w:sz w:val="20"/>
        </w:rPr>
        <w:t>osm</w:t>
      </w:r>
      <w:r>
        <w:rPr>
          <w:spacing w:val="-4"/>
          <w:sz w:val="20"/>
        </w:rPr>
        <w:t xml:space="preserve"> </w:t>
      </w:r>
      <w:r>
        <w:rPr>
          <w:sz w:val="20"/>
        </w:rPr>
        <w:t>haléřů).</w:t>
      </w:r>
    </w:p>
    <w:p w:rsidR="00AA3222" w:rsidRDefault="00E1325F">
      <w:pPr>
        <w:pStyle w:val="Odstavecseseznamem"/>
        <w:numPr>
          <w:ilvl w:val="0"/>
          <w:numId w:val="9"/>
        </w:numPr>
        <w:tabs>
          <w:tab w:val="left" w:pos="742"/>
        </w:tabs>
        <w:spacing w:before="122"/>
        <w:ind w:left="741" w:right="129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4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"/>
          <w:sz w:val="20"/>
        </w:rPr>
        <w:t xml:space="preserve"> </w:t>
      </w:r>
      <w:r>
        <w:rPr>
          <w:sz w:val="20"/>
        </w:rPr>
        <w:t>Fondem</w:t>
      </w:r>
      <w:r>
        <w:rPr>
          <w:spacing w:val="5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7</w:t>
      </w:r>
      <w:r>
        <w:rPr>
          <w:spacing w:val="1"/>
          <w:sz w:val="20"/>
        </w:rPr>
        <w:t xml:space="preserve"> </w:t>
      </w:r>
      <w:r>
        <w:rPr>
          <w:sz w:val="20"/>
        </w:rPr>
        <w:t>155</w:t>
      </w:r>
      <w:r>
        <w:rPr>
          <w:spacing w:val="1"/>
          <w:sz w:val="20"/>
        </w:rPr>
        <w:t xml:space="preserve"> </w:t>
      </w:r>
      <w:r>
        <w:rPr>
          <w:sz w:val="20"/>
        </w:rPr>
        <w:t>667,68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A3222" w:rsidRDefault="00E1325F">
      <w:pPr>
        <w:pStyle w:val="Odstavecseseznamem"/>
        <w:numPr>
          <w:ilvl w:val="0"/>
          <w:numId w:val="9"/>
        </w:numPr>
        <w:tabs>
          <w:tab w:val="left" w:pos="742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3222" w:rsidRDefault="00E1325F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8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AA3222" w:rsidRDefault="00E1325F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A3222" w:rsidRDefault="00E1325F">
      <w:pPr>
        <w:pStyle w:val="Odstavecseseznamem"/>
        <w:numPr>
          <w:ilvl w:val="0"/>
          <w:numId w:val="9"/>
        </w:numPr>
        <w:tabs>
          <w:tab w:val="left" w:pos="742"/>
        </w:tabs>
        <w:spacing w:before="119"/>
        <w:ind w:left="741"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55"/>
          <w:sz w:val="20"/>
        </w:rPr>
        <w:t xml:space="preserve"> </w:t>
      </w:r>
      <w:r>
        <w:rPr>
          <w:sz w:val="20"/>
        </w:rPr>
        <w:t>lze</w:t>
      </w:r>
      <w:r>
        <w:rPr>
          <w:spacing w:val="55"/>
          <w:sz w:val="20"/>
        </w:rPr>
        <w:t xml:space="preserve"> </w:t>
      </w:r>
      <w:r>
        <w:rPr>
          <w:sz w:val="20"/>
        </w:rPr>
        <w:t>z podpory</w:t>
      </w:r>
      <w:r>
        <w:rPr>
          <w:spacing w:val="5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4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hradit</w:t>
      </w:r>
      <w:r>
        <w:rPr>
          <w:spacing w:val="55"/>
          <w:sz w:val="20"/>
        </w:rPr>
        <w:t xml:space="preserve"> </w:t>
      </w:r>
      <w:r>
        <w:rPr>
          <w:sz w:val="20"/>
        </w:rPr>
        <w:t>pouze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stavební</w:t>
      </w:r>
      <w:r>
        <w:rPr>
          <w:spacing w:val="54"/>
          <w:sz w:val="20"/>
        </w:rPr>
        <w:t xml:space="preserve"> </w:t>
      </w:r>
      <w:r>
        <w:rPr>
          <w:sz w:val="20"/>
        </w:rPr>
        <w:t>práce,</w:t>
      </w:r>
      <w:r>
        <w:rPr>
          <w:spacing w:val="55"/>
          <w:sz w:val="20"/>
        </w:rPr>
        <w:t xml:space="preserve"> </w:t>
      </w:r>
      <w:r>
        <w:rPr>
          <w:sz w:val="20"/>
        </w:rPr>
        <w:t>služby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</w:t>
      </w:r>
      <w:r>
        <w:rPr>
          <w:sz w:val="20"/>
        </w:rPr>
        <w:t>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A3222" w:rsidRDefault="00E1325F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A3222" w:rsidRDefault="00AA3222">
      <w:pPr>
        <w:pStyle w:val="Zkladntext"/>
        <w:spacing w:before="2"/>
        <w:rPr>
          <w:sz w:val="36"/>
        </w:rPr>
      </w:pPr>
    </w:p>
    <w:p w:rsidR="00AA3222" w:rsidRDefault="00E1325F">
      <w:pPr>
        <w:pStyle w:val="Nadpis1"/>
        <w:ind w:left="3415"/>
      </w:pPr>
      <w:r>
        <w:t>III.</w:t>
      </w:r>
    </w:p>
    <w:p w:rsidR="00AA3222" w:rsidRDefault="00E1325F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A3222" w:rsidRDefault="00AA3222">
      <w:pPr>
        <w:pStyle w:val="Zkladntext"/>
        <w:spacing w:before="12"/>
        <w:rPr>
          <w:b/>
          <w:sz w:val="17"/>
        </w:rPr>
      </w:pP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A3222" w:rsidRDefault="00AA3222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95"/>
      </w:tblGrid>
      <w:tr w:rsidR="00AA3222">
        <w:trPr>
          <w:trHeight w:val="506"/>
        </w:trPr>
        <w:tc>
          <w:tcPr>
            <w:tcW w:w="4503" w:type="dxa"/>
          </w:tcPr>
          <w:p w:rsidR="00AA3222" w:rsidRDefault="00E1325F">
            <w:pPr>
              <w:pStyle w:val="TableParagraph"/>
              <w:spacing w:before="120"/>
              <w:ind w:left="1982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95" w:type="dxa"/>
          </w:tcPr>
          <w:p w:rsidR="00AA3222" w:rsidRDefault="00E1325F">
            <w:pPr>
              <w:pStyle w:val="TableParagraph"/>
              <w:spacing w:before="120"/>
              <w:ind w:left="1860" w:right="186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A3222">
        <w:trPr>
          <w:trHeight w:val="505"/>
        </w:trPr>
        <w:tc>
          <w:tcPr>
            <w:tcW w:w="4503" w:type="dxa"/>
          </w:tcPr>
          <w:p w:rsidR="00AA3222" w:rsidRDefault="00E1325F">
            <w:pPr>
              <w:pStyle w:val="TableParagraph"/>
              <w:spacing w:before="120"/>
              <w:ind w:left="2032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895" w:type="dxa"/>
          </w:tcPr>
          <w:p w:rsidR="00AA3222" w:rsidRDefault="00E1325F">
            <w:pPr>
              <w:pStyle w:val="TableParagraph"/>
              <w:spacing w:before="120"/>
              <w:ind w:left="1862" w:right="18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155 667,68</w:t>
            </w:r>
          </w:p>
        </w:tc>
      </w:tr>
    </w:tbl>
    <w:p w:rsidR="00AA3222" w:rsidRDefault="00AA3222">
      <w:pPr>
        <w:jc w:val="center"/>
        <w:rPr>
          <w:sz w:val="20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</w:t>
      </w:r>
      <w:r>
        <w:rPr>
          <w:sz w:val="20"/>
        </w:rPr>
        <w:t>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</w:t>
      </w:r>
      <w:r>
        <w:rPr>
          <w:sz w:val="20"/>
        </w:rPr>
        <w:t>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AA3222" w:rsidRDefault="00E1325F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A3222" w:rsidRDefault="00AA3222">
      <w:pPr>
        <w:jc w:val="both"/>
        <w:rPr>
          <w:sz w:val="20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AA3222">
      <w:pPr>
        <w:pStyle w:val="Zkladntext"/>
        <w:spacing w:before="8"/>
        <w:rPr>
          <w:sz w:val="12"/>
        </w:rPr>
      </w:pPr>
    </w:p>
    <w:p w:rsidR="00AA3222" w:rsidRDefault="00AA3222">
      <w:pPr>
        <w:rPr>
          <w:sz w:val="12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AA3222">
      <w:pPr>
        <w:pStyle w:val="Zkladntext"/>
        <w:rPr>
          <w:sz w:val="26"/>
        </w:rPr>
      </w:pPr>
    </w:p>
    <w:p w:rsidR="00AA3222" w:rsidRDefault="00AA3222">
      <w:pPr>
        <w:pStyle w:val="Zkladntext"/>
        <w:rPr>
          <w:sz w:val="26"/>
        </w:rPr>
      </w:pPr>
    </w:p>
    <w:p w:rsidR="00AA3222" w:rsidRDefault="00E1325F">
      <w:pPr>
        <w:pStyle w:val="Odstavecseseznamem"/>
        <w:numPr>
          <w:ilvl w:val="0"/>
          <w:numId w:val="7"/>
        </w:numPr>
        <w:tabs>
          <w:tab w:val="left" w:pos="666"/>
        </w:tabs>
        <w:spacing w:before="178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AA3222" w:rsidRDefault="00E1325F">
      <w:pPr>
        <w:spacing w:before="99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A3222" w:rsidRDefault="00E1325F">
      <w:pPr>
        <w:pStyle w:val="Nadpis2"/>
        <w:spacing w:before="1"/>
        <w:ind w:left="253" w:right="230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A3222" w:rsidRDefault="00AA3222">
      <w:pPr>
        <w:sectPr w:rsidR="00AA3222">
          <w:type w:val="continuous"/>
          <w:pgSz w:w="12240" w:h="15840"/>
          <w:pgMar w:top="1260" w:right="1000" w:bottom="1580" w:left="1320" w:header="708" w:footer="1398" w:gutter="0"/>
          <w:cols w:num="2" w:space="708" w:equalWidth="0">
            <w:col w:w="2266" w:space="40"/>
            <w:col w:w="7614"/>
          </w:cols>
        </w:sectPr>
      </w:pP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ind w:right="131"/>
        <w:rPr>
          <w:sz w:val="20"/>
        </w:rPr>
      </w:pPr>
      <w:r>
        <w:rPr>
          <w:sz w:val="20"/>
        </w:rPr>
        <w:t>dojde k zateplení obvodového pláště, instalaci stínění, osvětlení, nuceného větrání s rekuperací,</w:t>
      </w:r>
      <w:r>
        <w:rPr>
          <w:spacing w:val="1"/>
          <w:sz w:val="20"/>
        </w:rPr>
        <w:t xml:space="preserve"> </w:t>
      </w:r>
      <w:r>
        <w:rPr>
          <w:sz w:val="20"/>
        </w:rPr>
        <w:t>fotovoltaického</w:t>
      </w:r>
      <w:r>
        <w:rPr>
          <w:spacing w:val="-2"/>
          <w:sz w:val="20"/>
        </w:rPr>
        <w:t xml:space="preserve"> </w:t>
      </w:r>
      <w:r>
        <w:rPr>
          <w:sz w:val="20"/>
        </w:rPr>
        <w:t>systému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zlepšení</w:t>
      </w:r>
      <w:r>
        <w:rPr>
          <w:spacing w:val="-4"/>
          <w:sz w:val="20"/>
        </w:rPr>
        <w:t xml:space="preserve"> </w:t>
      </w:r>
      <w:r>
        <w:rPr>
          <w:sz w:val="20"/>
        </w:rPr>
        <w:t>akustických</w:t>
      </w:r>
      <w:r>
        <w:rPr>
          <w:spacing w:val="-2"/>
          <w:sz w:val="20"/>
        </w:rPr>
        <w:t xml:space="preserve"> </w:t>
      </w:r>
      <w:r>
        <w:rPr>
          <w:sz w:val="20"/>
        </w:rPr>
        <w:t>vlastností</w:t>
      </w:r>
      <w:r>
        <w:rPr>
          <w:spacing w:val="-1"/>
          <w:sz w:val="20"/>
        </w:rPr>
        <w:t xml:space="preserve"> </w:t>
      </w:r>
      <w:r>
        <w:rPr>
          <w:sz w:val="20"/>
        </w:rPr>
        <w:t>místností,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AA3222" w:rsidRDefault="00AA3222">
      <w:pPr>
        <w:pStyle w:val="Zkladntex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1678"/>
        <w:gridCol w:w="1880"/>
        <w:gridCol w:w="1750"/>
      </w:tblGrid>
      <w:tr w:rsidR="00AA3222">
        <w:trPr>
          <w:trHeight w:val="506"/>
        </w:trPr>
        <w:tc>
          <w:tcPr>
            <w:tcW w:w="3521" w:type="dxa"/>
          </w:tcPr>
          <w:p w:rsidR="00AA3222" w:rsidRDefault="00E1325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AA3222" w:rsidRDefault="00E1325F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80" w:type="dxa"/>
          </w:tcPr>
          <w:p w:rsidR="00AA3222" w:rsidRDefault="00E1325F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50" w:type="dxa"/>
          </w:tcPr>
          <w:p w:rsidR="00AA3222" w:rsidRDefault="00E1325F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AA3222">
        <w:trPr>
          <w:trHeight w:val="532"/>
        </w:trPr>
        <w:tc>
          <w:tcPr>
            <w:tcW w:w="3521" w:type="dxa"/>
          </w:tcPr>
          <w:p w:rsidR="00AA3222" w:rsidRDefault="00E1325F">
            <w:pPr>
              <w:pStyle w:val="TableParagraph"/>
              <w:spacing w:line="266" w:lineRule="exact"/>
              <w:ind w:left="388" w:right="14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880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0" w:type="dxa"/>
          </w:tcPr>
          <w:p w:rsidR="00AA3222" w:rsidRDefault="00E132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AA3222">
        <w:trPr>
          <w:trHeight w:val="506"/>
        </w:trPr>
        <w:tc>
          <w:tcPr>
            <w:tcW w:w="3521" w:type="dxa"/>
          </w:tcPr>
          <w:p w:rsidR="00AA3222" w:rsidRDefault="00E1325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80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87.61</w:t>
            </w:r>
          </w:p>
        </w:tc>
        <w:tc>
          <w:tcPr>
            <w:tcW w:w="1750" w:type="dxa"/>
          </w:tcPr>
          <w:p w:rsidR="00AA3222" w:rsidRDefault="00E132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50.28</w:t>
            </w:r>
          </w:p>
        </w:tc>
      </w:tr>
      <w:tr w:rsidR="00AA3222">
        <w:trPr>
          <w:trHeight w:val="505"/>
        </w:trPr>
        <w:tc>
          <w:tcPr>
            <w:tcW w:w="3521" w:type="dxa"/>
          </w:tcPr>
          <w:p w:rsidR="00AA3222" w:rsidRDefault="00E1325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78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80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1161.14</w:t>
            </w:r>
          </w:p>
        </w:tc>
        <w:tc>
          <w:tcPr>
            <w:tcW w:w="1750" w:type="dxa"/>
          </w:tcPr>
          <w:p w:rsidR="00AA3222" w:rsidRDefault="00E132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669.33</w:t>
            </w:r>
          </w:p>
        </w:tc>
      </w:tr>
      <w:tr w:rsidR="00AA3222">
        <w:trPr>
          <w:trHeight w:val="532"/>
        </w:trPr>
        <w:tc>
          <w:tcPr>
            <w:tcW w:w="3521" w:type="dxa"/>
          </w:tcPr>
          <w:p w:rsidR="00AA3222" w:rsidRDefault="00E1325F">
            <w:pPr>
              <w:pStyle w:val="TableParagraph"/>
              <w:spacing w:line="266" w:lineRule="exact"/>
              <w:ind w:left="388" w:right="835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80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1326.31</w:t>
            </w:r>
          </w:p>
        </w:tc>
        <w:tc>
          <w:tcPr>
            <w:tcW w:w="1750" w:type="dxa"/>
          </w:tcPr>
          <w:p w:rsidR="00AA3222" w:rsidRDefault="00E132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740.19</w:t>
            </w:r>
          </w:p>
        </w:tc>
      </w:tr>
      <w:tr w:rsidR="00AA3222">
        <w:trPr>
          <w:trHeight w:val="506"/>
        </w:trPr>
        <w:tc>
          <w:tcPr>
            <w:tcW w:w="3521" w:type="dxa"/>
          </w:tcPr>
          <w:p w:rsidR="00AA3222" w:rsidRDefault="00E1325F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80" w:type="dxa"/>
          </w:tcPr>
          <w:p w:rsidR="00AA3222" w:rsidRDefault="00E1325F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0" w:type="dxa"/>
          </w:tcPr>
          <w:p w:rsidR="00AA3222" w:rsidRDefault="00E132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37.55</w:t>
            </w:r>
          </w:p>
        </w:tc>
      </w:tr>
    </w:tbl>
    <w:p w:rsidR="00AA3222" w:rsidRDefault="00AA3222">
      <w:pPr>
        <w:pStyle w:val="Zkladntext"/>
        <w:spacing w:before="3"/>
        <w:rPr>
          <w:sz w:val="29"/>
        </w:rPr>
      </w:pP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120"/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29" w:hanging="286"/>
        <w:rPr>
          <w:sz w:val="20"/>
        </w:rPr>
      </w:pPr>
      <w:r>
        <w:rPr>
          <w:sz w:val="20"/>
        </w:rPr>
        <w:t>zamezí tzv. dvojímu financování, tj. bude zejména postupovat podle pokynů v čl. 12 písm. k) Výzvy,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tedy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nebude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čerpat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stejné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způsobilé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1"/>
          <w:sz w:val="20"/>
        </w:rPr>
        <w:t xml:space="preserve"> </w:t>
      </w:r>
      <w:r>
        <w:rPr>
          <w:sz w:val="20"/>
        </w:rPr>
        <w:t>části</w:t>
      </w:r>
      <w:r>
        <w:rPr>
          <w:spacing w:val="-12"/>
          <w:sz w:val="20"/>
        </w:rPr>
        <w:t xml:space="preserve"> </w:t>
      </w:r>
      <w:r>
        <w:rPr>
          <w:sz w:val="20"/>
        </w:rPr>
        <w:t>jinou</w:t>
      </w:r>
      <w:r>
        <w:rPr>
          <w:spacing w:val="-8"/>
          <w:sz w:val="20"/>
        </w:rPr>
        <w:t xml:space="preserve"> </w:t>
      </w:r>
      <w:r>
        <w:rPr>
          <w:sz w:val="20"/>
        </w:rPr>
        <w:t>veřejnou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53"/>
          <w:sz w:val="20"/>
        </w:rPr>
        <w:t xml:space="preserve"> </w:t>
      </w:r>
      <w:r>
        <w:rPr>
          <w:sz w:val="20"/>
        </w:rPr>
        <w:t>107</w:t>
      </w:r>
      <w:r>
        <w:rPr>
          <w:spacing w:val="-7"/>
          <w:sz w:val="20"/>
        </w:rPr>
        <w:t xml:space="preserve"> </w:t>
      </w:r>
      <w:r>
        <w:rPr>
          <w:sz w:val="20"/>
        </w:rPr>
        <w:t>odst.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8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Unie,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9"/>
          <w:sz w:val="20"/>
        </w:rPr>
        <w:t xml:space="preserve"> </w:t>
      </w:r>
      <w:r>
        <w:rPr>
          <w:sz w:val="20"/>
        </w:rPr>
        <w:t>spravují</w:t>
      </w:r>
      <w:r>
        <w:rPr>
          <w:spacing w:val="-52"/>
          <w:sz w:val="20"/>
        </w:rPr>
        <w:t xml:space="preserve"> </w:t>
      </w:r>
      <w:r>
        <w:rPr>
          <w:sz w:val="20"/>
        </w:rPr>
        <w:t>orgány,</w:t>
      </w:r>
      <w:r>
        <w:rPr>
          <w:spacing w:val="-13"/>
          <w:sz w:val="20"/>
        </w:rPr>
        <w:t xml:space="preserve"> </w:t>
      </w:r>
      <w:r>
        <w:rPr>
          <w:sz w:val="20"/>
        </w:rPr>
        <w:t>agentury,</w:t>
      </w:r>
      <w:r>
        <w:rPr>
          <w:spacing w:val="-12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0"/>
          <w:sz w:val="20"/>
        </w:rPr>
        <w:t xml:space="preserve"> </w:t>
      </w:r>
      <w:r>
        <w:rPr>
          <w:sz w:val="20"/>
        </w:rPr>
        <w:t>podniky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jiné</w:t>
      </w:r>
      <w:r>
        <w:rPr>
          <w:spacing w:val="-13"/>
          <w:sz w:val="20"/>
        </w:rPr>
        <w:t xml:space="preserve"> </w:t>
      </w:r>
      <w:r>
        <w:rPr>
          <w:sz w:val="20"/>
        </w:rPr>
        <w:t>subjekty</w:t>
      </w:r>
      <w:r>
        <w:rPr>
          <w:spacing w:val="-13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přímo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11"/>
          <w:sz w:val="20"/>
        </w:rPr>
        <w:t xml:space="preserve"> </w:t>
      </w:r>
      <w:r>
        <w:rPr>
          <w:sz w:val="20"/>
        </w:rPr>
        <w:t>kontrolou</w:t>
      </w:r>
      <w:r>
        <w:rPr>
          <w:spacing w:val="-5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režimu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minimis,</w:t>
      </w:r>
    </w:p>
    <w:p w:rsidR="00AA3222" w:rsidRDefault="00AA3222">
      <w:pPr>
        <w:jc w:val="both"/>
        <w:rPr>
          <w:sz w:val="20"/>
        </w:rPr>
        <w:sectPr w:rsidR="00AA3222">
          <w:type w:val="continuous"/>
          <w:pgSz w:w="12240" w:h="15840"/>
          <w:pgMar w:top="1260" w:right="1000" w:bottom="1580" w:left="1320" w:header="708" w:footer="1398" w:gutter="0"/>
          <w:cols w:space="708"/>
        </w:sectPr>
      </w:pPr>
    </w:p>
    <w:p w:rsidR="00AA3222" w:rsidRDefault="00AA3222">
      <w:pPr>
        <w:pStyle w:val="Zkladntext"/>
        <w:spacing w:before="8"/>
        <w:rPr>
          <w:sz w:val="21"/>
        </w:rPr>
      </w:pP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4"/>
        </w:tabs>
        <w:spacing w:before="100"/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5"/>
          <w:sz w:val="20"/>
        </w:rPr>
        <w:t xml:space="preserve"> </w:t>
      </w:r>
      <w:r>
        <w:rPr>
          <w:sz w:val="20"/>
        </w:rPr>
        <w:t>5 let,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33" w:hanging="286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poškození environmentálních cílů v souladu s článkem 17, nařízení Evropského parlamentu a Rady</w:t>
      </w:r>
      <w:r>
        <w:rPr>
          <w:spacing w:val="1"/>
          <w:sz w:val="20"/>
        </w:rPr>
        <w:t xml:space="preserve"> </w:t>
      </w:r>
      <w:r>
        <w:rPr>
          <w:sz w:val="20"/>
        </w:rPr>
        <w:t>(EU)</w:t>
      </w:r>
      <w:r>
        <w:rPr>
          <w:spacing w:val="-11"/>
          <w:sz w:val="20"/>
        </w:rPr>
        <w:t xml:space="preserve"> </w:t>
      </w:r>
      <w:r>
        <w:rPr>
          <w:sz w:val="20"/>
        </w:rPr>
        <w:t>2020/852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18.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2020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zřízení</w:t>
      </w:r>
      <w:r>
        <w:rPr>
          <w:spacing w:val="-9"/>
          <w:sz w:val="20"/>
        </w:rPr>
        <w:t xml:space="preserve"> </w:t>
      </w:r>
      <w:r>
        <w:rPr>
          <w:sz w:val="20"/>
        </w:rPr>
        <w:t>rámce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udržitelných</w:t>
      </w:r>
      <w:r>
        <w:rPr>
          <w:spacing w:val="-9"/>
          <w:sz w:val="20"/>
        </w:rPr>
        <w:t xml:space="preserve"> </w:t>
      </w:r>
      <w:r>
        <w:rPr>
          <w:sz w:val="20"/>
        </w:rPr>
        <w:t>investic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změně</w:t>
      </w:r>
      <w:r>
        <w:rPr>
          <w:spacing w:val="-5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A3222" w:rsidRDefault="00E1325F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0" w:hanging="286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7"/>
          <w:sz w:val="20"/>
        </w:rPr>
        <w:t xml:space="preserve"> </w:t>
      </w:r>
      <w:r>
        <w:rPr>
          <w:sz w:val="20"/>
        </w:rPr>
        <w:t>5/2025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5"/>
          <w:sz w:val="20"/>
        </w:rPr>
        <w:t xml:space="preserve"> </w:t>
      </w:r>
      <w:r>
        <w:rPr>
          <w:sz w:val="20"/>
        </w:rPr>
        <w:t>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 (termínem dokončení akce se rozumí datum uvedení stavby k trvalému provozu, 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zákonem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30"/>
          <w:sz w:val="20"/>
        </w:rPr>
        <w:t xml:space="preserve"> </w:t>
      </w:r>
      <w:r>
        <w:rPr>
          <w:sz w:val="20"/>
        </w:rPr>
        <w:t>183/2006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územním</w:t>
      </w:r>
      <w:r>
        <w:rPr>
          <w:spacing w:val="29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stavebním</w:t>
      </w:r>
      <w:r>
        <w:rPr>
          <w:spacing w:val="29"/>
          <w:sz w:val="20"/>
        </w:rPr>
        <w:t xml:space="preserve"> </w:t>
      </w:r>
      <w:r>
        <w:rPr>
          <w:sz w:val="20"/>
        </w:rPr>
        <w:t>řádu</w:t>
      </w:r>
      <w:r>
        <w:rPr>
          <w:spacing w:val="32"/>
          <w:sz w:val="20"/>
        </w:rPr>
        <w:t xml:space="preserve"> </w:t>
      </w:r>
      <w:r>
        <w:rPr>
          <w:sz w:val="20"/>
        </w:rPr>
        <w:t>(stavební</w:t>
      </w:r>
      <w:r>
        <w:rPr>
          <w:spacing w:val="31"/>
          <w:sz w:val="20"/>
        </w:rPr>
        <w:t xml:space="preserve"> </w:t>
      </w:r>
      <w:r>
        <w:rPr>
          <w:sz w:val="20"/>
        </w:rPr>
        <w:t>zákon),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6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užívat)),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8/2026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A3222" w:rsidRDefault="00E1325F">
      <w:pPr>
        <w:pStyle w:val="Zkladntext"/>
        <w:spacing w:before="120"/>
        <w:ind w:left="948" w:right="13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AA3222" w:rsidRDefault="00E1325F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</w:t>
      </w:r>
      <w:r>
        <w:rPr>
          <w:sz w:val="20"/>
        </w:rPr>
        <w:t>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A3222" w:rsidRDefault="00AA3222">
      <w:pPr>
        <w:jc w:val="both"/>
        <w:rPr>
          <w:sz w:val="20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AA3222">
      <w:pPr>
        <w:pStyle w:val="Zkladntext"/>
        <w:spacing w:before="8"/>
        <w:rPr>
          <w:sz w:val="21"/>
        </w:rPr>
      </w:pP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00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</w:t>
      </w:r>
      <w:r>
        <w:rPr>
          <w:sz w:val="20"/>
        </w:rPr>
        <w:t>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5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3"/>
          <w:sz w:val="20"/>
        </w:rPr>
        <w:t xml:space="preserve"> </w:t>
      </w:r>
      <w:r>
        <w:rPr>
          <w:sz w:val="20"/>
        </w:rPr>
        <w:t>aby</w:t>
      </w:r>
      <w:r>
        <w:rPr>
          <w:spacing w:val="-3"/>
          <w:sz w:val="20"/>
        </w:rPr>
        <w:t xml:space="preserve"> </w:t>
      </w:r>
      <w:r>
        <w:rPr>
          <w:sz w:val="20"/>
        </w:rPr>
        <w:t>mohly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objasněny</w:t>
      </w:r>
      <w:r>
        <w:rPr>
          <w:spacing w:val="-3"/>
          <w:sz w:val="20"/>
        </w:rPr>
        <w:t xml:space="preserve"> </w:t>
      </w:r>
      <w:r>
        <w:rPr>
          <w:sz w:val="20"/>
        </w:rPr>
        <w:t>všechny</w:t>
      </w:r>
      <w:r>
        <w:rPr>
          <w:spacing w:val="-3"/>
          <w:sz w:val="20"/>
        </w:rPr>
        <w:t xml:space="preserve"> </w:t>
      </w:r>
      <w:r>
        <w:rPr>
          <w:sz w:val="20"/>
        </w:rPr>
        <w:t>okolnosti,</w:t>
      </w:r>
      <w:r>
        <w:rPr>
          <w:spacing w:val="-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A3222" w:rsidRDefault="00E1325F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 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AA3222" w:rsidRDefault="00E1325F">
      <w:pPr>
        <w:pStyle w:val="Odstavecseseznamem"/>
        <w:numPr>
          <w:ilvl w:val="0"/>
          <w:numId w:val="7"/>
        </w:numPr>
        <w:tabs>
          <w:tab w:val="left" w:pos="742"/>
        </w:tabs>
        <w:ind w:left="741" w:right="131" w:hanging="360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1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 Pokyny k zabránění střetu zájmů a jeho řešení podle Finančního n</w:t>
      </w:r>
      <w:r>
        <w:rPr>
          <w:sz w:val="20"/>
        </w:rPr>
        <w:t>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</w:t>
      </w:r>
      <w:r>
        <w:rPr>
          <w:sz w:val="20"/>
        </w:rPr>
        <w:t>rorismu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A3222" w:rsidRDefault="00E1325F">
      <w:pPr>
        <w:pStyle w:val="Odstavecseseznamem"/>
        <w:numPr>
          <w:ilvl w:val="0"/>
          <w:numId w:val="7"/>
        </w:numPr>
        <w:tabs>
          <w:tab w:val="left" w:pos="742"/>
        </w:tabs>
        <w:spacing w:before="120"/>
        <w:ind w:left="742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6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7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8"/>
          <w:sz w:val="20"/>
        </w:rPr>
        <w:t xml:space="preserve"> </w:t>
      </w:r>
      <w:r>
        <w:rPr>
          <w:sz w:val="20"/>
        </w:rPr>
        <w:t>jednání</w:t>
      </w:r>
      <w:r>
        <w:rPr>
          <w:spacing w:val="7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12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AA3222" w:rsidRDefault="00E1325F">
      <w:pPr>
        <w:pStyle w:val="Zkladntext"/>
        <w:spacing w:before="1"/>
        <w:ind w:left="741"/>
        <w:jc w:val="both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AA3222" w:rsidRDefault="00AA3222">
      <w:pPr>
        <w:pStyle w:val="Zkladntext"/>
        <w:spacing w:before="12"/>
        <w:rPr>
          <w:sz w:val="35"/>
        </w:rPr>
      </w:pPr>
    </w:p>
    <w:p w:rsidR="00AA3222" w:rsidRDefault="00E1325F">
      <w:pPr>
        <w:pStyle w:val="Nadpis1"/>
        <w:ind w:left="3414"/>
      </w:pPr>
      <w:r>
        <w:t>V.</w:t>
      </w:r>
    </w:p>
    <w:p w:rsidR="00AA3222" w:rsidRDefault="00E1325F">
      <w:pPr>
        <w:pStyle w:val="Nadpis2"/>
        <w:spacing w:before="1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A3222" w:rsidRDefault="00AA3222">
      <w:pPr>
        <w:pStyle w:val="Zkladntext"/>
        <w:rPr>
          <w:b/>
          <w:sz w:val="18"/>
        </w:rPr>
      </w:pP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AA3222" w:rsidRDefault="00AA3222">
      <w:pPr>
        <w:jc w:val="both"/>
        <w:rPr>
          <w:sz w:val="20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AA3222">
      <w:pPr>
        <w:pStyle w:val="Zkladntext"/>
        <w:spacing w:before="8"/>
        <w:rPr>
          <w:sz w:val="21"/>
        </w:rPr>
      </w:pP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666"/>
        </w:tabs>
        <w:spacing w:before="100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z w:val="20"/>
        </w:rPr>
        <w:t>odrá</w:t>
      </w:r>
      <w:r>
        <w:rPr>
          <w:sz w:val="20"/>
        </w:rPr>
        <w:t>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AA3222" w:rsidRDefault="00E1325F">
      <w:pPr>
        <w:pStyle w:val="Zkladntext"/>
        <w:ind w:left="665" w:right="131"/>
        <w:jc w:val="both"/>
      </w:pPr>
      <w:r>
        <w:t>% z poskytnuté podpory v závislosti na míře porušení stanovených indikátorů účelu akce. Plnění účelu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2"/>
        </w:rPr>
        <w:t xml:space="preserve"> </w:t>
      </w:r>
      <w:r>
        <w:t>postiženo</w:t>
      </w:r>
      <w:r>
        <w:rPr>
          <w:spacing w:val="1"/>
        </w:rPr>
        <w:t xml:space="preserve"> </w:t>
      </w:r>
      <w:r>
        <w:t>odvodem.</w:t>
      </w: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lhůtu</w:t>
      </w:r>
      <w:r>
        <w:rPr>
          <w:spacing w:val="67"/>
          <w:sz w:val="20"/>
        </w:rPr>
        <w:t xml:space="preserve"> </w:t>
      </w:r>
      <w:r>
        <w:rPr>
          <w:sz w:val="20"/>
        </w:rPr>
        <w:t>10</w:t>
      </w:r>
      <w:r>
        <w:rPr>
          <w:spacing w:val="6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7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3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</w:t>
      </w:r>
      <w:r>
        <w:rPr>
          <w:sz w:val="20"/>
        </w:rPr>
        <w:t>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8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</w:t>
      </w:r>
      <w:r>
        <w:rPr>
          <w:sz w:val="20"/>
        </w:rPr>
        <w:t>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A3222" w:rsidRDefault="00E1325F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A3222" w:rsidRDefault="00AA3222">
      <w:pPr>
        <w:pStyle w:val="Zkladntext"/>
        <w:spacing w:before="2"/>
        <w:rPr>
          <w:sz w:val="36"/>
        </w:rPr>
      </w:pPr>
    </w:p>
    <w:p w:rsidR="00AA3222" w:rsidRDefault="00E1325F">
      <w:pPr>
        <w:pStyle w:val="Nadpis1"/>
        <w:ind w:left="3417"/>
      </w:pPr>
      <w:r>
        <w:t>VI.</w:t>
      </w:r>
    </w:p>
    <w:p w:rsidR="00AA3222" w:rsidRDefault="00E1325F">
      <w:pPr>
        <w:pStyle w:val="Nadpis2"/>
        <w:ind w:left="3416" w:right="3168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AA3222" w:rsidRDefault="00AA3222">
      <w:pPr>
        <w:pStyle w:val="Zkladntext"/>
        <w:spacing w:before="1"/>
        <w:rPr>
          <w:b/>
        </w:rPr>
      </w:pPr>
    </w:p>
    <w:p w:rsidR="00AA3222" w:rsidRDefault="00E1325F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2"/>
          <w:sz w:val="20"/>
        </w:rPr>
        <w:t xml:space="preserve"> </w:t>
      </w:r>
      <w:r>
        <w:rPr>
          <w:sz w:val="20"/>
        </w:rPr>
        <w:t>f)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AA3222" w:rsidRDefault="00E1325F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</w:t>
      </w:r>
      <w:r>
        <w:rPr>
          <w:sz w:val="20"/>
        </w:rPr>
        <w:t>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AA3222" w:rsidRDefault="00AA3222">
      <w:pPr>
        <w:pStyle w:val="Zkladntext"/>
        <w:spacing w:before="3"/>
        <w:rPr>
          <w:sz w:val="36"/>
        </w:rPr>
      </w:pPr>
    </w:p>
    <w:p w:rsidR="00AA3222" w:rsidRDefault="00E1325F">
      <w:pPr>
        <w:pStyle w:val="Nadpis1"/>
        <w:ind w:left="3419"/>
      </w:pPr>
      <w:r>
        <w:t>VII.</w:t>
      </w:r>
    </w:p>
    <w:p w:rsidR="00AA3222" w:rsidRDefault="00E1325F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A3222" w:rsidRDefault="00AA3222">
      <w:pPr>
        <w:pStyle w:val="Zkladntext"/>
        <w:spacing w:before="13"/>
        <w:rPr>
          <w:b/>
          <w:sz w:val="17"/>
        </w:rPr>
      </w:pP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A3222" w:rsidRDefault="00AA3222">
      <w:pPr>
        <w:jc w:val="both"/>
        <w:rPr>
          <w:sz w:val="20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AA3222">
      <w:pPr>
        <w:pStyle w:val="Zkladntext"/>
        <w:spacing w:before="8"/>
        <w:rPr>
          <w:sz w:val="21"/>
        </w:rPr>
      </w:pP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článku III, a to zejména </w:t>
      </w:r>
      <w:r>
        <w:rPr>
          <w:sz w:val="20"/>
        </w:rPr>
        <w:t>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A3222" w:rsidRDefault="00E1325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ř.</w:t>
      </w:r>
    </w:p>
    <w:p w:rsidR="00AA3222" w:rsidRDefault="00AA3222">
      <w:pPr>
        <w:pStyle w:val="Zkladntext"/>
        <w:rPr>
          <w:sz w:val="36"/>
        </w:rPr>
      </w:pPr>
    </w:p>
    <w:p w:rsidR="00AA3222" w:rsidRDefault="00E1325F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AA3222" w:rsidRDefault="00AA3222">
      <w:pPr>
        <w:pStyle w:val="Zkladntext"/>
        <w:spacing w:before="1"/>
        <w:rPr>
          <w:sz w:val="18"/>
        </w:rPr>
      </w:pPr>
    </w:p>
    <w:p w:rsidR="00AA3222" w:rsidRDefault="00E1325F">
      <w:pPr>
        <w:pStyle w:val="Zkladntext"/>
        <w:ind w:left="382"/>
      </w:pPr>
      <w:r>
        <w:t>dne:</w:t>
      </w:r>
    </w:p>
    <w:p w:rsidR="00AA3222" w:rsidRDefault="00AA3222">
      <w:pPr>
        <w:pStyle w:val="Zkladntext"/>
        <w:rPr>
          <w:sz w:val="26"/>
        </w:rPr>
      </w:pPr>
    </w:p>
    <w:p w:rsidR="00AA3222" w:rsidRDefault="00AA3222">
      <w:pPr>
        <w:pStyle w:val="Zkladntext"/>
        <w:spacing w:before="3"/>
        <w:rPr>
          <w:sz w:val="28"/>
        </w:rPr>
      </w:pPr>
    </w:p>
    <w:p w:rsidR="00AA3222" w:rsidRDefault="00E1325F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A3222" w:rsidRDefault="00E1325F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A3222" w:rsidRDefault="00AA3222">
      <w:pPr>
        <w:pStyle w:val="Zkladntext"/>
        <w:rPr>
          <w:sz w:val="26"/>
        </w:rPr>
      </w:pPr>
    </w:p>
    <w:p w:rsidR="00AA3222" w:rsidRDefault="00AA3222">
      <w:pPr>
        <w:pStyle w:val="Zkladntext"/>
        <w:spacing w:before="2"/>
        <w:rPr>
          <w:sz w:val="32"/>
        </w:rPr>
      </w:pPr>
    </w:p>
    <w:p w:rsidR="00AA3222" w:rsidRDefault="00E1325F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A3222" w:rsidRDefault="00AA3222">
      <w:pPr>
        <w:spacing w:line="264" w:lineRule="auto"/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AA3222">
      <w:pPr>
        <w:pStyle w:val="Zkladntext"/>
        <w:spacing w:before="8"/>
        <w:rPr>
          <w:sz w:val="23"/>
        </w:rPr>
      </w:pPr>
    </w:p>
    <w:p w:rsidR="00AA3222" w:rsidRDefault="00E1325F">
      <w:pPr>
        <w:pStyle w:val="Zkladntext"/>
        <w:spacing w:before="100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A3222" w:rsidRDefault="00AA3222">
      <w:pPr>
        <w:pStyle w:val="Zkladntext"/>
        <w:rPr>
          <w:sz w:val="26"/>
        </w:rPr>
      </w:pPr>
    </w:p>
    <w:p w:rsidR="00AA3222" w:rsidRDefault="00AA3222">
      <w:pPr>
        <w:pStyle w:val="Zkladntext"/>
        <w:spacing w:before="1"/>
        <w:rPr>
          <w:sz w:val="32"/>
        </w:rPr>
      </w:pPr>
    </w:p>
    <w:p w:rsidR="00AA3222" w:rsidRDefault="00E1325F">
      <w:pPr>
        <w:pStyle w:val="Nadpis2"/>
        <w:spacing w:line="261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6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5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A3222" w:rsidRDefault="00AA3222">
      <w:pPr>
        <w:pStyle w:val="Zkladntext"/>
        <w:spacing w:before="4"/>
        <w:rPr>
          <w:b/>
          <w:sz w:val="27"/>
        </w:rPr>
      </w:pPr>
    </w:p>
    <w:p w:rsidR="00AA3222" w:rsidRDefault="00E1325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AA3222" w:rsidRDefault="00AA3222">
      <w:pPr>
        <w:pStyle w:val="Zkladntext"/>
        <w:spacing w:before="1"/>
        <w:rPr>
          <w:b/>
          <w:sz w:val="29"/>
        </w:rPr>
      </w:pPr>
    </w:p>
    <w:p w:rsidR="00AA3222" w:rsidRDefault="00E1325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AA3222" w:rsidRDefault="00E1325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A3222" w:rsidRDefault="00E1325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A3222" w:rsidRDefault="00E1325F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A3222" w:rsidRDefault="00E1325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AA3222" w:rsidRDefault="00E1325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A3222" w:rsidRDefault="00E1325F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22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AA3222" w:rsidRDefault="00AA3222">
      <w:pPr>
        <w:spacing w:line="312" w:lineRule="auto"/>
        <w:jc w:val="both"/>
        <w:rPr>
          <w:sz w:val="20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p w:rsidR="00AA3222" w:rsidRDefault="00AA3222">
      <w:pPr>
        <w:pStyle w:val="Zkladntext"/>
        <w:spacing w:before="8"/>
        <w:rPr>
          <w:sz w:val="21"/>
        </w:rPr>
      </w:pPr>
    </w:p>
    <w:p w:rsidR="00AA3222" w:rsidRDefault="00E1325F">
      <w:pPr>
        <w:pStyle w:val="Nadpis1"/>
        <w:numPr>
          <w:ilvl w:val="0"/>
          <w:numId w:val="3"/>
        </w:numPr>
        <w:tabs>
          <w:tab w:val="left" w:pos="666"/>
        </w:tabs>
        <w:spacing w:before="100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A3222" w:rsidRDefault="00AA3222">
      <w:pPr>
        <w:pStyle w:val="Zkladntext"/>
        <w:spacing w:before="11" w:after="1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A3222" w:rsidRDefault="00E1325F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AA3222" w:rsidRDefault="00E132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3222" w:rsidRDefault="00E1325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3222" w:rsidRDefault="00E1325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322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3222" w:rsidRDefault="00E1325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3222" w:rsidRDefault="00E1325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322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A3222" w:rsidRDefault="00E132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A3222" w:rsidRDefault="00E1325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A3222" w:rsidRDefault="00E1325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A3222" w:rsidRDefault="00E1325F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AA3222" w:rsidRDefault="00E1325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A322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3222" w:rsidRDefault="00E1325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3222" w:rsidRDefault="00E1325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322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A3222" w:rsidRDefault="00E1325F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A3222" w:rsidRDefault="00E1325F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A3222" w:rsidRDefault="00E1325F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A3222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A3222" w:rsidRDefault="00E1325F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3222" w:rsidRDefault="00E132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A3222" w:rsidRDefault="00E1325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A3222" w:rsidRDefault="00AA3222">
      <w:pPr>
        <w:rPr>
          <w:sz w:val="20"/>
        </w:rPr>
        <w:sectPr w:rsidR="00AA3222">
          <w:pgSz w:w="12240" w:h="15840"/>
          <w:pgMar w:top="1260" w:right="1000" w:bottom="2705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3222" w:rsidRDefault="00E1325F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A3222" w:rsidRDefault="00E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A3222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A3222" w:rsidRDefault="00E1325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3222" w:rsidRDefault="00E1325F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A3222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A3222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A3222" w:rsidRDefault="00E1325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A3222" w:rsidRDefault="00E1325F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A3222" w:rsidRDefault="00E1325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3222" w:rsidRDefault="00E1325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3222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3222" w:rsidRDefault="00E1325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322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AA3222" w:rsidRDefault="00E1325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A3222" w:rsidRDefault="00E1325F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A3222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A3222" w:rsidRDefault="00E132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A3222" w:rsidRDefault="00AA3222">
      <w:pPr>
        <w:rPr>
          <w:sz w:val="20"/>
        </w:rPr>
        <w:sectPr w:rsidR="00AA322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3222" w:rsidRDefault="00E132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A3222" w:rsidRDefault="00E1325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A3222" w:rsidRDefault="00E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A3222" w:rsidRDefault="00E1325F">
            <w:pPr>
              <w:pStyle w:val="TableParagraph"/>
              <w:spacing w:before="3" w:line="237" w:lineRule="auto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AA3222" w:rsidRDefault="00E1325F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A3222" w:rsidRDefault="00E1325F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A3222" w:rsidRDefault="00E1325F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</w:t>
            </w:r>
            <w:r>
              <w:rPr>
                <w:sz w:val="20"/>
              </w:rPr>
              <w:t>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A3222" w:rsidRDefault="00E1325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3222" w:rsidRDefault="00E132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3222" w:rsidRDefault="00E1325F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3222" w:rsidRDefault="00E1325F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AA322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A3222" w:rsidRDefault="00E1325F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A3222" w:rsidRDefault="00E1325F">
            <w:pPr>
              <w:pStyle w:val="TableParagraph"/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AA3222" w:rsidRDefault="00E1325F">
            <w:pPr>
              <w:pStyle w:val="TableParagraph"/>
              <w:spacing w:before="3" w:line="237" w:lineRule="auto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3222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A3222" w:rsidRDefault="00E1325F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A3222" w:rsidRDefault="00E1325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A3222" w:rsidRDefault="00E1325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A322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3222" w:rsidRDefault="00E1325F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3222" w:rsidRDefault="00E1325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A3222" w:rsidRDefault="00B11D1D">
      <w:pPr>
        <w:pStyle w:val="Zkladntext"/>
        <w:spacing w:before="12"/>
        <w:rPr>
          <w:b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259715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0E15D" id="docshape2" o:spid="_x0000_s1026" style="position:absolute;margin-left:85.1pt;margin-top:20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FNQCf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3222" w:rsidRDefault="00AA3222">
      <w:pPr>
        <w:pStyle w:val="Zkladntext"/>
        <w:rPr>
          <w:b/>
        </w:rPr>
      </w:pPr>
    </w:p>
    <w:p w:rsidR="00AA3222" w:rsidRDefault="00AA3222">
      <w:pPr>
        <w:pStyle w:val="Zkladntext"/>
        <w:spacing w:before="3"/>
        <w:rPr>
          <w:b/>
          <w:sz w:val="14"/>
        </w:rPr>
      </w:pPr>
    </w:p>
    <w:p w:rsidR="00AA3222" w:rsidRDefault="00E1325F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AA3222" w:rsidRDefault="00AA3222">
      <w:pPr>
        <w:rPr>
          <w:sz w:val="16"/>
        </w:rPr>
        <w:sectPr w:rsidR="00AA322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A3222" w:rsidRDefault="00E1325F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A3222" w:rsidRDefault="00E1325F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A3222" w:rsidRDefault="00E1325F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AA322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A3222" w:rsidRDefault="00E1325F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A3222" w:rsidRDefault="00E132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3222" w:rsidRDefault="00E1325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A3222" w:rsidRDefault="00E132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A3222" w:rsidRDefault="00E1325F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A3222" w:rsidRDefault="00E1325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A3222" w:rsidRDefault="00E1325F">
            <w:pPr>
              <w:pStyle w:val="TableParagraph"/>
              <w:spacing w:before="3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3222" w:rsidRDefault="00E1325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A3222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A3222" w:rsidRDefault="00E1325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3222" w:rsidRDefault="00E1325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A3222" w:rsidRDefault="00E1325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AA3222" w:rsidRDefault="00E1325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A322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3222" w:rsidRDefault="00E1325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3222" w:rsidRDefault="00E1325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A3222" w:rsidRDefault="00E1325F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A3222" w:rsidRDefault="00E1325F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3222" w:rsidRDefault="00E1325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3222" w:rsidRDefault="00E1325F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3222" w:rsidRDefault="00E1325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3222" w:rsidRDefault="00E1325F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A3222" w:rsidRDefault="00E1325F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A3222" w:rsidRDefault="00E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3222" w:rsidRDefault="00E1325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A3222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A3222" w:rsidRDefault="00AA3222">
      <w:pPr>
        <w:rPr>
          <w:sz w:val="20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3222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3222" w:rsidRDefault="00E1325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3222" w:rsidRDefault="00E1325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A3222" w:rsidRDefault="00E1325F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3222" w:rsidRDefault="00E1325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3222" w:rsidRDefault="00E1325F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3222" w:rsidRDefault="00E1325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3222" w:rsidRDefault="00E1325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A3222" w:rsidRDefault="00E132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A3222" w:rsidRDefault="00E1325F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A3222" w:rsidRDefault="00E1325F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A3222" w:rsidRDefault="00E1325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A3222" w:rsidRDefault="00E1325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A3222" w:rsidRDefault="00E1325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3222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A3222" w:rsidRDefault="00E1325F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A3222" w:rsidRDefault="00E1325F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A3222" w:rsidRDefault="00E1325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A3222" w:rsidRDefault="00E1325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3222" w:rsidRDefault="00E132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3222" w:rsidRDefault="00E1325F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3222" w:rsidRDefault="00E1325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AA3222">
        <w:trPr>
          <w:trHeight w:val="150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A3222" w:rsidRDefault="00E1325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A3222" w:rsidRDefault="00AA3222">
      <w:pPr>
        <w:rPr>
          <w:sz w:val="20"/>
        </w:rPr>
        <w:sectPr w:rsidR="00AA322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3222" w:rsidRDefault="00E1325F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odradit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AA3222" w:rsidRDefault="00E1325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A322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5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5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3222" w:rsidRDefault="00E1325F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3222" w:rsidRDefault="00E132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A3222" w:rsidRDefault="00E1325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3222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A3222" w:rsidRDefault="00E1325F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3222" w:rsidRDefault="00E1325F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3222" w:rsidRDefault="00E1325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3222" w:rsidRDefault="00E1325F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A3222" w:rsidRDefault="00E1325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3222" w:rsidRDefault="00E132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AA3222" w:rsidRDefault="00E1325F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3222" w:rsidRDefault="00E1325F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322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AA3222" w:rsidRDefault="00E1325F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3222" w:rsidRDefault="00E1325F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3222">
        <w:trPr>
          <w:trHeight w:val="77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3222" w:rsidRDefault="00E1325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</w:tr>
    </w:tbl>
    <w:p w:rsidR="00AA3222" w:rsidRDefault="00AA3222">
      <w:pPr>
        <w:rPr>
          <w:sz w:val="20"/>
        </w:rPr>
        <w:sectPr w:rsidR="00AA322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1004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right="103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A3222" w:rsidRDefault="00E1325F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A322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A3222" w:rsidRDefault="00E1325F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AA3222" w:rsidRDefault="00E1325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3222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3222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A3222" w:rsidRDefault="00E132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3222" w:rsidRDefault="00E1325F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A3222" w:rsidRDefault="00E1325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A3222" w:rsidRDefault="00E1325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3222" w:rsidRDefault="00E1325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3222" w:rsidRDefault="00E1325F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A3222" w:rsidRDefault="00E1325F">
            <w:pPr>
              <w:pStyle w:val="TableParagraph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3222">
        <w:trPr>
          <w:trHeight w:val="28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A3222" w:rsidRDefault="00E1325F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A3222" w:rsidRDefault="00E1325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A3222" w:rsidRDefault="00E1325F"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A3222" w:rsidRDefault="00E132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A3222" w:rsidRDefault="00E1325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3222" w:rsidRDefault="00AA3222">
      <w:pPr>
        <w:rPr>
          <w:sz w:val="20"/>
        </w:rPr>
        <w:sectPr w:rsidR="00AA3222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A3222" w:rsidRDefault="00E1325F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3222" w:rsidRDefault="00E1325F">
            <w:pPr>
              <w:pStyle w:val="TableParagraph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A3222" w:rsidRDefault="00E1325F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3222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A3222" w:rsidRDefault="00E1325F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A3222" w:rsidRDefault="00E1325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A3222" w:rsidRDefault="00E132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3222" w:rsidRDefault="00E1325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3222" w:rsidRDefault="00E1325F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3222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AA3222" w:rsidRDefault="00E132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A3222" w:rsidRDefault="00E1325F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A3222" w:rsidRDefault="00E1325F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3222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AA3222" w:rsidRDefault="00B11D1D">
      <w:pPr>
        <w:pStyle w:val="Zkladntext"/>
        <w:spacing w:before="5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EB93E" id="docshape3" o:spid="_x0000_s1026" style="position:absolute;margin-left:85.1pt;margin-top:12.1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M7X9H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A3222" w:rsidRDefault="00AA3222">
      <w:pPr>
        <w:pStyle w:val="Zkladntext"/>
      </w:pPr>
    </w:p>
    <w:p w:rsidR="00AA3222" w:rsidRDefault="00AA3222">
      <w:pPr>
        <w:pStyle w:val="Zkladntext"/>
        <w:spacing w:before="3"/>
        <w:rPr>
          <w:sz w:val="14"/>
        </w:rPr>
      </w:pPr>
    </w:p>
    <w:p w:rsidR="00AA3222" w:rsidRDefault="00E1325F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AA3222" w:rsidRDefault="00AA3222">
      <w:pPr>
        <w:rPr>
          <w:sz w:val="16"/>
        </w:rPr>
        <w:sectPr w:rsidR="00AA3222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322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A3222" w:rsidRDefault="00E1325F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A3222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AA3222" w:rsidRDefault="00E1325F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A3222" w:rsidRDefault="00E1325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3222" w:rsidRDefault="00E1325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3222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3222" w:rsidRDefault="00E1325F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3222" w:rsidRDefault="00AA322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3222" w:rsidRDefault="00E132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3222" w:rsidRDefault="00AA322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A3222" w:rsidRDefault="00E1325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A3222" w:rsidRDefault="00E1325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A3222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3222" w:rsidRDefault="00AA322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A3222" w:rsidRDefault="00E1325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3222" w:rsidRDefault="00AA3222">
            <w:pPr>
              <w:pStyle w:val="TableParagraph"/>
              <w:ind w:left="0"/>
              <w:rPr>
                <w:sz w:val="20"/>
              </w:rPr>
            </w:pPr>
          </w:p>
          <w:p w:rsidR="00AA3222" w:rsidRDefault="00E1325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3222" w:rsidRDefault="00E1325F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3222" w:rsidRDefault="00E132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A322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A3222" w:rsidRDefault="00E1325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3222" w:rsidRDefault="00E132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3222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02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A3222" w:rsidRDefault="00AA3222">
      <w:pPr>
        <w:rPr>
          <w:sz w:val="20"/>
        </w:rPr>
        <w:sectPr w:rsidR="00AA3222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3222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E1325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3222">
        <w:trPr>
          <w:trHeight w:val="156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3222" w:rsidRDefault="00E1325F">
            <w:pPr>
              <w:pStyle w:val="TableParagraph"/>
              <w:spacing w:before="93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3222" w:rsidRDefault="00AA322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1325F" w:rsidRDefault="00E1325F"/>
    <w:sectPr w:rsidR="00E1325F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25F" w:rsidRDefault="00E1325F">
      <w:r>
        <w:separator/>
      </w:r>
    </w:p>
  </w:endnote>
  <w:endnote w:type="continuationSeparator" w:id="0">
    <w:p w:rsidR="00E1325F" w:rsidRDefault="00E1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22" w:rsidRDefault="00B11D1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222" w:rsidRDefault="00E1325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1D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AA3222" w:rsidRDefault="00E1325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11D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25F" w:rsidRDefault="00E1325F">
      <w:r>
        <w:separator/>
      </w:r>
    </w:p>
  </w:footnote>
  <w:footnote w:type="continuationSeparator" w:id="0">
    <w:p w:rsidR="00E1325F" w:rsidRDefault="00E1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222" w:rsidRDefault="00E1325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281"/>
    <w:multiLevelType w:val="hybridMultilevel"/>
    <w:tmpl w:val="564069BE"/>
    <w:lvl w:ilvl="0" w:tplc="2128471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F02B0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1D43A2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F008A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70ECE9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1A8B09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D367F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BE805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4C24FA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FD055FD"/>
    <w:multiLevelType w:val="hybridMultilevel"/>
    <w:tmpl w:val="3844F23E"/>
    <w:lvl w:ilvl="0" w:tplc="E590832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4A54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CDE64D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2DCF8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7D46DC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E4662D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B8492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AE4749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2EC8DC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05841B0"/>
    <w:multiLevelType w:val="hybridMultilevel"/>
    <w:tmpl w:val="7B889F88"/>
    <w:lvl w:ilvl="0" w:tplc="CE4E02B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2740CC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3408757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757A5E76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463615A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3B2D62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0FA6F8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55CE2A1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CC8908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174F6DF6"/>
    <w:multiLevelType w:val="hybridMultilevel"/>
    <w:tmpl w:val="80C2F5AA"/>
    <w:lvl w:ilvl="0" w:tplc="3B98A79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2A2746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0CAFC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AF288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B601EF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932594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144E8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90669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3C8054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17D5E62"/>
    <w:multiLevelType w:val="hybridMultilevel"/>
    <w:tmpl w:val="19E4BF56"/>
    <w:lvl w:ilvl="0" w:tplc="FEF0E4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AA510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8BECF5A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E0CE58A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5F940932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178CD1A0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A0A08670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0CEC0474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516AA4B0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5" w15:restartNumberingAfterBreak="0">
    <w:nsid w:val="281724A7"/>
    <w:multiLevelType w:val="hybridMultilevel"/>
    <w:tmpl w:val="C026F656"/>
    <w:lvl w:ilvl="0" w:tplc="07AA726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D8FFF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6F04C2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2E0AA0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10245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CFCED5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9600B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D709E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BCA98C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4B54F6D"/>
    <w:multiLevelType w:val="hybridMultilevel"/>
    <w:tmpl w:val="B2CAA0B0"/>
    <w:lvl w:ilvl="0" w:tplc="F8E89B8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57A146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34E1C2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944187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B46A43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5FE43E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38A94E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37E65B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E189BE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91A3625"/>
    <w:multiLevelType w:val="hybridMultilevel"/>
    <w:tmpl w:val="BC84861E"/>
    <w:lvl w:ilvl="0" w:tplc="90C41F54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32742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A06B38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F6EE8DF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B9E06E8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096CC0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E6073E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EFAD20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BAB40CBE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D0C4D22"/>
    <w:multiLevelType w:val="hybridMultilevel"/>
    <w:tmpl w:val="BB183370"/>
    <w:lvl w:ilvl="0" w:tplc="BD02A95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11CE65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332468EA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10AB78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7D1AF39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826DDF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FF18DB3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BA20F0E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EEDE643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FB217CA"/>
    <w:multiLevelType w:val="hybridMultilevel"/>
    <w:tmpl w:val="A086B7EC"/>
    <w:lvl w:ilvl="0" w:tplc="8B269DA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24D9B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55094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F308AB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23A201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BB49D6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40E614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D6A694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470AEB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22"/>
    <w:rsid w:val="00AA3222"/>
    <w:rsid w:val="00B11D1D"/>
    <w:rsid w:val="00E1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6A932A-17DF-41FC-B405-B4F3812D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5298</Words>
  <Characters>31264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2025-01-31T06:57:00Z</dcterms:created>
  <dcterms:modified xsi:type="dcterms:W3CDTF">2025-01-31T06:57:00Z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</Properties>
</file>