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AAC7" w14:textId="77777777" w:rsidR="00382BDE" w:rsidRDefault="00000000">
      <w:pPr>
        <w:spacing w:before="37"/>
        <w:ind w:left="2907" w:right="2884"/>
        <w:jc w:val="center"/>
        <w:rPr>
          <w:b/>
          <w:sz w:val="28"/>
        </w:rPr>
      </w:pPr>
      <w:r>
        <w:rPr>
          <w:b/>
          <w:sz w:val="28"/>
        </w:rPr>
        <w:t xml:space="preserve">MSIC DIGI </w:t>
      </w:r>
      <w:proofErr w:type="spellStart"/>
      <w:r>
        <w:rPr>
          <w:b/>
          <w:sz w:val="28"/>
        </w:rPr>
        <w:t>Supervize</w:t>
      </w:r>
      <w:proofErr w:type="spellEnd"/>
    </w:p>
    <w:p w14:paraId="29B6AAC8" w14:textId="77777777" w:rsidR="00382BDE" w:rsidRDefault="00000000">
      <w:pPr>
        <w:pStyle w:val="Nadpis1"/>
        <w:spacing w:before="152"/>
        <w:ind w:left="2908" w:right="2884" w:firstLine="0"/>
        <w:jc w:val="center"/>
      </w:pPr>
      <w:r>
        <w:t>SMLOUVA O KONZULTAČNÍ PODPOŘE</w:t>
      </w:r>
    </w:p>
    <w:p w14:paraId="29B6AAC9" w14:textId="77777777" w:rsidR="00382BDE" w:rsidRDefault="00000000">
      <w:pPr>
        <w:pStyle w:val="Zkladntext"/>
        <w:ind w:left="2900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29B6AACA" w14:textId="77777777" w:rsidR="00382BDE" w:rsidRDefault="00382BDE">
      <w:pPr>
        <w:pStyle w:val="Zkladntext"/>
        <w:rPr>
          <w:sz w:val="20"/>
        </w:rPr>
      </w:pPr>
    </w:p>
    <w:p w14:paraId="29B6AACB" w14:textId="77777777" w:rsidR="00382BDE" w:rsidRDefault="00382BDE">
      <w:pPr>
        <w:pStyle w:val="Zkladntext"/>
        <w:spacing w:before="10"/>
        <w:rPr>
          <w:sz w:val="19"/>
        </w:rPr>
      </w:pPr>
    </w:p>
    <w:p w14:paraId="29B6AACC" w14:textId="77777777" w:rsidR="00382BDE" w:rsidRDefault="00000000">
      <w:pPr>
        <w:pStyle w:val="Nadpis1"/>
        <w:spacing w:before="52"/>
        <w:ind w:left="136" w:firstLine="0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29B6AACD" w14:textId="77777777" w:rsidR="00382BDE" w:rsidRDefault="00382BDE">
      <w:pPr>
        <w:pStyle w:val="Zkladntext"/>
        <w:spacing w:before="9"/>
        <w:rPr>
          <w:b/>
          <w:sz w:val="19"/>
        </w:rPr>
      </w:pPr>
    </w:p>
    <w:p w14:paraId="29B6AACE" w14:textId="77777777" w:rsidR="00382BDE" w:rsidRDefault="00000000">
      <w:pPr>
        <w:pStyle w:val="Zkladntext"/>
        <w:tabs>
          <w:tab w:val="left" w:pos="3675"/>
        </w:tabs>
        <w:spacing w:before="51"/>
        <w:ind w:left="13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29B6AACF" w14:textId="77777777" w:rsidR="00382BDE" w:rsidRDefault="00000000">
      <w:pPr>
        <w:pStyle w:val="Zkladntext"/>
        <w:tabs>
          <w:tab w:val="left" w:pos="3675"/>
        </w:tabs>
        <w:ind w:left="13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29B6AAD0" w14:textId="77777777" w:rsidR="00382BDE" w:rsidRDefault="00000000">
      <w:pPr>
        <w:pStyle w:val="Zkladntext"/>
        <w:tabs>
          <w:tab w:val="right" w:pos="4646"/>
        </w:tabs>
        <w:spacing w:before="1"/>
        <w:ind w:left="136"/>
      </w:pPr>
      <w:r>
        <w:t>IČO:</w:t>
      </w:r>
      <w:r>
        <w:tab/>
        <w:t>25379631</w:t>
      </w:r>
    </w:p>
    <w:p w14:paraId="29B6AAD1" w14:textId="77777777" w:rsidR="00382BDE" w:rsidRDefault="00000000">
      <w:pPr>
        <w:pStyle w:val="Zkladntext"/>
        <w:ind w:left="13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29B6AAD2" w14:textId="1EAA944F" w:rsidR="00382BDE" w:rsidRDefault="00000000">
      <w:pPr>
        <w:pStyle w:val="Zkladntext"/>
        <w:tabs>
          <w:tab w:val="left" w:pos="3675"/>
        </w:tabs>
        <w:ind w:left="13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0568DD">
        <w:t>xxxxx</w:t>
      </w:r>
      <w:proofErr w:type="spellEnd"/>
    </w:p>
    <w:p w14:paraId="5D732C60" w14:textId="77777777" w:rsidR="000568DD" w:rsidRDefault="00000000">
      <w:pPr>
        <w:tabs>
          <w:tab w:val="left" w:pos="3675"/>
        </w:tabs>
        <w:spacing w:before="119"/>
        <w:ind w:left="13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0568DD">
        <w:rPr>
          <w:sz w:val="24"/>
        </w:rPr>
        <w:t>xxxxxx</w:t>
      </w:r>
      <w:proofErr w:type="spellEnd"/>
    </w:p>
    <w:p w14:paraId="29B6AAD3" w14:textId="3D00A97E" w:rsidR="00382BDE" w:rsidRDefault="00000000">
      <w:pPr>
        <w:tabs>
          <w:tab w:val="left" w:pos="3675"/>
        </w:tabs>
        <w:spacing w:before="119"/>
        <w:ind w:left="13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29B6AAD4" w14:textId="77777777" w:rsidR="00382BDE" w:rsidRDefault="00382BDE">
      <w:pPr>
        <w:pStyle w:val="Zkladntext"/>
      </w:pPr>
    </w:p>
    <w:p w14:paraId="29B6AAD5" w14:textId="77777777" w:rsidR="00382BDE" w:rsidRDefault="00382BDE">
      <w:pPr>
        <w:pStyle w:val="Zkladntext"/>
      </w:pPr>
    </w:p>
    <w:p w14:paraId="29B6AAD6" w14:textId="77777777" w:rsidR="00382BDE" w:rsidRDefault="00382BDE">
      <w:pPr>
        <w:pStyle w:val="Zkladntext"/>
        <w:spacing w:before="4"/>
      </w:pPr>
    </w:p>
    <w:p w14:paraId="29B6AAD7" w14:textId="77777777" w:rsidR="00382BDE" w:rsidRDefault="00000000">
      <w:pPr>
        <w:pStyle w:val="Nadpis1"/>
        <w:spacing w:before="1"/>
        <w:ind w:left="136" w:firstLine="0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29B6AAD8" w14:textId="77777777" w:rsidR="00382BDE" w:rsidRDefault="00382BDE">
      <w:pPr>
        <w:pStyle w:val="Zkladntext"/>
        <w:spacing w:before="9"/>
        <w:rPr>
          <w:b/>
          <w:sz w:val="19"/>
        </w:rPr>
      </w:pPr>
    </w:p>
    <w:p w14:paraId="29B6AAD9" w14:textId="77777777" w:rsidR="00382BDE" w:rsidRDefault="00000000">
      <w:pPr>
        <w:pStyle w:val="Zkladntext"/>
        <w:tabs>
          <w:tab w:val="left" w:pos="3675"/>
        </w:tabs>
        <w:spacing w:before="51"/>
        <w:ind w:left="136"/>
      </w:pPr>
      <w:proofErr w:type="spellStart"/>
      <w:r>
        <w:t>Název</w:t>
      </w:r>
      <w:proofErr w:type="spellEnd"/>
      <w:r>
        <w:t>:</w:t>
      </w:r>
      <w:r>
        <w:tab/>
        <w:t>Kasea CZ,</w:t>
      </w:r>
      <w:r>
        <w:rPr>
          <w:spacing w:val="-6"/>
        </w:rPr>
        <w:t xml:space="preserve"> </w:t>
      </w:r>
      <w:proofErr w:type="spellStart"/>
      <w:r>
        <w:t>s.r.o.</w:t>
      </w:r>
      <w:proofErr w:type="spellEnd"/>
    </w:p>
    <w:p w14:paraId="29B6AADA" w14:textId="77777777" w:rsidR="00382BDE" w:rsidRDefault="00000000">
      <w:pPr>
        <w:pStyle w:val="Zkladntext"/>
        <w:tabs>
          <w:tab w:val="left" w:pos="3675"/>
        </w:tabs>
        <w:spacing w:before="1"/>
        <w:ind w:left="13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Hasičská</w:t>
      </w:r>
      <w:proofErr w:type="spellEnd"/>
      <w:r>
        <w:t xml:space="preserve"> 551/52, Ostrava,</w:t>
      </w:r>
      <w:r>
        <w:rPr>
          <w:spacing w:val="-6"/>
        </w:rPr>
        <w:t xml:space="preserve"> </w:t>
      </w:r>
      <w:r>
        <w:t>70030</w:t>
      </w:r>
    </w:p>
    <w:p w14:paraId="29B6AADB" w14:textId="77777777" w:rsidR="00382BDE" w:rsidRDefault="00000000">
      <w:pPr>
        <w:pStyle w:val="Zkladntext"/>
        <w:tabs>
          <w:tab w:val="right" w:pos="4646"/>
        </w:tabs>
        <w:ind w:left="136"/>
      </w:pPr>
      <w:r>
        <w:t>IČO:</w:t>
      </w:r>
      <w:r>
        <w:tab/>
        <w:t>25384589</w:t>
      </w:r>
    </w:p>
    <w:p w14:paraId="29B6AADC" w14:textId="5FDB9FD3" w:rsidR="00382BDE" w:rsidRDefault="00000000">
      <w:pPr>
        <w:pStyle w:val="Zkladntext"/>
        <w:tabs>
          <w:tab w:val="left" w:pos="3675"/>
        </w:tabs>
        <w:ind w:left="13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0568DD">
        <w:t>xxxxx</w:t>
      </w:r>
      <w:proofErr w:type="spellEnd"/>
    </w:p>
    <w:p w14:paraId="56BF83B2" w14:textId="77777777" w:rsidR="000568DD" w:rsidRDefault="00000000">
      <w:pPr>
        <w:pStyle w:val="Zkladntext"/>
        <w:tabs>
          <w:tab w:val="left" w:pos="3675"/>
        </w:tabs>
        <w:ind w:left="136" w:right="4074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0568DD">
        <w:t>xxxxx</w:t>
      </w:r>
      <w:proofErr w:type="spellEnd"/>
    </w:p>
    <w:p w14:paraId="29B6AADD" w14:textId="1564CAA9" w:rsidR="00382BDE" w:rsidRDefault="00000000">
      <w:pPr>
        <w:pStyle w:val="Zkladntext"/>
        <w:tabs>
          <w:tab w:val="left" w:pos="3675"/>
        </w:tabs>
        <w:ind w:left="136" w:right="4074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29B6AADE" w14:textId="77777777" w:rsidR="00382BDE" w:rsidRDefault="00382BDE">
      <w:pPr>
        <w:pStyle w:val="Zkladntext"/>
      </w:pPr>
    </w:p>
    <w:p w14:paraId="29B6AADF" w14:textId="77777777" w:rsidR="00382BDE" w:rsidRDefault="00382BDE">
      <w:pPr>
        <w:pStyle w:val="Zkladntext"/>
      </w:pPr>
    </w:p>
    <w:p w14:paraId="29B6AAE0" w14:textId="77777777" w:rsidR="00382BDE" w:rsidRDefault="00382BDE">
      <w:pPr>
        <w:pStyle w:val="Zkladntext"/>
      </w:pPr>
    </w:p>
    <w:p w14:paraId="29B6AAE1" w14:textId="77777777" w:rsidR="00382BDE" w:rsidRDefault="00382BDE">
      <w:pPr>
        <w:pStyle w:val="Zkladntext"/>
        <w:spacing w:before="10"/>
        <w:rPr>
          <w:sz w:val="23"/>
        </w:rPr>
      </w:pPr>
    </w:p>
    <w:p w14:paraId="29B6AAE2" w14:textId="77777777" w:rsidR="00382BDE" w:rsidRDefault="00000000">
      <w:pPr>
        <w:pStyle w:val="Nadpis1"/>
        <w:spacing w:before="1"/>
        <w:ind w:left="136" w:firstLine="0"/>
      </w:pPr>
      <w:r>
        <w:rPr>
          <w:u w:val="single"/>
        </w:rPr>
        <w:t>Expert:</w:t>
      </w:r>
    </w:p>
    <w:p w14:paraId="29B6AAE3" w14:textId="77777777" w:rsidR="00382BDE" w:rsidRDefault="00382BDE">
      <w:pPr>
        <w:pStyle w:val="Zkladntext"/>
        <w:spacing w:before="9"/>
        <w:rPr>
          <w:b/>
          <w:sz w:val="19"/>
        </w:rPr>
      </w:pPr>
    </w:p>
    <w:p w14:paraId="29B6AAE4" w14:textId="77777777" w:rsidR="00382BDE" w:rsidRDefault="00000000">
      <w:pPr>
        <w:pStyle w:val="Zkladntext"/>
        <w:tabs>
          <w:tab w:val="left" w:pos="3675"/>
        </w:tabs>
        <w:spacing w:before="52"/>
        <w:ind w:left="136"/>
      </w:pPr>
      <w:proofErr w:type="spellStart"/>
      <w:r>
        <w:t>Název</w:t>
      </w:r>
      <w:proofErr w:type="spellEnd"/>
      <w:r>
        <w:t>:</w:t>
      </w:r>
      <w:r>
        <w:tab/>
        <w:t>Inove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29B6AAE5" w14:textId="77777777" w:rsidR="00382BDE" w:rsidRDefault="00000000">
      <w:pPr>
        <w:pStyle w:val="Zkladntext"/>
        <w:tabs>
          <w:tab w:val="left" w:pos="3675"/>
        </w:tabs>
        <w:ind w:left="13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Mírová</w:t>
      </w:r>
      <w:proofErr w:type="spellEnd"/>
      <w:r>
        <w:t xml:space="preserve"> 1147/13, Ostrava-</w:t>
      </w:r>
      <w:proofErr w:type="spellStart"/>
      <w:r>
        <w:t>Vítkovice</w:t>
      </w:r>
      <w:proofErr w:type="spellEnd"/>
      <w:r>
        <w:t>, 703</w:t>
      </w:r>
      <w:r>
        <w:rPr>
          <w:spacing w:val="-11"/>
        </w:rPr>
        <w:t xml:space="preserve"> </w:t>
      </w:r>
      <w:r>
        <w:t>00</w:t>
      </w:r>
    </w:p>
    <w:p w14:paraId="29B6AAE6" w14:textId="77777777" w:rsidR="00382BDE" w:rsidRDefault="00000000">
      <w:pPr>
        <w:pStyle w:val="Zkladntext"/>
        <w:tabs>
          <w:tab w:val="right" w:pos="4646"/>
        </w:tabs>
        <w:ind w:left="136"/>
      </w:pPr>
      <w:r>
        <w:t>IČO:</w:t>
      </w:r>
      <w:r>
        <w:tab/>
        <w:t>07556071</w:t>
      </w:r>
    </w:p>
    <w:p w14:paraId="29B6AAE7" w14:textId="78992D51" w:rsidR="00382BDE" w:rsidRDefault="00000000">
      <w:pPr>
        <w:pStyle w:val="Zkladntext"/>
        <w:tabs>
          <w:tab w:val="left" w:pos="3675"/>
        </w:tabs>
        <w:ind w:left="13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0568DD">
        <w:t>xxxxx</w:t>
      </w:r>
      <w:proofErr w:type="spellEnd"/>
    </w:p>
    <w:p w14:paraId="4EB412B5" w14:textId="77777777" w:rsidR="000568DD" w:rsidRDefault="00000000">
      <w:pPr>
        <w:pStyle w:val="Zkladntext"/>
        <w:tabs>
          <w:tab w:val="left" w:pos="3675"/>
        </w:tabs>
        <w:ind w:left="136" w:right="4703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0568DD">
        <w:t>xxxxx</w:t>
      </w:r>
      <w:proofErr w:type="spellEnd"/>
    </w:p>
    <w:p w14:paraId="29B6AAE8" w14:textId="413CA5DE" w:rsidR="00382BDE" w:rsidRDefault="00000000">
      <w:pPr>
        <w:pStyle w:val="Zkladntext"/>
        <w:tabs>
          <w:tab w:val="left" w:pos="3675"/>
        </w:tabs>
        <w:ind w:left="136" w:right="4703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29B6AAE9" w14:textId="77777777" w:rsidR="00382BDE" w:rsidRDefault="00382BDE">
      <w:pPr>
        <w:sectPr w:rsidR="00382BDE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29B6AAEA" w14:textId="77777777" w:rsidR="00382BDE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29B6AAEB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29B6AAEC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29B6AAED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29B6AAEE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29B6AAEF" w14:textId="77777777" w:rsidR="00382BDE" w:rsidRDefault="00382BDE">
      <w:pPr>
        <w:jc w:val="both"/>
        <w:rPr>
          <w:sz w:val="24"/>
        </w:rPr>
        <w:sectPr w:rsidR="00382BDE">
          <w:pgSz w:w="11910" w:h="16840"/>
          <w:pgMar w:top="1360" w:right="1020" w:bottom="1020" w:left="1280" w:header="303" w:footer="828" w:gutter="0"/>
          <w:cols w:space="708"/>
        </w:sectPr>
      </w:pPr>
    </w:p>
    <w:p w14:paraId="29B6AAF0" w14:textId="77777777" w:rsidR="00382BDE" w:rsidRDefault="00000000">
      <w:pPr>
        <w:pStyle w:val="Nadpis1"/>
        <w:numPr>
          <w:ilvl w:val="0"/>
          <w:numId w:val="1"/>
        </w:numPr>
        <w:tabs>
          <w:tab w:val="left" w:pos="492"/>
        </w:tabs>
        <w:spacing w:before="41"/>
        <w:ind w:left="491" w:hanging="356"/>
      </w:pPr>
      <w:proofErr w:type="spellStart"/>
      <w:r>
        <w:lastRenderedPageBreak/>
        <w:t>Konzultace</w:t>
      </w:r>
      <w:proofErr w:type="spellEnd"/>
    </w:p>
    <w:p w14:paraId="29B6AAF1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29B6AAF2" w14:textId="77777777" w:rsidR="00382BDE" w:rsidRDefault="00382BDE">
      <w:pPr>
        <w:pStyle w:val="Zkladntext"/>
        <w:spacing w:before="3"/>
        <w:rPr>
          <w:sz w:val="34"/>
        </w:rPr>
      </w:pPr>
    </w:p>
    <w:p w14:paraId="29B6AAF3" w14:textId="77777777" w:rsidR="00382BDE" w:rsidRDefault="00000000">
      <w:pPr>
        <w:pStyle w:val="Nadpis1"/>
        <w:ind w:left="563" w:firstLine="0"/>
      </w:pPr>
      <w:proofErr w:type="spellStart"/>
      <w:r>
        <w:t>Cíl</w:t>
      </w:r>
      <w:proofErr w:type="spellEnd"/>
      <w:r>
        <w:t>:</w:t>
      </w:r>
    </w:p>
    <w:p w14:paraId="29B6AAF4" w14:textId="77777777" w:rsidR="00382BDE" w:rsidRDefault="00382BDE">
      <w:pPr>
        <w:pStyle w:val="Zkladntext"/>
        <w:spacing w:before="12"/>
        <w:rPr>
          <w:b/>
          <w:sz w:val="23"/>
        </w:rPr>
      </w:pPr>
    </w:p>
    <w:p w14:paraId="29B6AAF5" w14:textId="77777777" w:rsidR="00382BDE" w:rsidRDefault="00000000">
      <w:pPr>
        <w:pStyle w:val="Zkladntext"/>
        <w:ind w:left="563" w:right="38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Kasea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DIGI </w:t>
      </w:r>
      <w:proofErr w:type="spellStart"/>
      <w:r>
        <w:t>Supervize</w:t>
      </w:r>
      <w:proofErr w:type="spellEnd"/>
      <w:r>
        <w:t xml:space="preserve"> je </w:t>
      </w:r>
      <w:proofErr w:type="spellStart"/>
      <w:r>
        <w:t>rozšířit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optimalizovat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a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pozic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efektivnější</w:t>
      </w:r>
      <w:proofErr w:type="spellEnd"/>
      <w:r>
        <w:t xml:space="preserve"> evidence </w:t>
      </w:r>
      <w:proofErr w:type="spellStart"/>
      <w:r>
        <w:t>kandidátů</w:t>
      </w:r>
      <w:proofErr w:type="spellEnd"/>
      <w:r>
        <w:t xml:space="preserve"> a </w:t>
      </w:r>
      <w:proofErr w:type="spellStart"/>
      <w:r>
        <w:t>agenturních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, </w:t>
      </w:r>
      <w:proofErr w:type="spellStart"/>
      <w:r>
        <w:t>vylepšení</w:t>
      </w:r>
      <w:proofErr w:type="spellEnd"/>
      <w:r>
        <w:t xml:space="preserve"> </w:t>
      </w:r>
      <w:proofErr w:type="spellStart"/>
      <w:r>
        <w:t>checklistů</w:t>
      </w:r>
      <w:proofErr w:type="spellEnd"/>
      <w:r>
        <w:t xml:space="preserve"> a </w:t>
      </w:r>
      <w:proofErr w:type="spellStart"/>
      <w:r>
        <w:t>generování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. </w:t>
      </w:r>
      <w:proofErr w:type="spellStart"/>
      <w:r>
        <w:t>Dlouhodobým</w:t>
      </w:r>
      <w:proofErr w:type="spellEnd"/>
      <w:r>
        <w:t xml:space="preserve">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automatizace</w:t>
      </w:r>
      <w:proofErr w:type="spellEnd"/>
      <w:r>
        <w:t xml:space="preserve"> </w:t>
      </w:r>
      <w:proofErr w:type="spellStart"/>
      <w:r>
        <w:t>vybraných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a </w:t>
      </w:r>
      <w:proofErr w:type="spellStart"/>
      <w:r>
        <w:t>zavedení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pro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životopisů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zvýší</w:t>
      </w:r>
      <w:proofErr w:type="spellEnd"/>
      <w:r>
        <w:t xml:space="preserve"> </w:t>
      </w:r>
      <w:proofErr w:type="spellStart"/>
      <w:r>
        <w:t>efektivitu</w:t>
      </w:r>
      <w:proofErr w:type="spellEnd"/>
      <w:r>
        <w:t xml:space="preserve"> HR </w:t>
      </w:r>
      <w:proofErr w:type="spellStart"/>
      <w:r>
        <w:t>procesů</w:t>
      </w:r>
      <w:proofErr w:type="spellEnd"/>
      <w:r>
        <w:t xml:space="preserve"> a </w:t>
      </w:r>
      <w:proofErr w:type="spellStart"/>
      <w:r>
        <w:t>sníží</w:t>
      </w:r>
      <w:proofErr w:type="spellEnd"/>
      <w:r>
        <w:t xml:space="preserve"> </w:t>
      </w:r>
      <w:proofErr w:type="spellStart"/>
      <w:r>
        <w:t>administrativní</w:t>
      </w:r>
      <w:proofErr w:type="spellEnd"/>
      <w:r>
        <w:t xml:space="preserve"> </w:t>
      </w:r>
      <w:proofErr w:type="spellStart"/>
      <w:r>
        <w:t>zátěž</w:t>
      </w:r>
      <w:proofErr w:type="spellEnd"/>
      <w:r>
        <w:t>.</w:t>
      </w:r>
    </w:p>
    <w:p w14:paraId="29B6AAF6" w14:textId="77777777" w:rsidR="00382BDE" w:rsidRDefault="00382BDE">
      <w:pPr>
        <w:pStyle w:val="Zkladntext"/>
        <w:spacing w:before="9"/>
        <w:rPr>
          <w:sz w:val="23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382BDE" w14:paraId="29B6AAF9" w14:textId="77777777">
        <w:trPr>
          <w:trHeight w:val="292"/>
        </w:trPr>
        <w:tc>
          <w:tcPr>
            <w:tcW w:w="7035" w:type="dxa"/>
          </w:tcPr>
          <w:p w14:paraId="29B6AAF7" w14:textId="77777777" w:rsidR="00382BDE" w:rsidRDefault="00000000">
            <w:pPr>
              <w:pStyle w:val="TableParagraph"/>
              <w:spacing w:before="1" w:line="271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Popis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29B6AAF8" w14:textId="77777777" w:rsidR="00382BDE" w:rsidRDefault="00000000">
            <w:pPr>
              <w:pStyle w:val="TableParagraph"/>
              <w:spacing w:before="1" w:line="271" w:lineRule="exact"/>
              <w:ind w:left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382BDE" w14:paraId="29B6AB13" w14:textId="77777777">
        <w:trPr>
          <w:trHeight w:val="9962"/>
        </w:trPr>
        <w:tc>
          <w:tcPr>
            <w:tcW w:w="7035" w:type="dxa"/>
          </w:tcPr>
          <w:p w14:paraId="29B6AAFA" w14:textId="77777777" w:rsidR="00382BDE" w:rsidRDefault="00382BD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29B6AAFB" w14:textId="77777777" w:rsidR="00382BDE" w:rsidRDefault="0000000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Rozšíření</w:t>
            </w:r>
            <w:proofErr w:type="spellEnd"/>
            <w:r>
              <w:rPr>
                <w:b/>
                <w:sz w:val="24"/>
              </w:rPr>
              <w:t xml:space="preserve"> evidence </w:t>
            </w:r>
            <w:proofErr w:type="spellStart"/>
            <w:r>
              <w:rPr>
                <w:b/>
                <w:sz w:val="24"/>
              </w:rPr>
              <w:t>zaměstnanců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9B6AAFC" w14:textId="77777777" w:rsidR="00382BDE" w:rsidRDefault="00382BD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9B6AAFD" w14:textId="77777777" w:rsidR="00382BDE" w:rsidRDefault="0000000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Zavedení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rozšířené</w:t>
            </w:r>
            <w:proofErr w:type="spellEnd"/>
            <w:r>
              <w:rPr>
                <w:sz w:val="24"/>
              </w:rPr>
              <w:t xml:space="preserve"> evidence pro </w:t>
            </w:r>
            <w:proofErr w:type="spellStart"/>
            <w:r>
              <w:rPr>
                <w:sz w:val="24"/>
              </w:rPr>
              <w:t>agenturní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zaměstnance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kandidáty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podrobnějších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sledování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historie</w:t>
            </w:r>
            <w:proofErr w:type="spellEnd"/>
            <w:r>
              <w:rPr>
                <w:sz w:val="24"/>
              </w:rPr>
              <w:t>.</w:t>
            </w:r>
          </w:p>
          <w:p w14:paraId="29B6AAFE" w14:textId="77777777" w:rsidR="00382BDE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Optimalizace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uživatelského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rozhraní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rychlejší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efektivnější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práci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daty</w:t>
            </w:r>
            <w:proofErr w:type="spellEnd"/>
            <w:r>
              <w:rPr>
                <w:sz w:val="24"/>
              </w:rPr>
              <w:t>.</w:t>
            </w:r>
          </w:p>
          <w:p w14:paraId="29B6AAFF" w14:textId="77777777" w:rsidR="00382BDE" w:rsidRDefault="00382BD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9B6AB00" w14:textId="77777777" w:rsidR="00382BDE" w:rsidRDefault="0000000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Rozšíření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funkčnosti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checklistů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9B6AB01" w14:textId="77777777" w:rsidR="00382BDE" w:rsidRDefault="00382BDE">
            <w:pPr>
              <w:pStyle w:val="TableParagraph"/>
              <w:ind w:left="0"/>
              <w:rPr>
                <w:sz w:val="24"/>
              </w:rPr>
            </w:pPr>
          </w:p>
          <w:p w14:paraId="29B6AB02" w14:textId="77777777" w:rsidR="00382BDE" w:rsidRDefault="00000000">
            <w:pPr>
              <w:pStyle w:val="TableParagraph"/>
              <w:ind w:right="1231"/>
              <w:rPr>
                <w:sz w:val="24"/>
              </w:rPr>
            </w:pPr>
            <w:proofErr w:type="spellStart"/>
            <w:r>
              <w:rPr>
                <w:sz w:val="24"/>
              </w:rPr>
              <w:t>Přidání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položek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funkcí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checklistů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zajištění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komplexního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sledování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procesů</w:t>
            </w:r>
            <w:proofErr w:type="spellEnd"/>
            <w:r>
              <w:rPr>
                <w:sz w:val="24"/>
              </w:rPr>
              <w:t>.</w:t>
            </w:r>
          </w:p>
          <w:p w14:paraId="29B6AB03" w14:textId="77777777" w:rsidR="00382BDE" w:rsidRDefault="00000000">
            <w:pPr>
              <w:pStyle w:val="TableParagraph"/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přizpůsobení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checklistů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specifickým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požadavkům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firmy</w:t>
            </w:r>
            <w:proofErr w:type="spellEnd"/>
            <w:r>
              <w:rPr>
                <w:sz w:val="24"/>
              </w:rPr>
              <w:t>.</w:t>
            </w:r>
          </w:p>
          <w:p w14:paraId="29B6AB04" w14:textId="77777777" w:rsidR="00382BDE" w:rsidRDefault="00382BD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9B6AB05" w14:textId="77777777" w:rsidR="00382BDE" w:rsidRDefault="0000000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Generování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dokumentů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9B6AB06" w14:textId="77777777" w:rsidR="00382BDE" w:rsidRDefault="00382BDE">
            <w:pPr>
              <w:pStyle w:val="TableParagraph"/>
              <w:spacing w:before="12"/>
              <w:ind w:left="0"/>
              <w:rPr>
                <w:sz w:val="23"/>
              </w:rPr>
            </w:pPr>
          </w:p>
          <w:p w14:paraId="29B6AB07" w14:textId="77777777" w:rsidR="00382BDE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Automatizace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generování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jako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jsou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smlouvy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nabídky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zaměstnání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související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onboardingem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zaměstnanců</w:t>
            </w:r>
            <w:proofErr w:type="spellEnd"/>
            <w:r>
              <w:rPr>
                <w:sz w:val="24"/>
              </w:rPr>
              <w:t>.</w:t>
            </w:r>
          </w:p>
          <w:p w14:paraId="29B6AB08" w14:textId="77777777" w:rsidR="00382BDE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Pokud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časový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rámec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dovolí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implementace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funkcionality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elektronické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podepisování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dokumentů</w:t>
            </w:r>
            <w:proofErr w:type="spellEnd"/>
            <w:r>
              <w:rPr>
                <w:sz w:val="24"/>
              </w:rPr>
              <w:t>.</w:t>
            </w:r>
          </w:p>
          <w:p w14:paraId="29B6AB09" w14:textId="77777777" w:rsidR="00382BDE" w:rsidRDefault="00382BD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9B6AB0A" w14:textId="77777777" w:rsidR="00382BDE" w:rsidRDefault="00000000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Správa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otevřených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pracovních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pozic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9B6AB0B" w14:textId="77777777" w:rsidR="00382BDE" w:rsidRDefault="00382BDE">
            <w:pPr>
              <w:pStyle w:val="TableParagraph"/>
              <w:ind w:left="0"/>
              <w:rPr>
                <w:sz w:val="24"/>
              </w:rPr>
            </w:pPr>
          </w:p>
          <w:p w14:paraId="29B6AB0C" w14:textId="77777777" w:rsidR="00382BDE" w:rsidRDefault="00000000">
            <w:pPr>
              <w:pStyle w:val="TableParagraph"/>
              <w:ind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Zavedení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systému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správu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otevřených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pracovních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který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umožní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detailní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evidenci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kandidátů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přiřazených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jednotlivým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pozicím</w:t>
            </w:r>
            <w:proofErr w:type="spellEnd"/>
            <w:r>
              <w:rPr>
                <w:sz w:val="24"/>
              </w:rPr>
              <w:t>.</w:t>
            </w:r>
          </w:p>
          <w:p w14:paraId="29B6AB0D" w14:textId="77777777" w:rsidR="00382BDE" w:rsidRDefault="00000000">
            <w:pPr>
              <w:pStyle w:val="TableParagraph"/>
              <w:ind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sledování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stavu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jednotlivých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uchazečů</w:t>
            </w:r>
            <w:proofErr w:type="spellEnd"/>
            <w:r>
              <w:rPr>
                <w:sz w:val="24"/>
              </w:rPr>
              <w:t xml:space="preserve"> v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náborovém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procesu</w:t>
            </w:r>
            <w:proofErr w:type="spellEnd"/>
            <w:r>
              <w:rPr>
                <w:sz w:val="24"/>
              </w:rPr>
              <w:t>.</w:t>
            </w:r>
          </w:p>
          <w:p w14:paraId="29B6AB0E" w14:textId="77777777" w:rsidR="00382BDE" w:rsidRDefault="00382BD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9B6AB0F" w14:textId="77777777" w:rsidR="00382BD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AI pro </w:t>
            </w:r>
            <w:proofErr w:type="spellStart"/>
            <w:r>
              <w:rPr>
                <w:b/>
                <w:sz w:val="24"/>
              </w:rPr>
              <w:t>zpracování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životopisů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pokud</w:t>
            </w:r>
            <w:proofErr w:type="spellEnd"/>
            <w:r>
              <w:rPr>
                <w:b/>
                <w:sz w:val="24"/>
              </w:rPr>
              <w:t xml:space="preserve"> se </w:t>
            </w:r>
            <w:proofErr w:type="spellStart"/>
            <w:r>
              <w:rPr>
                <w:b/>
                <w:sz w:val="24"/>
              </w:rPr>
              <w:t>stihne</w:t>
            </w:r>
            <w:proofErr w:type="spellEnd"/>
            <w:r>
              <w:rPr>
                <w:b/>
                <w:sz w:val="24"/>
              </w:rPr>
              <w:t>):</w:t>
            </w:r>
          </w:p>
          <w:p w14:paraId="29B6AB10" w14:textId="77777777" w:rsidR="00382BDE" w:rsidRDefault="00382BDE">
            <w:pPr>
              <w:pStyle w:val="TableParagraph"/>
              <w:ind w:left="0"/>
              <w:rPr>
                <w:sz w:val="24"/>
              </w:rPr>
            </w:pPr>
          </w:p>
          <w:p w14:paraId="29B6AB11" w14:textId="77777777" w:rsidR="00382BDE" w:rsidRDefault="00000000">
            <w:pPr>
              <w:pStyle w:val="TableParagraph"/>
              <w:spacing w:line="29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Nasazení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nástrojů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vytěžování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hodnocení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životopisů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umělé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inteligence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29B6AB12" w14:textId="77777777" w:rsidR="00382BDE" w:rsidRDefault="00000000">
            <w:pPr>
              <w:pStyle w:val="TableParagraph"/>
              <w:spacing w:before="1"/>
              <w:ind w:left="517" w:right="671"/>
              <w:jc w:val="center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</w:tr>
    </w:tbl>
    <w:p w14:paraId="29B6AB14" w14:textId="77777777" w:rsidR="00382BDE" w:rsidRDefault="00382BDE">
      <w:pPr>
        <w:jc w:val="center"/>
        <w:rPr>
          <w:sz w:val="24"/>
        </w:rPr>
        <w:sectPr w:rsidR="00382BDE">
          <w:pgSz w:w="11910" w:h="16840"/>
          <w:pgMar w:top="1360" w:right="1020" w:bottom="1020" w:left="1280" w:header="303" w:footer="828" w:gutter="0"/>
          <w:cols w:space="708"/>
        </w:sectPr>
      </w:pPr>
    </w:p>
    <w:p w14:paraId="29B6AB15" w14:textId="77777777" w:rsidR="00382BDE" w:rsidRDefault="00382BDE">
      <w:pPr>
        <w:pStyle w:val="Zkladntext"/>
        <w:spacing w:before="2"/>
        <w:rPr>
          <w:sz w:val="3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382BDE" w14:paraId="29B6AB18" w14:textId="77777777">
        <w:trPr>
          <w:trHeight w:val="1026"/>
        </w:trPr>
        <w:tc>
          <w:tcPr>
            <w:tcW w:w="7035" w:type="dxa"/>
          </w:tcPr>
          <w:p w14:paraId="29B6AB16" w14:textId="77777777" w:rsidR="00382BDE" w:rsidRDefault="00000000">
            <w:pPr>
              <w:pStyle w:val="TableParagraph"/>
              <w:spacing w:before="1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Automatizované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načítání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životopisů</w:t>
            </w:r>
            <w:proofErr w:type="spellEnd"/>
            <w:r>
              <w:rPr>
                <w:sz w:val="24"/>
              </w:rPr>
              <w:t xml:space="preserve"> z e-</w:t>
            </w:r>
            <w:proofErr w:type="spellStart"/>
            <w:r>
              <w:rPr>
                <w:sz w:val="24"/>
              </w:rPr>
              <w:t>mailů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jejich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kategorizace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klíčových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dovedností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zkušeností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29B6AB17" w14:textId="77777777" w:rsidR="00382BDE" w:rsidRDefault="00382B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2BDE" w14:paraId="29B6AB1B" w14:textId="77777777">
        <w:trPr>
          <w:trHeight w:val="628"/>
        </w:trPr>
        <w:tc>
          <w:tcPr>
            <w:tcW w:w="7035" w:type="dxa"/>
          </w:tcPr>
          <w:p w14:paraId="29B6AB19" w14:textId="77777777" w:rsidR="00382BDE" w:rsidRDefault="00000000">
            <w:pPr>
              <w:pStyle w:val="TableParagraph"/>
              <w:spacing w:befor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29B6AB1A" w14:textId="77777777" w:rsidR="00382BDE" w:rsidRDefault="00000000">
            <w:pPr>
              <w:pStyle w:val="TableParagraph"/>
              <w:spacing w:before="2"/>
              <w:ind w:left="537"/>
              <w:rPr>
                <w:sz w:val="24"/>
              </w:rPr>
            </w:pPr>
            <w:proofErr w:type="gramStart"/>
            <w:r>
              <w:rPr>
                <w:sz w:val="24"/>
              </w:rPr>
              <w:t>90.000,-</w:t>
            </w:r>
            <w:proofErr w:type="gramEnd"/>
          </w:p>
        </w:tc>
      </w:tr>
    </w:tbl>
    <w:p w14:paraId="29B6AB1C" w14:textId="77777777" w:rsidR="00382BDE" w:rsidRDefault="00382BDE">
      <w:pPr>
        <w:pStyle w:val="Zkladntext"/>
        <w:rPr>
          <w:sz w:val="20"/>
        </w:rPr>
      </w:pPr>
    </w:p>
    <w:p w14:paraId="29B6AB1D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1"/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29B6AB1E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60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31.3.2025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29B6AB1F" w14:textId="77777777" w:rsidR="00382BDE" w:rsidRDefault="00000000">
      <w:pPr>
        <w:pStyle w:val="Zkladntext"/>
        <w:spacing w:before="125"/>
        <w:ind w:left="563" w:right="111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30.4.2025</w:t>
      </w:r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14:paraId="29B6AB20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29B6AB21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spellStart"/>
      <w:proofErr w:type="gramStart"/>
      <w:r>
        <w:rPr>
          <w:b/>
          <w:sz w:val="24"/>
        </w:rPr>
        <w:t>Supervize</w:t>
      </w:r>
      <w:proofErr w:type="spellEnd"/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29B6AB22" w14:textId="77777777" w:rsidR="00382BDE" w:rsidRDefault="00000000">
      <w:pPr>
        <w:pStyle w:val="Nadpis1"/>
        <w:numPr>
          <w:ilvl w:val="0"/>
          <w:numId w:val="1"/>
        </w:numPr>
        <w:tabs>
          <w:tab w:val="left" w:pos="492"/>
        </w:tabs>
        <w:spacing w:before="119"/>
        <w:ind w:left="49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29B6AB23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29B6AB24" w14:textId="77777777" w:rsidR="00382BDE" w:rsidRDefault="00000000">
      <w:pPr>
        <w:pStyle w:val="Zkladntext"/>
        <w:ind w:left="56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29B6AB25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29B6AB26" w14:textId="77777777" w:rsidR="00382BDE" w:rsidRDefault="00382BDE">
      <w:pPr>
        <w:jc w:val="both"/>
        <w:rPr>
          <w:sz w:val="24"/>
        </w:rPr>
        <w:sectPr w:rsidR="00382BDE">
          <w:pgSz w:w="11910" w:h="16840"/>
          <w:pgMar w:top="1360" w:right="1020" w:bottom="1020" w:left="1280" w:header="303" w:footer="828" w:gutter="0"/>
          <w:cols w:space="708"/>
        </w:sectPr>
      </w:pPr>
    </w:p>
    <w:p w14:paraId="29B6AB27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09"/>
        <w:jc w:val="both"/>
        <w:rPr>
          <w:sz w:val="24"/>
        </w:rPr>
      </w:pPr>
      <w:r>
        <w:rPr>
          <w:sz w:val="24"/>
        </w:rPr>
        <w:lastRenderedPageBreak/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29B6AB28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4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29B6AB29" w14:textId="77777777" w:rsidR="00382BDE" w:rsidRDefault="00382BDE">
      <w:pPr>
        <w:pStyle w:val="Zkladntext"/>
        <w:spacing w:before="10"/>
        <w:rPr>
          <w:sz w:val="33"/>
        </w:rPr>
      </w:pPr>
    </w:p>
    <w:p w14:paraId="29B6AB2A" w14:textId="77777777" w:rsidR="00382BDE" w:rsidRDefault="00000000">
      <w:pPr>
        <w:pStyle w:val="Nadpis1"/>
        <w:numPr>
          <w:ilvl w:val="0"/>
          <w:numId w:val="1"/>
        </w:numPr>
        <w:tabs>
          <w:tab w:val="left" w:pos="492"/>
        </w:tabs>
        <w:ind w:left="49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29B6AB2B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161.558,00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29B6AB2C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datu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116.558,00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šestnáct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29B6AB2D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43.784,00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čtyřicet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sedm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osmdesát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Celkové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poskytována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souladu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minimis. Podpora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</w:t>
      </w:r>
      <w:r>
        <w:rPr>
          <w:spacing w:val="-5"/>
          <w:sz w:val="24"/>
        </w:rPr>
        <w:t xml:space="preserve"> </w:t>
      </w:r>
      <w:r>
        <w:rPr>
          <w:sz w:val="24"/>
        </w:rPr>
        <w:t>minimis.</w:t>
      </w:r>
    </w:p>
    <w:p w14:paraId="29B6AB2E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29B6AB2F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50%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9B6AB30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4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29B6AB31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29B6AB32" w14:textId="77777777" w:rsidR="00382BDE" w:rsidRDefault="00382BDE">
      <w:pPr>
        <w:pStyle w:val="Zkladntext"/>
        <w:spacing w:before="10"/>
        <w:rPr>
          <w:sz w:val="33"/>
        </w:rPr>
      </w:pPr>
    </w:p>
    <w:p w14:paraId="29B6AB33" w14:textId="77777777" w:rsidR="00382BDE" w:rsidRDefault="00000000">
      <w:pPr>
        <w:pStyle w:val="Nadpis1"/>
        <w:numPr>
          <w:ilvl w:val="0"/>
          <w:numId w:val="1"/>
        </w:numPr>
        <w:tabs>
          <w:tab w:val="left" w:pos="492"/>
        </w:tabs>
        <w:ind w:left="49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29B6AB34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9B6AB35" w14:textId="77777777" w:rsidR="00382BDE" w:rsidRDefault="00382BDE">
      <w:pPr>
        <w:jc w:val="both"/>
        <w:rPr>
          <w:sz w:val="24"/>
        </w:rPr>
        <w:sectPr w:rsidR="00382BDE">
          <w:pgSz w:w="11910" w:h="16840"/>
          <w:pgMar w:top="1360" w:right="1020" w:bottom="1020" w:left="1280" w:header="303" w:footer="828" w:gutter="0"/>
          <w:cols w:space="708"/>
        </w:sectPr>
      </w:pPr>
    </w:p>
    <w:p w14:paraId="29B6AB36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proofErr w:type="spellStart"/>
      <w:r>
        <w:rPr>
          <w:sz w:val="24"/>
        </w:rPr>
        <w:lastRenderedPageBreak/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29B6AB37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3"/>
        <w:ind w:right="115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29B6AB38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29B6AB39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7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strany</w:t>
      </w:r>
      <w:proofErr w:type="spellEnd"/>
      <w:r>
        <w:rPr>
          <w:sz w:val="24"/>
        </w:rPr>
        <w:t xml:space="preserve">  se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„</w:t>
      </w:r>
      <w:proofErr w:type="spellStart"/>
      <w:proofErr w:type="gramStart"/>
      <w:r>
        <w:rPr>
          <w:sz w:val="24"/>
        </w:rPr>
        <w:t>Rozhovor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29B6AB3A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evaluací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zajišťující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evaluaci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čímž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>.</w:t>
      </w:r>
    </w:p>
    <w:p w14:paraId="29B6AB3B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29B6AB3C" w14:textId="77777777" w:rsidR="00382BDE" w:rsidRDefault="00382BDE">
      <w:pPr>
        <w:jc w:val="both"/>
        <w:rPr>
          <w:sz w:val="24"/>
        </w:rPr>
        <w:sectPr w:rsidR="00382BDE">
          <w:pgSz w:w="11910" w:h="16840"/>
          <w:pgMar w:top="1360" w:right="1020" w:bottom="1020" w:left="1280" w:header="303" w:footer="828" w:gutter="0"/>
          <w:cols w:space="708"/>
        </w:sectPr>
      </w:pPr>
    </w:p>
    <w:p w14:paraId="29B6AB3D" w14:textId="77777777" w:rsidR="00382BDE" w:rsidRDefault="00000000">
      <w:pPr>
        <w:pStyle w:val="Nadpis1"/>
        <w:numPr>
          <w:ilvl w:val="0"/>
          <w:numId w:val="1"/>
        </w:numPr>
        <w:tabs>
          <w:tab w:val="left" w:pos="492"/>
        </w:tabs>
        <w:spacing w:before="41"/>
        <w:ind w:left="491" w:hanging="356"/>
        <w:jc w:val="both"/>
      </w:pPr>
      <w:proofErr w:type="spellStart"/>
      <w:r>
        <w:lastRenderedPageBreak/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29B6AB3E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29B6AB3F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29B6AB40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1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9B6AB41" w14:textId="77777777" w:rsidR="00382BD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7" w:line="244" w:lineRule="auto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29B6AB42" w14:textId="77777777" w:rsidR="00382BDE" w:rsidRDefault="00382BDE">
      <w:pPr>
        <w:pStyle w:val="Zkladntext"/>
        <w:rPr>
          <w:sz w:val="20"/>
        </w:rPr>
      </w:pPr>
    </w:p>
    <w:p w14:paraId="29B6AB43" w14:textId="77777777" w:rsidR="00382BDE" w:rsidRDefault="00382BDE">
      <w:pPr>
        <w:pStyle w:val="Zkladntext"/>
        <w:rPr>
          <w:sz w:val="20"/>
        </w:rPr>
      </w:pPr>
    </w:p>
    <w:p w14:paraId="29B6AB44" w14:textId="77777777" w:rsidR="00382BDE" w:rsidRDefault="00382BDE">
      <w:pPr>
        <w:pStyle w:val="Zkladntext"/>
        <w:spacing w:before="10"/>
        <w:rPr>
          <w:sz w:val="26"/>
        </w:rPr>
      </w:pPr>
    </w:p>
    <w:p w14:paraId="29B6AB45" w14:textId="77777777" w:rsidR="00382BDE" w:rsidRDefault="00382BDE">
      <w:pPr>
        <w:rPr>
          <w:sz w:val="26"/>
        </w:rPr>
        <w:sectPr w:rsidR="00382BDE">
          <w:pgSz w:w="11910" w:h="16840"/>
          <w:pgMar w:top="1360" w:right="1020" w:bottom="1020" w:left="1280" w:header="303" w:footer="828" w:gutter="0"/>
          <w:cols w:space="708"/>
        </w:sectPr>
      </w:pPr>
    </w:p>
    <w:p w14:paraId="29B6AB46" w14:textId="77777777" w:rsidR="00382BDE" w:rsidRDefault="00000000">
      <w:pPr>
        <w:pStyle w:val="Zkladntext"/>
        <w:spacing w:before="210"/>
        <w:ind w:left="136"/>
      </w:pPr>
      <w:r>
        <w:pict w14:anchorId="29B6AB59">
          <v:line id="_x0000_s2073" style="position:absolute;left:0;text-align:left;z-index:251669504;mso-position-horizontal-relative:page" from="142.05pt,23.65pt" to="213.95pt,23.65pt" strokeweight=".27489mm">
            <w10:wrap anchorx="page"/>
          </v:line>
        </w:pict>
      </w: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29B6AB47" w14:textId="77777777" w:rsidR="00382BDE" w:rsidRDefault="00000000">
      <w:pPr>
        <w:spacing w:before="115"/>
        <w:ind w:left="136"/>
        <w:rPr>
          <w:sz w:val="21"/>
        </w:rPr>
      </w:pPr>
      <w:r>
        <w:br w:type="column"/>
      </w:r>
      <w:r>
        <w:rPr>
          <w:w w:val="115"/>
          <w:sz w:val="21"/>
        </w:rPr>
        <w:t>29.1.2025</w:t>
      </w:r>
    </w:p>
    <w:p w14:paraId="29B6AB48" w14:textId="77777777" w:rsidR="00382BDE" w:rsidRDefault="00382BDE">
      <w:pPr>
        <w:rPr>
          <w:sz w:val="21"/>
        </w:rPr>
        <w:sectPr w:rsidR="00382BDE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48" w:space="55"/>
            <w:col w:w="8007"/>
          </w:cols>
        </w:sectPr>
      </w:pPr>
    </w:p>
    <w:p w14:paraId="29B6AB49" w14:textId="77777777" w:rsidR="00382BDE" w:rsidRDefault="00382BDE">
      <w:pPr>
        <w:pStyle w:val="Zkladntext"/>
        <w:spacing w:after="1"/>
        <w:rPr>
          <w:sz w:val="12"/>
        </w:rPr>
      </w:pPr>
    </w:p>
    <w:p w14:paraId="29B6AB4A" w14:textId="4CD6113C" w:rsidR="00382BDE" w:rsidRDefault="00000000">
      <w:pPr>
        <w:rPr>
          <w:rFonts w:ascii="Times New Roman"/>
          <w:spacing w:val="90"/>
          <w:sz w:val="20"/>
        </w:rPr>
      </w:pPr>
      <w:r>
        <w:rPr>
          <w:rFonts w:ascii="Times New Roman"/>
          <w:spacing w:val="90"/>
          <w:sz w:val="20"/>
        </w:rPr>
        <w:t xml:space="preserve"> </w:t>
      </w:r>
    </w:p>
    <w:p w14:paraId="7BC12C85" w14:textId="77777777" w:rsidR="001A4399" w:rsidRDefault="001A4399">
      <w:pPr>
        <w:rPr>
          <w:rFonts w:ascii="Times New Roman"/>
          <w:spacing w:val="90"/>
          <w:sz w:val="20"/>
        </w:rPr>
      </w:pPr>
    </w:p>
    <w:p w14:paraId="724B67D3" w14:textId="77777777" w:rsidR="001A4399" w:rsidRDefault="001A4399">
      <w:pPr>
        <w:rPr>
          <w:rFonts w:ascii="Times New Roman"/>
          <w:spacing w:val="90"/>
          <w:sz w:val="20"/>
        </w:rPr>
      </w:pPr>
    </w:p>
    <w:p w14:paraId="586CA708" w14:textId="77777777" w:rsidR="001A4399" w:rsidRDefault="001A4399">
      <w:pPr>
        <w:rPr>
          <w:sz w:val="20"/>
        </w:rPr>
      </w:pPr>
    </w:p>
    <w:p w14:paraId="29B6AB4B" w14:textId="77777777" w:rsidR="00382BDE" w:rsidRDefault="00382BDE">
      <w:pPr>
        <w:pStyle w:val="Zkladntext"/>
        <w:spacing w:before="6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412"/>
        <w:gridCol w:w="2949"/>
        <w:gridCol w:w="2337"/>
      </w:tblGrid>
      <w:tr w:rsidR="00382BDE" w14:paraId="29B6AB50" w14:textId="77777777">
        <w:trPr>
          <w:trHeight w:val="532"/>
        </w:trPr>
        <w:tc>
          <w:tcPr>
            <w:tcW w:w="3412" w:type="dxa"/>
          </w:tcPr>
          <w:p w14:paraId="29B6AB4C" w14:textId="77777777" w:rsidR="00382BDE" w:rsidRDefault="00000000">
            <w:pPr>
              <w:pStyle w:val="TableParagraph"/>
              <w:spacing w:line="244" w:lineRule="exact"/>
              <w:ind w:left="178"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</w:p>
          <w:p w14:paraId="29B6AB4D" w14:textId="77777777" w:rsidR="00382BDE" w:rsidRDefault="00000000">
            <w:pPr>
              <w:pStyle w:val="TableParagraph"/>
              <w:spacing w:line="268" w:lineRule="exact"/>
              <w:ind w:left="178" w:right="4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949" w:type="dxa"/>
          </w:tcPr>
          <w:p w14:paraId="29B6AB4E" w14:textId="77777777" w:rsidR="00382BDE" w:rsidRDefault="00000000">
            <w:pPr>
              <w:pStyle w:val="TableParagraph"/>
              <w:spacing w:line="244" w:lineRule="exact"/>
              <w:ind w:left="432"/>
              <w:rPr>
                <w:sz w:val="24"/>
              </w:rPr>
            </w:pPr>
            <w:r>
              <w:rPr>
                <w:sz w:val="24"/>
              </w:rPr>
              <w:t xml:space="preserve">za Kasea CZ,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2337" w:type="dxa"/>
          </w:tcPr>
          <w:p w14:paraId="29B6AB4F" w14:textId="77777777" w:rsidR="00382BDE" w:rsidRDefault="00000000">
            <w:pPr>
              <w:pStyle w:val="TableParagraph"/>
              <w:spacing w:line="244" w:lineRule="exact"/>
              <w:ind w:left="792"/>
              <w:rPr>
                <w:sz w:val="24"/>
              </w:rPr>
            </w:pPr>
            <w:r>
              <w:rPr>
                <w:sz w:val="24"/>
              </w:rPr>
              <w:t xml:space="preserve">za Inove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</w:tr>
    </w:tbl>
    <w:p w14:paraId="29B6AB51" w14:textId="77777777" w:rsidR="00382BDE" w:rsidRDefault="00000000">
      <w:pPr>
        <w:tabs>
          <w:tab w:val="left" w:pos="3829"/>
          <w:tab w:val="left" w:pos="7584"/>
        </w:tabs>
        <w:spacing w:before="14"/>
        <w:ind w:left="525"/>
        <w:rPr>
          <w:i/>
        </w:rPr>
      </w:pPr>
      <w:r>
        <w:pict w14:anchorId="29B6AB5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5.95pt;margin-top:-41.75pt;width:143.8pt;height:12pt;z-index:-251945984;mso-position-horizontal-relative:page;mso-position-vertical-relative:text" filled="f" stroked="f">
            <v:textbox inset="0,0,0,0">
              <w:txbxContent>
                <w:p w14:paraId="29B6AB78" w14:textId="77777777" w:rsidR="00382BDE" w:rsidRDefault="00000000">
                  <w:pPr>
                    <w:pStyle w:val="Zkladntext"/>
                    <w:spacing w:line="240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9B6AB60">
          <v:shape id="_x0000_s2051" type="#_x0000_t202" style="position:absolute;left:0;text-align:left;margin-left:388.95pt;margin-top:-41.75pt;width:143.8pt;height:12pt;z-index:-251944960;mso-position-horizontal-relative:page;mso-position-vertical-relative:text" filled="f" stroked="f">
            <v:textbox inset="0,0,0,0">
              <w:txbxContent>
                <w:p w14:paraId="29B6AB79" w14:textId="77777777" w:rsidR="00382BDE" w:rsidRDefault="00000000">
                  <w:pPr>
                    <w:pStyle w:val="Zkladntext"/>
                    <w:spacing w:line="240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9B6AB61">
          <v:shape id="_x0000_s2050" type="#_x0000_t202" style="position:absolute;left:0;text-align:left;margin-left:70.8pt;margin-top:-41.75pt;width:143.8pt;height:12pt;z-index:-251943936;mso-position-horizontal-relative:page;mso-position-vertical-relative:text" filled="f" stroked="f">
            <v:textbox inset="0,0,0,0">
              <w:txbxContent>
                <w:p w14:paraId="29B6AB7A" w14:textId="77777777" w:rsidR="00382BDE" w:rsidRDefault="00000000">
                  <w:pPr>
                    <w:pStyle w:val="Zkladntext"/>
                    <w:spacing w:line="240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29B6AB52" w14:textId="77777777" w:rsidR="00382BDE" w:rsidRDefault="00382BDE">
      <w:pPr>
        <w:sectPr w:rsidR="00382BDE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29B6AB53" w14:textId="77777777" w:rsidR="00382BDE" w:rsidRDefault="00382BDE">
      <w:pPr>
        <w:pStyle w:val="Zkladntext"/>
        <w:rPr>
          <w:i/>
          <w:sz w:val="20"/>
        </w:rPr>
      </w:pPr>
    </w:p>
    <w:p w14:paraId="29B6AB54" w14:textId="77777777" w:rsidR="00382BDE" w:rsidRDefault="00382BDE">
      <w:pPr>
        <w:pStyle w:val="Zkladntext"/>
        <w:rPr>
          <w:i/>
          <w:sz w:val="20"/>
        </w:rPr>
      </w:pPr>
    </w:p>
    <w:p w14:paraId="29B6AB55" w14:textId="77777777" w:rsidR="00382BDE" w:rsidRDefault="00382BDE">
      <w:pPr>
        <w:pStyle w:val="Zkladntext"/>
        <w:rPr>
          <w:i/>
          <w:sz w:val="20"/>
        </w:rPr>
      </w:pPr>
    </w:p>
    <w:p w14:paraId="29B6AB56" w14:textId="77777777" w:rsidR="00382BDE" w:rsidRDefault="00382BDE">
      <w:pPr>
        <w:pStyle w:val="Zkladntext"/>
        <w:rPr>
          <w:i/>
          <w:sz w:val="20"/>
        </w:rPr>
      </w:pPr>
    </w:p>
    <w:p w14:paraId="29B6AB57" w14:textId="77777777" w:rsidR="00382BDE" w:rsidRDefault="00382BDE">
      <w:pPr>
        <w:pStyle w:val="Zkladntext"/>
        <w:spacing w:before="1"/>
        <w:rPr>
          <w:i/>
          <w:sz w:val="11"/>
        </w:rPr>
      </w:pPr>
    </w:p>
    <w:p w14:paraId="29B6AB58" w14:textId="6D3E9A85" w:rsidR="00382BDE" w:rsidRDefault="00382BDE">
      <w:pPr>
        <w:pStyle w:val="Zkladntext"/>
        <w:ind w:left="953"/>
        <w:rPr>
          <w:sz w:val="20"/>
        </w:rPr>
      </w:pPr>
    </w:p>
    <w:sectPr w:rsidR="00382BDE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BF90" w14:textId="77777777" w:rsidR="005D45D2" w:rsidRDefault="005D45D2">
      <w:r>
        <w:separator/>
      </w:r>
    </w:p>
  </w:endnote>
  <w:endnote w:type="continuationSeparator" w:id="0">
    <w:p w14:paraId="381E6723" w14:textId="77777777" w:rsidR="005D45D2" w:rsidRDefault="005D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AB65" w14:textId="77777777" w:rsidR="00382BD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5376" behindDoc="1" locked="0" layoutInCell="1" allowOverlap="1" wp14:anchorId="29B6AB6A" wp14:editId="29B6AB6B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6400" behindDoc="1" locked="0" layoutInCell="1" allowOverlap="1" wp14:anchorId="29B6AB6C" wp14:editId="29B6AB6D">
          <wp:simplePos x="0" y="0"/>
          <wp:positionH relativeFrom="page">
            <wp:posOffset>5552213</wp:posOffset>
          </wp:positionH>
          <wp:positionV relativeFrom="page">
            <wp:posOffset>10105401</wp:posOffset>
          </wp:positionV>
          <wp:extent cx="1122995" cy="30660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B6AB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pt;margin-top:794.5pt;width:11.6pt;height:13.05pt;z-index:-251949056;mso-position-horizontal-relative:page;mso-position-vertical-relative:page" filled="f" stroked="f">
          <v:textbox inset="0,0,0,0">
            <w:txbxContent>
              <w:p w14:paraId="29B6AB7D" w14:textId="77777777" w:rsidR="00382BDE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6928" w14:textId="77777777" w:rsidR="005D45D2" w:rsidRDefault="005D45D2">
      <w:r>
        <w:separator/>
      </w:r>
    </w:p>
  </w:footnote>
  <w:footnote w:type="continuationSeparator" w:id="0">
    <w:p w14:paraId="371C3B95" w14:textId="77777777" w:rsidR="005D45D2" w:rsidRDefault="005D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AB64" w14:textId="77777777" w:rsidR="00382BD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2304" behindDoc="1" locked="0" layoutInCell="1" allowOverlap="1" wp14:anchorId="29B6AB66" wp14:editId="29B6AB67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B6AB6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1pt;margin-top:14.15pt;width:182.15pt;height:8.75pt;z-index:-251953152;mso-position-horizontal-relative:page;mso-position-vertical-relative:page" filled="f" stroked="f">
          <v:textbox inset="0,0,0,0">
            <w:txbxContent>
              <w:p w14:paraId="29B6AB7B" w14:textId="77777777" w:rsidR="00382BDE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019493a1-f829-70b9-b3bf-8fb41870a034</w:t>
                </w:r>
              </w:p>
            </w:txbxContent>
          </v:textbox>
          <w10:wrap anchorx="page" anchory="page"/>
        </v:shape>
      </w:pict>
    </w:r>
    <w:r>
      <w:pict w14:anchorId="29B6AB69">
        <v:shape id="_x0000_s1026" type="#_x0000_t202" style="position:absolute;margin-left:69.8pt;margin-top:36.6pt;width:95.95pt;height:12.1pt;z-index:-251952128;mso-position-horizontal-relative:page;mso-position-vertical-relative:page" filled="f" stroked="f">
          <v:textbox inset="0,0,0,0">
            <w:txbxContent>
              <w:p w14:paraId="29B6AB7C" w14:textId="77777777" w:rsidR="00382BDE" w:rsidRDefault="0000000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13F83"/>
    <w:multiLevelType w:val="multilevel"/>
    <w:tmpl w:val="0E785AFA"/>
    <w:lvl w:ilvl="0">
      <w:start w:val="1"/>
      <w:numFmt w:val="decimal"/>
      <w:lvlText w:val="%1."/>
      <w:lvlJc w:val="left"/>
      <w:pPr>
        <w:ind w:left="49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6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6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7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7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94" w:hanging="428"/>
      </w:pPr>
      <w:rPr>
        <w:rFonts w:hint="default"/>
        <w:lang w:val="en-US" w:eastAsia="en-US" w:bidi="en-US"/>
      </w:rPr>
    </w:lvl>
  </w:abstractNum>
  <w:num w:numId="1" w16cid:durableId="76828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BDE"/>
    <w:rsid w:val="000568DD"/>
    <w:rsid w:val="001A4399"/>
    <w:rsid w:val="002712A7"/>
    <w:rsid w:val="00382BDE"/>
    <w:rsid w:val="005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29B6AAC7"/>
  <w15:docId w15:val="{EBFC4F69-C98D-44E7-8CE9-C5F44C5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91" w:hanging="35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10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2111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Supervize - 2025-01 - Kasea CZ, s.r.o.pdf</dc:title>
  <dc:subject>Smlouva DIGI Supervize - 2025-01 - Kasea CZ, s.r.o.pdf</dc:subject>
  <dc:creator>Josef Zedník</dc:creator>
  <cp:lastModifiedBy>Olga Palová</cp:lastModifiedBy>
  <cp:revision>3</cp:revision>
  <dcterms:created xsi:type="dcterms:W3CDTF">2025-01-30T11:15:00Z</dcterms:created>
  <dcterms:modified xsi:type="dcterms:W3CDTF">2025-01-30T11:17:00Z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</Properties>
</file>