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D8" w:rsidRDefault="00C63869" w:rsidP="00204FFB">
      <w:pPr>
        <w:pStyle w:val="Nadpis10"/>
        <w:keepNext/>
        <w:keepLines/>
        <w:pBdr>
          <w:bottom w:val="single" w:sz="4" w:space="0" w:color="auto"/>
        </w:pBdr>
        <w:shd w:val="clear" w:color="auto" w:fill="auto"/>
        <w:jc w:val="center"/>
      </w:pPr>
      <w:bookmarkStart w:id="0" w:name="bookmark1"/>
      <w:r>
        <w:t>ZÁVAZNÉ PARAMETRY ŘEŠENÍ PROJEKTU</w:t>
      </w:r>
      <w:bookmarkEnd w:id="0"/>
    </w:p>
    <w:p w:rsidR="009418D8" w:rsidRDefault="00C63869">
      <w:pPr>
        <w:pStyle w:val="Zkladntext1"/>
        <w:shd w:val="clear" w:color="auto" w:fill="auto"/>
        <w:spacing w:after="0" w:line="240" w:lineRule="auto"/>
        <w:ind w:left="400"/>
        <w:jc w:val="left"/>
      </w:pPr>
      <w:r>
        <w:t xml:space="preserve">Číslo projektu: </w:t>
      </w:r>
      <w:r>
        <w:rPr>
          <w:b/>
          <w:bCs/>
        </w:rPr>
        <w:t>QL25020031</w:t>
      </w:r>
    </w:p>
    <w:p w:rsidR="009418D8" w:rsidRDefault="00C63869">
      <w:pPr>
        <w:pStyle w:val="Zkladntext1"/>
        <w:shd w:val="clear" w:color="auto" w:fill="auto"/>
        <w:spacing w:after="0" w:line="240" w:lineRule="auto"/>
        <w:ind w:left="400"/>
        <w:jc w:val="left"/>
      </w:pPr>
      <w:r>
        <w:t>Rozhodný den pro uznatelnost nákladů dle této verze závazných parametrů:</w:t>
      </w:r>
    </w:p>
    <w:p w:rsidR="009418D8" w:rsidRDefault="00C63869">
      <w:pPr>
        <w:pStyle w:val="Zkladntext1"/>
        <w:shd w:val="clear" w:color="auto" w:fill="auto"/>
        <w:spacing w:after="280" w:line="240" w:lineRule="auto"/>
        <w:ind w:left="400"/>
        <w:jc w:val="left"/>
      </w:pPr>
      <w:r>
        <w:rPr>
          <w:b/>
          <w:bCs/>
        </w:rPr>
        <w:t xml:space="preserve">Od data zahájení řešení projektu </w:t>
      </w:r>
      <w:proofErr w:type="gramStart"/>
      <w:r>
        <w:rPr>
          <w:b/>
          <w:bCs/>
        </w:rPr>
        <w:t>uvedeném</w:t>
      </w:r>
      <w:proofErr w:type="gramEnd"/>
      <w:r>
        <w:rPr>
          <w:b/>
          <w:bCs/>
        </w:rPr>
        <w:t xml:space="preserve"> v Závazných parametrech</w:t>
      </w:r>
    </w:p>
    <w:p w:rsidR="009418D8" w:rsidRDefault="00C63869">
      <w:pPr>
        <w:pStyle w:val="Nadpis20"/>
        <w:keepNext/>
        <w:keepLines/>
        <w:shd w:val="clear" w:color="auto" w:fill="auto"/>
      </w:pPr>
      <w:bookmarkStart w:id="1" w:name="bookmark2"/>
      <w:r>
        <w:t>1. Název projektu v českém jazyce</w:t>
      </w:r>
      <w:bookmarkEnd w:id="1"/>
    </w:p>
    <w:p w:rsidR="009418D8" w:rsidRDefault="00C63869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560" w:right="160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29378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ragraph">
                  <wp:posOffset>609600</wp:posOffset>
                </wp:positionV>
                <wp:extent cx="170815" cy="23177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18D8" w:rsidRDefault="00C6386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.900000000000006pt;margin-top:48.pt;width:13.449999999999999pt;height:18.25pt;z-index:-125829375;mso-wrap-distance-left:4.pt;mso-wrap-distance-right:4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Vyvinutí a </w:t>
      </w:r>
      <w:r>
        <w:t>zavedení metodiky na testování a hodnocení úrovně rezistence / tolerance odrůd cukrové řepy k virovým žloutenkám</w:t>
      </w:r>
    </w:p>
    <w:p w:rsidR="009418D8" w:rsidRDefault="00C63869">
      <w:pPr>
        <w:pStyle w:val="Nadpis20"/>
        <w:keepNext/>
        <w:keepLines/>
        <w:shd w:val="clear" w:color="auto" w:fill="auto"/>
      </w:pPr>
      <w:bookmarkStart w:id="2" w:name="bookmark3"/>
      <w:r>
        <w:t>Datum zahájení a ukončení projektu</w:t>
      </w:r>
      <w:bookmarkEnd w:id="2"/>
    </w:p>
    <w:p w:rsidR="009418D8" w:rsidRDefault="00C63869">
      <w:pPr>
        <w:pStyle w:val="Zkladntext1"/>
        <w:shd w:val="clear" w:color="auto" w:fill="auto"/>
        <w:spacing w:after="0" w:line="240" w:lineRule="auto"/>
        <w:ind w:left="560"/>
      </w:pPr>
      <w:r>
        <w:t>01/2025 - 12/2027</w:t>
      </w:r>
    </w:p>
    <w:p w:rsidR="009418D8" w:rsidRDefault="00C63869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56210" distB="0" distL="114300" distR="1220470" simplePos="0" relativeHeight="125829380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165100</wp:posOffset>
                </wp:positionV>
                <wp:extent cx="167640" cy="23177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18D8" w:rsidRDefault="00C63869">
                            <w:pPr>
                              <w:pStyle w:val="slonadpisu2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9.150000000000006pt;margin-top:13.pt;width:13.199999999999999pt;height:18.25pt;z-index:-125829373;mso-wrap-distance-left:9.pt;mso-wrap-distance-top:12.300000000000001pt;mso-wrap-distance-right:96.099999999999994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6210" distB="0" distL="370205" distR="114300" simplePos="0" relativeHeight="125829382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165100</wp:posOffset>
                </wp:positionV>
                <wp:extent cx="1017905" cy="23177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18D8" w:rsidRDefault="00C63869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3" w:name="bookmark0"/>
                            <w:r>
                              <w:t>Cíl projektu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9.299999999999997pt;margin-top:13.pt;width:80.150000000000006pt;height:18.25pt;z-index:-125829371;mso-wrap-distance-left:29.149999999999999pt;mso-wrap-distance-top:12.3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Cíl projektu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18D8" w:rsidRDefault="00C63869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560" w:right="180"/>
      </w:pPr>
      <w:r>
        <w:t xml:space="preserve">Hlavním cílem projektu je vytvoření a ověření funkčnosti metodiky </w:t>
      </w:r>
      <w:r>
        <w:t xml:space="preserve">na </w:t>
      </w:r>
      <w:proofErr w:type="gramStart"/>
      <w:r>
        <w:t>testovaní</w:t>
      </w:r>
      <w:proofErr w:type="gramEnd"/>
      <w:r>
        <w:t xml:space="preserve"> úrovně rezistence/tolerance </w:t>
      </w:r>
      <w:proofErr w:type="spellStart"/>
      <w:r>
        <w:t>odrúd</w:t>
      </w:r>
      <w:proofErr w:type="spellEnd"/>
      <w:r>
        <w:t xml:space="preserve"> cukrové řepy </w:t>
      </w:r>
      <w:proofErr w:type="spellStart"/>
      <w:r>
        <w:t>vúči</w:t>
      </w:r>
      <w:proofErr w:type="spellEnd"/>
      <w:r>
        <w:t xml:space="preserve"> </w:t>
      </w:r>
      <w:proofErr w:type="spellStart"/>
      <w:r>
        <w:t>virúm</w:t>
      </w:r>
      <w:proofErr w:type="spellEnd"/>
      <w:r>
        <w:t xml:space="preserve"> způsobujícím žloutenky. Dalšími dílčími cíli jsou monitoring výskytu virových žloutenek v porostech </w:t>
      </w:r>
      <w:proofErr w:type="spellStart"/>
      <w:r>
        <w:t>repy</w:t>
      </w:r>
      <w:proofErr w:type="spellEnd"/>
      <w:r>
        <w:t xml:space="preserve"> a zhodnocení jejich </w:t>
      </w:r>
      <w:proofErr w:type="spellStart"/>
      <w:r>
        <w:t>skodlivosti</w:t>
      </w:r>
      <w:proofErr w:type="spellEnd"/>
      <w:r>
        <w:t xml:space="preserve">. Úroveň rezistence </w:t>
      </w:r>
      <w:proofErr w:type="spellStart"/>
      <w:r>
        <w:t>urcena</w:t>
      </w:r>
      <w:proofErr w:type="spellEnd"/>
      <w:r>
        <w:t xml:space="preserve"> podle metodiky dosažen</w:t>
      </w:r>
      <w:r>
        <w:t xml:space="preserve">i v </w:t>
      </w:r>
      <w:proofErr w:type="spellStart"/>
      <w:r>
        <w:t>prubehu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 bude </w:t>
      </w:r>
      <w:proofErr w:type="spellStart"/>
      <w:r>
        <w:t>mozne</w:t>
      </w:r>
      <w:proofErr w:type="spellEnd"/>
      <w:r>
        <w:t xml:space="preserve"> </w:t>
      </w:r>
      <w:proofErr w:type="spellStart"/>
      <w:r>
        <w:t>uvadet</w:t>
      </w:r>
      <w:proofErr w:type="spellEnd"/>
      <w:r>
        <w:t xml:space="preserve"> u jednotlivých </w:t>
      </w:r>
      <w:proofErr w:type="spellStart"/>
      <w:r>
        <w:t>odruid</w:t>
      </w:r>
      <w:proofErr w:type="spellEnd"/>
      <w:r>
        <w:t xml:space="preserve"> jako parametr odolnosti </w:t>
      </w:r>
      <w:proofErr w:type="spellStart"/>
      <w:r>
        <w:t>vuici</w:t>
      </w:r>
      <w:proofErr w:type="spellEnd"/>
      <w:r>
        <w:t xml:space="preserve"> </w:t>
      </w:r>
      <w:proofErr w:type="spellStart"/>
      <w:r>
        <w:t>zloutenkovym</w:t>
      </w:r>
      <w:proofErr w:type="spellEnd"/>
      <w:r>
        <w:t xml:space="preserve"> </w:t>
      </w:r>
      <w:proofErr w:type="spellStart"/>
      <w:r>
        <w:t>viruim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registracím procesu, probíhajícím podle </w:t>
      </w:r>
      <w:proofErr w:type="spellStart"/>
      <w:r>
        <w:t>zakona</w:t>
      </w:r>
      <w:proofErr w:type="spellEnd"/>
      <w:r>
        <w:t xml:space="preserve"> c. 219/2003 Sb., o </w:t>
      </w:r>
      <w:proofErr w:type="spellStart"/>
      <w:r>
        <w:t>uvadení</w:t>
      </w:r>
      <w:proofErr w:type="spellEnd"/>
      <w:r>
        <w:t xml:space="preserve"> do </w:t>
      </w:r>
      <w:proofErr w:type="spellStart"/>
      <w:r>
        <w:t>obehu</w:t>
      </w:r>
      <w:proofErr w:type="spellEnd"/>
      <w:r>
        <w:t xml:space="preserve"> osiva a sadby </w:t>
      </w:r>
      <w:proofErr w:type="spellStart"/>
      <w:r>
        <w:t>Ústrednl</w:t>
      </w:r>
      <w:proofErr w:type="spellEnd"/>
      <w:r>
        <w:t xml:space="preserve"> kontrolní a </w:t>
      </w:r>
      <w:proofErr w:type="spellStart"/>
      <w:r>
        <w:t>zkusební</w:t>
      </w:r>
      <w:proofErr w:type="spellEnd"/>
      <w:r>
        <w:t xml:space="preserve"> ustav </w:t>
      </w:r>
      <w:proofErr w:type="spellStart"/>
      <w:r>
        <w:t>z</w:t>
      </w:r>
      <w:r>
        <w:t>emedelsky</w:t>
      </w:r>
      <w:proofErr w:type="spellEnd"/>
      <w:r>
        <w:t xml:space="preserve"> (ÚKZÚZ).</w:t>
      </w:r>
    </w:p>
    <w:p w:rsidR="009418D8" w:rsidRDefault="00C6386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94"/>
        </w:tabs>
      </w:pPr>
      <w:bookmarkStart w:id="4" w:name="bookmark4"/>
      <w:r>
        <w:t>Řešitel — Klíčová osoba řešitelského týmu</w:t>
      </w:r>
      <w:bookmarkEnd w:id="4"/>
    </w:p>
    <w:p w:rsidR="009418D8" w:rsidRDefault="00C63869">
      <w:pPr>
        <w:pStyle w:val="Zkladntext1"/>
        <w:shd w:val="clear" w:color="auto" w:fill="auto"/>
        <w:spacing w:after="300" w:line="240" w:lineRule="auto"/>
        <w:ind w:left="560"/>
      </w:pPr>
      <w:r>
        <w:br w:type="page"/>
      </w:r>
    </w:p>
    <w:p w:rsidR="009418D8" w:rsidRDefault="00C6386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420"/>
      </w:pPr>
      <w:bookmarkStart w:id="5" w:name="bookmark5"/>
      <w:r>
        <w:lastRenderedPageBreak/>
        <w:t>Plánované výsledky projektu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7325"/>
      </w:tblGrid>
      <w:tr w:rsidR="009418D8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9418D8" w:rsidRDefault="00C63869">
            <w:pPr>
              <w:pStyle w:val="Jin0"/>
              <w:shd w:val="clear" w:color="auto" w:fill="auto"/>
            </w:pPr>
            <w:r>
              <w:t>QL25020031-</w:t>
            </w:r>
          </w:p>
          <w:p w:rsidR="009418D8" w:rsidRDefault="00C63869">
            <w:pPr>
              <w:pStyle w:val="Jin0"/>
              <w:shd w:val="clear" w:color="auto" w:fill="auto"/>
            </w:pPr>
            <w:r>
              <w:t>V6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8D8" w:rsidRDefault="00C6386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9418D8" w:rsidRDefault="00C63869">
            <w:pPr>
              <w:pStyle w:val="Jin0"/>
              <w:shd w:val="clear" w:color="auto" w:fill="auto"/>
              <w:spacing w:line="264" w:lineRule="auto"/>
            </w:pPr>
            <w:r>
              <w:t>Reakční směs</w:t>
            </w:r>
            <w:r w:rsidR="006F507B">
              <w:t xml:space="preserve"> pro kvantifikaci viru žloutenky</w:t>
            </w:r>
            <w:r>
              <w:t xml:space="preserve"> řep</w:t>
            </w:r>
            <w:r w:rsidR="006F507B">
              <w:t>y</w:t>
            </w:r>
            <w:bookmarkStart w:id="6" w:name="_GoBack"/>
            <w:bookmarkEnd w:id="6"/>
            <w:r w:rsidR="006F507B">
              <w:t xml:space="preserve"> (BYV) ve vzorcích cukrové řepy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8D8" w:rsidRDefault="00C6386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9418D8" w:rsidRDefault="00C63869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r>
              <w:t xml:space="preserve">Výstupem budou </w:t>
            </w:r>
            <w:proofErr w:type="spellStart"/>
            <w:r>
              <w:t>oligonukleotidove</w:t>
            </w:r>
            <w:proofErr w:type="spellEnd"/>
            <w:r>
              <w:t xml:space="preserve"> sekvence </w:t>
            </w:r>
            <w:proofErr w:type="spellStart"/>
            <w:r>
              <w:t>primeru</w:t>
            </w:r>
            <w:proofErr w:type="spellEnd"/>
            <w:r>
              <w:t xml:space="preserve"> a sond umožňující analýzu titru viru BYV a expresi genů pro stanovení úrovně rezistence jednotlivých genotypů cukrové řepy.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8D8" w:rsidRDefault="00C6386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</w:t>
            </w:r>
            <w:proofErr w:type="spellStart"/>
            <w:r>
              <w:rPr>
                <w:sz w:val="15"/>
                <w:szCs w:val="15"/>
              </w:rPr>
              <w:t>strukturý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:rsidR="009418D8" w:rsidRDefault="00C63869">
            <w:pPr>
              <w:pStyle w:val="Jin0"/>
              <w:shd w:val="clear" w:color="auto" w:fill="auto"/>
              <w:jc w:val="both"/>
            </w:pPr>
            <w:proofErr w:type="spellStart"/>
            <w:r>
              <w:t>Fuzit</w:t>
            </w:r>
            <w:proofErr w:type="spellEnd"/>
            <w:r>
              <w:t xml:space="preserve"> - Užitný </w:t>
            </w:r>
            <w:r>
              <w:t>vzor</w:t>
            </w:r>
          </w:p>
        </w:tc>
      </w:tr>
    </w:tbl>
    <w:p w:rsidR="009418D8" w:rsidRDefault="009418D8">
      <w:pPr>
        <w:spacing w:after="406" w:line="14" w:lineRule="exact"/>
      </w:pPr>
    </w:p>
    <w:p w:rsidR="009418D8" w:rsidRDefault="009418D8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9418D8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9418D8" w:rsidRDefault="00C63869">
            <w:pPr>
              <w:pStyle w:val="Jin0"/>
              <w:shd w:val="clear" w:color="auto" w:fill="auto"/>
            </w:pPr>
            <w:r>
              <w:t>QL25020031-</w:t>
            </w:r>
          </w:p>
          <w:p w:rsidR="009418D8" w:rsidRDefault="00C63869">
            <w:pPr>
              <w:pStyle w:val="Jin0"/>
              <w:shd w:val="clear" w:color="auto" w:fill="auto"/>
            </w:pPr>
            <w:r>
              <w:t>V7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9418D8" w:rsidRDefault="00C63869">
            <w:pPr>
              <w:pStyle w:val="Jin0"/>
              <w:shd w:val="clear" w:color="auto" w:fill="auto"/>
              <w:spacing w:line="264" w:lineRule="auto"/>
            </w:pPr>
            <w:r>
              <w:t xml:space="preserve">Reakční směs pro kvantifikaci viru mírné </w:t>
            </w:r>
            <w:proofErr w:type="spellStart"/>
            <w:r>
              <w:t>žloutenký</w:t>
            </w:r>
            <w:proofErr w:type="spellEnd"/>
            <w:r>
              <w:t xml:space="preserve"> </w:t>
            </w:r>
            <w:proofErr w:type="spellStart"/>
            <w:r>
              <w:t>řepý</w:t>
            </w:r>
            <w:proofErr w:type="spellEnd"/>
            <w:r>
              <w:t xml:space="preserve"> (BMYV) ve vzorcích cukrové </w:t>
            </w:r>
            <w:proofErr w:type="spellStart"/>
            <w:r>
              <w:t>řepý</w:t>
            </w:r>
            <w:proofErr w:type="spellEnd"/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9418D8" w:rsidRDefault="00C63869">
            <w:pPr>
              <w:pStyle w:val="Jin0"/>
              <w:shd w:val="clear" w:color="auto" w:fill="auto"/>
              <w:spacing w:line="269" w:lineRule="auto"/>
              <w:ind w:right="180"/>
              <w:jc w:val="both"/>
            </w:pPr>
            <w:r>
              <w:t xml:space="preserve">Výstupem budou </w:t>
            </w:r>
            <w:proofErr w:type="spellStart"/>
            <w:r>
              <w:t>oligonukleotidove</w:t>
            </w:r>
            <w:proofErr w:type="spellEnd"/>
            <w:r>
              <w:t xml:space="preserve"> sekvence </w:t>
            </w:r>
            <w:proofErr w:type="spellStart"/>
            <w:r>
              <w:t>primeru</w:t>
            </w:r>
            <w:proofErr w:type="spellEnd"/>
            <w:r>
              <w:t xml:space="preserve"> umožňující analýzu titru </w:t>
            </w:r>
            <w:r>
              <w:t xml:space="preserve">viru BMYV a expresi genů pro stanovení úrovně rezistence jednotlivých </w:t>
            </w:r>
            <w:proofErr w:type="spellStart"/>
            <w:r>
              <w:t>genotýpů</w:t>
            </w:r>
            <w:proofErr w:type="spellEnd"/>
            <w:r>
              <w:t xml:space="preserve"> cukrové </w:t>
            </w:r>
            <w:proofErr w:type="spellStart"/>
            <w:r>
              <w:t>řepý</w:t>
            </w:r>
            <w:proofErr w:type="spellEnd"/>
            <w:r>
              <w:t>.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8D8" w:rsidRDefault="00C6386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</w:t>
            </w:r>
            <w:proofErr w:type="spellStart"/>
            <w:r>
              <w:rPr>
                <w:sz w:val="15"/>
                <w:szCs w:val="15"/>
              </w:rPr>
              <w:t>strukturý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:rsidR="009418D8" w:rsidRDefault="00C63869">
            <w:pPr>
              <w:pStyle w:val="Jin0"/>
              <w:shd w:val="clear" w:color="auto" w:fill="auto"/>
              <w:jc w:val="both"/>
            </w:pPr>
            <w:proofErr w:type="spellStart"/>
            <w:r>
              <w:t>Fuzit</w:t>
            </w:r>
            <w:proofErr w:type="spellEnd"/>
            <w:r>
              <w:t xml:space="preserve"> - Užitný vzor</w:t>
            </w:r>
          </w:p>
        </w:tc>
      </w:tr>
    </w:tbl>
    <w:p w:rsidR="009418D8" w:rsidRDefault="009418D8">
      <w:pPr>
        <w:spacing w:after="406" w:line="14" w:lineRule="exact"/>
      </w:pPr>
    </w:p>
    <w:p w:rsidR="009418D8" w:rsidRDefault="009418D8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9418D8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8D8" w:rsidRDefault="00C6386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9418D8" w:rsidRDefault="00C63869">
            <w:pPr>
              <w:pStyle w:val="Jin0"/>
              <w:shd w:val="clear" w:color="auto" w:fill="auto"/>
            </w:pPr>
            <w:r>
              <w:t>QL25020031-</w:t>
            </w:r>
          </w:p>
          <w:p w:rsidR="009418D8" w:rsidRDefault="00C63869">
            <w:pPr>
              <w:pStyle w:val="Jin0"/>
              <w:shd w:val="clear" w:color="auto" w:fill="auto"/>
            </w:pPr>
            <w:r>
              <w:t>V8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8D8" w:rsidRDefault="00C63869">
            <w:pPr>
              <w:pStyle w:val="Jin0"/>
              <w:shd w:val="clear" w:color="auto" w:fill="auto"/>
              <w:spacing w:after="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9418D8" w:rsidRDefault="00C63869">
            <w:pPr>
              <w:pStyle w:val="Jin0"/>
              <w:shd w:val="clear" w:color="auto" w:fill="auto"/>
              <w:spacing w:line="264" w:lineRule="auto"/>
            </w:pPr>
            <w:r>
              <w:t xml:space="preserve">Reakční směs pro kvantifikaci viru </w:t>
            </w:r>
            <w:r>
              <w:t xml:space="preserve">mírné </w:t>
            </w:r>
            <w:proofErr w:type="spellStart"/>
            <w:r>
              <w:t>chlorózý</w:t>
            </w:r>
            <w:proofErr w:type="spellEnd"/>
            <w:r>
              <w:t xml:space="preserve"> </w:t>
            </w:r>
            <w:proofErr w:type="spellStart"/>
            <w:r>
              <w:t>řepý</w:t>
            </w:r>
            <w:proofErr w:type="spellEnd"/>
            <w:r>
              <w:t xml:space="preserve"> (</w:t>
            </w:r>
            <w:proofErr w:type="spellStart"/>
            <w:r>
              <w:t>BChV</w:t>
            </w:r>
            <w:proofErr w:type="spellEnd"/>
            <w:r>
              <w:t xml:space="preserve">) ve vzorcích cukrové </w:t>
            </w:r>
            <w:proofErr w:type="spellStart"/>
            <w:r>
              <w:t>řepý</w:t>
            </w:r>
            <w:proofErr w:type="spellEnd"/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spacing w:after="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9418D8" w:rsidRDefault="00C63869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r>
              <w:t xml:space="preserve">Výstupem budou </w:t>
            </w:r>
            <w:proofErr w:type="spellStart"/>
            <w:r>
              <w:t>oligonukleotidove</w:t>
            </w:r>
            <w:proofErr w:type="spellEnd"/>
            <w:r>
              <w:t xml:space="preserve"> sekvence </w:t>
            </w:r>
            <w:proofErr w:type="spellStart"/>
            <w:r>
              <w:t>primeru</w:t>
            </w:r>
            <w:proofErr w:type="spellEnd"/>
            <w:r>
              <w:t xml:space="preserve"> </w:t>
            </w:r>
            <w:proofErr w:type="spellStart"/>
            <w:r>
              <w:t>umoznující</w:t>
            </w:r>
            <w:proofErr w:type="spellEnd"/>
            <w:r>
              <w:t xml:space="preserve"> analýzu titru viru </w:t>
            </w:r>
            <w:proofErr w:type="spellStart"/>
            <w:r>
              <w:t>BChV</w:t>
            </w:r>
            <w:proofErr w:type="spellEnd"/>
            <w:r>
              <w:t xml:space="preserve"> a expresi genů k stanovení úrovně rezistence jednotlivých </w:t>
            </w:r>
            <w:proofErr w:type="spellStart"/>
            <w:r>
              <w:t>genotýpů</w:t>
            </w:r>
            <w:proofErr w:type="spellEnd"/>
            <w:r>
              <w:t xml:space="preserve"> cukrové </w:t>
            </w:r>
            <w:proofErr w:type="spellStart"/>
            <w:r>
              <w:t>řepý</w:t>
            </w:r>
            <w:proofErr w:type="spellEnd"/>
            <w:r>
              <w:t>.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</w:t>
            </w:r>
            <w:r>
              <w:rPr>
                <w:sz w:val="15"/>
                <w:szCs w:val="15"/>
              </w:rPr>
              <w:t xml:space="preserve"> podle </w:t>
            </w:r>
            <w:proofErr w:type="spellStart"/>
            <w:r>
              <w:rPr>
                <w:sz w:val="15"/>
                <w:szCs w:val="15"/>
              </w:rPr>
              <w:t>strukturý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:rsidR="009418D8" w:rsidRDefault="00C63869">
            <w:pPr>
              <w:pStyle w:val="Jin0"/>
              <w:shd w:val="clear" w:color="auto" w:fill="auto"/>
              <w:jc w:val="both"/>
            </w:pPr>
            <w:proofErr w:type="spellStart"/>
            <w:r>
              <w:t>Fuzit</w:t>
            </w:r>
            <w:proofErr w:type="spellEnd"/>
            <w:r>
              <w:t xml:space="preserve"> - Užitný vzor</w:t>
            </w:r>
          </w:p>
        </w:tc>
      </w:tr>
    </w:tbl>
    <w:p w:rsidR="009418D8" w:rsidRDefault="00C63869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6950"/>
      </w:tblGrid>
      <w:tr w:rsidR="009418D8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8D8" w:rsidRDefault="00C6386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Identifikační číslo</w:t>
            </w:r>
          </w:p>
          <w:p w:rsidR="009418D8" w:rsidRDefault="00C63869">
            <w:pPr>
              <w:pStyle w:val="Jin0"/>
              <w:shd w:val="clear" w:color="auto" w:fill="auto"/>
            </w:pPr>
            <w:r>
              <w:t>QL25020031-V5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8D8" w:rsidRDefault="00C6386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9418D8" w:rsidRDefault="00C63869">
            <w:pPr>
              <w:pStyle w:val="Jin0"/>
              <w:shd w:val="clear" w:color="auto" w:fill="auto"/>
            </w:pPr>
            <w:r>
              <w:t>Hod</w:t>
            </w:r>
            <w:r w:rsidR="006F507B">
              <w:t xml:space="preserve">nocení odolnosti odrůd cukrovky </w:t>
            </w:r>
            <w:r>
              <w:t>vůči virovým žloutenkám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8D8" w:rsidRDefault="00C6386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9418D8" w:rsidRDefault="00C63869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r>
              <w:t xml:space="preserve">Výsledkem bude audiovizuální tvorba- prezentace týkající se </w:t>
            </w:r>
            <w:r>
              <w:t>popisu a charakteristik úrovně rezistence jednotlivých odrůd cukrovky vůči virům.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8D8" w:rsidRDefault="00C6386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</w:t>
            </w:r>
            <w:proofErr w:type="spellStart"/>
            <w:r>
              <w:rPr>
                <w:sz w:val="15"/>
                <w:szCs w:val="15"/>
              </w:rPr>
              <w:t>strukturý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:rsidR="009418D8" w:rsidRDefault="00C63869">
            <w:pPr>
              <w:pStyle w:val="Jin0"/>
              <w:shd w:val="clear" w:color="auto" w:fill="auto"/>
              <w:jc w:val="both"/>
            </w:pPr>
            <w:r>
              <w:t>O - Ostatní výsledky</w:t>
            </w:r>
          </w:p>
        </w:tc>
      </w:tr>
    </w:tbl>
    <w:p w:rsidR="009418D8" w:rsidRDefault="009418D8">
      <w:pPr>
        <w:spacing w:after="426" w:line="14" w:lineRule="exact"/>
      </w:pPr>
    </w:p>
    <w:p w:rsidR="009418D8" w:rsidRDefault="009418D8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6470"/>
      </w:tblGrid>
      <w:tr w:rsidR="009418D8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9418D8" w:rsidRDefault="00C63869">
            <w:pPr>
              <w:pStyle w:val="Jin0"/>
              <w:shd w:val="clear" w:color="auto" w:fill="auto"/>
            </w:pPr>
            <w:r>
              <w:t>QL25020031-V2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9418D8" w:rsidRDefault="00C63869">
            <w:pPr>
              <w:pStyle w:val="Jin0"/>
              <w:shd w:val="clear" w:color="auto" w:fill="auto"/>
            </w:pPr>
            <w:r>
              <w:t>Hodnocení škodlivosti virových žloutenek v ČR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9418D8" w:rsidRDefault="00C63869">
            <w:pPr>
              <w:pStyle w:val="Jin0"/>
              <w:shd w:val="clear" w:color="auto" w:fill="auto"/>
              <w:spacing w:line="269" w:lineRule="auto"/>
              <w:ind w:right="180"/>
              <w:jc w:val="both"/>
            </w:pPr>
            <w:r>
              <w:t xml:space="preserve">Jedna se o odborný recenzovaný </w:t>
            </w:r>
            <w:proofErr w:type="spellStart"/>
            <w:r>
              <w:t>Clanek</w:t>
            </w:r>
            <w:proofErr w:type="spellEnd"/>
            <w:r>
              <w:t xml:space="preserve">, který bude zahrnovat popis jednotlivých patogenu způsobujících virové </w:t>
            </w:r>
            <w:proofErr w:type="spellStart"/>
            <w:r>
              <w:t>žloutenký</w:t>
            </w:r>
            <w:proofErr w:type="spellEnd"/>
            <w:r>
              <w:t xml:space="preserve"> a </w:t>
            </w:r>
            <w:proofErr w:type="spellStart"/>
            <w:r>
              <w:t>výsledký</w:t>
            </w:r>
            <w:proofErr w:type="spellEnd"/>
            <w:r>
              <w:t xml:space="preserve"> monitoringu.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8D8" w:rsidRDefault="00C6386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</w:t>
            </w:r>
            <w:proofErr w:type="spellStart"/>
            <w:r>
              <w:rPr>
                <w:sz w:val="15"/>
                <w:szCs w:val="15"/>
              </w:rPr>
              <w:t>strukturý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:rsidR="009418D8" w:rsidRDefault="00C63869">
            <w:pPr>
              <w:pStyle w:val="Jin0"/>
              <w:shd w:val="clear" w:color="auto" w:fill="auto"/>
              <w:spacing w:line="269" w:lineRule="auto"/>
            </w:pPr>
            <w:proofErr w:type="spellStart"/>
            <w:r>
              <w:t>Jost</w:t>
            </w:r>
            <w:proofErr w:type="spellEnd"/>
            <w:r>
              <w:t xml:space="preserve"> - Ostatní </w:t>
            </w:r>
            <w:proofErr w:type="spellStart"/>
            <w:r>
              <w:t>článký</w:t>
            </w:r>
            <w:proofErr w:type="spellEnd"/>
            <w:r>
              <w:t xml:space="preserve"> v odborných </w:t>
            </w:r>
            <w:r>
              <w:t>recenzovaných periodikách splňující definici druhu výsledku</w:t>
            </w:r>
          </w:p>
        </w:tc>
      </w:tr>
    </w:tbl>
    <w:p w:rsidR="009418D8" w:rsidRDefault="009418D8">
      <w:pPr>
        <w:spacing w:after="426" w:line="14" w:lineRule="exact"/>
      </w:pPr>
    </w:p>
    <w:p w:rsidR="009418D8" w:rsidRDefault="009418D8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7320"/>
      </w:tblGrid>
      <w:tr w:rsidR="009418D8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9418D8" w:rsidRDefault="00C63869">
            <w:pPr>
              <w:pStyle w:val="Jin0"/>
              <w:shd w:val="clear" w:color="auto" w:fill="auto"/>
            </w:pPr>
            <w:r>
              <w:t>QL25020031-</w:t>
            </w:r>
          </w:p>
          <w:p w:rsidR="009418D8" w:rsidRDefault="00C63869">
            <w:pPr>
              <w:pStyle w:val="Jin0"/>
              <w:shd w:val="clear" w:color="auto" w:fill="auto"/>
            </w:pPr>
            <w:r>
              <w:t>V9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9418D8" w:rsidRDefault="00C63869">
            <w:pPr>
              <w:pStyle w:val="Jin0"/>
              <w:shd w:val="clear" w:color="auto" w:fill="auto"/>
              <w:spacing w:line="264" w:lineRule="auto"/>
            </w:pPr>
            <w:r>
              <w:t xml:space="preserve">Hodnocení úrovně rezistentních </w:t>
            </w:r>
            <w:proofErr w:type="spellStart"/>
            <w:r>
              <w:t>genotýpů</w:t>
            </w:r>
            <w:proofErr w:type="spellEnd"/>
            <w:r>
              <w:t xml:space="preserve"> </w:t>
            </w:r>
            <w:proofErr w:type="spellStart"/>
            <w:r>
              <w:t>cukrovký</w:t>
            </w:r>
            <w:proofErr w:type="spellEnd"/>
            <w:r>
              <w:t xml:space="preserve"> vůči viru </w:t>
            </w:r>
            <w:proofErr w:type="spellStart"/>
            <w:r>
              <w:t>žloutenký</w:t>
            </w:r>
            <w:proofErr w:type="spellEnd"/>
            <w:r>
              <w:t xml:space="preserve"> </w:t>
            </w:r>
            <w:proofErr w:type="spellStart"/>
            <w:r>
              <w:t>řepý</w:t>
            </w:r>
            <w:proofErr w:type="spellEnd"/>
            <w:r>
              <w:t>-BYV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9418D8" w:rsidRDefault="00C63869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r>
              <w:t xml:space="preserve">Výsledkem bude původní </w:t>
            </w:r>
            <w:r>
              <w:t xml:space="preserve">recenzovaný </w:t>
            </w:r>
            <w:proofErr w:type="spellStart"/>
            <w:r>
              <w:t>vedecký</w:t>
            </w:r>
            <w:proofErr w:type="spellEnd"/>
            <w:r>
              <w:t xml:space="preserve"> </w:t>
            </w:r>
            <w:proofErr w:type="spellStart"/>
            <w:r>
              <w:t>clanek</w:t>
            </w:r>
            <w:proofErr w:type="spellEnd"/>
            <w:r>
              <w:t xml:space="preserve"> v odborném periodiku (</w:t>
            </w:r>
            <w:proofErr w:type="spellStart"/>
            <w:r>
              <w:t>Jimp</w:t>
            </w:r>
            <w:proofErr w:type="spellEnd"/>
            <w:r>
              <w:t xml:space="preserve">), který bude obsahovat komplexní hodnocení </w:t>
            </w:r>
            <w:proofErr w:type="spellStart"/>
            <w:r>
              <w:t>urovne</w:t>
            </w:r>
            <w:proofErr w:type="spellEnd"/>
            <w:r>
              <w:t xml:space="preserve"> rezistence/ odolnosti jednotlivých </w:t>
            </w:r>
            <w:proofErr w:type="spellStart"/>
            <w:r>
              <w:t>odrud</w:t>
            </w:r>
            <w:proofErr w:type="spellEnd"/>
            <w:r>
              <w:t xml:space="preserve"> </w:t>
            </w:r>
            <w:proofErr w:type="spellStart"/>
            <w:r>
              <w:t>cukrovký</w:t>
            </w:r>
            <w:proofErr w:type="spellEnd"/>
            <w:r>
              <w:t xml:space="preserve"> vůči viru </w:t>
            </w:r>
            <w:proofErr w:type="spellStart"/>
            <w:r>
              <w:t>žloutenký</w:t>
            </w:r>
            <w:proofErr w:type="spellEnd"/>
            <w:r>
              <w:t xml:space="preserve"> </w:t>
            </w:r>
            <w:proofErr w:type="spellStart"/>
            <w:r>
              <w:t>řepý</w:t>
            </w:r>
            <w:proofErr w:type="spellEnd"/>
            <w:r>
              <w:t xml:space="preserve"> (BYV).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</w:t>
            </w:r>
            <w:proofErr w:type="spellStart"/>
            <w:r>
              <w:rPr>
                <w:sz w:val="15"/>
                <w:szCs w:val="15"/>
              </w:rPr>
              <w:t>strukturý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:rsidR="009418D8" w:rsidRDefault="00C63869">
            <w:pPr>
              <w:pStyle w:val="Jin0"/>
              <w:shd w:val="clear" w:color="auto" w:fill="auto"/>
              <w:spacing w:line="264" w:lineRule="auto"/>
            </w:pPr>
            <w:proofErr w:type="spellStart"/>
            <w:r>
              <w:t>Jimp</w:t>
            </w:r>
            <w:proofErr w:type="spellEnd"/>
            <w:r>
              <w:t xml:space="preserve"> - Původní/přehledový </w:t>
            </w:r>
            <w:r>
              <w:t xml:space="preserve">článek v recenzovaném odborném periodiku, který je obsažen v databázi Web </w:t>
            </w:r>
            <w:proofErr w:type="spellStart"/>
            <w:r>
              <w:t>of</w:t>
            </w:r>
            <w:proofErr w:type="spellEnd"/>
            <w:r>
              <w:t xml:space="preserve"> Science (dále „</w:t>
            </w:r>
            <w:proofErr w:type="spellStart"/>
            <w:r>
              <w:t>WoS</w:t>
            </w:r>
            <w:proofErr w:type="spellEnd"/>
            <w:r>
              <w:t>“) s příznakem „</w:t>
            </w:r>
            <w:proofErr w:type="spellStart"/>
            <w:r>
              <w:t>Article</w:t>
            </w:r>
            <w:proofErr w:type="spellEnd"/>
            <w:r>
              <w:t>“, „</w:t>
            </w:r>
            <w:proofErr w:type="spellStart"/>
            <w:r>
              <w:t>Review</w:t>
            </w:r>
            <w:proofErr w:type="spellEnd"/>
            <w:r>
              <w:t>“, nebo „</w:t>
            </w:r>
            <w:proofErr w:type="spellStart"/>
            <w:r>
              <w:t>Letter</w:t>
            </w:r>
            <w:proofErr w:type="spellEnd"/>
            <w:r>
              <w:t>“</w:t>
            </w:r>
          </w:p>
        </w:tc>
      </w:tr>
    </w:tbl>
    <w:p w:rsidR="009418D8" w:rsidRDefault="00C63869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6605"/>
      </w:tblGrid>
      <w:tr w:rsidR="009418D8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8D8" w:rsidRDefault="00C6386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Identifikační číslo</w:t>
            </w:r>
          </w:p>
          <w:p w:rsidR="009418D8" w:rsidRDefault="00C63869">
            <w:pPr>
              <w:pStyle w:val="Jin0"/>
              <w:shd w:val="clear" w:color="auto" w:fill="auto"/>
            </w:pPr>
            <w:r>
              <w:t>QL25020031-V10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8D8" w:rsidRDefault="00C6386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9418D8" w:rsidRDefault="00C63869">
            <w:pPr>
              <w:pStyle w:val="Jin0"/>
              <w:shd w:val="clear" w:color="auto" w:fill="auto"/>
            </w:pPr>
            <w:r>
              <w:t xml:space="preserve">Virové patogeny cukrovky a rezistence odrůd vůči </w:t>
            </w:r>
            <w:r>
              <w:t>nim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8D8" w:rsidRDefault="00C6386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9418D8" w:rsidRDefault="00C63869">
            <w:pPr>
              <w:pStyle w:val="Jin0"/>
              <w:shd w:val="clear" w:color="auto" w:fill="auto"/>
              <w:spacing w:line="266" w:lineRule="auto"/>
              <w:ind w:right="180"/>
              <w:jc w:val="both"/>
            </w:pPr>
            <w:r>
              <w:t>Výsledkem bude audiovizuální tvorba - prezentace obsahující komplexní přehled virových patogenu vyskytujících se v CR a přehled úrovně rezistence/</w:t>
            </w:r>
            <w:proofErr w:type="spellStart"/>
            <w:r>
              <w:t>nachýlnosti</w:t>
            </w:r>
            <w:proofErr w:type="spellEnd"/>
            <w:r>
              <w:t xml:space="preserve"> odrůd vůči nejčastěji se </w:t>
            </w:r>
            <w:proofErr w:type="spellStart"/>
            <w:r>
              <w:t>výskýtujícím</w:t>
            </w:r>
            <w:proofErr w:type="spellEnd"/>
            <w:r>
              <w:t xml:space="preserve"> patogenům.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</w:t>
            </w:r>
            <w:r>
              <w:rPr>
                <w:sz w:val="15"/>
                <w:szCs w:val="15"/>
              </w:rPr>
              <w:t>struktury databáze RIV</w:t>
            </w:r>
          </w:p>
          <w:p w:rsidR="009418D8" w:rsidRDefault="00C63869">
            <w:pPr>
              <w:pStyle w:val="Jin0"/>
              <w:shd w:val="clear" w:color="auto" w:fill="auto"/>
              <w:jc w:val="both"/>
            </w:pPr>
            <w:r>
              <w:t>O - Ostatní výsledky</w:t>
            </w:r>
          </w:p>
        </w:tc>
      </w:tr>
    </w:tbl>
    <w:p w:rsidR="009418D8" w:rsidRDefault="009418D8">
      <w:pPr>
        <w:spacing w:after="406" w:line="14" w:lineRule="exact"/>
      </w:pPr>
    </w:p>
    <w:p w:rsidR="009418D8" w:rsidRDefault="009418D8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9418D8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8D8" w:rsidRDefault="00C6386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9418D8" w:rsidRDefault="00C63869">
            <w:pPr>
              <w:pStyle w:val="Jin0"/>
              <w:shd w:val="clear" w:color="auto" w:fill="auto"/>
            </w:pPr>
            <w:r>
              <w:t>QL25020031-</w:t>
            </w:r>
          </w:p>
          <w:p w:rsidR="009418D8" w:rsidRDefault="00C63869">
            <w:pPr>
              <w:pStyle w:val="Jin0"/>
              <w:shd w:val="clear" w:color="auto" w:fill="auto"/>
              <w:spacing w:after="40"/>
            </w:pPr>
            <w:r>
              <w:t>V3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8D8" w:rsidRDefault="00C63869">
            <w:pPr>
              <w:pStyle w:val="Jin0"/>
              <w:shd w:val="clear" w:color="auto" w:fill="auto"/>
              <w:spacing w:after="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9418D8" w:rsidRDefault="00C63869">
            <w:pPr>
              <w:pStyle w:val="Jin0"/>
              <w:shd w:val="clear" w:color="auto" w:fill="auto"/>
              <w:spacing w:line="264" w:lineRule="auto"/>
            </w:pPr>
            <w:r>
              <w:t xml:space="preserve">Komplexní hodnocení úrovně rezistentních </w:t>
            </w:r>
            <w:proofErr w:type="spellStart"/>
            <w:r>
              <w:t>genotýpů</w:t>
            </w:r>
            <w:proofErr w:type="spellEnd"/>
            <w:r>
              <w:t xml:space="preserve"> </w:t>
            </w:r>
            <w:proofErr w:type="spellStart"/>
            <w:r>
              <w:t>cukrovký</w:t>
            </w:r>
            <w:proofErr w:type="spellEnd"/>
            <w:r>
              <w:t xml:space="preserve"> vůči virovým žloutenkám-</w:t>
            </w:r>
            <w:proofErr w:type="spellStart"/>
            <w:r>
              <w:t>BChV</w:t>
            </w:r>
            <w:proofErr w:type="spellEnd"/>
            <w:r>
              <w:t>, BMYV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9418D8" w:rsidRDefault="00C63869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r>
              <w:t xml:space="preserve">Výsledkem bude </w:t>
            </w:r>
            <w:proofErr w:type="spellStart"/>
            <w:r>
              <w:t>puvodnl</w:t>
            </w:r>
            <w:proofErr w:type="spellEnd"/>
            <w:r>
              <w:t xml:space="preserve"> </w:t>
            </w:r>
            <w:r>
              <w:t xml:space="preserve">recenzovaný </w:t>
            </w:r>
            <w:proofErr w:type="spellStart"/>
            <w:r>
              <w:t>vedecký</w:t>
            </w:r>
            <w:proofErr w:type="spellEnd"/>
            <w:r>
              <w:t xml:space="preserve"> </w:t>
            </w:r>
            <w:proofErr w:type="spellStart"/>
            <w:r>
              <w:t>clanek</w:t>
            </w:r>
            <w:proofErr w:type="spellEnd"/>
            <w:r>
              <w:t xml:space="preserve"> v odborném periodiku (</w:t>
            </w:r>
            <w:proofErr w:type="spellStart"/>
            <w:r>
              <w:t>Jimp</w:t>
            </w:r>
            <w:proofErr w:type="spellEnd"/>
            <w:r>
              <w:t xml:space="preserve">), který bude obsahovat komplexní hodnocení </w:t>
            </w:r>
            <w:proofErr w:type="spellStart"/>
            <w:r>
              <w:t>urovne</w:t>
            </w:r>
            <w:proofErr w:type="spellEnd"/>
            <w:r>
              <w:t xml:space="preserve"> rezistence/ odolnosti jednotlivých </w:t>
            </w:r>
            <w:proofErr w:type="spellStart"/>
            <w:r>
              <w:t>odrťid</w:t>
            </w:r>
            <w:proofErr w:type="spellEnd"/>
            <w:r>
              <w:t xml:space="preserve"> </w:t>
            </w:r>
            <w:proofErr w:type="spellStart"/>
            <w:r>
              <w:t>cukrovký</w:t>
            </w:r>
            <w:proofErr w:type="spellEnd"/>
            <w:r>
              <w:t xml:space="preserve"> vůči virovým žloutenkám-</w:t>
            </w:r>
            <w:proofErr w:type="spellStart"/>
            <w:r>
              <w:t>BChV</w:t>
            </w:r>
            <w:proofErr w:type="spellEnd"/>
            <w:r>
              <w:t xml:space="preserve"> či BMYV.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</w:t>
            </w:r>
            <w:proofErr w:type="spellStart"/>
            <w:r>
              <w:rPr>
                <w:sz w:val="15"/>
                <w:szCs w:val="15"/>
              </w:rPr>
              <w:t>strukturý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:rsidR="009418D8" w:rsidRDefault="00C63869">
            <w:pPr>
              <w:pStyle w:val="Jin0"/>
              <w:shd w:val="clear" w:color="auto" w:fill="auto"/>
              <w:spacing w:line="264" w:lineRule="auto"/>
            </w:pPr>
            <w:proofErr w:type="spellStart"/>
            <w:r>
              <w:t>Jimp</w:t>
            </w:r>
            <w:proofErr w:type="spellEnd"/>
            <w:r>
              <w:t xml:space="preserve"> - Původní/přeh</w:t>
            </w:r>
            <w:r>
              <w:t xml:space="preserve">ledový článek v recenzovaném odborném periodiku, který je obsažen v databázi Web </w:t>
            </w:r>
            <w:proofErr w:type="spellStart"/>
            <w:r>
              <w:t>of</w:t>
            </w:r>
            <w:proofErr w:type="spellEnd"/>
            <w:r>
              <w:t xml:space="preserve"> Science (dále „</w:t>
            </w:r>
            <w:proofErr w:type="spellStart"/>
            <w:r>
              <w:t>WoS</w:t>
            </w:r>
            <w:proofErr w:type="spellEnd"/>
            <w:r>
              <w:t>“) s příznakem „</w:t>
            </w:r>
            <w:proofErr w:type="spellStart"/>
            <w:r>
              <w:t>Article</w:t>
            </w:r>
            <w:proofErr w:type="spellEnd"/>
            <w:r>
              <w:t>“, „</w:t>
            </w:r>
            <w:proofErr w:type="spellStart"/>
            <w:r>
              <w:t>Review</w:t>
            </w:r>
            <w:proofErr w:type="spellEnd"/>
            <w:r>
              <w:t>“, nebo „</w:t>
            </w:r>
            <w:proofErr w:type="spellStart"/>
            <w:r>
              <w:t>Letter</w:t>
            </w:r>
            <w:proofErr w:type="spellEnd"/>
            <w:r>
              <w:t>“</w:t>
            </w:r>
          </w:p>
        </w:tc>
      </w:tr>
    </w:tbl>
    <w:p w:rsidR="009418D8" w:rsidRDefault="009418D8">
      <w:pPr>
        <w:spacing w:after="406" w:line="14" w:lineRule="exact"/>
      </w:pPr>
    </w:p>
    <w:p w:rsidR="009418D8" w:rsidRDefault="009418D8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6878"/>
      </w:tblGrid>
      <w:tr w:rsidR="009418D8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9418D8" w:rsidRDefault="00C63869">
            <w:pPr>
              <w:pStyle w:val="Jin0"/>
              <w:shd w:val="clear" w:color="auto" w:fill="auto"/>
            </w:pPr>
            <w:r>
              <w:t>QL25020031-V4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9418D8" w:rsidRDefault="00C63869">
            <w:pPr>
              <w:pStyle w:val="Jin0"/>
              <w:shd w:val="clear" w:color="auto" w:fill="auto"/>
            </w:pPr>
            <w:r>
              <w:t xml:space="preserve">Hodnocení, studium, </w:t>
            </w:r>
            <w:proofErr w:type="spellStart"/>
            <w:r>
              <w:t>výužití</w:t>
            </w:r>
            <w:proofErr w:type="spellEnd"/>
            <w:r>
              <w:t xml:space="preserve"> a vlastnosti </w:t>
            </w:r>
            <w:r>
              <w:t>rezistentních odrůd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9418D8" w:rsidRDefault="00C63869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r>
              <w:t xml:space="preserve">Výsledkem bude recenzovaný </w:t>
            </w:r>
            <w:proofErr w:type="spellStart"/>
            <w:r>
              <w:t>clanek</w:t>
            </w:r>
            <w:proofErr w:type="spellEnd"/>
            <w:r>
              <w:t xml:space="preserve"> v </w:t>
            </w:r>
            <w:proofErr w:type="spellStart"/>
            <w:r>
              <w:t>odbornem</w:t>
            </w:r>
            <w:proofErr w:type="spellEnd"/>
            <w:r>
              <w:t xml:space="preserve"> periodiku, který bude obsahovat hodnocení </w:t>
            </w:r>
            <w:proofErr w:type="spellStart"/>
            <w:r>
              <w:t>urovne</w:t>
            </w:r>
            <w:proofErr w:type="spellEnd"/>
            <w:r>
              <w:t xml:space="preserve"> rezistence/ odolnosti jednotlivých </w:t>
            </w:r>
            <w:proofErr w:type="spellStart"/>
            <w:r>
              <w:t>odrťid</w:t>
            </w:r>
            <w:proofErr w:type="spellEnd"/>
            <w:r>
              <w:t xml:space="preserve"> </w:t>
            </w:r>
            <w:proofErr w:type="spellStart"/>
            <w:r>
              <w:t>cukrovký</w:t>
            </w:r>
            <w:proofErr w:type="spellEnd"/>
            <w:r>
              <w:t xml:space="preserve"> </w:t>
            </w:r>
            <w:proofErr w:type="spellStart"/>
            <w:r>
              <w:t>vuci</w:t>
            </w:r>
            <w:proofErr w:type="spellEnd"/>
            <w:r>
              <w:t xml:space="preserve"> virovým žloutenkám s uvedením výsledků a vlastností </w:t>
            </w:r>
            <w:r>
              <w:t>jednotlivých odrůd.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 xml:space="preserve">Druh výsledku podle </w:t>
            </w:r>
            <w:proofErr w:type="spellStart"/>
            <w:r>
              <w:rPr>
                <w:sz w:val="15"/>
                <w:szCs w:val="15"/>
              </w:rPr>
              <w:t>strukturý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:rsidR="009418D8" w:rsidRDefault="00C63869">
            <w:pPr>
              <w:pStyle w:val="Jin0"/>
              <w:shd w:val="clear" w:color="auto" w:fill="auto"/>
              <w:spacing w:line="269" w:lineRule="auto"/>
            </w:pPr>
            <w:proofErr w:type="spellStart"/>
            <w:r>
              <w:t>Jost</w:t>
            </w:r>
            <w:proofErr w:type="spellEnd"/>
            <w:r>
              <w:t xml:space="preserve"> - Ostatní </w:t>
            </w:r>
            <w:proofErr w:type="spellStart"/>
            <w:r>
              <w:t>článký</w:t>
            </w:r>
            <w:proofErr w:type="spellEnd"/>
            <w:r>
              <w:t xml:space="preserve"> v odborných recenzovaných periodikách splňující definici druhu výsledku</w:t>
            </w:r>
          </w:p>
        </w:tc>
      </w:tr>
    </w:tbl>
    <w:p w:rsidR="009418D8" w:rsidRDefault="00C63869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9418D8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Identifikační číslo</w:t>
            </w:r>
          </w:p>
          <w:p w:rsidR="009418D8" w:rsidRDefault="00C63869">
            <w:pPr>
              <w:pStyle w:val="Jin0"/>
              <w:shd w:val="clear" w:color="auto" w:fill="auto"/>
            </w:pPr>
            <w:r>
              <w:t>QL25020031-</w:t>
            </w:r>
          </w:p>
          <w:p w:rsidR="009418D8" w:rsidRDefault="00C63869">
            <w:pPr>
              <w:pStyle w:val="Jin0"/>
              <w:shd w:val="clear" w:color="auto" w:fill="auto"/>
            </w:pPr>
            <w:r>
              <w:t>V1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8D8" w:rsidRDefault="00C6386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9418D8" w:rsidRDefault="00C63869">
            <w:pPr>
              <w:pStyle w:val="Jin0"/>
              <w:shd w:val="clear" w:color="auto" w:fill="auto"/>
              <w:spacing w:line="269" w:lineRule="auto"/>
            </w:pPr>
            <w:r>
              <w:t>Metodika testování a hodnocení úrovně</w:t>
            </w:r>
            <w:r>
              <w:t xml:space="preserve"> rezistence / tolerance odrůd cukrovky k virovým žloutenkám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190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8D8" w:rsidRDefault="00C63869">
            <w:pPr>
              <w:pStyle w:val="Jin0"/>
              <w:shd w:val="clear" w:color="auto" w:fill="auto"/>
              <w:spacing w:after="60"/>
              <w:ind w:firstLine="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9418D8" w:rsidRDefault="00C63869">
            <w:pPr>
              <w:pStyle w:val="Jin0"/>
              <w:shd w:val="clear" w:color="auto" w:fill="auto"/>
              <w:spacing w:line="264" w:lineRule="auto"/>
              <w:ind w:right="180" w:firstLine="20"/>
              <w:jc w:val="both"/>
            </w:pPr>
            <w:r>
              <w:t xml:space="preserve">Metodika bude zahrnovat přesné; postupy testovaní a hodnocení úrovně odolnosti odrůd cukrové řepy vůči virovým chorobám. Úroveň rezistence, určenou podle metodiky, bude </w:t>
            </w:r>
            <w:proofErr w:type="spellStart"/>
            <w:r>
              <w:t>mozne</w:t>
            </w:r>
            <w:proofErr w:type="spellEnd"/>
            <w:r>
              <w:t xml:space="preserve"> </w:t>
            </w:r>
            <w:proofErr w:type="spellStart"/>
            <w:r>
              <w:t>uvadet</w:t>
            </w:r>
            <w:proofErr w:type="spellEnd"/>
            <w:r>
              <w:t xml:space="preserve"> u jednotlivých </w:t>
            </w:r>
            <w:proofErr w:type="spellStart"/>
            <w:r>
              <w:t>odruid</w:t>
            </w:r>
            <w:proofErr w:type="spellEnd"/>
            <w:r>
              <w:t xml:space="preserve"> jako parametr odolnosti </w:t>
            </w:r>
            <w:proofErr w:type="spellStart"/>
            <w:r>
              <w:t>vuci</w:t>
            </w:r>
            <w:proofErr w:type="spellEnd"/>
            <w:r>
              <w:t xml:space="preserve"> virovým žloutenkám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registracním</w:t>
            </w:r>
            <w:proofErr w:type="spellEnd"/>
            <w:r>
              <w:t xml:space="preserve"> procesu, probíhajícího podle </w:t>
            </w:r>
            <w:proofErr w:type="spellStart"/>
            <w:r>
              <w:t>zakona</w:t>
            </w:r>
            <w:proofErr w:type="spellEnd"/>
            <w:r>
              <w:t xml:space="preserve"> c. 219/2003 Sb., o </w:t>
            </w:r>
            <w:proofErr w:type="spellStart"/>
            <w:r>
              <w:t>uvadení</w:t>
            </w:r>
            <w:proofErr w:type="spellEnd"/>
            <w:r>
              <w:t xml:space="preserve"> do </w:t>
            </w:r>
            <w:proofErr w:type="spellStart"/>
            <w:r>
              <w:t>obehu</w:t>
            </w:r>
            <w:proofErr w:type="spellEnd"/>
            <w:r>
              <w:t xml:space="preserve"> osiva a sadby.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8D8" w:rsidRDefault="00C63869">
            <w:pPr>
              <w:pStyle w:val="Jin0"/>
              <w:shd w:val="clear" w:color="auto" w:fill="auto"/>
              <w:spacing w:after="60"/>
              <w:ind w:firstLine="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9418D8" w:rsidRDefault="00C63869">
            <w:pPr>
              <w:pStyle w:val="Jin0"/>
              <w:shd w:val="clear" w:color="auto" w:fill="auto"/>
              <w:ind w:firstLine="20"/>
              <w:jc w:val="both"/>
            </w:pPr>
            <w:proofErr w:type="spellStart"/>
            <w:r>
              <w:t>NmetC</w:t>
            </w:r>
            <w:proofErr w:type="spellEnd"/>
            <w:r>
              <w:t xml:space="preserve"> - Metodiky certifik</w:t>
            </w:r>
            <w:r>
              <w:t>ované oprávněným orgánem</w:t>
            </w:r>
          </w:p>
        </w:tc>
      </w:tr>
    </w:tbl>
    <w:p w:rsidR="009418D8" w:rsidRDefault="00C63869">
      <w:pPr>
        <w:spacing w:line="1" w:lineRule="exact"/>
        <w:rPr>
          <w:sz w:val="2"/>
          <w:szCs w:val="2"/>
        </w:rPr>
      </w:pPr>
      <w:r>
        <w:br w:type="page"/>
      </w:r>
    </w:p>
    <w:p w:rsidR="009418D8" w:rsidRDefault="00C6386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300"/>
      </w:pPr>
      <w:bookmarkStart w:id="7" w:name="bookmark6"/>
      <w:r>
        <w:lastRenderedPageBreak/>
        <w:t>Identifikační údaje účastníků</w:t>
      </w:r>
      <w:bookmarkEnd w:id="7"/>
    </w:p>
    <w:p w:rsidR="009418D8" w:rsidRDefault="00C63869">
      <w:pPr>
        <w:pStyle w:val="Titulektabulky0"/>
        <w:shd w:val="clear" w:color="auto" w:fill="auto"/>
      </w:pPr>
      <w:r>
        <w:t xml:space="preserve">Hlavní příjemce - [P] Národní centrum zemědělského a potravinářského výzkumu,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7"/>
        <w:gridCol w:w="6907"/>
      </w:tblGrid>
      <w:tr w:rsidR="009418D8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8D8" w:rsidRDefault="00C63869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9418D8" w:rsidRDefault="00C63869">
            <w:pPr>
              <w:pStyle w:val="Jin0"/>
              <w:shd w:val="clear" w:color="auto" w:fill="auto"/>
            </w:pPr>
            <w:r>
              <w:t>00027006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9418D8" w:rsidRDefault="00C63869">
            <w:pPr>
              <w:pStyle w:val="Jin0"/>
              <w:shd w:val="clear" w:color="auto" w:fill="auto"/>
            </w:pPr>
            <w:r>
              <w:t xml:space="preserve">Národní centrum zemědělského a potravinářského výzkumu, </w:t>
            </w:r>
            <w:proofErr w:type="spellStart"/>
            <w:proofErr w:type="gramStart"/>
            <w:r>
              <w:t>v.v.</w:t>
            </w:r>
            <w:proofErr w:type="gramEnd"/>
            <w:r>
              <w:t>i</w:t>
            </w:r>
            <w:proofErr w:type="spellEnd"/>
            <w:r>
              <w:t>.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Kód organizační </w:t>
            </w:r>
            <w:r>
              <w:rPr>
                <w:sz w:val="15"/>
                <w:szCs w:val="15"/>
              </w:rPr>
              <w:t>jednotky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9418D8" w:rsidRDefault="00C63869">
            <w:pPr>
              <w:pStyle w:val="Jin0"/>
              <w:shd w:val="clear" w:color="auto" w:fill="auto"/>
              <w:spacing w:line="264" w:lineRule="auto"/>
            </w:pPr>
            <w:r>
              <w:t>VVI - Veřejná výzkumná instituce (zákon č. 341/2005 Sb., o veřejných výzkumných institucích)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9418D8" w:rsidRDefault="00C63869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9418D8" w:rsidRDefault="009418D8">
      <w:pPr>
        <w:spacing w:after="286" w:line="14" w:lineRule="exact"/>
      </w:pPr>
    </w:p>
    <w:p w:rsidR="009418D8" w:rsidRDefault="009418D8">
      <w:pPr>
        <w:spacing w:line="14" w:lineRule="exact"/>
      </w:pPr>
    </w:p>
    <w:p w:rsidR="009418D8" w:rsidRDefault="00C63869">
      <w:pPr>
        <w:pStyle w:val="Titulektabulky0"/>
        <w:shd w:val="clear" w:color="auto" w:fill="auto"/>
      </w:pPr>
      <w:r>
        <w:t>Další účastník - [D] Česká zemědělská univerzita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6648"/>
      </w:tblGrid>
      <w:tr w:rsidR="009418D8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8D8" w:rsidRDefault="00C63869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9418D8" w:rsidRDefault="00C63869">
            <w:pPr>
              <w:pStyle w:val="Jin0"/>
              <w:shd w:val="clear" w:color="auto" w:fill="auto"/>
            </w:pPr>
            <w:r>
              <w:t>60460709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9418D8" w:rsidRDefault="00C63869">
            <w:pPr>
              <w:pStyle w:val="Jin0"/>
              <w:shd w:val="clear" w:color="auto" w:fill="auto"/>
            </w:pPr>
            <w:r>
              <w:t>Česká zemědělská univerzita v Praze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8D8" w:rsidRDefault="00C6386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  <w:p w:rsidR="009418D8" w:rsidRDefault="00C63869">
            <w:pPr>
              <w:pStyle w:val="Jin0"/>
              <w:shd w:val="clear" w:color="auto" w:fill="auto"/>
            </w:pPr>
            <w:r>
              <w:t>41210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  <w:p w:rsidR="009418D8" w:rsidRDefault="00C63869">
            <w:pPr>
              <w:pStyle w:val="Jin0"/>
              <w:shd w:val="clear" w:color="auto" w:fill="auto"/>
            </w:pPr>
            <w:r>
              <w:t>Fakulta agrobiologie, potravinových a přírodních zdrojů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9418D8" w:rsidRDefault="00C63869">
            <w:pPr>
              <w:pStyle w:val="Jin0"/>
              <w:shd w:val="clear" w:color="auto" w:fill="auto"/>
              <w:spacing w:line="264" w:lineRule="auto"/>
            </w:pPr>
            <w:r>
              <w:t xml:space="preserve">VVS - Veřejná nebo státní vysoká škola (zákon č. 111/1998 Sb., o vysokých školách </w:t>
            </w:r>
            <w:r>
              <w:t>a o změně a doplnění dalších zákonů)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9418D8" w:rsidRDefault="00C63869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9418D8" w:rsidRDefault="00C63869">
      <w:pPr>
        <w:spacing w:line="1" w:lineRule="exact"/>
        <w:rPr>
          <w:sz w:val="2"/>
          <w:szCs w:val="2"/>
        </w:rPr>
      </w:pPr>
      <w:r>
        <w:br w:type="page"/>
      </w:r>
    </w:p>
    <w:p w:rsidR="009418D8" w:rsidRDefault="00C6386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100"/>
      </w:pPr>
      <w:bookmarkStart w:id="8" w:name="bookmark7"/>
      <w:r>
        <w:lastRenderedPageBreak/>
        <w:t>Náklady</w:t>
      </w:r>
      <w:bookmarkEnd w:id="8"/>
    </w:p>
    <w:p w:rsidR="009418D8" w:rsidRDefault="00C63869">
      <w:pPr>
        <w:pStyle w:val="Zkladntext1"/>
        <w:shd w:val="clear" w:color="auto" w:fill="auto"/>
        <w:spacing w:after="300" w:line="240" w:lineRule="auto"/>
        <w:ind w:left="380"/>
        <w:jc w:val="left"/>
      </w:pPr>
      <w:r>
        <w:t>(uvedené údaje jsou v Kč, závazné parametry tučně v rámečku)</w:t>
      </w:r>
    </w:p>
    <w:p w:rsidR="009418D8" w:rsidRDefault="00C63869">
      <w:pPr>
        <w:pStyle w:val="Titulektabulky0"/>
        <w:shd w:val="clear" w:color="auto" w:fill="auto"/>
      </w:pPr>
      <w:r>
        <w:t>Projekt — QL25020031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9418D8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8D8" w:rsidRDefault="00C6386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8D8" w:rsidRDefault="00C6386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8D8" w:rsidRDefault="00C6386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spacing w:line="269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t>3 175 000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t>3 175 000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t>3 175 000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9 525 000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3 175 000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3 175 000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3 175 000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9 525 000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0"/>
            </w:pPr>
            <w:r>
              <w:t>Maximální intenzita</w:t>
            </w:r>
          </w:p>
          <w:p w:rsidR="009418D8" w:rsidRDefault="00C63869">
            <w:pPr>
              <w:pStyle w:val="Jin0"/>
              <w:shd w:val="clear" w:color="auto" w:fill="auto"/>
              <w:ind w:left="0"/>
            </w:pPr>
            <w:r>
              <w:t>podpory projektu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100 %</w:t>
            </w:r>
          </w:p>
        </w:tc>
      </w:tr>
    </w:tbl>
    <w:p w:rsidR="009418D8" w:rsidRDefault="009418D8">
      <w:pPr>
        <w:spacing w:after="426" w:line="14" w:lineRule="exact"/>
      </w:pPr>
    </w:p>
    <w:p w:rsidR="009418D8" w:rsidRDefault="00C63869">
      <w:pPr>
        <w:pStyle w:val="Zkladntext1"/>
        <w:shd w:val="clear" w:color="auto" w:fill="auto"/>
        <w:spacing w:after="220" w:line="240" w:lineRule="auto"/>
        <w:ind w:left="380"/>
        <w:jc w:val="left"/>
      </w:pPr>
      <w:r>
        <w:rPr>
          <w:b/>
          <w:bCs/>
        </w:rPr>
        <w:t xml:space="preserve">Hlavní příjemce — [P] Národní centrum zemědělského a potravinářského výzkumu,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9418D8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8D8" w:rsidRDefault="00C6386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8D8" w:rsidRDefault="00C6386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8D8" w:rsidRDefault="00C6386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8D8" w:rsidRDefault="009418D8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8D8" w:rsidRDefault="009418D8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8D8" w:rsidRDefault="009418D8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4 485 000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8D8" w:rsidRDefault="00C63869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8D8" w:rsidRDefault="009418D8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8D8" w:rsidRDefault="009418D8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8D8" w:rsidRDefault="009418D8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0"/>
              <w:jc w:val="center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8D8" w:rsidRDefault="009418D8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8D8" w:rsidRDefault="009418D8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8D8" w:rsidRDefault="009418D8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1 275 000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8D8" w:rsidRDefault="009418D8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8D8" w:rsidRDefault="009418D8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8D8" w:rsidRDefault="009418D8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1 440 000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spacing w:line="264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t>2 400 000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t>2 400 000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t>2 400 000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7 200 000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2 400 000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2 400 000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2 400 000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7 200 000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spacing w:line="264" w:lineRule="auto"/>
              <w:ind w:left="0"/>
            </w:pPr>
            <w:r>
              <w:t xml:space="preserve">Způsob </w:t>
            </w:r>
            <w:r>
              <w:t>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9418D8" w:rsidRDefault="00C63869">
      <w:pPr>
        <w:spacing w:line="14" w:lineRule="exact"/>
      </w:pPr>
      <w:r>
        <w:br w:type="page"/>
      </w:r>
    </w:p>
    <w:p w:rsidR="009418D8" w:rsidRDefault="00C63869">
      <w:pPr>
        <w:pStyle w:val="Titulektabulky0"/>
        <w:shd w:val="clear" w:color="auto" w:fill="auto"/>
      </w:pPr>
      <w:r>
        <w:lastRenderedPageBreak/>
        <w:t>Další účastník — [D] Česká zemědělská univerzita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9418D8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8D8" w:rsidRDefault="00C6386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8D8" w:rsidRDefault="00C6386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8D8" w:rsidRDefault="00C6386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8D8" w:rsidRDefault="00C6386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8D8" w:rsidRDefault="009418D8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8D8" w:rsidRDefault="009418D8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8D8" w:rsidRDefault="009418D8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1 470000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8D8" w:rsidRDefault="00C63869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8D8" w:rsidRDefault="009418D8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8D8" w:rsidRDefault="009418D8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8D8" w:rsidRDefault="009418D8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60"/>
              <w:jc w:val="center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8D8" w:rsidRDefault="009418D8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8D8" w:rsidRDefault="009418D8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8D8" w:rsidRDefault="009418D8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390 000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8D8" w:rsidRDefault="009418D8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8D8" w:rsidRDefault="009418D8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8D8" w:rsidRDefault="009418D8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 xml:space="preserve">465 </w:t>
            </w:r>
            <w:r>
              <w:rPr>
                <w:b/>
                <w:bCs/>
              </w:rPr>
              <w:t>000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spacing w:line="264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t>775 000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t>775 000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t>775 000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2 325 000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775 000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775 000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775 000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2 325 000</w:t>
            </w:r>
          </w:p>
        </w:tc>
      </w:tr>
      <w:tr w:rsidR="009418D8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18D8" w:rsidRDefault="00C63869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8D8" w:rsidRDefault="00C63869">
            <w:pPr>
              <w:pStyle w:val="Jin0"/>
              <w:shd w:val="clear" w:color="auto" w:fill="auto"/>
              <w:ind w:left="0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9418D8" w:rsidRDefault="009418D8">
      <w:pPr>
        <w:spacing w:line="14" w:lineRule="exact"/>
        <w:sectPr w:rsidR="009418D8">
          <w:headerReference w:type="default" r:id="rId8"/>
          <w:footerReference w:type="default" r:id="rId9"/>
          <w:pgSz w:w="11900" w:h="16840"/>
          <w:pgMar w:top="2833" w:right="1075" w:bottom="3611" w:left="1373" w:header="0" w:footer="3" w:gutter="0"/>
          <w:pgNumType w:start="1"/>
          <w:cols w:space="720"/>
          <w:noEndnote/>
          <w:docGrid w:linePitch="360"/>
        </w:sectPr>
      </w:pPr>
    </w:p>
    <w:p w:rsidR="009418D8" w:rsidRDefault="00C6386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/>
      </w:pPr>
      <w:bookmarkStart w:id="9" w:name="bookmark8"/>
      <w:r>
        <w:lastRenderedPageBreak/>
        <w:t>Další závazné parametry projektu</w:t>
      </w:r>
      <w:bookmarkEnd w:id="9"/>
    </w:p>
    <w:sectPr w:rsidR="009418D8">
      <w:pgSz w:w="11900" w:h="16840"/>
      <w:pgMar w:top="2833" w:right="5588" w:bottom="2833" w:left="13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869" w:rsidRDefault="00C63869">
      <w:r>
        <w:separator/>
      </w:r>
    </w:p>
  </w:endnote>
  <w:endnote w:type="continuationSeparator" w:id="0">
    <w:p w:rsidR="00C63869" w:rsidRDefault="00C6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8D8" w:rsidRDefault="00C6386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5538470</wp:posOffset>
              </wp:positionH>
              <wp:positionV relativeFrom="page">
                <wp:posOffset>9872980</wp:posOffset>
              </wp:positionV>
              <wp:extent cx="1329055" cy="36893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18D8" w:rsidRDefault="00C63869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240510</w:t>
                          </w:r>
                        </w:p>
                        <w:p w:rsidR="009418D8" w:rsidRDefault="00C63869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9418D8" w:rsidRDefault="00C63869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F507B" w:rsidRPr="006F507B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436.1pt;margin-top:777.4pt;width:104.65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" filled="f" stroked="f">
              <v:textbox style="mso-fit-shape-to-text:t" inset="0,0,0,0">
                <w:txbxContent>
                  <w:p w:rsidR="009418D8" w:rsidRDefault="00C63869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240510</w:t>
                    </w:r>
                  </w:p>
                  <w:p w:rsidR="009418D8" w:rsidRDefault="00C63869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9418D8" w:rsidRDefault="00C63869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F507B" w:rsidRPr="006F507B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869" w:rsidRDefault="00C63869"/>
  </w:footnote>
  <w:footnote w:type="continuationSeparator" w:id="0">
    <w:p w:rsidR="00C63869" w:rsidRDefault="00C638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8D8" w:rsidRDefault="00C6386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753110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18D8" w:rsidRDefault="00C63869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8" name="Picutre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59.299999999999997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10" name="Picutre 1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1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18D8" w:rsidRDefault="00C63869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 xml:space="preserve">MINISTERSTVO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88.599999999999994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301"/>
    <w:multiLevelType w:val="multilevel"/>
    <w:tmpl w:val="B6DA8122"/>
    <w:lvl w:ilvl="0">
      <w:start w:val="4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418D8"/>
    <w:rsid w:val="00204FFB"/>
    <w:rsid w:val="006F507B"/>
    <w:rsid w:val="009418D8"/>
    <w:rsid w:val="00C6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jc w:val="right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80" w:line="264" w:lineRule="auto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ind w:left="140"/>
    </w:pPr>
    <w:rPr>
      <w:rFonts w:ascii="Cambria" w:eastAsia="Cambria" w:hAnsi="Cambria" w:cs="Cambria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FF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jc w:val="right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80" w:line="264" w:lineRule="auto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ind w:left="140"/>
    </w:pPr>
    <w:rPr>
      <w:rFonts w:ascii="Cambria" w:eastAsia="Cambria" w:hAnsi="Cambria" w:cs="Cambria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FF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1121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Sakrytova</cp:lastModifiedBy>
  <cp:revision>3</cp:revision>
  <dcterms:created xsi:type="dcterms:W3CDTF">2025-01-29T09:32:00Z</dcterms:created>
  <dcterms:modified xsi:type="dcterms:W3CDTF">2025-01-29T09:35:00Z</dcterms:modified>
</cp:coreProperties>
</file>