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4F322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Smlouva o zajištění uměleckého vystoupení</w:t>
      </w:r>
    </w:p>
    <w:p w14:paraId="591045ED" w14:textId="77777777" w:rsidR="00BF3B16" w:rsidRDefault="00BF3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6057887C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  <w:sectPr w:rsidR="00BF3B16">
          <w:headerReference w:type="default" r:id="rId7"/>
          <w:footerReference w:type="default" r:id="rId8"/>
          <w:pgSz w:w="11900" w:h="16840"/>
          <w:pgMar w:top="1440" w:right="1440" w:bottom="1440" w:left="1440" w:header="566" w:footer="566" w:gutter="0"/>
          <w:pgNumType w:start="1"/>
          <w:cols w:space="708"/>
        </w:sectPr>
      </w:pPr>
      <w:r>
        <w:rPr>
          <w:rFonts w:ascii="Calibri" w:eastAsia="Calibri" w:hAnsi="Calibri" w:cs="Calibri"/>
          <w:color w:val="000000"/>
          <w:sz w:val="18"/>
          <w:szCs w:val="18"/>
        </w:rPr>
        <w:t>Uzavřená mezi smluvními stranami:</w:t>
      </w:r>
    </w:p>
    <w:p w14:paraId="191BF2C3" w14:textId="77777777" w:rsidR="00BF3B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Zastupující agentura</w:t>
      </w:r>
    </w:p>
    <w:p w14:paraId="603CE407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Název: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proofErr w:type="spellStart"/>
      <w:r>
        <w:rPr>
          <w:rFonts w:ascii="Calibri" w:eastAsia="Calibri" w:hAnsi="Calibri" w:cs="Calibri"/>
          <w:b/>
          <w:color w:val="000000"/>
          <w:sz w:val="18"/>
          <w:szCs w:val="18"/>
        </w:rPr>
        <w:t>Melody</w:t>
      </w:r>
      <w:proofErr w:type="spellEnd"/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>Booking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s.r.o.</w:t>
      </w:r>
    </w:p>
    <w:p w14:paraId="1B04BB6F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Sídlo: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 xml:space="preserve">Smetanovo nábřeží 330/16 Praha 1 110 00 </w:t>
      </w:r>
    </w:p>
    <w:p w14:paraId="1F975177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IČ: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>05065631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- nejsme plátci DPH</w:t>
      </w:r>
    </w:p>
    <w:p w14:paraId="0B1D084B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DIČ: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>
        <w:rPr>
          <w:rFonts w:ascii="Calibri" w:eastAsia="Calibri" w:hAnsi="Calibri" w:cs="Calibri"/>
          <w:color w:val="000000"/>
          <w:sz w:val="18"/>
          <w:szCs w:val="18"/>
        </w:rPr>
        <w:t>CZ0</w:t>
      </w:r>
      <w:r>
        <w:rPr>
          <w:rFonts w:ascii="Calibri" w:eastAsia="Calibri" w:hAnsi="Calibri" w:cs="Calibri"/>
          <w:sz w:val="18"/>
          <w:szCs w:val="18"/>
        </w:rPr>
        <w:t>05065631</w:t>
      </w:r>
    </w:p>
    <w:p w14:paraId="73D3D25A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Zastoupená: </w:t>
      </w:r>
      <w:r>
        <w:rPr>
          <w:rFonts w:ascii="Calibri" w:eastAsia="Calibri" w:hAnsi="Calibri" w:cs="Calibri"/>
          <w:color w:val="000000"/>
          <w:sz w:val="18"/>
          <w:szCs w:val="18"/>
        </w:rPr>
        <w:t>Matěj Vašků, jednatel</w:t>
      </w:r>
    </w:p>
    <w:p w14:paraId="2039ADE0" w14:textId="77777777" w:rsidR="00BF3B16" w:rsidRDefault="00BF3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5FD0227F" w14:textId="77777777" w:rsidR="00BF3B1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Pořadatel</w:t>
      </w:r>
    </w:p>
    <w:p w14:paraId="4EC83DD9" w14:textId="4EF0E516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Název: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0406FF">
        <w:rPr>
          <w:rFonts w:ascii="Calibri" w:eastAsia="Calibri" w:hAnsi="Calibri" w:cs="Calibri"/>
          <w:b/>
          <w:color w:val="000000"/>
          <w:sz w:val="18"/>
          <w:szCs w:val="18"/>
        </w:rPr>
        <w:t>Kulturní centrum LaRitma, p. o.</w:t>
      </w:r>
    </w:p>
    <w:p w14:paraId="72F99442" w14:textId="57C580F4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Sídlo: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0406FF">
        <w:rPr>
          <w:rFonts w:ascii="Calibri" w:eastAsia="Calibri" w:hAnsi="Calibri" w:cs="Calibri"/>
          <w:b/>
          <w:color w:val="000000"/>
          <w:sz w:val="18"/>
          <w:szCs w:val="18"/>
        </w:rPr>
        <w:t>Kostelní 43, 352 01 Aš</w:t>
      </w:r>
    </w:p>
    <w:p w14:paraId="6BB98D6D" w14:textId="158AC8A2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IČ: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0406FF">
        <w:rPr>
          <w:rFonts w:ascii="Calibri" w:eastAsia="Calibri" w:hAnsi="Calibri" w:cs="Calibri"/>
          <w:b/>
          <w:color w:val="000000"/>
          <w:sz w:val="18"/>
          <w:szCs w:val="18"/>
        </w:rPr>
        <w:t>712 94 431 – nejsme plátci DPH</w:t>
      </w:r>
    </w:p>
    <w:p w14:paraId="48738CB4" w14:textId="466EAD8F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DIČ: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ab/>
      </w:r>
      <w:r w:rsidR="000406FF">
        <w:rPr>
          <w:rFonts w:ascii="Calibri" w:eastAsia="Calibri" w:hAnsi="Calibri" w:cs="Calibri"/>
          <w:b/>
          <w:color w:val="000000"/>
          <w:sz w:val="18"/>
          <w:szCs w:val="18"/>
        </w:rPr>
        <w:t>---</w:t>
      </w:r>
    </w:p>
    <w:p w14:paraId="13E9A3D8" w14:textId="5A7B514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  <w:sectPr w:rsidR="00BF3B16">
          <w:headerReference w:type="default" r:id="rId9"/>
          <w:footerReference w:type="default" r:id="rId10"/>
          <w:type w:val="continuous"/>
          <w:pgSz w:w="11900" w:h="16840"/>
          <w:pgMar w:top="1440" w:right="1440" w:bottom="1440" w:left="1440" w:header="708" w:footer="708" w:gutter="0"/>
          <w:cols w:num="2" w:space="708" w:equalWidth="0">
            <w:col w:w="4156" w:space="708"/>
            <w:col w:w="4156" w:space="0"/>
          </w:cols>
        </w:sect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Zastoupená:</w:t>
      </w:r>
      <w:r w:rsidR="000406FF">
        <w:rPr>
          <w:rFonts w:ascii="Calibri" w:eastAsia="Calibri" w:hAnsi="Calibri" w:cs="Calibri"/>
          <w:b/>
          <w:color w:val="000000"/>
          <w:sz w:val="18"/>
          <w:szCs w:val="18"/>
        </w:rPr>
        <w:t xml:space="preserve"> Petr Všetečka, DiS., ředitel</w:t>
      </w:r>
    </w:p>
    <w:p w14:paraId="053F4FC4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Agentura se touto smlouvou zavazuje zajistit vystoupení skupiny FAST FOOD ORCHESTRA (dále jen Skupina) na akci: </w:t>
      </w:r>
    </w:p>
    <w:p w14:paraId="68E3D1D1" w14:textId="77777777" w:rsidR="00BF3B16" w:rsidRDefault="00BF3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06F520F0" w14:textId="3A3D8315" w:rsidR="00BF3B16" w:rsidRDefault="00000000">
      <w:pP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Název akce:</w:t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 w:rsidR="000406FF">
        <w:rPr>
          <w:rFonts w:ascii="Calibri" w:eastAsia="Calibri" w:hAnsi="Calibri" w:cs="Calibri"/>
          <w:b/>
          <w:sz w:val="18"/>
          <w:szCs w:val="18"/>
        </w:rPr>
        <w:t>Ašské letní slavnosti 2025</w:t>
      </w:r>
    </w:p>
    <w:p w14:paraId="04FD3AC8" w14:textId="2282B3C9" w:rsidR="00BF3B16" w:rsidRDefault="00000000">
      <w:pP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Datum konání:</w:t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 w:rsidR="000406FF">
        <w:rPr>
          <w:rFonts w:ascii="Calibri" w:eastAsia="Calibri" w:hAnsi="Calibri" w:cs="Calibri"/>
          <w:b/>
          <w:sz w:val="18"/>
          <w:szCs w:val="18"/>
        </w:rPr>
        <w:t>16. 8. 2025</w:t>
      </w:r>
    </w:p>
    <w:p w14:paraId="01C4C8DA" w14:textId="5CFC81FB" w:rsidR="00BF3B16" w:rsidRDefault="00000000">
      <w:pP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Přesná adresa akce:</w:t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 w:rsidR="000406FF">
        <w:rPr>
          <w:rFonts w:ascii="Calibri" w:eastAsia="Calibri" w:hAnsi="Calibri" w:cs="Calibri"/>
          <w:b/>
          <w:sz w:val="18"/>
          <w:szCs w:val="18"/>
        </w:rPr>
        <w:t>S</w:t>
      </w:r>
      <w:r w:rsidR="000406FF" w:rsidRPr="000406FF">
        <w:rPr>
          <w:rFonts w:ascii="Calibri" w:eastAsia="Calibri" w:hAnsi="Calibri" w:cs="Calibri"/>
          <w:b/>
          <w:sz w:val="18"/>
          <w:szCs w:val="18"/>
        </w:rPr>
        <w:t>portovní areál vrch Háj, U Rozhledny 2933, 352 01 Aš</w:t>
      </w:r>
    </w:p>
    <w:p w14:paraId="7559FD87" w14:textId="4C9F0B1A" w:rsidR="00BF3B16" w:rsidRDefault="00000000">
      <w:pP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Začátek zvukové zkoušky:</w:t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 w:rsidR="003813E0">
        <w:rPr>
          <w:rFonts w:ascii="Calibri" w:eastAsia="Calibri" w:hAnsi="Calibri" w:cs="Calibri"/>
          <w:b/>
          <w:sz w:val="18"/>
          <w:szCs w:val="18"/>
        </w:rPr>
        <w:t>1</w:t>
      </w:r>
      <w:r w:rsidR="000A6807">
        <w:rPr>
          <w:rFonts w:ascii="Calibri" w:eastAsia="Calibri" w:hAnsi="Calibri" w:cs="Calibri"/>
          <w:b/>
          <w:sz w:val="18"/>
          <w:szCs w:val="18"/>
        </w:rPr>
        <w:t>8</w:t>
      </w:r>
      <w:r w:rsidR="003813E0">
        <w:rPr>
          <w:rFonts w:ascii="Calibri" w:eastAsia="Calibri" w:hAnsi="Calibri" w:cs="Calibri"/>
          <w:b/>
          <w:sz w:val="18"/>
          <w:szCs w:val="18"/>
        </w:rPr>
        <w:t>:</w:t>
      </w:r>
      <w:r w:rsidR="000A6807">
        <w:rPr>
          <w:rFonts w:ascii="Calibri" w:eastAsia="Calibri" w:hAnsi="Calibri" w:cs="Calibri"/>
          <w:b/>
          <w:sz w:val="18"/>
          <w:szCs w:val="18"/>
        </w:rPr>
        <w:t>0</w:t>
      </w:r>
      <w:r w:rsidR="003813E0">
        <w:rPr>
          <w:rFonts w:ascii="Calibri" w:eastAsia="Calibri" w:hAnsi="Calibri" w:cs="Calibri"/>
          <w:b/>
          <w:sz w:val="18"/>
          <w:szCs w:val="18"/>
        </w:rPr>
        <w:t>0</w:t>
      </w:r>
    </w:p>
    <w:p w14:paraId="186015F0" w14:textId="3815CCC9" w:rsidR="00BF3B16" w:rsidRDefault="00000000">
      <w:pP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Čas vystoupení:</w:t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 w:rsidR="003813E0">
        <w:rPr>
          <w:rFonts w:ascii="Calibri" w:eastAsia="Calibri" w:hAnsi="Calibri" w:cs="Calibri"/>
          <w:b/>
          <w:sz w:val="18"/>
          <w:szCs w:val="18"/>
        </w:rPr>
        <w:t>1</w:t>
      </w:r>
      <w:r w:rsidR="000A6807">
        <w:rPr>
          <w:rFonts w:ascii="Calibri" w:eastAsia="Calibri" w:hAnsi="Calibri" w:cs="Calibri"/>
          <w:b/>
          <w:sz w:val="18"/>
          <w:szCs w:val="18"/>
        </w:rPr>
        <w:t>9</w:t>
      </w:r>
      <w:r w:rsidR="003813E0">
        <w:rPr>
          <w:rFonts w:ascii="Calibri" w:eastAsia="Calibri" w:hAnsi="Calibri" w:cs="Calibri"/>
          <w:b/>
          <w:sz w:val="18"/>
          <w:szCs w:val="18"/>
        </w:rPr>
        <w:t>:00</w:t>
      </w:r>
    </w:p>
    <w:p w14:paraId="39366657" w14:textId="4C700C70" w:rsidR="00BF3B16" w:rsidRDefault="00000000">
      <w:pP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sz w:val="18"/>
          <w:szCs w:val="18"/>
        </w:rPr>
        <w:t>Smluvený honorář:</w:t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>
        <w:rPr>
          <w:rFonts w:ascii="Calibri" w:eastAsia="Calibri" w:hAnsi="Calibri" w:cs="Calibri"/>
          <w:b/>
          <w:sz w:val="18"/>
          <w:szCs w:val="18"/>
        </w:rPr>
        <w:tab/>
      </w:r>
      <w:r w:rsidR="000406FF">
        <w:rPr>
          <w:rFonts w:ascii="Calibri" w:eastAsia="Calibri" w:hAnsi="Calibri" w:cs="Calibri"/>
          <w:b/>
          <w:sz w:val="18"/>
          <w:szCs w:val="18"/>
        </w:rPr>
        <w:t xml:space="preserve">103.000,-Kč (95.000,- honorář + </w:t>
      </w:r>
      <w:proofErr w:type="gramStart"/>
      <w:r w:rsidR="000406FF">
        <w:rPr>
          <w:rFonts w:ascii="Calibri" w:eastAsia="Calibri" w:hAnsi="Calibri" w:cs="Calibri"/>
          <w:b/>
          <w:sz w:val="18"/>
          <w:szCs w:val="18"/>
        </w:rPr>
        <w:t>8.000,-</w:t>
      </w:r>
      <w:proofErr w:type="gramEnd"/>
      <w:r w:rsidR="000406FF">
        <w:rPr>
          <w:rFonts w:ascii="Calibri" w:eastAsia="Calibri" w:hAnsi="Calibri" w:cs="Calibri"/>
          <w:b/>
          <w:sz w:val="18"/>
          <w:szCs w:val="18"/>
        </w:rPr>
        <w:t xml:space="preserve"> doprava)</w:t>
      </w:r>
    </w:p>
    <w:p w14:paraId="7700DC63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Pořadatel se touto cestou zavazuje zajistit následující podmínky pro vystoupení Skupiny na Akci:</w:t>
      </w:r>
    </w:p>
    <w:p w14:paraId="7713B86C" w14:textId="77777777" w:rsidR="00BF3B16" w:rsidRDefault="00BF3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</w:p>
    <w:p w14:paraId="4A970E2E" w14:textId="77777777" w:rsidR="00BF3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Zaplatit pověřenému zástupci Agentury smluvený honorář a to nejpozději 60 minut před začátkem vystoupení. Honorář je možné zaplatit hotově či po předchozí domluvě převodem na účet Agentury. </w:t>
      </w:r>
    </w:p>
    <w:p w14:paraId="2007D9CC" w14:textId="77777777" w:rsidR="00BF3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Zajistit osvětlení a ozvučení akce v souladu s přílohou č. 1 této smlouvy –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stageplan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683B2DD7" w14:textId="77777777" w:rsidR="00BF3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Zajistit občerstvení, zázemí, technické požadavky pro Skupinu v souladu s přílohou č. 2 této smlouvy – Technické požadavky, catering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415A7CED" w14:textId="77777777" w:rsidR="00BF3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Zajistit nahlášení akce a další povinnosti vyplývající z kolektivní správy autorských práv a děl organizaci OSA</w:t>
      </w:r>
      <w:r>
        <w:rPr>
          <w:rFonts w:ascii="Calibri" w:eastAsia="Calibri" w:hAnsi="Calibri" w:cs="Calibri"/>
          <w:sz w:val="18"/>
          <w:szCs w:val="18"/>
        </w:rPr>
        <w:t xml:space="preserve">, dle zaslaného </w:t>
      </w:r>
      <w:proofErr w:type="spellStart"/>
      <w:r>
        <w:rPr>
          <w:rFonts w:ascii="Calibri" w:eastAsia="Calibri" w:hAnsi="Calibri" w:cs="Calibri"/>
          <w:sz w:val="18"/>
          <w:szCs w:val="18"/>
        </w:rPr>
        <w:t>playlistu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(seznam skladeb).</w:t>
      </w:r>
    </w:p>
    <w:p w14:paraId="4777788C" w14:textId="77777777" w:rsidR="00BF3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Nepublikovat informaci o vystoupení Skupiny na akci před řádným podpisem této smlouvy.</w:t>
      </w:r>
    </w:p>
    <w:p w14:paraId="4D5874A4" w14:textId="77777777" w:rsidR="00BF3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Stanovit taková bezpečnostní opatření, aby nemohlo dojít k přístupu neoprávněných osob do zázemí Skupiny na akci, popřípadě na pódium v průběhu přípravy a samotného vystoupení Skupiny. V případě, že Pořadatel nestanoví taková opatření a dojde ke způsobení újmy Skupině (např. ke krádeži), nese Pořadatel plnou odpovědnost za takovou újmu.</w:t>
      </w:r>
    </w:p>
    <w:p w14:paraId="557F92FD" w14:textId="77777777" w:rsidR="00BF3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Nepropagovat během vystoupení Skupiny na pódiu či v jeho bezprostřední blízkosti žádné politické či komerční značky bez předchozího schválení Agenturou.</w:t>
      </w:r>
    </w:p>
    <w:p w14:paraId="1A36E4D4" w14:textId="77777777" w:rsidR="00BF3B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V případě zrušení koncertu méně než 30 dní před Datem konání je Pořadatel povinen Agentuře vyplatit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100%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Smluveného honoráře, a to nejpozději do smluveného Data konání akce.</w:t>
      </w:r>
    </w:p>
    <w:p w14:paraId="46F56897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Obecné podmínky vystoupení:</w:t>
      </w:r>
    </w:p>
    <w:p w14:paraId="4FBA3EF3" w14:textId="77777777" w:rsidR="00BF3B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Smluvní strany se zavazují uhradit druhé smluvní straně případnou škodu vzniklou porušením této smlouvy.</w:t>
      </w:r>
    </w:p>
    <w:p w14:paraId="370DBECE" w14:textId="77777777" w:rsidR="00BF3B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Tato smlouva nabývá platnosti a účinnosti dnem podpisu obou smluvních stran.</w:t>
      </w:r>
    </w:p>
    <w:p w14:paraId="255DA61A" w14:textId="77777777" w:rsidR="00BF3B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Tato smlouva a vztahy v ní výslovně nezohledněné se řídí občanským zákoníkem, platnými předpisy autorského práva a příslušnými ustanoveními souvisejících právních předpisů.</w:t>
      </w:r>
    </w:p>
    <w:p w14:paraId="14B9EEF1" w14:textId="77777777" w:rsidR="00BF3B1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Tato smlouva může být měněna pouze písemnou formou a je vyhotovena ve dvou stejnopisech, z nichž každá strana obdrží po jednom.</w:t>
      </w:r>
    </w:p>
    <w:p w14:paraId="3C104F92" w14:textId="77777777" w:rsidR="00BF3B16" w:rsidRDefault="00BF3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Calibri" w:eastAsia="Calibri" w:hAnsi="Calibri" w:cs="Calibri"/>
          <w:sz w:val="18"/>
          <w:szCs w:val="18"/>
        </w:rPr>
      </w:pPr>
    </w:p>
    <w:p w14:paraId="58C95A78" w14:textId="57689843" w:rsidR="00BF3B16" w:rsidRDefault="00000000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8"/>
          <w:szCs w:val="18"/>
        </w:rPr>
        <w:t>V Praze dne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V </w:t>
      </w:r>
      <w:r w:rsidR="000406FF">
        <w:rPr>
          <w:rFonts w:ascii="Calibri" w:eastAsia="Calibri" w:hAnsi="Calibri" w:cs="Calibri"/>
          <w:sz w:val="18"/>
          <w:szCs w:val="18"/>
        </w:rPr>
        <w:t>Aši</w:t>
      </w:r>
      <w:r>
        <w:rPr>
          <w:rFonts w:ascii="Calibri" w:eastAsia="Calibri" w:hAnsi="Calibri" w:cs="Calibri"/>
          <w:sz w:val="18"/>
          <w:szCs w:val="18"/>
        </w:rPr>
        <w:t xml:space="preserve"> dne </w:t>
      </w:r>
      <w:r w:rsidR="000A6807">
        <w:rPr>
          <w:rFonts w:ascii="Calibri" w:eastAsia="Calibri" w:hAnsi="Calibri" w:cs="Calibri"/>
          <w:sz w:val="18"/>
          <w:szCs w:val="18"/>
        </w:rPr>
        <w:t>22</w:t>
      </w:r>
      <w:r w:rsidR="000406FF">
        <w:rPr>
          <w:rFonts w:ascii="Calibri" w:eastAsia="Calibri" w:hAnsi="Calibri" w:cs="Calibri"/>
          <w:sz w:val="18"/>
          <w:szCs w:val="18"/>
        </w:rPr>
        <w:t>. 1. 2025</w:t>
      </w:r>
    </w:p>
    <w:p w14:paraId="3FA0A3E8" w14:textId="77777777" w:rsidR="00BF3B16" w:rsidRDefault="00000000">
      <w:pPr>
        <w:spacing w:line="276" w:lineRule="auto"/>
        <w:ind w:left="216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10BCCDDB" w14:textId="77777777" w:rsidR="00BF3B16" w:rsidRDefault="00BF3B16">
      <w:pPr>
        <w:spacing w:line="276" w:lineRule="auto"/>
        <w:jc w:val="both"/>
        <w:rPr>
          <w:rFonts w:ascii="Calibri" w:eastAsia="Calibri" w:hAnsi="Calibri" w:cs="Calibri"/>
        </w:rPr>
      </w:pPr>
    </w:p>
    <w:p w14:paraId="3632047B" w14:textId="77777777" w:rsidR="00BF3B16" w:rsidRDefault="00000000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8"/>
          <w:szCs w:val="18"/>
        </w:rPr>
        <w:t>..................................................</w:t>
      </w:r>
    </w:p>
    <w:p w14:paraId="37E2A5D2" w14:textId="77777777" w:rsidR="00BF3B16" w:rsidRDefault="00000000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8"/>
          <w:szCs w:val="18"/>
        </w:rPr>
        <w:t>Matěj Vašků, jednatel</w:t>
      </w:r>
    </w:p>
    <w:p w14:paraId="0D00398A" w14:textId="77777777" w:rsidR="00BF3B16" w:rsidRDefault="00000000">
      <w:pPr>
        <w:spacing w:line="276" w:lineRule="auto"/>
        <w:jc w:val="both"/>
        <w:rPr>
          <w:rFonts w:ascii="Calibri" w:eastAsia="Calibri" w:hAnsi="Calibri" w:cs="Calibri"/>
          <w:color w:val="000000"/>
        </w:rPr>
        <w:sectPr w:rsidR="00BF3B16">
          <w:headerReference w:type="default" r:id="rId11"/>
          <w:footerReference w:type="default" r:id="rId12"/>
          <w:type w:val="continuous"/>
          <w:pgSz w:w="11900" w:h="16840"/>
          <w:pgMar w:top="1440" w:right="1440" w:bottom="1440" w:left="1440" w:header="708" w:footer="708" w:gutter="0"/>
          <w:cols w:space="708"/>
        </w:sectPr>
      </w:pPr>
      <w:proofErr w:type="spellStart"/>
      <w:r>
        <w:rPr>
          <w:rFonts w:ascii="Calibri" w:eastAsia="Calibri" w:hAnsi="Calibri" w:cs="Calibri"/>
          <w:sz w:val="18"/>
          <w:szCs w:val="18"/>
        </w:rPr>
        <w:t>Melody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z w:val="18"/>
          <w:szCs w:val="18"/>
        </w:rPr>
        <w:t>Booking  s.r.o.</w:t>
      </w:r>
      <w:proofErr w:type="gramEnd"/>
    </w:p>
    <w:p w14:paraId="5CAC2B36" w14:textId="77777777" w:rsidR="00BF3B16" w:rsidRDefault="00BF3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3"/>
          <w:szCs w:val="13"/>
        </w:rPr>
      </w:pPr>
    </w:p>
    <w:p w14:paraId="5402ACC7" w14:textId="77777777" w:rsidR="00BF3B1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Nedílné přílohy smlouvy:</w:t>
      </w:r>
    </w:p>
    <w:p w14:paraId="05AB394B" w14:textId="77777777" w:rsidR="00BF3B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Stageplan</w:t>
      </w:r>
      <w:proofErr w:type="spellEnd"/>
    </w:p>
    <w:p w14:paraId="14C1B469" w14:textId="77777777" w:rsidR="00BF3B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color w:val="000000"/>
          <w:sz w:val="18"/>
          <w:szCs w:val="18"/>
        </w:rPr>
        <w:t>Technické požadavky, catering, seznam skladeb</w:t>
      </w:r>
    </w:p>
    <w:sectPr w:rsidR="00BF3B16">
      <w:headerReference w:type="default" r:id="rId13"/>
      <w:footerReference w:type="default" r:id="rId14"/>
      <w:type w:val="continuous"/>
      <w:pgSz w:w="11900" w:h="16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FFDB3" w14:textId="77777777" w:rsidR="0028679A" w:rsidRDefault="0028679A">
      <w:r>
        <w:separator/>
      </w:r>
    </w:p>
  </w:endnote>
  <w:endnote w:type="continuationSeparator" w:id="0">
    <w:p w14:paraId="6E93FB16" w14:textId="77777777" w:rsidR="0028679A" w:rsidRDefault="00286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07AB276F-9C54-406C-A951-8979C12D013B}"/>
    <w:embedItalic r:id="rId2" w:fontKey="{2962AAA4-352A-424D-9BA6-04E071D85B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E3BD67C-F80B-469A-9490-63094868C8D1}"/>
    <w:embedBold r:id="rId4" w:fontKey="{ED40310F-6451-452D-8034-67654CC25E37}"/>
  </w:font>
  <w:font w:name="AppleSystemUIFontBold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D2E1D1B0-37AC-42F9-BF67-167AB8DF26D9}"/>
    <w:embedBold r:id="rId6" w:fontKey="{477160A8-8E5F-4A20-97E5-A93544D576B4}"/>
  </w:font>
  <w:font w:name="Helvetica Neue">
    <w:altName w:val="Arial"/>
    <w:charset w:val="00"/>
    <w:family w:val="auto"/>
    <w:pitch w:val="default"/>
    <w:embedRegular r:id="rId7" w:fontKey="{945A5495-DD2B-4884-BF5D-20B0561C55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5121682-EFF6-4896-BB2A-4941F65BA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EF84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b/>
        <w:color w:val="000000"/>
        <w:sz w:val="15"/>
        <w:szCs w:val="15"/>
      </w:rPr>
    </w:pPr>
    <w:proofErr w:type="spellStart"/>
    <w:r>
      <w:rPr>
        <w:rFonts w:ascii="Calibri" w:eastAsia="Calibri" w:hAnsi="Calibri" w:cs="Calibri"/>
        <w:b/>
        <w:color w:val="000000"/>
        <w:sz w:val="15"/>
        <w:szCs w:val="15"/>
      </w:rPr>
      <w:t>Melody</w:t>
    </w:r>
    <w:proofErr w:type="spellEnd"/>
    <w:r>
      <w:rPr>
        <w:rFonts w:ascii="Calibri" w:eastAsia="Calibri" w:hAnsi="Calibri" w:cs="Calibri"/>
        <w:b/>
        <w:color w:val="000000"/>
        <w:sz w:val="15"/>
        <w:szCs w:val="15"/>
      </w:rPr>
      <w:t xml:space="preserve"> </w:t>
    </w:r>
    <w:proofErr w:type="gramStart"/>
    <w:r>
      <w:rPr>
        <w:rFonts w:ascii="Calibri" w:eastAsia="Calibri" w:hAnsi="Calibri" w:cs="Calibri"/>
        <w:b/>
        <w:sz w:val="15"/>
        <w:szCs w:val="15"/>
      </w:rPr>
      <w:t xml:space="preserve">Booking </w:t>
    </w:r>
    <w:r>
      <w:rPr>
        <w:rFonts w:ascii="Calibri" w:eastAsia="Calibri" w:hAnsi="Calibri" w:cs="Calibri"/>
        <w:b/>
        <w:color w:val="000000"/>
        <w:sz w:val="15"/>
        <w:szCs w:val="15"/>
      </w:rPr>
      <w:t xml:space="preserve"> s.r.o.</w:t>
    </w:r>
    <w:proofErr w:type="gramEnd"/>
  </w:p>
  <w:p w14:paraId="5F3870E6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  <w:sz w:val="15"/>
        <w:szCs w:val="15"/>
      </w:rPr>
    </w:pPr>
    <w:r>
      <w:rPr>
        <w:rFonts w:ascii="Calibri" w:eastAsia="Calibri" w:hAnsi="Calibri" w:cs="Calibri"/>
        <w:color w:val="000000"/>
        <w:sz w:val="15"/>
        <w:szCs w:val="15"/>
      </w:rPr>
      <w:t xml:space="preserve">IČ: </w:t>
    </w:r>
    <w:r>
      <w:rPr>
        <w:rFonts w:ascii="AppleSystemUIFontBold" w:eastAsia="AppleSystemUIFontBold" w:hAnsi="AppleSystemUIFontBold" w:cs="AppleSystemUIFontBold"/>
        <w:sz w:val="14"/>
        <w:szCs w:val="14"/>
      </w:rPr>
      <w:t>05065631</w:t>
    </w:r>
  </w:p>
  <w:p w14:paraId="134FFF26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  <w:sz w:val="15"/>
        <w:szCs w:val="15"/>
      </w:rPr>
    </w:pPr>
    <w:r>
      <w:rPr>
        <w:rFonts w:ascii="Calibri" w:eastAsia="Calibri" w:hAnsi="Calibri" w:cs="Calibri"/>
        <w:color w:val="000000"/>
        <w:sz w:val="15"/>
        <w:szCs w:val="15"/>
      </w:rPr>
      <w:t xml:space="preserve">Sídlo: </w:t>
    </w:r>
    <w:r>
      <w:rPr>
        <w:rFonts w:ascii="Calibri" w:eastAsia="Calibri" w:hAnsi="Calibri" w:cs="Calibri"/>
        <w:sz w:val="15"/>
        <w:szCs w:val="15"/>
      </w:rPr>
      <w:t>Smetanovo nábřeží 330/16 Praha 1, 110 00 Staré Město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EB7F5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b/>
        <w:color w:val="000000"/>
        <w:sz w:val="16"/>
        <w:szCs w:val="16"/>
      </w:rPr>
    </w:pP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Melody</w:t>
    </w:r>
    <w:proofErr w:type="spellEnd"/>
    <w:r>
      <w:rPr>
        <w:rFonts w:ascii="Open Sans" w:eastAsia="Open Sans" w:hAnsi="Open Sans" w:cs="Open Sans"/>
        <w:b/>
        <w:color w:val="000000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Promotions</w:t>
    </w:r>
    <w:proofErr w:type="spellEnd"/>
    <w:r>
      <w:rPr>
        <w:rFonts w:ascii="Open Sans" w:eastAsia="Open Sans" w:hAnsi="Open Sans" w:cs="Open Sans"/>
        <w:b/>
        <w:color w:val="000000"/>
        <w:sz w:val="16"/>
        <w:szCs w:val="16"/>
      </w:rPr>
      <w:t xml:space="preserve"> s.r.o.</w:t>
    </w:r>
  </w:p>
  <w:p w14:paraId="0963FE36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>IČ: 031 02 238</w:t>
    </w:r>
  </w:p>
  <w:p w14:paraId="5C1C06AD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 xml:space="preserve">Sídlo: </w:t>
    </w:r>
    <w:r>
      <w:rPr>
        <w:rFonts w:ascii="Helvetica Neue" w:eastAsia="Helvetica Neue" w:hAnsi="Helvetica Neue" w:cs="Helvetica Neue"/>
        <w:color w:val="000000"/>
        <w:sz w:val="16"/>
        <w:szCs w:val="16"/>
      </w:rPr>
      <w:t>Heřmanova 8, Praha 7, 170 00</w:t>
    </w:r>
  </w:p>
  <w:p w14:paraId="3A39095E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</w:rPr>
    </w:pPr>
    <w:r>
      <w:rPr>
        <w:rFonts w:ascii="Open Sans" w:eastAsia="Open Sans" w:hAnsi="Open Sans" w:cs="Open Sans"/>
        <w:color w:val="000000"/>
        <w:sz w:val="16"/>
        <w:szCs w:val="16"/>
      </w:rPr>
      <w:t>Korespondenční adresa: Seifertova 5, 130 00 Praha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F143B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b/>
        <w:color w:val="000000"/>
        <w:sz w:val="16"/>
        <w:szCs w:val="16"/>
      </w:rPr>
    </w:pP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Melody</w:t>
    </w:r>
    <w:proofErr w:type="spellEnd"/>
    <w:r>
      <w:rPr>
        <w:rFonts w:ascii="Open Sans" w:eastAsia="Open Sans" w:hAnsi="Open Sans" w:cs="Open Sans"/>
        <w:b/>
        <w:color w:val="000000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Promotions</w:t>
    </w:r>
    <w:proofErr w:type="spellEnd"/>
    <w:r>
      <w:rPr>
        <w:rFonts w:ascii="Open Sans" w:eastAsia="Open Sans" w:hAnsi="Open Sans" w:cs="Open Sans"/>
        <w:b/>
        <w:color w:val="000000"/>
        <w:sz w:val="16"/>
        <w:szCs w:val="16"/>
      </w:rPr>
      <w:t xml:space="preserve"> s.r.o.</w:t>
    </w:r>
  </w:p>
  <w:p w14:paraId="25A7DE32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>IČ: 031 02 238</w:t>
    </w:r>
  </w:p>
  <w:p w14:paraId="3403F7EF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 xml:space="preserve">Sídlo: </w:t>
    </w:r>
    <w:r>
      <w:rPr>
        <w:rFonts w:ascii="Helvetica Neue" w:eastAsia="Helvetica Neue" w:hAnsi="Helvetica Neue" w:cs="Helvetica Neue"/>
        <w:color w:val="000000"/>
        <w:sz w:val="16"/>
        <w:szCs w:val="16"/>
      </w:rPr>
      <w:t>Heřmanova 8, Praha 7, 170 00</w:t>
    </w:r>
  </w:p>
  <w:p w14:paraId="174B6883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</w:rPr>
    </w:pPr>
    <w:r>
      <w:rPr>
        <w:rFonts w:ascii="Open Sans" w:eastAsia="Open Sans" w:hAnsi="Open Sans" w:cs="Open Sans"/>
        <w:color w:val="000000"/>
        <w:sz w:val="16"/>
        <w:szCs w:val="16"/>
      </w:rPr>
      <w:t>Korespondenční adresa: Seifertova 5, 130 00 Praha 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9AC82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b/>
        <w:color w:val="000000"/>
        <w:sz w:val="16"/>
        <w:szCs w:val="16"/>
      </w:rPr>
    </w:pP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Melody</w:t>
    </w:r>
    <w:proofErr w:type="spellEnd"/>
    <w:r>
      <w:rPr>
        <w:rFonts w:ascii="Open Sans" w:eastAsia="Open Sans" w:hAnsi="Open Sans" w:cs="Open Sans"/>
        <w:b/>
        <w:color w:val="000000"/>
        <w:sz w:val="16"/>
        <w:szCs w:val="16"/>
      </w:rPr>
      <w:t xml:space="preserve">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Promotions</w:t>
    </w:r>
    <w:proofErr w:type="spellEnd"/>
    <w:r>
      <w:rPr>
        <w:rFonts w:ascii="Open Sans" w:eastAsia="Open Sans" w:hAnsi="Open Sans" w:cs="Open Sans"/>
        <w:b/>
        <w:color w:val="000000"/>
        <w:sz w:val="16"/>
        <w:szCs w:val="16"/>
      </w:rPr>
      <w:t xml:space="preserve"> s.r.o.</w:t>
    </w:r>
  </w:p>
  <w:p w14:paraId="4F8BD9E8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>IČ: 031 02 238</w:t>
    </w:r>
  </w:p>
  <w:p w14:paraId="43337BAA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color w:val="000000"/>
        <w:sz w:val="16"/>
        <w:szCs w:val="16"/>
      </w:rPr>
      <w:t xml:space="preserve">Sídlo: </w:t>
    </w:r>
    <w:r>
      <w:rPr>
        <w:rFonts w:ascii="Helvetica Neue" w:eastAsia="Helvetica Neue" w:hAnsi="Helvetica Neue" w:cs="Helvetica Neue"/>
        <w:color w:val="000000"/>
        <w:sz w:val="16"/>
        <w:szCs w:val="16"/>
      </w:rPr>
      <w:t>Heřmanova 8, Praha 7, 170 00</w:t>
    </w:r>
  </w:p>
  <w:p w14:paraId="291BEF31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jc w:val="center"/>
      <w:rPr>
        <w:rFonts w:ascii="Calibri" w:eastAsia="Calibri" w:hAnsi="Calibri" w:cs="Calibri"/>
        <w:color w:val="000000"/>
      </w:rPr>
    </w:pPr>
    <w:r>
      <w:rPr>
        <w:rFonts w:ascii="Open Sans" w:eastAsia="Open Sans" w:hAnsi="Open Sans" w:cs="Open Sans"/>
        <w:color w:val="000000"/>
        <w:sz w:val="16"/>
        <w:szCs w:val="16"/>
      </w:rPr>
      <w:t>Korespondenční adresa: Seifertova 5, 130 00 Praha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FCCBE" w14:textId="77777777" w:rsidR="0028679A" w:rsidRDefault="0028679A">
      <w:r>
        <w:separator/>
      </w:r>
    </w:p>
  </w:footnote>
  <w:footnote w:type="continuationSeparator" w:id="0">
    <w:p w14:paraId="2009F04E" w14:textId="77777777" w:rsidR="0028679A" w:rsidRDefault="00286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8B2A8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</w:rPr>
      <w:drawing>
        <wp:inline distT="114300" distB="114300" distL="114300" distR="114300" wp14:anchorId="7FA6AC11" wp14:editId="3824180A">
          <wp:extent cx="1328738" cy="41926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738" cy="419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7ABA16" w14:textId="77777777" w:rsidR="00BF3B16" w:rsidRDefault="00BF3B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7CD75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5BBB07E1" wp14:editId="312A312F">
          <wp:extent cx="1211970" cy="267909"/>
          <wp:effectExtent l="0" t="0" r="0" b="0"/>
          <wp:docPr id="3" name="image2.png" descr="/Users/marekvohralik/Dropbox (Melody Promotions)/GRAFIKA/Melody Promotions/MP/MP-logo-bar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marekvohralik/Dropbox (Melody Promotions)/GRAFIKA/Melody Promotions/MP/MP-logo-barv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970" cy="267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CC4E2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AADA7E0" wp14:editId="330E0103">
          <wp:extent cx="1211970" cy="267909"/>
          <wp:effectExtent l="0" t="0" r="0" b="0"/>
          <wp:docPr id="2" name="image2.png" descr="/Users/marekvohralik/Dropbox (Melody Promotions)/GRAFIKA/Melody Promotions/MP/MP-logo-bar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marekvohralik/Dropbox (Melody Promotions)/GRAFIKA/Melody Promotions/MP/MP-logo-barv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970" cy="267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F9932" w14:textId="77777777" w:rsidR="00BF3B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0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3B499241" wp14:editId="107C8A01">
          <wp:extent cx="1211970" cy="267909"/>
          <wp:effectExtent l="0" t="0" r="0" b="0"/>
          <wp:docPr id="4" name="image2.png" descr="/Users/marekvohralik/Dropbox (Melody Promotions)/GRAFIKA/Melody Promotions/MP/MP-logo-barv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marekvohralik/Dropbox (Melody Promotions)/GRAFIKA/Melody Promotions/MP/MP-logo-barv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1970" cy="267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4DB"/>
    <w:multiLevelType w:val="multilevel"/>
    <w:tmpl w:val="CFC437C0"/>
    <w:lvl w:ilvl="0">
      <w:start w:val="1"/>
      <w:numFmt w:val="decimal"/>
      <w:lvlText w:val="%1)"/>
      <w:lvlJc w:val="left"/>
      <w:pPr>
        <w:ind w:left="36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266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266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266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8E972F4"/>
    <w:multiLevelType w:val="multilevel"/>
    <w:tmpl w:val="88406BBE"/>
    <w:lvl w:ilvl="0">
      <w:start w:val="1"/>
      <w:numFmt w:val="decimal"/>
      <w:lvlText w:val="%1)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2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2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2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626750E5"/>
    <w:multiLevelType w:val="multilevel"/>
    <w:tmpl w:val="50A42728"/>
    <w:lvl w:ilvl="0">
      <w:start w:val="1"/>
      <w:numFmt w:val="decimal"/>
      <w:lvlText w:val="%1)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2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2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260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67DE0AA1"/>
    <w:multiLevelType w:val="multilevel"/>
    <w:tmpl w:val="007A9476"/>
    <w:lvl w:ilvl="0">
      <w:start w:val="1"/>
      <w:numFmt w:val="decimal"/>
      <w:lvlText w:val="%1)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2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2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260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1746955062">
    <w:abstractNumId w:val="2"/>
  </w:num>
  <w:num w:numId="2" w16cid:durableId="342898967">
    <w:abstractNumId w:val="1"/>
  </w:num>
  <w:num w:numId="3" w16cid:durableId="290672130">
    <w:abstractNumId w:val="3"/>
  </w:num>
  <w:num w:numId="4" w16cid:durableId="1303465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B16"/>
    <w:rsid w:val="000406FF"/>
    <w:rsid w:val="000A6807"/>
    <w:rsid w:val="00181BD5"/>
    <w:rsid w:val="0028679A"/>
    <w:rsid w:val="003813E0"/>
    <w:rsid w:val="00B118DB"/>
    <w:rsid w:val="00BF3B16"/>
    <w:rsid w:val="00D9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67D2D"/>
  <w15:docId w15:val="{1AFB9D51-8FE2-4306-886D-2218912F7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430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Jana Dejmková</cp:lastModifiedBy>
  <cp:revision>4</cp:revision>
  <cp:lastPrinted>2025-01-22T10:21:00Z</cp:lastPrinted>
  <dcterms:created xsi:type="dcterms:W3CDTF">2025-01-15T07:13:00Z</dcterms:created>
  <dcterms:modified xsi:type="dcterms:W3CDTF">2025-01-22T10:21:00Z</dcterms:modified>
</cp:coreProperties>
</file>