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EC19" w14:textId="77777777" w:rsidR="00E576CF" w:rsidRPr="001F589C" w:rsidRDefault="00E576CF" w:rsidP="00E576CF">
      <w:pPr>
        <w:jc w:val="center"/>
        <w:rPr>
          <w:rFonts w:ascii="Calibri" w:hAnsi="Calibri" w:cs="Calibri"/>
          <w:b/>
          <w:bCs/>
          <w:sz w:val="28"/>
          <w:szCs w:val="28"/>
        </w:rPr>
      </w:pPr>
      <w:r w:rsidRPr="001F589C">
        <w:rPr>
          <w:rFonts w:ascii="Calibri" w:hAnsi="Calibri" w:cs="Calibri"/>
          <w:b/>
          <w:bCs/>
          <w:sz w:val="28"/>
          <w:szCs w:val="28"/>
        </w:rPr>
        <w:t>Dodatek č. 1</w:t>
      </w:r>
    </w:p>
    <w:p w14:paraId="38335E27" w14:textId="510E0B5C" w:rsidR="004D3BA3" w:rsidRPr="001F589C" w:rsidRDefault="00E576CF" w:rsidP="00E576CF">
      <w:pPr>
        <w:jc w:val="center"/>
        <w:rPr>
          <w:rFonts w:ascii="Calibri" w:hAnsi="Calibri" w:cs="Calibri"/>
          <w:b/>
          <w:bCs/>
        </w:rPr>
      </w:pPr>
      <w:r w:rsidRPr="001F589C">
        <w:rPr>
          <w:rFonts w:ascii="Calibri" w:hAnsi="Calibri" w:cs="Calibri"/>
          <w:b/>
          <w:bCs/>
        </w:rPr>
        <w:t xml:space="preserve"> ke Smlouvě o odstranění reklamního panelu ze dne 26.04.2023</w:t>
      </w:r>
    </w:p>
    <w:p w14:paraId="52C6B55F" w14:textId="288BBF6F" w:rsidR="00A2503C" w:rsidRPr="001F589C" w:rsidRDefault="00A2503C" w:rsidP="00E576CF">
      <w:pPr>
        <w:jc w:val="center"/>
        <w:rPr>
          <w:rFonts w:ascii="Calibri" w:hAnsi="Calibri" w:cs="Calibri"/>
          <w:b/>
          <w:bCs/>
        </w:rPr>
      </w:pPr>
      <w:r w:rsidRPr="001F589C">
        <w:rPr>
          <w:rFonts w:ascii="Calibri" w:hAnsi="Calibri" w:cs="Calibri"/>
        </w:rPr>
        <w:t>(dále jen „</w:t>
      </w:r>
      <w:r w:rsidRPr="001F589C">
        <w:rPr>
          <w:rFonts w:ascii="Calibri" w:hAnsi="Calibri" w:cs="Calibri"/>
          <w:b/>
          <w:bCs/>
        </w:rPr>
        <w:t>Dodatek</w:t>
      </w:r>
      <w:r w:rsidRPr="001F589C">
        <w:rPr>
          <w:rFonts w:ascii="Calibri" w:hAnsi="Calibri" w:cs="Calibri"/>
        </w:rPr>
        <w:t>“)</w:t>
      </w:r>
    </w:p>
    <w:p w14:paraId="2254B0E6" w14:textId="77777777" w:rsidR="00E576CF" w:rsidRPr="001F589C" w:rsidRDefault="00E576CF" w:rsidP="00E576CF">
      <w:pPr>
        <w:jc w:val="center"/>
        <w:rPr>
          <w:rFonts w:ascii="Calibri" w:hAnsi="Calibri" w:cs="Calibri"/>
          <w:b/>
          <w:bCs/>
        </w:rPr>
      </w:pPr>
    </w:p>
    <w:p w14:paraId="166CFDDF" w14:textId="77777777" w:rsidR="00E576CF" w:rsidRPr="001F589C" w:rsidRDefault="00E576CF" w:rsidP="00E576CF">
      <w:pPr>
        <w:contextualSpacing/>
        <w:jc w:val="center"/>
        <w:rPr>
          <w:rFonts w:ascii="Calibri" w:hAnsi="Calibri" w:cs="Calibri"/>
          <w:b/>
          <w:bCs/>
        </w:rPr>
      </w:pPr>
      <w:r w:rsidRPr="001F589C">
        <w:rPr>
          <w:rFonts w:ascii="Calibri" w:hAnsi="Calibri" w:cs="Calibri"/>
          <w:b/>
          <w:bCs/>
        </w:rPr>
        <w:t>Technologie hlavního města Prahy, a.s.</w:t>
      </w:r>
    </w:p>
    <w:p w14:paraId="6E54138C" w14:textId="77777777" w:rsidR="00E576CF" w:rsidRPr="001F589C" w:rsidRDefault="00E576CF" w:rsidP="00E576CF">
      <w:pPr>
        <w:contextualSpacing/>
        <w:jc w:val="center"/>
        <w:rPr>
          <w:rFonts w:ascii="Calibri" w:hAnsi="Calibri" w:cs="Calibri"/>
        </w:rPr>
      </w:pPr>
      <w:r w:rsidRPr="001F589C">
        <w:rPr>
          <w:rFonts w:ascii="Calibri" w:hAnsi="Calibri" w:cs="Calibri"/>
        </w:rPr>
        <w:t>Se sídlem: Dělnická 213/12, 170 00 Praha 7 – Holešovice</w:t>
      </w:r>
    </w:p>
    <w:p w14:paraId="2A7EE343" w14:textId="77777777" w:rsidR="00E576CF" w:rsidRPr="001F589C" w:rsidRDefault="00E576CF" w:rsidP="00E576CF">
      <w:pPr>
        <w:contextualSpacing/>
        <w:jc w:val="center"/>
        <w:rPr>
          <w:rFonts w:ascii="Calibri" w:hAnsi="Calibri" w:cs="Calibri"/>
        </w:rPr>
      </w:pPr>
      <w:r w:rsidRPr="001F589C">
        <w:rPr>
          <w:rFonts w:ascii="Calibri" w:hAnsi="Calibri" w:cs="Calibri"/>
        </w:rPr>
        <w:t>IČO: 25672541</w:t>
      </w:r>
    </w:p>
    <w:p w14:paraId="60E14F7D" w14:textId="77777777" w:rsidR="00E576CF" w:rsidRPr="001F589C" w:rsidRDefault="00E576CF" w:rsidP="00E576CF">
      <w:pPr>
        <w:contextualSpacing/>
        <w:jc w:val="center"/>
        <w:rPr>
          <w:rFonts w:ascii="Calibri" w:hAnsi="Calibri" w:cs="Calibri"/>
        </w:rPr>
      </w:pPr>
      <w:r w:rsidRPr="001F589C">
        <w:rPr>
          <w:rFonts w:ascii="Calibri" w:hAnsi="Calibri" w:cs="Calibri"/>
        </w:rPr>
        <w:t>Zapsaná v obchodním rejstříku vedeném Městským soudem v Praze sp. zn. B 5402</w:t>
      </w:r>
    </w:p>
    <w:p w14:paraId="3EB3598F" w14:textId="77777777" w:rsidR="00E576CF" w:rsidRPr="001F589C" w:rsidRDefault="00E576CF" w:rsidP="00E576CF">
      <w:pPr>
        <w:contextualSpacing/>
        <w:jc w:val="center"/>
        <w:rPr>
          <w:rFonts w:ascii="Calibri" w:hAnsi="Calibri" w:cs="Calibri"/>
        </w:rPr>
      </w:pPr>
      <w:r w:rsidRPr="001F589C">
        <w:rPr>
          <w:rFonts w:ascii="Calibri" w:hAnsi="Calibri" w:cs="Calibri"/>
        </w:rPr>
        <w:t xml:space="preserve">Zastoupená: Tomášem Jílkem, předsedou představenstva a Tomášem Novotným, členem představenstva </w:t>
      </w:r>
    </w:p>
    <w:p w14:paraId="017F930D" w14:textId="77777777" w:rsidR="00E576CF" w:rsidRPr="001F589C" w:rsidRDefault="00E576CF" w:rsidP="00E576CF">
      <w:pPr>
        <w:contextualSpacing/>
        <w:jc w:val="center"/>
        <w:rPr>
          <w:rFonts w:ascii="Calibri" w:hAnsi="Calibri" w:cs="Calibri"/>
        </w:rPr>
      </w:pPr>
      <w:r w:rsidRPr="001F589C">
        <w:rPr>
          <w:rFonts w:ascii="Calibri" w:hAnsi="Calibri" w:cs="Calibri"/>
        </w:rPr>
        <w:t>(dále jen „</w:t>
      </w:r>
      <w:r w:rsidRPr="001F589C">
        <w:rPr>
          <w:rFonts w:ascii="Calibri" w:hAnsi="Calibri" w:cs="Calibri"/>
          <w:b/>
          <w:bCs/>
        </w:rPr>
        <w:t>THMP</w:t>
      </w:r>
      <w:r w:rsidRPr="001F589C">
        <w:rPr>
          <w:rFonts w:ascii="Calibri" w:hAnsi="Calibri" w:cs="Calibri"/>
        </w:rPr>
        <w:t>“)</w:t>
      </w:r>
    </w:p>
    <w:p w14:paraId="26BC03B1" w14:textId="77777777" w:rsidR="00E576CF" w:rsidRPr="001F589C" w:rsidRDefault="00E576CF" w:rsidP="00E576CF">
      <w:pPr>
        <w:contextualSpacing/>
        <w:jc w:val="center"/>
        <w:rPr>
          <w:rFonts w:ascii="Calibri" w:hAnsi="Calibri" w:cs="Calibri"/>
        </w:rPr>
      </w:pPr>
    </w:p>
    <w:p w14:paraId="1392BECA" w14:textId="28B2FDAE" w:rsidR="00E576CF" w:rsidRPr="001F589C" w:rsidRDefault="00E576CF" w:rsidP="00E576CF">
      <w:pPr>
        <w:contextualSpacing/>
        <w:jc w:val="center"/>
        <w:rPr>
          <w:rFonts w:ascii="Calibri" w:hAnsi="Calibri" w:cs="Calibri"/>
        </w:rPr>
      </w:pPr>
      <w:r w:rsidRPr="001F589C">
        <w:rPr>
          <w:rFonts w:ascii="Calibri" w:hAnsi="Calibri" w:cs="Calibri"/>
        </w:rPr>
        <w:t>a</w:t>
      </w:r>
    </w:p>
    <w:p w14:paraId="164BE09A" w14:textId="77777777" w:rsidR="00E576CF" w:rsidRPr="001F589C" w:rsidRDefault="00E576CF" w:rsidP="00E576CF">
      <w:pPr>
        <w:contextualSpacing/>
        <w:jc w:val="center"/>
        <w:rPr>
          <w:rFonts w:ascii="Calibri" w:hAnsi="Calibri" w:cs="Calibri"/>
        </w:rPr>
      </w:pPr>
    </w:p>
    <w:p w14:paraId="7064C031" w14:textId="63D6288D" w:rsidR="00E576CF" w:rsidRPr="001F589C" w:rsidRDefault="00E576CF" w:rsidP="00E576CF">
      <w:pPr>
        <w:contextualSpacing/>
        <w:jc w:val="center"/>
        <w:rPr>
          <w:rFonts w:ascii="Calibri" w:hAnsi="Calibri" w:cs="Calibri"/>
          <w:b/>
          <w:bCs/>
        </w:rPr>
      </w:pPr>
      <w:r w:rsidRPr="001F589C">
        <w:rPr>
          <w:rFonts w:ascii="Calibri" w:hAnsi="Calibri" w:cs="Calibri"/>
          <w:b/>
          <w:bCs/>
        </w:rPr>
        <w:t>BB C Orion, a.s.</w:t>
      </w:r>
    </w:p>
    <w:p w14:paraId="4CB5947E" w14:textId="3799722F" w:rsidR="00E576CF" w:rsidRPr="001F589C" w:rsidRDefault="00E576CF" w:rsidP="00E576CF">
      <w:pPr>
        <w:contextualSpacing/>
        <w:jc w:val="center"/>
        <w:rPr>
          <w:rFonts w:ascii="Calibri" w:hAnsi="Calibri" w:cs="Calibri"/>
        </w:rPr>
      </w:pPr>
      <w:r w:rsidRPr="001F589C">
        <w:rPr>
          <w:rFonts w:ascii="Calibri" w:hAnsi="Calibri" w:cs="Calibri"/>
        </w:rPr>
        <w:t>Se sídlem: Praha 4 - Michle, Želetavská 1525/1, PSČ 14000</w:t>
      </w:r>
    </w:p>
    <w:p w14:paraId="62C6C59C" w14:textId="5FDA66E7" w:rsidR="00E576CF" w:rsidRPr="001F589C" w:rsidRDefault="00E576CF" w:rsidP="00E576CF">
      <w:pPr>
        <w:contextualSpacing/>
        <w:jc w:val="center"/>
        <w:rPr>
          <w:rFonts w:ascii="Calibri" w:hAnsi="Calibri" w:cs="Calibri"/>
        </w:rPr>
      </w:pPr>
      <w:r w:rsidRPr="001F589C">
        <w:rPr>
          <w:rFonts w:ascii="Calibri" w:hAnsi="Calibri" w:cs="Calibri"/>
        </w:rPr>
        <w:t xml:space="preserve">IČO: 28199278 </w:t>
      </w:r>
    </w:p>
    <w:p w14:paraId="255241AE" w14:textId="7FAA64CA" w:rsidR="00E576CF" w:rsidRPr="001F589C" w:rsidRDefault="00E576CF" w:rsidP="00E576CF">
      <w:pPr>
        <w:contextualSpacing/>
        <w:jc w:val="center"/>
        <w:rPr>
          <w:rFonts w:ascii="Calibri" w:hAnsi="Calibri" w:cs="Calibri"/>
        </w:rPr>
      </w:pPr>
      <w:r w:rsidRPr="001F589C">
        <w:rPr>
          <w:rFonts w:ascii="Calibri" w:hAnsi="Calibri" w:cs="Calibri"/>
        </w:rPr>
        <w:t xml:space="preserve">Zapsaná v obchodním rejstříku vedeném Městským soudem v Praze sp. zn. B 12907 </w:t>
      </w:r>
    </w:p>
    <w:p w14:paraId="0B681939" w14:textId="7FFD169F" w:rsidR="00E576CF" w:rsidRPr="001F589C" w:rsidRDefault="00E576CF" w:rsidP="00E576CF">
      <w:pPr>
        <w:contextualSpacing/>
        <w:jc w:val="center"/>
        <w:rPr>
          <w:rFonts w:ascii="Calibri" w:hAnsi="Calibri" w:cs="Calibri"/>
        </w:rPr>
      </w:pPr>
      <w:r w:rsidRPr="001F589C">
        <w:rPr>
          <w:rFonts w:ascii="Calibri" w:hAnsi="Calibri" w:cs="Calibri"/>
        </w:rPr>
        <w:t xml:space="preserve">Zastoupená: </w:t>
      </w:r>
      <w:r w:rsidR="00090702">
        <w:rPr>
          <w:rFonts w:ascii="Calibri" w:hAnsi="Calibri" w:cs="Calibri"/>
        </w:rPr>
        <w:t>xxx</w:t>
      </w:r>
      <w:r w:rsidR="00811353">
        <w:rPr>
          <w:rFonts w:ascii="Calibri" w:hAnsi="Calibri" w:cs="Calibri"/>
        </w:rPr>
        <w:t xml:space="preserve"> (na základě plné moci)</w:t>
      </w:r>
    </w:p>
    <w:p w14:paraId="08BB8AC4" w14:textId="3AB091A3" w:rsidR="00F07266" w:rsidRPr="001F589C" w:rsidRDefault="00F07266" w:rsidP="00E576CF">
      <w:pPr>
        <w:contextualSpacing/>
        <w:jc w:val="center"/>
        <w:rPr>
          <w:rFonts w:ascii="Calibri" w:hAnsi="Calibri" w:cs="Calibri"/>
        </w:rPr>
      </w:pPr>
      <w:r w:rsidRPr="001F589C">
        <w:rPr>
          <w:rFonts w:ascii="Calibri" w:hAnsi="Calibri" w:cs="Calibri"/>
        </w:rPr>
        <w:t>(dále jen „</w:t>
      </w:r>
      <w:r w:rsidRPr="001F589C">
        <w:rPr>
          <w:rFonts w:ascii="Calibri" w:hAnsi="Calibri" w:cs="Calibri"/>
          <w:b/>
          <w:bCs/>
        </w:rPr>
        <w:t>Orion</w:t>
      </w:r>
      <w:r w:rsidRPr="001F589C">
        <w:rPr>
          <w:rFonts w:ascii="Calibri" w:hAnsi="Calibri" w:cs="Calibri"/>
        </w:rPr>
        <w:t>“)</w:t>
      </w:r>
    </w:p>
    <w:p w14:paraId="1E1D76E8" w14:textId="77777777" w:rsidR="00F07266" w:rsidRPr="001F589C" w:rsidRDefault="00F07266" w:rsidP="00E576CF">
      <w:pPr>
        <w:contextualSpacing/>
        <w:jc w:val="center"/>
        <w:rPr>
          <w:rFonts w:ascii="Calibri" w:hAnsi="Calibri" w:cs="Calibri"/>
        </w:rPr>
      </w:pPr>
    </w:p>
    <w:p w14:paraId="7AAA3319" w14:textId="087B2799" w:rsidR="00F07266" w:rsidRPr="001F589C" w:rsidRDefault="00F07266" w:rsidP="00E576CF">
      <w:pPr>
        <w:contextualSpacing/>
        <w:jc w:val="center"/>
        <w:rPr>
          <w:rFonts w:ascii="Calibri" w:hAnsi="Calibri" w:cs="Calibri"/>
        </w:rPr>
      </w:pPr>
      <w:r w:rsidRPr="001F589C">
        <w:rPr>
          <w:rFonts w:ascii="Calibri" w:hAnsi="Calibri" w:cs="Calibri"/>
        </w:rPr>
        <w:t>THMP a Orion společně dále jen jako „Smluvní strany“</w:t>
      </w:r>
    </w:p>
    <w:p w14:paraId="6D4699EC" w14:textId="77777777" w:rsidR="00F07266" w:rsidRPr="001F589C" w:rsidRDefault="00F07266" w:rsidP="00E576CF">
      <w:pPr>
        <w:contextualSpacing/>
        <w:jc w:val="center"/>
        <w:rPr>
          <w:rFonts w:ascii="Calibri" w:hAnsi="Calibri" w:cs="Calibri"/>
        </w:rPr>
      </w:pPr>
    </w:p>
    <w:p w14:paraId="39CBCBC4" w14:textId="2BFD12E9" w:rsidR="00F07266" w:rsidRPr="001F589C" w:rsidRDefault="00F07266" w:rsidP="00E576CF">
      <w:pPr>
        <w:contextualSpacing/>
        <w:jc w:val="center"/>
        <w:rPr>
          <w:rFonts w:ascii="Calibri" w:hAnsi="Calibri" w:cs="Calibri"/>
          <w:b/>
          <w:bCs/>
          <w:sz w:val="24"/>
          <w:szCs w:val="24"/>
        </w:rPr>
      </w:pPr>
      <w:r w:rsidRPr="001F589C">
        <w:rPr>
          <w:rFonts w:ascii="Calibri" w:hAnsi="Calibri" w:cs="Calibri"/>
          <w:b/>
          <w:bCs/>
          <w:sz w:val="24"/>
          <w:szCs w:val="24"/>
        </w:rPr>
        <w:t xml:space="preserve">Preambule </w:t>
      </w:r>
    </w:p>
    <w:p w14:paraId="60902CA7" w14:textId="6E0AD1FF" w:rsidR="00F07266" w:rsidRPr="001F589C" w:rsidRDefault="00F07266" w:rsidP="00F07266">
      <w:pPr>
        <w:contextualSpacing/>
        <w:rPr>
          <w:rFonts w:ascii="Calibri" w:hAnsi="Calibri" w:cs="Calibri"/>
        </w:rPr>
      </w:pPr>
      <w:r w:rsidRPr="001F589C">
        <w:rPr>
          <w:rFonts w:ascii="Calibri" w:hAnsi="Calibri" w:cs="Calibri"/>
        </w:rPr>
        <w:t>Vzhledem k tomu, že</w:t>
      </w:r>
    </w:p>
    <w:p w14:paraId="67A26BEB" w14:textId="77777777" w:rsidR="00F07266" w:rsidRPr="001F589C" w:rsidRDefault="00F07266" w:rsidP="00F07266">
      <w:pPr>
        <w:contextualSpacing/>
        <w:rPr>
          <w:rFonts w:ascii="Calibri" w:hAnsi="Calibri" w:cs="Calibri"/>
        </w:rPr>
      </w:pPr>
    </w:p>
    <w:p w14:paraId="5ABCB38B" w14:textId="73F19BF2" w:rsidR="00F07266" w:rsidRPr="001F589C" w:rsidRDefault="00F07266" w:rsidP="00A2503C">
      <w:pPr>
        <w:pStyle w:val="Odstavecseseznamem"/>
        <w:numPr>
          <w:ilvl w:val="0"/>
          <w:numId w:val="1"/>
        </w:numPr>
        <w:jc w:val="both"/>
        <w:rPr>
          <w:rFonts w:ascii="Calibri" w:hAnsi="Calibri" w:cs="Calibri"/>
        </w:rPr>
      </w:pPr>
      <w:r w:rsidRPr="001F589C">
        <w:rPr>
          <w:rFonts w:ascii="Calibri" w:hAnsi="Calibri" w:cs="Calibri"/>
        </w:rPr>
        <w:t>Společnost JCDecaux, Městský mobiliář, spol. s r.o., se sídlem Rohanské nábřeží 678/25, Karlín, 186 00 Praha 8, IČO: 45241538 (dále jen „</w:t>
      </w:r>
      <w:r w:rsidRPr="001F589C">
        <w:rPr>
          <w:rFonts w:ascii="Calibri" w:hAnsi="Calibri" w:cs="Calibri"/>
          <w:b/>
          <w:bCs/>
        </w:rPr>
        <w:t>JCD</w:t>
      </w:r>
      <w:r w:rsidRPr="001F589C">
        <w:rPr>
          <w:rFonts w:ascii="Calibri" w:hAnsi="Calibri" w:cs="Calibri"/>
        </w:rPr>
        <w:t>“) byla</w:t>
      </w:r>
      <w:r w:rsidR="00A2503C" w:rsidRPr="001F589C">
        <w:rPr>
          <w:rFonts w:ascii="Calibri" w:hAnsi="Calibri" w:cs="Calibri"/>
        </w:rPr>
        <w:t xml:space="preserve"> vlastníkem reklamního panelu o rozměrech 310 X 230 cm označeného „JCDecaux č. 3277“ a oprávněně umístěného na pozemku ve vlastnictví Hlavního města Prahy parc. č. 310/151 v k.ú. Michle (dále jen „</w:t>
      </w:r>
      <w:r w:rsidR="00A2503C" w:rsidRPr="001F589C">
        <w:rPr>
          <w:rFonts w:ascii="Calibri" w:hAnsi="Calibri" w:cs="Calibri"/>
          <w:b/>
          <w:bCs/>
        </w:rPr>
        <w:t>Panel</w:t>
      </w:r>
      <w:r w:rsidR="00A2503C" w:rsidRPr="001F589C">
        <w:rPr>
          <w:rFonts w:ascii="Calibri" w:hAnsi="Calibri" w:cs="Calibri"/>
        </w:rPr>
        <w:t>“);</w:t>
      </w:r>
    </w:p>
    <w:p w14:paraId="6478D243" w14:textId="77777777" w:rsidR="00A2503C" w:rsidRPr="001F589C" w:rsidRDefault="00A2503C" w:rsidP="00A2503C">
      <w:pPr>
        <w:pStyle w:val="Odstavecseseznamem"/>
        <w:jc w:val="both"/>
        <w:rPr>
          <w:rFonts w:ascii="Calibri" w:hAnsi="Calibri" w:cs="Calibri"/>
        </w:rPr>
      </w:pPr>
    </w:p>
    <w:p w14:paraId="19FD0090" w14:textId="16F87EAA" w:rsidR="00A2503C" w:rsidRPr="001F589C" w:rsidRDefault="00A2503C" w:rsidP="00A2503C">
      <w:pPr>
        <w:pStyle w:val="Odstavecseseznamem"/>
        <w:numPr>
          <w:ilvl w:val="0"/>
          <w:numId w:val="1"/>
        </w:numPr>
        <w:jc w:val="both"/>
        <w:rPr>
          <w:rFonts w:ascii="Calibri" w:hAnsi="Calibri" w:cs="Calibri"/>
        </w:rPr>
      </w:pPr>
      <w:r w:rsidRPr="001F589C">
        <w:rPr>
          <w:rFonts w:ascii="Calibri" w:hAnsi="Calibri" w:cs="Calibri"/>
        </w:rPr>
        <w:t>Orion má zájem vybudovat na určitých pozemcích v k.ú. Michel v blízkosti křižovatky ulic Vyskočilova a Michelská víceúčelovou budovu „ORION Brumlovka“ (dále jen „</w:t>
      </w:r>
      <w:r w:rsidRPr="001F589C">
        <w:rPr>
          <w:rFonts w:ascii="Calibri" w:hAnsi="Calibri" w:cs="Calibri"/>
          <w:b/>
          <w:bCs/>
        </w:rPr>
        <w:t>Budova</w:t>
      </w:r>
      <w:r w:rsidRPr="001F589C">
        <w:rPr>
          <w:rFonts w:ascii="Calibri" w:hAnsi="Calibri" w:cs="Calibri"/>
        </w:rPr>
        <w:t>“);</w:t>
      </w:r>
    </w:p>
    <w:p w14:paraId="27AD3C7C" w14:textId="77777777" w:rsidR="00A2503C" w:rsidRPr="001F589C" w:rsidRDefault="00A2503C" w:rsidP="00A2503C">
      <w:pPr>
        <w:pStyle w:val="Odstavecseseznamem"/>
        <w:jc w:val="both"/>
        <w:rPr>
          <w:rFonts w:ascii="Calibri" w:hAnsi="Calibri" w:cs="Calibri"/>
        </w:rPr>
      </w:pPr>
    </w:p>
    <w:p w14:paraId="3D5C1959" w14:textId="57E9424C" w:rsidR="00F07266" w:rsidRPr="001F589C" w:rsidRDefault="00B85525" w:rsidP="00A2503C">
      <w:pPr>
        <w:pStyle w:val="Odstavecseseznamem"/>
        <w:numPr>
          <w:ilvl w:val="0"/>
          <w:numId w:val="1"/>
        </w:numPr>
        <w:jc w:val="both"/>
        <w:rPr>
          <w:rFonts w:ascii="Calibri" w:hAnsi="Calibri" w:cs="Calibri"/>
        </w:rPr>
      </w:pPr>
      <w:r>
        <w:rPr>
          <w:rFonts w:ascii="Calibri" w:hAnsi="Calibri" w:cs="Calibri"/>
        </w:rPr>
        <w:t>S</w:t>
      </w:r>
      <w:r w:rsidRPr="001F589C">
        <w:rPr>
          <w:rFonts w:ascii="Calibri" w:hAnsi="Calibri" w:cs="Calibri"/>
        </w:rPr>
        <w:t xml:space="preserve">polečnost </w:t>
      </w:r>
      <w:r w:rsidR="00A2503C" w:rsidRPr="001F589C">
        <w:rPr>
          <w:rFonts w:ascii="Calibri" w:hAnsi="Calibri" w:cs="Calibri"/>
        </w:rPr>
        <w:t xml:space="preserve">JCD </w:t>
      </w:r>
      <w:r w:rsidR="00F07266" w:rsidRPr="001F589C">
        <w:rPr>
          <w:rFonts w:ascii="Calibri" w:hAnsi="Calibri" w:cs="Calibri"/>
        </w:rPr>
        <w:t>se společností Orion</w:t>
      </w:r>
      <w:r>
        <w:rPr>
          <w:rFonts w:ascii="Calibri" w:hAnsi="Calibri" w:cs="Calibri"/>
        </w:rPr>
        <w:t xml:space="preserve"> u</w:t>
      </w:r>
      <w:r w:rsidRPr="001F589C">
        <w:rPr>
          <w:rFonts w:ascii="Calibri" w:hAnsi="Calibri" w:cs="Calibri"/>
        </w:rPr>
        <w:t xml:space="preserve">zavřely dne </w:t>
      </w:r>
      <w:r w:rsidR="00700672" w:rsidRPr="001F589C">
        <w:rPr>
          <w:rFonts w:ascii="Calibri" w:hAnsi="Calibri" w:cs="Calibri"/>
        </w:rPr>
        <w:t>26.04.2023 Smlouvu</w:t>
      </w:r>
      <w:r w:rsidR="00F07266" w:rsidRPr="001F589C">
        <w:rPr>
          <w:rFonts w:ascii="Calibri" w:hAnsi="Calibri" w:cs="Calibri"/>
        </w:rPr>
        <w:t xml:space="preserve"> o odstranění reklamního </w:t>
      </w:r>
      <w:r w:rsidR="00A2503C" w:rsidRPr="001F589C">
        <w:rPr>
          <w:rFonts w:ascii="Calibri" w:hAnsi="Calibri" w:cs="Calibri"/>
        </w:rPr>
        <w:t>zařízení, a to v souvislosti s realizací přeložky horkovodu ve vlastnictví Pražská plynárenská, a.s. na ulici Vyskočilova v Praze 4;</w:t>
      </w:r>
    </w:p>
    <w:p w14:paraId="14C74002" w14:textId="77777777" w:rsidR="00A2503C" w:rsidRPr="001F589C" w:rsidRDefault="00A2503C" w:rsidP="00A2503C">
      <w:pPr>
        <w:pStyle w:val="Odstavecseseznamem"/>
        <w:rPr>
          <w:rFonts w:ascii="Calibri" w:hAnsi="Calibri" w:cs="Calibri"/>
        </w:rPr>
      </w:pPr>
    </w:p>
    <w:p w14:paraId="644DB936" w14:textId="38995F08" w:rsidR="00A2503C" w:rsidRPr="001F589C" w:rsidRDefault="00A2503C" w:rsidP="00A2503C">
      <w:pPr>
        <w:pStyle w:val="Odstavecseseznamem"/>
        <w:numPr>
          <w:ilvl w:val="0"/>
          <w:numId w:val="1"/>
        </w:numPr>
        <w:jc w:val="both"/>
        <w:rPr>
          <w:rFonts w:ascii="Calibri" w:hAnsi="Calibri" w:cs="Calibri"/>
        </w:rPr>
      </w:pPr>
      <w:r w:rsidRPr="001F589C">
        <w:rPr>
          <w:rFonts w:ascii="Calibri" w:hAnsi="Calibri" w:cs="Calibri"/>
        </w:rPr>
        <w:t>Uvedený Panel se stal vlastnictvím společnosti THMP jakožto nového vlastníka na základě Smlouvy o převodu části závodu uzavřené mezi společnostmi THMP a JCD a současně došlo k naplnění podmínek na základě nichž se zavazuje Orion přemístit uvedený Panel na nové místo,</w:t>
      </w:r>
    </w:p>
    <w:p w14:paraId="1D691919" w14:textId="77777777" w:rsidR="00A2503C" w:rsidRPr="001F589C" w:rsidRDefault="00A2503C" w:rsidP="00A2503C">
      <w:pPr>
        <w:pStyle w:val="Odstavecseseznamem"/>
        <w:rPr>
          <w:rFonts w:ascii="Calibri" w:hAnsi="Calibri" w:cs="Calibri"/>
        </w:rPr>
      </w:pPr>
    </w:p>
    <w:p w14:paraId="5488C136" w14:textId="081E6239" w:rsidR="00A2503C" w:rsidRPr="001F589C" w:rsidRDefault="00A2503C" w:rsidP="00A2503C">
      <w:pPr>
        <w:pStyle w:val="Odstavecseseznamem"/>
        <w:jc w:val="both"/>
        <w:rPr>
          <w:rFonts w:ascii="Calibri" w:hAnsi="Calibri" w:cs="Calibri"/>
        </w:rPr>
      </w:pPr>
      <w:r w:rsidRPr="001F589C">
        <w:rPr>
          <w:rFonts w:ascii="Calibri" w:hAnsi="Calibri" w:cs="Calibri"/>
        </w:rPr>
        <w:t xml:space="preserve">Uzavírají výše uvedené Smluvní strany ke Smlouvě o odstranění reklamního zařízení ze dne </w:t>
      </w:r>
      <w:r w:rsidR="0010678B" w:rsidRPr="001F589C">
        <w:rPr>
          <w:rFonts w:ascii="Calibri" w:hAnsi="Calibri" w:cs="Calibri"/>
        </w:rPr>
        <w:t>26.04.2023 tento Dodatek:</w:t>
      </w:r>
    </w:p>
    <w:p w14:paraId="3468632E" w14:textId="0819F362" w:rsidR="00E576CF" w:rsidRPr="001F589C" w:rsidRDefault="0010678B" w:rsidP="00E576CF">
      <w:pPr>
        <w:jc w:val="center"/>
        <w:rPr>
          <w:rFonts w:ascii="Calibri" w:hAnsi="Calibri" w:cs="Calibri"/>
          <w:b/>
          <w:bCs/>
        </w:rPr>
      </w:pPr>
      <w:r w:rsidRPr="001F589C">
        <w:rPr>
          <w:rFonts w:ascii="Calibri" w:hAnsi="Calibri" w:cs="Calibri"/>
          <w:b/>
          <w:bCs/>
        </w:rPr>
        <w:lastRenderedPageBreak/>
        <w:t>I.</w:t>
      </w:r>
    </w:p>
    <w:p w14:paraId="184A0A61" w14:textId="743596E8" w:rsidR="0010678B" w:rsidRPr="001F589C" w:rsidRDefault="0010678B" w:rsidP="00497547">
      <w:pPr>
        <w:pStyle w:val="Odstavecseseznamem"/>
        <w:numPr>
          <w:ilvl w:val="0"/>
          <w:numId w:val="2"/>
        </w:numPr>
        <w:jc w:val="both"/>
        <w:rPr>
          <w:rFonts w:ascii="Calibri" w:hAnsi="Calibri" w:cs="Calibri"/>
        </w:rPr>
      </w:pPr>
      <w:r w:rsidRPr="001F589C">
        <w:rPr>
          <w:rFonts w:ascii="Calibri" w:hAnsi="Calibri" w:cs="Calibri"/>
        </w:rPr>
        <w:t>Smluvní strany prohlašují, že v souladu s čl. I. odst. 1</w:t>
      </w:r>
      <w:r w:rsidR="00497547" w:rsidRPr="001F589C">
        <w:rPr>
          <w:rFonts w:ascii="Calibri" w:hAnsi="Calibri" w:cs="Calibri"/>
        </w:rPr>
        <w:t xml:space="preserve"> Smlouvy</w:t>
      </w:r>
      <w:r w:rsidRPr="001F589C">
        <w:rPr>
          <w:rFonts w:ascii="Calibri" w:hAnsi="Calibri" w:cs="Calibri"/>
        </w:rPr>
        <w:t xml:space="preserve"> bylo společnosti THMP předloženo pravomocné stavební povolení</w:t>
      </w:r>
      <w:r w:rsidR="00497547" w:rsidRPr="001F589C">
        <w:rPr>
          <w:rFonts w:ascii="Calibri" w:hAnsi="Calibri" w:cs="Calibri"/>
        </w:rPr>
        <w:t>, tedy nastaly podmínky na jejichž základě vzniká společnosti THMP závazek odstranit Panel a společnost Orion vzniká závazek k zajištění náhradního pozemku pro umístění Panelu.</w:t>
      </w:r>
    </w:p>
    <w:p w14:paraId="1C54F718" w14:textId="77777777" w:rsidR="00497547" w:rsidRPr="001F589C" w:rsidRDefault="00497547" w:rsidP="00497547">
      <w:pPr>
        <w:pStyle w:val="Odstavecseseznamem"/>
        <w:ind w:left="360"/>
        <w:rPr>
          <w:rFonts w:ascii="Calibri" w:hAnsi="Calibri" w:cs="Calibri"/>
        </w:rPr>
      </w:pPr>
    </w:p>
    <w:p w14:paraId="01019EF3" w14:textId="0B133CC4" w:rsidR="00497547" w:rsidRPr="001F589C" w:rsidRDefault="00497547" w:rsidP="0010678B">
      <w:pPr>
        <w:pStyle w:val="Odstavecseseznamem"/>
        <w:numPr>
          <w:ilvl w:val="0"/>
          <w:numId w:val="2"/>
        </w:numPr>
        <w:rPr>
          <w:rFonts w:ascii="Calibri" w:hAnsi="Calibri" w:cs="Calibri"/>
        </w:rPr>
      </w:pPr>
      <w:r w:rsidRPr="001F589C">
        <w:rPr>
          <w:rFonts w:ascii="Calibri" w:hAnsi="Calibri" w:cs="Calibri"/>
        </w:rPr>
        <w:t>Nad rámec povinností vyplývající ze Smlouvy si Smluvní strany sjednávají následující podmínky:</w:t>
      </w:r>
    </w:p>
    <w:p w14:paraId="4F485027" w14:textId="77777777" w:rsidR="00497547" w:rsidRPr="001F589C" w:rsidRDefault="00497547" w:rsidP="000E522E">
      <w:pPr>
        <w:pStyle w:val="Odstavecseseznamem"/>
        <w:jc w:val="both"/>
        <w:rPr>
          <w:rFonts w:ascii="Calibri" w:hAnsi="Calibri" w:cs="Calibri"/>
        </w:rPr>
      </w:pPr>
    </w:p>
    <w:p w14:paraId="62E03B1A" w14:textId="0EB6BA69" w:rsidR="00497547" w:rsidRPr="001F589C" w:rsidRDefault="00497547" w:rsidP="000E522E">
      <w:pPr>
        <w:pStyle w:val="Odstavecseseznamem"/>
        <w:numPr>
          <w:ilvl w:val="1"/>
          <w:numId w:val="2"/>
        </w:numPr>
        <w:jc w:val="both"/>
        <w:rPr>
          <w:rFonts w:ascii="Calibri" w:hAnsi="Calibri" w:cs="Calibri"/>
        </w:rPr>
      </w:pPr>
      <w:r w:rsidRPr="001F589C">
        <w:rPr>
          <w:rFonts w:ascii="Calibri" w:hAnsi="Calibri" w:cs="Calibri"/>
        </w:rPr>
        <w:t xml:space="preserve">THMP zajistí </w:t>
      </w:r>
      <w:r w:rsidR="0086342E">
        <w:rPr>
          <w:rFonts w:ascii="Calibri" w:hAnsi="Calibri" w:cs="Calibri"/>
        </w:rPr>
        <w:t xml:space="preserve">na své náklady </w:t>
      </w:r>
      <w:r w:rsidRPr="001F589C">
        <w:rPr>
          <w:rFonts w:ascii="Calibri" w:hAnsi="Calibri" w:cs="Calibri"/>
        </w:rPr>
        <w:t xml:space="preserve">demontáž Panelu, včetně souvisejících konstrukcí, a to nejpozději do </w:t>
      </w:r>
      <w:r w:rsidRPr="00000800">
        <w:rPr>
          <w:rFonts w:ascii="Calibri" w:hAnsi="Calibri" w:cs="Calibri"/>
        </w:rPr>
        <w:t>31.01.2025</w:t>
      </w:r>
      <w:r w:rsidRPr="001F589C">
        <w:rPr>
          <w:rFonts w:ascii="Calibri" w:hAnsi="Calibri" w:cs="Calibri"/>
        </w:rPr>
        <w:t>. Současně bude Panel odvezen na náklady společnosti THMP a uskladněn v prostorách THMP.</w:t>
      </w:r>
    </w:p>
    <w:p w14:paraId="678B182F" w14:textId="77777777" w:rsidR="000E522E" w:rsidRPr="001F589C" w:rsidRDefault="000E522E" w:rsidP="000E522E">
      <w:pPr>
        <w:pStyle w:val="Odstavecseseznamem"/>
        <w:ind w:left="1080"/>
        <w:jc w:val="both"/>
        <w:rPr>
          <w:rFonts w:ascii="Calibri" w:hAnsi="Calibri" w:cs="Calibri"/>
        </w:rPr>
      </w:pPr>
    </w:p>
    <w:p w14:paraId="6447D074" w14:textId="1593415B" w:rsidR="000E522E" w:rsidRPr="001F589C" w:rsidRDefault="000E522E" w:rsidP="000E522E">
      <w:pPr>
        <w:pStyle w:val="Odstavecseseznamem"/>
        <w:numPr>
          <w:ilvl w:val="1"/>
          <w:numId w:val="2"/>
        </w:numPr>
        <w:jc w:val="both"/>
        <w:rPr>
          <w:rFonts w:ascii="Calibri" w:hAnsi="Calibri" w:cs="Calibri"/>
        </w:rPr>
      </w:pPr>
      <w:r w:rsidRPr="001F589C">
        <w:rPr>
          <w:rFonts w:ascii="Calibri" w:hAnsi="Calibri" w:cs="Calibri"/>
        </w:rPr>
        <w:t xml:space="preserve">Nové místo pro umístění Panelu zajistí společnost Orion, přičemž </w:t>
      </w:r>
      <w:r w:rsidR="00E1730B">
        <w:rPr>
          <w:rFonts w:ascii="Calibri" w:hAnsi="Calibri" w:cs="Calibri"/>
        </w:rPr>
        <w:t xml:space="preserve">toto místo bylo určeno </w:t>
      </w:r>
      <w:r w:rsidR="00E1730B" w:rsidRPr="00E1730B">
        <w:rPr>
          <w:rFonts w:ascii="Calibri" w:hAnsi="Calibri" w:cs="Calibri"/>
        </w:rPr>
        <w:t>na pozemku č.</w:t>
      </w:r>
      <w:r w:rsidR="00E1730B">
        <w:rPr>
          <w:rFonts w:ascii="Calibri" w:hAnsi="Calibri" w:cs="Calibri"/>
        </w:rPr>
        <w:t xml:space="preserve"> </w:t>
      </w:r>
      <w:r w:rsidR="00E1730B" w:rsidRPr="00E1730B">
        <w:rPr>
          <w:rFonts w:ascii="Calibri" w:hAnsi="Calibri" w:cs="Calibri"/>
        </w:rPr>
        <w:t>3258/26</w:t>
      </w:r>
      <w:r w:rsidR="00E1730B">
        <w:rPr>
          <w:rFonts w:ascii="Calibri" w:hAnsi="Calibri" w:cs="Calibri"/>
        </w:rPr>
        <w:t xml:space="preserve">, katastrální území Chodov, číslo LV 1748. </w:t>
      </w:r>
    </w:p>
    <w:p w14:paraId="24FDF5C0" w14:textId="77777777" w:rsidR="000E522E" w:rsidRPr="001F589C" w:rsidRDefault="000E522E" w:rsidP="000E522E">
      <w:pPr>
        <w:pStyle w:val="Odstavecseseznamem"/>
        <w:jc w:val="both"/>
        <w:rPr>
          <w:rFonts w:ascii="Calibri" w:hAnsi="Calibri" w:cs="Calibri"/>
        </w:rPr>
      </w:pPr>
    </w:p>
    <w:p w14:paraId="24720D43" w14:textId="3F17DC03" w:rsidR="00497547" w:rsidRPr="001F589C" w:rsidRDefault="000E522E" w:rsidP="000E522E">
      <w:pPr>
        <w:pStyle w:val="Odstavecseseznamem"/>
        <w:numPr>
          <w:ilvl w:val="1"/>
          <w:numId w:val="2"/>
        </w:numPr>
        <w:jc w:val="both"/>
        <w:rPr>
          <w:rFonts w:ascii="Calibri" w:hAnsi="Calibri" w:cs="Calibri"/>
        </w:rPr>
      </w:pPr>
      <w:r w:rsidRPr="001F589C">
        <w:rPr>
          <w:rFonts w:ascii="Calibri" w:hAnsi="Calibri" w:cs="Calibri"/>
        </w:rPr>
        <w:t>Pro účely umístění Panelu na nové místo bude třeba získat potřebná povolení a souhlasy, které zajistí na vlastní náklady společnost THMP, společnost Orion se v této souvislosti zavazuje zajistit společnosti THMP veškerou potřebnou součinnost včetně zmocnění společnosti THMP. Smluvní strany se zavazují proces pravomocného povolení pro nové umístění Panelu zahájit neprodleně po nabytí účinnosti tohoto Dodatku.</w:t>
      </w:r>
    </w:p>
    <w:p w14:paraId="1410E869" w14:textId="77777777" w:rsidR="000E522E" w:rsidRPr="001F589C" w:rsidRDefault="000E522E" w:rsidP="000E522E">
      <w:pPr>
        <w:pStyle w:val="Odstavecseseznamem"/>
        <w:rPr>
          <w:rFonts w:ascii="Calibri" w:hAnsi="Calibri" w:cs="Calibri"/>
        </w:rPr>
      </w:pPr>
    </w:p>
    <w:p w14:paraId="7EBC2CD5" w14:textId="3660AB80" w:rsidR="000E522E" w:rsidRPr="001F589C" w:rsidRDefault="000E522E" w:rsidP="000E522E">
      <w:pPr>
        <w:pStyle w:val="Odstavecseseznamem"/>
        <w:numPr>
          <w:ilvl w:val="1"/>
          <w:numId w:val="2"/>
        </w:numPr>
        <w:jc w:val="both"/>
        <w:rPr>
          <w:rFonts w:ascii="Calibri" w:hAnsi="Calibri" w:cs="Calibri"/>
        </w:rPr>
      </w:pPr>
      <w:r w:rsidRPr="001F589C">
        <w:rPr>
          <w:rFonts w:ascii="Calibri" w:hAnsi="Calibri" w:cs="Calibri"/>
        </w:rPr>
        <w:t xml:space="preserve">Společnost THMP se zavazuje vyvinout maximální úsilí k tomu, aby zajistila pravomocné povolení k novému umístění Panelu nejpozději do 30.08.2025. </w:t>
      </w:r>
    </w:p>
    <w:p w14:paraId="7F48E557" w14:textId="77777777" w:rsidR="000E522E" w:rsidRPr="001F589C" w:rsidRDefault="000E522E" w:rsidP="000E522E">
      <w:pPr>
        <w:pStyle w:val="Odstavecseseznamem"/>
        <w:rPr>
          <w:rFonts w:ascii="Calibri" w:hAnsi="Calibri" w:cs="Calibri"/>
        </w:rPr>
      </w:pPr>
    </w:p>
    <w:p w14:paraId="5D14BAA3" w14:textId="2B202C27" w:rsidR="000E522E" w:rsidRPr="001F589C" w:rsidRDefault="000E522E" w:rsidP="000E522E">
      <w:pPr>
        <w:pStyle w:val="Odstavecseseznamem"/>
        <w:numPr>
          <w:ilvl w:val="1"/>
          <w:numId w:val="2"/>
        </w:numPr>
        <w:jc w:val="both"/>
        <w:rPr>
          <w:rFonts w:ascii="Calibri" w:hAnsi="Calibri" w:cs="Calibri"/>
        </w:rPr>
      </w:pPr>
      <w:r w:rsidRPr="001F589C">
        <w:rPr>
          <w:rFonts w:ascii="Calibri" w:hAnsi="Calibri" w:cs="Calibri"/>
        </w:rPr>
        <w:t xml:space="preserve">Společnost Orion se zavazuje uhradit </w:t>
      </w:r>
      <w:r w:rsidR="000A4F75">
        <w:rPr>
          <w:rFonts w:ascii="Calibri" w:hAnsi="Calibri" w:cs="Calibri"/>
        </w:rPr>
        <w:t xml:space="preserve">jednorázovou </w:t>
      </w:r>
      <w:r w:rsidR="00500249">
        <w:rPr>
          <w:rFonts w:ascii="Calibri" w:hAnsi="Calibri" w:cs="Calibri"/>
        </w:rPr>
        <w:t>smluvní kompenzaci ušlého výnosu z poskytování reklamní plochy na Panelu</w:t>
      </w:r>
      <w:r w:rsidRPr="001F589C">
        <w:rPr>
          <w:rFonts w:ascii="Calibri" w:hAnsi="Calibri" w:cs="Calibri"/>
        </w:rPr>
        <w:t xml:space="preserve"> společnosti THMP, a to</w:t>
      </w:r>
      <w:r w:rsidR="000371AD" w:rsidRPr="001F589C">
        <w:rPr>
          <w:rFonts w:ascii="Calibri" w:hAnsi="Calibri" w:cs="Calibri"/>
        </w:rPr>
        <w:t xml:space="preserve"> ve výši </w:t>
      </w:r>
      <w:r w:rsidR="00A04016">
        <w:rPr>
          <w:rFonts w:ascii="Calibri" w:hAnsi="Calibri" w:cs="Calibri"/>
        </w:rPr>
        <w:t>xxx</w:t>
      </w:r>
      <w:r w:rsidR="000371AD" w:rsidRPr="001F589C">
        <w:rPr>
          <w:rFonts w:ascii="Calibri" w:hAnsi="Calibri" w:cs="Calibri"/>
        </w:rPr>
        <w:t xml:space="preserve"> </w:t>
      </w:r>
      <w:r w:rsidRPr="001F589C">
        <w:rPr>
          <w:rFonts w:ascii="Calibri" w:hAnsi="Calibri" w:cs="Calibri"/>
        </w:rPr>
        <w:t xml:space="preserve">za každý měsíc v němž </w:t>
      </w:r>
      <w:r w:rsidR="000371AD" w:rsidRPr="001F589C">
        <w:rPr>
          <w:rFonts w:ascii="Calibri" w:hAnsi="Calibri" w:cs="Calibri"/>
        </w:rPr>
        <w:t>ne</w:t>
      </w:r>
      <w:r w:rsidRPr="001F589C">
        <w:rPr>
          <w:rFonts w:ascii="Calibri" w:hAnsi="Calibri" w:cs="Calibri"/>
        </w:rPr>
        <w:t>bude</w:t>
      </w:r>
      <w:r w:rsidR="000371AD" w:rsidRPr="001F589C">
        <w:rPr>
          <w:rFonts w:ascii="Calibri" w:hAnsi="Calibri" w:cs="Calibri"/>
        </w:rPr>
        <w:t xml:space="preserve"> mít společnost THMP umístěný Panel na novém vyhovujícím místě. Dle Smlouvy má společnost Orion povinnost umožnit </w:t>
      </w:r>
      <w:r w:rsidR="00500249">
        <w:rPr>
          <w:rFonts w:ascii="Calibri" w:hAnsi="Calibri" w:cs="Calibri"/>
        </w:rPr>
        <w:t>umístění</w:t>
      </w:r>
      <w:r w:rsidR="00500249" w:rsidRPr="001F589C">
        <w:rPr>
          <w:rFonts w:ascii="Calibri" w:hAnsi="Calibri" w:cs="Calibri"/>
        </w:rPr>
        <w:t xml:space="preserve"> </w:t>
      </w:r>
      <w:r w:rsidR="000371AD" w:rsidRPr="001F589C">
        <w:rPr>
          <w:rFonts w:ascii="Calibri" w:hAnsi="Calibri" w:cs="Calibri"/>
        </w:rPr>
        <w:t>Panel</w:t>
      </w:r>
      <w:r w:rsidR="00500249">
        <w:rPr>
          <w:rFonts w:ascii="Calibri" w:hAnsi="Calibri" w:cs="Calibri"/>
        </w:rPr>
        <w:t>u</w:t>
      </w:r>
      <w:r w:rsidR="000371AD" w:rsidRPr="001F589C">
        <w:rPr>
          <w:rFonts w:ascii="Calibri" w:hAnsi="Calibri" w:cs="Calibri"/>
        </w:rPr>
        <w:t xml:space="preserve"> na nové místo do 30 dnů od jeho odstranění, přičemž povinnost uhradit </w:t>
      </w:r>
      <w:r w:rsidR="00500249">
        <w:rPr>
          <w:rFonts w:ascii="Calibri" w:hAnsi="Calibri" w:cs="Calibri"/>
        </w:rPr>
        <w:t>výše uvedenou kompenzaci</w:t>
      </w:r>
      <w:r w:rsidR="000371AD" w:rsidRPr="001F589C">
        <w:rPr>
          <w:rFonts w:ascii="Calibri" w:hAnsi="Calibri" w:cs="Calibri"/>
        </w:rPr>
        <w:t xml:space="preserve"> vzniká společnosti Orion první den následující po </w:t>
      </w:r>
      <w:r w:rsidR="00500249" w:rsidRPr="001F589C">
        <w:rPr>
          <w:rFonts w:ascii="Calibri" w:hAnsi="Calibri" w:cs="Calibri"/>
        </w:rPr>
        <w:t>uplynutí 30denní lhůty</w:t>
      </w:r>
      <w:r w:rsidR="00500249">
        <w:rPr>
          <w:rFonts w:ascii="Calibri" w:hAnsi="Calibri" w:cs="Calibri"/>
        </w:rPr>
        <w:t xml:space="preserve"> poté</w:t>
      </w:r>
      <w:r w:rsidR="000371AD" w:rsidRPr="001F589C">
        <w:rPr>
          <w:rFonts w:ascii="Calibri" w:hAnsi="Calibri" w:cs="Calibri"/>
        </w:rPr>
        <w:t xml:space="preserve">, </w:t>
      </w:r>
      <w:r w:rsidR="00500249">
        <w:rPr>
          <w:rFonts w:ascii="Calibri" w:hAnsi="Calibri" w:cs="Calibri"/>
        </w:rPr>
        <w:t>co</w:t>
      </w:r>
      <w:r w:rsidR="000371AD" w:rsidRPr="001F589C">
        <w:rPr>
          <w:rFonts w:ascii="Calibri" w:hAnsi="Calibri" w:cs="Calibri"/>
        </w:rPr>
        <w:t xml:space="preserve"> byl Panel společností THMP odstraněn. Nebude-li připadat konec uvedené lhůty na konec daného kalendářního měsíce má společnost THMP právo na poměrnou část </w:t>
      </w:r>
      <w:r w:rsidR="00872B16">
        <w:rPr>
          <w:rFonts w:ascii="Calibri" w:hAnsi="Calibri" w:cs="Calibri"/>
        </w:rPr>
        <w:t>kompenzace</w:t>
      </w:r>
      <w:r w:rsidR="000371AD" w:rsidRPr="001F589C">
        <w:rPr>
          <w:rFonts w:ascii="Calibri" w:hAnsi="Calibri" w:cs="Calibri"/>
        </w:rPr>
        <w:t xml:space="preserve"> za daný kalendářní měsíc.</w:t>
      </w:r>
      <w:r w:rsidR="00145338">
        <w:rPr>
          <w:rFonts w:ascii="Calibri" w:hAnsi="Calibri" w:cs="Calibri"/>
        </w:rPr>
        <w:t xml:space="preserve"> THMP doručí fakturu na příslušnou částku jednorázové kompenzace Orionu se splatností 21 dní od jejího doručení.</w:t>
      </w:r>
    </w:p>
    <w:p w14:paraId="6D9A4B9E" w14:textId="77777777" w:rsidR="000371AD" w:rsidRPr="001F589C" w:rsidRDefault="000371AD" w:rsidP="000371AD">
      <w:pPr>
        <w:pStyle w:val="Odstavecseseznamem"/>
        <w:rPr>
          <w:rFonts w:ascii="Calibri" w:hAnsi="Calibri" w:cs="Calibri"/>
        </w:rPr>
      </w:pPr>
    </w:p>
    <w:p w14:paraId="12DE267E" w14:textId="62B74007" w:rsidR="001F589C" w:rsidRPr="001F589C" w:rsidRDefault="000371AD" w:rsidP="000E522E">
      <w:pPr>
        <w:pStyle w:val="Odstavecseseznamem"/>
        <w:numPr>
          <w:ilvl w:val="1"/>
          <w:numId w:val="2"/>
        </w:numPr>
        <w:jc w:val="both"/>
        <w:rPr>
          <w:rFonts w:ascii="Calibri" w:hAnsi="Calibri" w:cs="Calibri"/>
        </w:rPr>
      </w:pPr>
      <w:r w:rsidRPr="001F589C">
        <w:rPr>
          <w:rFonts w:ascii="Calibri" w:hAnsi="Calibri" w:cs="Calibri"/>
        </w:rPr>
        <w:t>Ne</w:t>
      </w:r>
      <w:r w:rsidR="00B64D04">
        <w:rPr>
          <w:rFonts w:ascii="Calibri" w:hAnsi="Calibri" w:cs="Calibri"/>
        </w:rPr>
        <w:t xml:space="preserve">získá-li společnost </w:t>
      </w:r>
      <w:r w:rsidRPr="001F589C">
        <w:rPr>
          <w:rFonts w:ascii="Calibri" w:hAnsi="Calibri" w:cs="Calibri"/>
        </w:rPr>
        <w:t>pravomocné povolení pro nové umístění Panelu do 30.08.2025</w:t>
      </w:r>
      <w:r w:rsidR="00B64D04">
        <w:rPr>
          <w:rFonts w:ascii="Calibri" w:hAnsi="Calibri" w:cs="Calibri"/>
        </w:rPr>
        <w:t xml:space="preserve"> z důvodu rozhodnutí společnosti THMP ukončit běžící řízení o povolení umístění </w:t>
      </w:r>
      <w:r w:rsidR="002419F8">
        <w:rPr>
          <w:rFonts w:ascii="Calibri" w:hAnsi="Calibri" w:cs="Calibri"/>
        </w:rPr>
        <w:t>Panelu na</w:t>
      </w:r>
      <w:r w:rsidR="00B64D04">
        <w:rPr>
          <w:rFonts w:ascii="Calibri" w:hAnsi="Calibri" w:cs="Calibri"/>
        </w:rPr>
        <w:t xml:space="preserve"> nové místo</w:t>
      </w:r>
      <w:r w:rsidRPr="001F589C">
        <w:rPr>
          <w:rFonts w:ascii="Calibri" w:hAnsi="Calibri" w:cs="Calibri"/>
        </w:rPr>
        <w:t>,</w:t>
      </w:r>
      <w:r w:rsidR="002419F8">
        <w:rPr>
          <w:rFonts w:ascii="Calibri" w:hAnsi="Calibri" w:cs="Calibri"/>
        </w:rPr>
        <w:t xml:space="preserve"> nebo v případě, že dojde v uvedené době k zamítnutí povolení pro umístění Panelu na nové místo, </w:t>
      </w:r>
      <w:r w:rsidRPr="001F589C">
        <w:rPr>
          <w:rFonts w:ascii="Calibri" w:hAnsi="Calibri" w:cs="Calibri"/>
        </w:rPr>
        <w:t xml:space="preserve">má společnost THMP právo požadovat uhrazení </w:t>
      </w:r>
      <w:r w:rsidR="00872B16">
        <w:rPr>
          <w:rFonts w:ascii="Calibri" w:hAnsi="Calibri" w:cs="Calibri"/>
        </w:rPr>
        <w:t>kompenzace</w:t>
      </w:r>
      <w:r w:rsidRPr="001F589C">
        <w:rPr>
          <w:rFonts w:ascii="Calibri" w:hAnsi="Calibri" w:cs="Calibri"/>
        </w:rPr>
        <w:t xml:space="preserve"> připsáním částky </w:t>
      </w:r>
      <w:r w:rsidR="00872B16">
        <w:rPr>
          <w:rFonts w:ascii="Calibri" w:hAnsi="Calibri" w:cs="Calibri"/>
        </w:rPr>
        <w:t>kompenzace</w:t>
      </w:r>
      <w:r w:rsidRPr="001F589C">
        <w:rPr>
          <w:rFonts w:ascii="Calibri" w:hAnsi="Calibri" w:cs="Calibri"/>
        </w:rPr>
        <w:t xml:space="preserve"> za uvedené období, tj. od uplynutí uvedené </w:t>
      </w:r>
      <w:r w:rsidR="001F589C" w:rsidRPr="001F589C">
        <w:rPr>
          <w:rFonts w:ascii="Calibri" w:hAnsi="Calibri" w:cs="Calibri"/>
        </w:rPr>
        <w:t>30denní</w:t>
      </w:r>
      <w:r w:rsidRPr="001F589C">
        <w:rPr>
          <w:rFonts w:ascii="Calibri" w:hAnsi="Calibri" w:cs="Calibri"/>
        </w:rPr>
        <w:t xml:space="preserve"> lhůty do 30.08.2025</w:t>
      </w:r>
      <w:r w:rsidR="001F589C" w:rsidRPr="001F589C">
        <w:rPr>
          <w:rFonts w:ascii="Calibri" w:hAnsi="Calibri" w:cs="Calibri"/>
        </w:rPr>
        <w:t>, na bankovní účet společnosti THMP</w:t>
      </w:r>
      <w:r w:rsidR="00B64D04">
        <w:rPr>
          <w:rFonts w:ascii="Calibri" w:hAnsi="Calibri" w:cs="Calibri"/>
        </w:rPr>
        <w:t xml:space="preserve">. K úhradě </w:t>
      </w:r>
      <w:r w:rsidR="00872B16">
        <w:rPr>
          <w:rFonts w:ascii="Calibri" w:hAnsi="Calibri" w:cs="Calibri"/>
        </w:rPr>
        <w:t>kompenzace</w:t>
      </w:r>
      <w:r w:rsidR="00B64D04">
        <w:rPr>
          <w:rFonts w:ascii="Calibri" w:hAnsi="Calibri" w:cs="Calibri"/>
        </w:rPr>
        <w:t xml:space="preserve"> dojde </w:t>
      </w:r>
      <w:r w:rsidR="00A36136">
        <w:rPr>
          <w:rFonts w:ascii="Calibri" w:hAnsi="Calibri" w:cs="Calibri"/>
        </w:rPr>
        <w:t>na základě písemné výzvy</w:t>
      </w:r>
      <w:r w:rsidR="00F80D09">
        <w:rPr>
          <w:rFonts w:ascii="Calibri" w:hAnsi="Calibri" w:cs="Calibri"/>
        </w:rPr>
        <w:t xml:space="preserve"> k úhradě, která bude</w:t>
      </w:r>
      <w:r w:rsidR="00A36136">
        <w:rPr>
          <w:rFonts w:ascii="Calibri" w:hAnsi="Calibri" w:cs="Calibri"/>
        </w:rPr>
        <w:t xml:space="preserve"> zasl</w:t>
      </w:r>
      <w:r w:rsidR="00F80D09">
        <w:rPr>
          <w:rFonts w:ascii="Calibri" w:hAnsi="Calibri" w:cs="Calibri"/>
        </w:rPr>
        <w:t xml:space="preserve">ána </w:t>
      </w:r>
      <w:r w:rsidR="00122C17">
        <w:rPr>
          <w:rFonts w:ascii="Calibri" w:hAnsi="Calibri" w:cs="Calibri"/>
        </w:rPr>
        <w:t>ze strany společnosti THMP společnosti Orion</w:t>
      </w:r>
      <w:r w:rsidRPr="001F589C">
        <w:rPr>
          <w:rFonts w:ascii="Calibri" w:hAnsi="Calibri" w:cs="Calibri"/>
        </w:rPr>
        <w:t>.</w:t>
      </w:r>
      <w:r w:rsidR="00F80D09">
        <w:rPr>
          <w:rFonts w:ascii="Calibri" w:hAnsi="Calibri" w:cs="Calibri"/>
        </w:rPr>
        <w:t xml:space="preserve"> Pokud bude mít společnost THMP zájem pokračovat v řízení o získání povolení pro nové umístění Panelu i po 30.08.2025</w:t>
      </w:r>
      <w:r w:rsidR="000A4F75">
        <w:rPr>
          <w:rFonts w:ascii="Calibri" w:hAnsi="Calibri" w:cs="Calibri"/>
        </w:rPr>
        <w:t>,</w:t>
      </w:r>
      <w:r w:rsidR="00F80D09">
        <w:rPr>
          <w:rFonts w:ascii="Calibri" w:hAnsi="Calibri" w:cs="Calibri"/>
        </w:rPr>
        <w:t xml:space="preserve"> právo </w:t>
      </w:r>
      <w:r w:rsidR="002419F8">
        <w:rPr>
          <w:rFonts w:ascii="Calibri" w:hAnsi="Calibri" w:cs="Calibri"/>
        </w:rPr>
        <w:t xml:space="preserve">na </w:t>
      </w:r>
      <w:r w:rsidR="000A4F75">
        <w:rPr>
          <w:rFonts w:ascii="Calibri" w:hAnsi="Calibri" w:cs="Calibri"/>
        </w:rPr>
        <w:t>kompenzaci</w:t>
      </w:r>
      <w:r w:rsidR="002419F8">
        <w:rPr>
          <w:rFonts w:ascii="Calibri" w:hAnsi="Calibri" w:cs="Calibri"/>
        </w:rPr>
        <w:t xml:space="preserve"> dále nevzniká.</w:t>
      </w:r>
      <w:r w:rsidR="00872B16">
        <w:rPr>
          <w:rFonts w:ascii="Calibri" w:hAnsi="Calibri" w:cs="Calibri"/>
        </w:rPr>
        <w:t xml:space="preserve"> Pro vyloučení pochybností se stanoví, že celková maximální částka výše uvedené kompenzace</w:t>
      </w:r>
      <w:r w:rsidR="000E3F0B">
        <w:rPr>
          <w:rFonts w:ascii="Calibri" w:hAnsi="Calibri" w:cs="Calibri"/>
        </w:rPr>
        <w:t xml:space="preserve"> dle tohoto Dodatku</w:t>
      </w:r>
      <w:r w:rsidR="00872B16">
        <w:rPr>
          <w:rFonts w:ascii="Calibri" w:hAnsi="Calibri" w:cs="Calibri"/>
        </w:rPr>
        <w:t xml:space="preserve"> činí </w:t>
      </w:r>
      <w:r w:rsidR="00A04016">
        <w:rPr>
          <w:rFonts w:ascii="Calibri" w:hAnsi="Calibri" w:cs="Calibri"/>
        </w:rPr>
        <w:t>xxx</w:t>
      </w:r>
      <w:r w:rsidR="00872B16">
        <w:rPr>
          <w:rFonts w:ascii="Calibri" w:hAnsi="Calibri" w:cs="Calibri"/>
        </w:rPr>
        <w:t>.</w:t>
      </w:r>
    </w:p>
    <w:p w14:paraId="6F775FCD" w14:textId="77777777" w:rsidR="001F589C" w:rsidRPr="001F589C" w:rsidRDefault="001F589C" w:rsidP="001F589C">
      <w:pPr>
        <w:pStyle w:val="Odstavecseseznamem"/>
        <w:rPr>
          <w:rFonts w:ascii="Calibri" w:hAnsi="Calibri" w:cs="Calibri"/>
        </w:rPr>
      </w:pPr>
    </w:p>
    <w:p w14:paraId="041C8972" w14:textId="3314EE0D" w:rsidR="001F589C" w:rsidRPr="001F589C" w:rsidRDefault="001F589C" w:rsidP="000E522E">
      <w:pPr>
        <w:pStyle w:val="Odstavecseseznamem"/>
        <w:numPr>
          <w:ilvl w:val="1"/>
          <w:numId w:val="2"/>
        </w:numPr>
        <w:jc w:val="both"/>
        <w:rPr>
          <w:rFonts w:ascii="Calibri" w:hAnsi="Calibri" w:cs="Calibri"/>
        </w:rPr>
      </w:pPr>
      <w:bookmarkStart w:id="0" w:name="_Hlk188882158"/>
      <w:r w:rsidRPr="001F589C">
        <w:rPr>
          <w:rFonts w:ascii="Calibri" w:hAnsi="Calibri" w:cs="Calibri"/>
        </w:rPr>
        <w:lastRenderedPageBreak/>
        <w:t>Získá-li společnost THMP povolení k umístění Panelu zavazuje se společnost Orion uzavřít, případně zajisti</w:t>
      </w:r>
      <w:r w:rsidR="00872B16">
        <w:rPr>
          <w:rFonts w:ascii="Calibri" w:hAnsi="Calibri" w:cs="Calibri"/>
        </w:rPr>
        <w:t>t</w:t>
      </w:r>
      <w:r w:rsidRPr="001F589C">
        <w:rPr>
          <w:rFonts w:ascii="Calibri" w:hAnsi="Calibri" w:cs="Calibri"/>
        </w:rPr>
        <w:t xml:space="preserve"> uzavření nájemní smlouvy pro umístění Panelu za podmínek uvedených v uvedené Smlouvě. Současně dojde-li k získání uvedeného povolení</w:t>
      </w:r>
      <w:r w:rsidR="00872B16">
        <w:rPr>
          <w:rFonts w:ascii="Calibri" w:hAnsi="Calibri" w:cs="Calibri"/>
        </w:rPr>
        <w:t xml:space="preserve"> a uzavření příslušné nájemní smlouvy</w:t>
      </w:r>
      <w:r w:rsidRPr="001F589C">
        <w:rPr>
          <w:rFonts w:ascii="Calibri" w:hAnsi="Calibri" w:cs="Calibri"/>
        </w:rPr>
        <w:t xml:space="preserve"> bude </w:t>
      </w:r>
      <w:r w:rsidR="00872B16">
        <w:rPr>
          <w:rFonts w:ascii="Calibri" w:hAnsi="Calibri" w:cs="Calibri"/>
        </w:rPr>
        <w:t>kompenzace poskytnuta</w:t>
      </w:r>
      <w:r w:rsidRPr="001F589C">
        <w:rPr>
          <w:rFonts w:ascii="Calibri" w:hAnsi="Calibri" w:cs="Calibri"/>
        </w:rPr>
        <w:t xml:space="preserve"> formou slevy z</w:t>
      </w:r>
      <w:r w:rsidR="002419F8">
        <w:rPr>
          <w:rFonts w:ascii="Calibri" w:hAnsi="Calibri" w:cs="Calibri"/>
        </w:rPr>
        <w:t> </w:t>
      </w:r>
      <w:r w:rsidRPr="001F589C">
        <w:rPr>
          <w:rFonts w:ascii="Calibri" w:hAnsi="Calibri" w:cs="Calibri"/>
        </w:rPr>
        <w:t>nájmu</w:t>
      </w:r>
      <w:r w:rsidR="002419F8">
        <w:rPr>
          <w:rFonts w:ascii="Calibri" w:hAnsi="Calibri" w:cs="Calibri"/>
        </w:rPr>
        <w:t xml:space="preserve">, bude-li částka odpovídající </w:t>
      </w:r>
      <w:r w:rsidR="00872B16">
        <w:rPr>
          <w:rFonts w:ascii="Calibri" w:hAnsi="Calibri" w:cs="Calibri"/>
        </w:rPr>
        <w:t>kompenzaci</w:t>
      </w:r>
      <w:r w:rsidR="002419F8">
        <w:rPr>
          <w:rFonts w:ascii="Calibri" w:hAnsi="Calibri" w:cs="Calibri"/>
        </w:rPr>
        <w:t xml:space="preserve"> převyšovat výši nájemného zavazuje se společnost Orion uhradit tuto částku nad rámec</w:t>
      </w:r>
      <w:r w:rsidR="003D534D">
        <w:rPr>
          <w:rFonts w:ascii="Calibri" w:hAnsi="Calibri" w:cs="Calibri"/>
        </w:rPr>
        <w:t xml:space="preserve"> sjednaného nájemného</w:t>
      </w:r>
      <w:r w:rsidR="00F00C8D">
        <w:rPr>
          <w:rFonts w:ascii="Calibri" w:hAnsi="Calibri" w:cs="Calibri"/>
        </w:rPr>
        <w:t xml:space="preserve"> </w:t>
      </w:r>
      <w:r w:rsidR="002419F8">
        <w:rPr>
          <w:rFonts w:ascii="Calibri" w:hAnsi="Calibri" w:cs="Calibri"/>
        </w:rPr>
        <w:t>v</w:t>
      </w:r>
      <w:r w:rsidR="003D534D">
        <w:rPr>
          <w:rFonts w:ascii="Calibri" w:hAnsi="Calibri" w:cs="Calibri"/>
        </w:rPr>
        <w:t xml:space="preserve"> posledním kalendářním </w:t>
      </w:r>
      <w:r w:rsidR="002419F8">
        <w:rPr>
          <w:rFonts w:ascii="Calibri" w:hAnsi="Calibri" w:cs="Calibri"/>
        </w:rPr>
        <w:t>měsíci</w:t>
      </w:r>
      <w:r w:rsidR="003D534D">
        <w:rPr>
          <w:rFonts w:ascii="Calibri" w:hAnsi="Calibri" w:cs="Calibri"/>
        </w:rPr>
        <w:t xml:space="preserve"> </w:t>
      </w:r>
      <w:r w:rsidR="00872B16">
        <w:rPr>
          <w:rFonts w:ascii="Calibri" w:hAnsi="Calibri" w:cs="Calibri"/>
        </w:rPr>
        <w:t xml:space="preserve">doby trvání nájmu podle </w:t>
      </w:r>
      <w:r w:rsidR="003D534D">
        <w:rPr>
          <w:rFonts w:ascii="Calibri" w:hAnsi="Calibri" w:cs="Calibri"/>
        </w:rPr>
        <w:t>uzavřené nájemní smlouvy</w:t>
      </w:r>
      <w:r w:rsidRPr="001F589C">
        <w:rPr>
          <w:rFonts w:ascii="Calibri" w:hAnsi="Calibri" w:cs="Calibri"/>
        </w:rPr>
        <w:t>. Smluvní strany se dohodly, že v nájemní smlouvě bude uvedena opce na případné prodloužení nájemní smlouvy o umístění reklamního zařízení o dalších 5 let</w:t>
      </w:r>
      <w:r w:rsidR="00F00C8D">
        <w:rPr>
          <w:rFonts w:ascii="Calibri" w:hAnsi="Calibri" w:cs="Calibri"/>
        </w:rPr>
        <w:t>, trvání samotné nájemní smlouvy bude minimálně 5 let od nabytí účinnosti nájemní smlouvy,</w:t>
      </w:r>
      <w:r w:rsidR="00A94F20">
        <w:rPr>
          <w:rFonts w:ascii="Calibri" w:hAnsi="Calibri" w:cs="Calibri"/>
        </w:rPr>
        <w:t xml:space="preserve"> se sjednaným nájemným</w:t>
      </w:r>
      <w:r w:rsidR="003F1312">
        <w:rPr>
          <w:rFonts w:ascii="Calibri" w:hAnsi="Calibri" w:cs="Calibri"/>
        </w:rPr>
        <w:t xml:space="preserve"> nepřevyšujícím 30.000,- Kč bez DPH za rok</w:t>
      </w:r>
      <w:r w:rsidR="00D46ACA">
        <w:rPr>
          <w:rFonts w:ascii="Calibri" w:hAnsi="Calibri" w:cs="Calibri"/>
        </w:rPr>
        <w:t xml:space="preserve"> </w:t>
      </w:r>
      <w:r w:rsidR="00D46ACA" w:rsidRPr="00D46ACA">
        <w:rPr>
          <w:rFonts w:ascii="Calibri" w:hAnsi="Calibri" w:cs="Calibri"/>
        </w:rPr>
        <w:t>s možností navýšení na základě nárůstu míry inflace vyjádřené přírůstkem průměrného ročního indexu spotřebitelských cen vyhlašovaného Český statistickým úřadem</w:t>
      </w:r>
      <w:r w:rsidRPr="001F589C">
        <w:rPr>
          <w:rFonts w:ascii="Calibri" w:hAnsi="Calibri" w:cs="Calibri"/>
        </w:rPr>
        <w:t xml:space="preserve">.  </w:t>
      </w:r>
    </w:p>
    <w:bookmarkEnd w:id="0"/>
    <w:p w14:paraId="55D1886B" w14:textId="77777777" w:rsidR="001F589C" w:rsidRPr="001F589C" w:rsidRDefault="001F589C" w:rsidP="001F589C">
      <w:pPr>
        <w:pStyle w:val="Odstavecseseznamem"/>
        <w:rPr>
          <w:rFonts w:ascii="Calibri" w:hAnsi="Calibri" w:cs="Calibri"/>
        </w:rPr>
      </w:pPr>
    </w:p>
    <w:p w14:paraId="49B49E06" w14:textId="77777777" w:rsidR="0010678B" w:rsidRPr="001F589C" w:rsidRDefault="0010678B" w:rsidP="0010678B">
      <w:pPr>
        <w:rPr>
          <w:rFonts w:ascii="Calibri" w:hAnsi="Calibri" w:cs="Calibri"/>
          <w:b/>
          <w:bCs/>
        </w:rPr>
      </w:pPr>
    </w:p>
    <w:p w14:paraId="114D7326" w14:textId="6F08B741" w:rsidR="0010678B" w:rsidRPr="00A73107" w:rsidRDefault="0010678B" w:rsidP="0010678B">
      <w:pPr>
        <w:jc w:val="center"/>
        <w:rPr>
          <w:rFonts w:ascii="Calibri" w:hAnsi="Calibri" w:cs="Calibri"/>
          <w:b/>
          <w:bCs/>
        </w:rPr>
      </w:pPr>
      <w:r w:rsidRPr="00A73107">
        <w:rPr>
          <w:rFonts w:ascii="Calibri" w:hAnsi="Calibri" w:cs="Calibri"/>
          <w:b/>
          <w:bCs/>
        </w:rPr>
        <w:t>II.</w:t>
      </w:r>
    </w:p>
    <w:p w14:paraId="4B66FC26" w14:textId="77777777" w:rsidR="0010678B" w:rsidRPr="00A36136" w:rsidRDefault="0010678B" w:rsidP="0010678B">
      <w:pPr>
        <w:pStyle w:val="Odstavecseseznamem"/>
        <w:numPr>
          <w:ilvl w:val="0"/>
          <w:numId w:val="3"/>
        </w:numPr>
        <w:spacing w:after="120" w:line="240" w:lineRule="auto"/>
        <w:ind w:left="426" w:hanging="426"/>
        <w:contextualSpacing w:val="0"/>
        <w:jc w:val="both"/>
        <w:rPr>
          <w:rFonts w:ascii="Calibri" w:hAnsi="Calibri" w:cs="Calibri"/>
        </w:rPr>
      </w:pPr>
      <w:r w:rsidRPr="00A36136">
        <w:rPr>
          <w:rFonts w:ascii="Calibri" w:hAnsi="Calibri" w:cs="Calibri"/>
        </w:rPr>
        <w:t xml:space="preserve">Smluvní strany výslovně sjednávají, že uveřejnění tohoto dodatku v registru smluv dle zákona č. 340/2015 Sb., o zvláštních podmínkách účinnosti některých smluv, uveřejňování těchto smluv a o registru smluv (zákon o registru smluv), ve znění pozdějších předpisů, zajistí Poskytovatel. </w:t>
      </w:r>
    </w:p>
    <w:p w14:paraId="74A201A0" w14:textId="5CA7D12F" w:rsidR="0010678B" w:rsidRPr="00A36136" w:rsidRDefault="0010678B" w:rsidP="0010678B">
      <w:pPr>
        <w:pStyle w:val="Odstavecseseznamem"/>
        <w:numPr>
          <w:ilvl w:val="0"/>
          <w:numId w:val="3"/>
        </w:numPr>
        <w:spacing w:after="120" w:line="240" w:lineRule="auto"/>
        <w:ind w:left="425" w:hanging="425"/>
        <w:contextualSpacing w:val="0"/>
        <w:jc w:val="both"/>
        <w:rPr>
          <w:rFonts w:ascii="Calibri" w:hAnsi="Calibri" w:cs="Calibri"/>
        </w:rPr>
      </w:pPr>
      <w:r w:rsidRPr="00A36136">
        <w:rPr>
          <w:rFonts w:ascii="Calibri" w:hAnsi="Calibri" w:cs="Calibri"/>
        </w:rPr>
        <w:t>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06253B28" w14:textId="70DF8643" w:rsidR="0010678B" w:rsidRPr="00A36136" w:rsidRDefault="0010678B" w:rsidP="0010678B">
      <w:pPr>
        <w:pStyle w:val="Odstavecseseznamem"/>
        <w:numPr>
          <w:ilvl w:val="0"/>
          <w:numId w:val="3"/>
        </w:numPr>
        <w:spacing w:after="120" w:line="240" w:lineRule="auto"/>
        <w:ind w:left="425" w:hanging="425"/>
        <w:contextualSpacing w:val="0"/>
        <w:jc w:val="both"/>
        <w:rPr>
          <w:rFonts w:ascii="Calibri" w:hAnsi="Calibri" w:cs="Calibri"/>
        </w:rPr>
      </w:pPr>
      <w:r w:rsidRPr="00A36136">
        <w:rPr>
          <w:rFonts w:ascii="Calibri" w:hAnsi="Calibri" w:cs="Calibri"/>
        </w:rPr>
        <w:t>Te</w:t>
      </w:r>
      <w:r w:rsidR="00A73107" w:rsidRPr="00A36136">
        <w:rPr>
          <w:rFonts w:ascii="Calibri" w:hAnsi="Calibri" w:cs="Calibri"/>
        </w:rPr>
        <w:t>n</w:t>
      </w:r>
      <w:r w:rsidRPr="00A36136">
        <w:rPr>
          <w:rFonts w:ascii="Calibri" w:hAnsi="Calibri" w:cs="Calibri"/>
        </w:rPr>
        <w:t>to Dodatek je vyhotoven ve 2 (</w:t>
      </w:r>
      <w:r w:rsidRPr="00A36136">
        <w:rPr>
          <w:rFonts w:ascii="Calibri" w:hAnsi="Calibri" w:cs="Calibri"/>
          <w:i/>
          <w:iCs/>
        </w:rPr>
        <w:t>slovy: dvou</w:t>
      </w:r>
      <w:r w:rsidRPr="00A36136">
        <w:rPr>
          <w:rFonts w:ascii="Calibri" w:hAnsi="Calibri" w:cs="Calibri"/>
        </w:rPr>
        <w:t>) stejnopisech, z nichž THMP obdrží po 1 (</w:t>
      </w:r>
      <w:r w:rsidRPr="00A36136">
        <w:rPr>
          <w:rFonts w:ascii="Calibri" w:hAnsi="Calibri" w:cs="Calibri"/>
          <w:i/>
          <w:iCs/>
        </w:rPr>
        <w:t>slovy: jednom</w:t>
      </w:r>
      <w:r w:rsidRPr="00A36136">
        <w:rPr>
          <w:rFonts w:ascii="Calibri" w:hAnsi="Calibri" w:cs="Calibri"/>
        </w:rPr>
        <w:t>) stejnopisu a Orion po 1 (</w:t>
      </w:r>
      <w:r w:rsidRPr="00A36136">
        <w:rPr>
          <w:rFonts w:ascii="Calibri" w:hAnsi="Calibri" w:cs="Calibri"/>
          <w:i/>
          <w:iCs/>
        </w:rPr>
        <w:t>slovy: jednom</w:t>
      </w:r>
      <w:r w:rsidRPr="00A36136">
        <w:rPr>
          <w:rFonts w:ascii="Calibri" w:hAnsi="Calibri" w:cs="Calibri"/>
        </w:rPr>
        <w:t xml:space="preserve">) stejnopise. V případě, že je tento dodatek uzavírán Smluvními stranami elektronicky za využití uznávaných elektronických podpisů, postačí jedno (1) vyhotovení tohoto dodatku, na kterém jsou zaznamenány uznávané elektronické podpisy zástupců smluvních stran oprávněných tento dodatek uzavřít. </w:t>
      </w:r>
    </w:p>
    <w:p w14:paraId="5D5B33E3" w14:textId="05FCBD96" w:rsidR="0010678B" w:rsidRPr="00A36136" w:rsidRDefault="0010678B" w:rsidP="0010678B">
      <w:pPr>
        <w:pStyle w:val="Odstavecseseznamem"/>
        <w:numPr>
          <w:ilvl w:val="0"/>
          <w:numId w:val="3"/>
        </w:numPr>
        <w:spacing w:after="120" w:line="240" w:lineRule="auto"/>
        <w:ind w:left="425" w:hanging="425"/>
        <w:contextualSpacing w:val="0"/>
        <w:jc w:val="both"/>
        <w:rPr>
          <w:rFonts w:ascii="Calibri" w:hAnsi="Calibri" w:cs="Calibri"/>
        </w:rPr>
      </w:pPr>
      <w:r w:rsidRPr="00A36136">
        <w:rPr>
          <w:rFonts w:ascii="Calibri" w:hAnsi="Calibri" w:cs="Calibri"/>
        </w:rPr>
        <w:t>Smluvní strany prohlašují, že si tento Dodatek, včetně jeho příloh, důkladně a řádně přečetly, že jim nejsou v den uzavření tohoto dodatku známy žádné důvody, pro které by tento Dodatek nemohl být řádně plněn nebo které by způsobovaly neplatnost tohoto Dodatku. Tento Dodatek se nepříčí dobrým mravům a neodporuje zákonu. Na důkaz toho připojují Smluvní strany níže své podpisy.</w:t>
      </w:r>
    </w:p>
    <w:p w14:paraId="764A744C" w14:textId="77777777" w:rsidR="0010678B" w:rsidRPr="001F589C" w:rsidRDefault="0010678B" w:rsidP="0010678B">
      <w:pPr>
        <w:jc w:val="center"/>
        <w:rPr>
          <w:rFonts w:ascii="Calibri" w:hAnsi="Calibri" w:cs="Calibri"/>
          <w:b/>
          <w:bCs/>
        </w:rPr>
      </w:pPr>
    </w:p>
    <w:p w14:paraId="13B95AE4" w14:textId="7C9215CD" w:rsidR="0010678B" w:rsidRPr="001F589C" w:rsidRDefault="0010678B" w:rsidP="0010678B">
      <w:pPr>
        <w:jc w:val="both"/>
        <w:rPr>
          <w:rFonts w:ascii="Calibri" w:hAnsi="Calibri" w:cs="Calibri"/>
          <w:b/>
          <w:bCs/>
        </w:rPr>
      </w:pPr>
      <w:r w:rsidRPr="001F589C">
        <w:rPr>
          <w:rFonts w:ascii="Calibri" w:hAnsi="Calibri" w:cs="Calibri"/>
          <w:b/>
          <w:bCs/>
        </w:rPr>
        <w:t>Za THMP:</w:t>
      </w:r>
      <w:r w:rsidRPr="001F589C">
        <w:rPr>
          <w:rFonts w:ascii="Calibri" w:hAnsi="Calibri" w:cs="Calibri"/>
          <w:b/>
          <w:bCs/>
        </w:rPr>
        <w:tab/>
      </w:r>
      <w:r w:rsidRPr="001F589C">
        <w:rPr>
          <w:rFonts w:ascii="Calibri" w:hAnsi="Calibri" w:cs="Calibri"/>
          <w:b/>
          <w:bCs/>
        </w:rPr>
        <w:tab/>
      </w:r>
      <w:r w:rsidRPr="001F589C">
        <w:rPr>
          <w:rFonts w:ascii="Calibri" w:hAnsi="Calibri" w:cs="Calibri"/>
          <w:b/>
          <w:bCs/>
        </w:rPr>
        <w:tab/>
      </w:r>
      <w:r w:rsidRPr="001F589C">
        <w:rPr>
          <w:rFonts w:ascii="Calibri" w:hAnsi="Calibri" w:cs="Calibri"/>
          <w:b/>
          <w:bCs/>
        </w:rPr>
        <w:tab/>
      </w:r>
      <w:r w:rsidRPr="001F589C">
        <w:rPr>
          <w:rFonts w:ascii="Calibri" w:hAnsi="Calibri" w:cs="Calibri"/>
          <w:b/>
          <w:bCs/>
        </w:rPr>
        <w:tab/>
      </w:r>
      <w:r w:rsidRPr="001F589C">
        <w:rPr>
          <w:rFonts w:ascii="Calibri" w:hAnsi="Calibri" w:cs="Calibri"/>
          <w:b/>
          <w:bCs/>
        </w:rPr>
        <w:tab/>
        <w:t>Za Orion:</w:t>
      </w:r>
    </w:p>
    <w:p w14:paraId="48E0A7D5" w14:textId="77777777" w:rsidR="0010678B" w:rsidRPr="001F589C" w:rsidRDefault="0010678B" w:rsidP="0010678B">
      <w:pPr>
        <w:pStyle w:val="Odstavecseseznamem"/>
        <w:ind w:left="643"/>
        <w:jc w:val="both"/>
        <w:rPr>
          <w:rFonts w:ascii="Calibri" w:hAnsi="Calibri" w:cs="Calibri"/>
        </w:rPr>
      </w:pPr>
    </w:p>
    <w:p w14:paraId="6D936966" w14:textId="77777777" w:rsidR="0010678B" w:rsidRPr="001F589C" w:rsidRDefault="0010678B" w:rsidP="0010678B">
      <w:pPr>
        <w:pStyle w:val="Odstavecseseznamem"/>
        <w:ind w:left="643"/>
        <w:jc w:val="both"/>
        <w:rPr>
          <w:rFonts w:ascii="Calibri" w:hAnsi="Calibri" w:cs="Calibri"/>
        </w:rPr>
      </w:pPr>
    </w:p>
    <w:p w14:paraId="4B3F51C9" w14:textId="77777777" w:rsidR="0010678B" w:rsidRPr="001F589C" w:rsidRDefault="0010678B" w:rsidP="0010678B">
      <w:pPr>
        <w:pStyle w:val="Odstavecseseznamem"/>
        <w:ind w:left="643"/>
        <w:jc w:val="both"/>
        <w:rPr>
          <w:rFonts w:ascii="Calibri" w:hAnsi="Calibri" w:cs="Calibri"/>
        </w:rPr>
      </w:pPr>
    </w:p>
    <w:p w14:paraId="57315CDE" w14:textId="54B69C2C" w:rsidR="0010678B" w:rsidRPr="001F589C" w:rsidRDefault="0010678B" w:rsidP="0010678B">
      <w:pPr>
        <w:contextualSpacing/>
        <w:jc w:val="both"/>
        <w:rPr>
          <w:rFonts w:ascii="Calibri" w:hAnsi="Calibri" w:cs="Calibri"/>
        </w:rPr>
      </w:pPr>
      <w:r w:rsidRPr="001F589C">
        <w:rPr>
          <w:rFonts w:ascii="Calibri" w:hAnsi="Calibri" w:cs="Calibri"/>
        </w:rPr>
        <w:t>___________________________</w:t>
      </w:r>
      <w:r w:rsidRPr="001F589C">
        <w:rPr>
          <w:rFonts w:ascii="Calibri" w:hAnsi="Calibri" w:cs="Calibri"/>
        </w:rPr>
        <w:tab/>
      </w:r>
      <w:r w:rsidRPr="001F589C">
        <w:rPr>
          <w:rFonts w:ascii="Calibri" w:hAnsi="Calibri" w:cs="Calibri"/>
        </w:rPr>
        <w:tab/>
      </w:r>
      <w:r w:rsidRPr="001F589C">
        <w:rPr>
          <w:rFonts w:ascii="Calibri" w:hAnsi="Calibri" w:cs="Calibri"/>
        </w:rPr>
        <w:tab/>
        <w:t>___________________________</w:t>
      </w:r>
    </w:p>
    <w:p w14:paraId="1BC48A1E" w14:textId="0CA2A0AF" w:rsidR="0010678B" w:rsidRPr="001F589C" w:rsidRDefault="0010678B" w:rsidP="0010678B">
      <w:pPr>
        <w:contextualSpacing/>
        <w:jc w:val="both"/>
        <w:rPr>
          <w:rFonts w:ascii="Calibri" w:hAnsi="Calibri" w:cs="Calibri"/>
        </w:rPr>
      </w:pPr>
      <w:r w:rsidRPr="001F589C">
        <w:rPr>
          <w:rFonts w:ascii="Calibri" w:hAnsi="Calibri" w:cs="Calibri"/>
        </w:rPr>
        <w:t>Tomáš Novotný</w:t>
      </w:r>
      <w:r w:rsidRPr="001F589C">
        <w:rPr>
          <w:rFonts w:ascii="Calibri" w:hAnsi="Calibri" w:cs="Calibri"/>
        </w:rPr>
        <w:tab/>
      </w:r>
      <w:r w:rsidRPr="001F589C">
        <w:rPr>
          <w:rFonts w:ascii="Calibri" w:hAnsi="Calibri" w:cs="Calibri"/>
        </w:rPr>
        <w:tab/>
      </w:r>
      <w:r w:rsidRPr="001F589C">
        <w:rPr>
          <w:rFonts w:ascii="Calibri" w:hAnsi="Calibri" w:cs="Calibri"/>
        </w:rPr>
        <w:tab/>
      </w:r>
      <w:r w:rsidRPr="001F589C">
        <w:rPr>
          <w:rFonts w:ascii="Calibri" w:hAnsi="Calibri" w:cs="Calibri"/>
        </w:rPr>
        <w:tab/>
      </w:r>
      <w:r w:rsidRPr="001F589C">
        <w:rPr>
          <w:rFonts w:ascii="Calibri" w:hAnsi="Calibri" w:cs="Calibri"/>
        </w:rPr>
        <w:tab/>
      </w:r>
      <w:r w:rsidRPr="001F589C">
        <w:rPr>
          <w:rFonts w:ascii="Calibri" w:hAnsi="Calibri" w:cs="Calibri"/>
        </w:rPr>
        <w:tab/>
      </w:r>
      <w:r w:rsidR="00090702">
        <w:rPr>
          <w:rFonts w:ascii="Calibri" w:hAnsi="Calibri" w:cs="Calibri"/>
        </w:rPr>
        <w:t>xxx</w:t>
      </w:r>
    </w:p>
    <w:p w14:paraId="5DF34FBA" w14:textId="5EFDED3D" w:rsidR="0010678B" w:rsidRPr="001F589C" w:rsidRDefault="0010678B" w:rsidP="0010678B">
      <w:pPr>
        <w:contextualSpacing/>
        <w:jc w:val="both"/>
        <w:rPr>
          <w:rFonts w:ascii="Calibri" w:hAnsi="Calibri" w:cs="Calibri"/>
        </w:rPr>
      </w:pPr>
      <w:r w:rsidRPr="001F589C">
        <w:rPr>
          <w:rFonts w:ascii="Calibri" w:hAnsi="Calibri" w:cs="Calibri"/>
        </w:rPr>
        <w:t>místopředseda představenstva</w:t>
      </w:r>
      <w:r w:rsidR="00811353">
        <w:rPr>
          <w:rFonts w:ascii="Calibri" w:hAnsi="Calibri" w:cs="Calibri"/>
        </w:rPr>
        <w:tab/>
      </w:r>
      <w:r w:rsidR="00811353">
        <w:rPr>
          <w:rFonts w:ascii="Calibri" w:hAnsi="Calibri" w:cs="Calibri"/>
        </w:rPr>
        <w:tab/>
      </w:r>
      <w:r w:rsidR="00811353">
        <w:rPr>
          <w:rFonts w:ascii="Calibri" w:hAnsi="Calibri" w:cs="Calibri"/>
        </w:rPr>
        <w:tab/>
      </w:r>
      <w:r w:rsidR="00811353">
        <w:rPr>
          <w:rFonts w:ascii="Calibri" w:hAnsi="Calibri" w:cs="Calibri"/>
        </w:rPr>
        <w:tab/>
        <w:t>(na základě plné moci)</w:t>
      </w:r>
      <w:r w:rsidR="00811353">
        <w:rPr>
          <w:rFonts w:ascii="Calibri" w:hAnsi="Calibri" w:cs="Calibri"/>
        </w:rPr>
        <w:tab/>
      </w:r>
      <w:r w:rsidR="00811353">
        <w:rPr>
          <w:rFonts w:ascii="Calibri" w:hAnsi="Calibri" w:cs="Calibri"/>
        </w:rPr>
        <w:tab/>
      </w:r>
      <w:r w:rsidR="00811353">
        <w:rPr>
          <w:rFonts w:ascii="Calibri" w:hAnsi="Calibri" w:cs="Calibri"/>
        </w:rPr>
        <w:tab/>
      </w:r>
    </w:p>
    <w:p w14:paraId="5A468090" w14:textId="77777777" w:rsidR="0010678B" w:rsidRPr="001F589C" w:rsidRDefault="0010678B" w:rsidP="0010678B">
      <w:pPr>
        <w:contextualSpacing/>
        <w:jc w:val="both"/>
        <w:rPr>
          <w:rFonts w:ascii="Calibri" w:hAnsi="Calibri" w:cs="Calibri"/>
        </w:rPr>
      </w:pPr>
      <w:r w:rsidRPr="001F589C">
        <w:rPr>
          <w:rFonts w:ascii="Calibri" w:hAnsi="Calibri" w:cs="Calibri"/>
        </w:rPr>
        <w:lastRenderedPageBreak/>
        <w:t>Technologie hlavního města Prahy, a.s.</w:t>
      </w:r>
    </w:p>
    <w:p w14:paraId="5DBF0707" w14:textId="77777777" w:rsidR="0010678B" w:rsidRPr="001F589C" w:rsidRDefault="0010678B" w:rsidP="0010678B">
      <w:pPr>
        <w:jc w:val="both"/>
        <w:rPr>
          <w:rFonts w:ascii="Calibri" w:hAnsi="Calibri" w:cs="Calibri"/>
        </w:rPr>
      </w:pPr>
    </w:p>
    <w:p w14:paraId="047D74E8" w14:textId="77777777" w:rsidR="0010678B" w:rsidRPr="001F589C" w:rsidRDefault="0010678B" w:rsidP="0010678B">
      <w:pPr>
        <w:jc w:val="both"/>
        <w:rPr>
          <w:rFonts w:ascii="Calibri" w:hAnsi="Calibri" w:cs="Calibri"/>
        </w:rPr>
      </w:pPr>
    </w:p>
    <w:p w14:paraId="5BFAA832" w14:textId="77777777" w:rsidR="0010678B" w:rsidRPr="001F589C" w:rsidRDefault="0010678B" w:rsidP="0010678B">
      <w:pPr>
        <w:jc w:val="both"/>
        <w:rPr>
          <w:rFonts w:ascii="Calibri" w:hAnsi="Calibri" w:cs="Calibri"/>
        </w:rPr>
      </w:pPr>
    </w:p>
    <w:p w14:paraId="3A135DAE" w14:textId="77777777" w:rsidR="0010678B" w:rsidRPr="001F589C" w:rsidRDefault="0010678B" w:rsidP="0010678B">
      <w:pPr>
        <w:contextualSpacing/>
        <w:jc w:val="both"/>
        <w:rPr>
          <w:rFonts w:ascii="Calibri" w:hAnsi="Calibri" w:cs="Calibri"/>
        </w:rPr>
      </w:pPr>
      <w:r w:rsidRPr="001F589C">
        <w:rPr>
          <w:rFonts w:ascii="Calibri" w:hAnsi="Calibri" w:cs="Calibri"/>
        </w:rPr>
        <w:t>___________________________</w:t>
      </w:r>
    </w:p>
    <w:p w14:paraId="13FDBC0C" w14:textId="28A487E4" w:rsidR="0010678B" w:rsidRPr="001F589C" w:rsidRDefault="00810A91" w:rsidP="0010678B">
      <w:pPr>
        <w:contextualSpacing/>
        <w:jc w:val="both"/>
        <w:rPr>
          <w:rFonts w:ascii="Calibri" w:hAnsi="Calibri" w:cs="Calibri"/>
        </w:rPr>
      </w:pPr>
      <w:r>
        <w:rPr>
          <w:rFonts w:ascii="Calibri" w:hAnsi="Calibri" w:cs="Calibri"/>
        </w:rPr>
        <w:t>Michal Fišer</w:t>
      </w:r>
    </w:p>
    <w:p w14:paraId="0823D80D" w14:textId="3C3CCC21" w:rsidR="0010678B" w:rsidRPr="001F589C" w:rsidRDefault="0010678B" w:rsidP="0010678B">
      <w:pPr>
        <w:contextualSpacing/>
        <w:jc w:val="both"/>
        <w:rPr>
          <w:rFonts w:ascii="Calibri" w:hAnsi="Calibri" w:cs="Calibri"/>
        </w:rPr>
      </w:pPr>
      <w:r w:rsidRPr="001F589C">
        <w:rPr>
          <w:rFonts w:ascii="Calibri" w:hAnsi="Calibri" w:cs="Calibri"/>
        </w:rPr>
        <w:t>člen představenstva</w:t>
      </w:r>
    </w:p>
    <w:p w14:paraId="62242D55" w14:textId="77777777" w:rsidR="0010678B" w:rsidRPr="001F589C" w:rsidRDefault="0010678B" w:rsidP="0010678B">
      <w:pPr>
        <w:contextualSpacing/>
        <w:jc w:val="both"/>
        <w:rPr>
          <w:rFonts w:ascii="Calibri" w:hAnsi="Calibri" w:cs="Calibri"/>
        </w:rPr>
      </w:pPr>
      <w:r w:rsidRPr="001F589C">
        <w:rPr>
          <w:rFonts w:ascii="Calibri" w:hAnsi="Calibri" w:cs="Calibri"/>
        </w:rPr>
        <w:t>Technologie hlavního města Prahy, a.s.</w:t>
      </w:r>
    </w:p>
    <w:p w14:paraId="72FBC91A" w14:textId="77777777" w:rsidR="0010678B" w:rsidRPr="001F589C" w:rsidRDefault="0010678B" w:rsidP="0010678B">
      <w:pPr>
        <w:jc w:val="center"/>
        <w:rPr>
          <w:rFonts w:ascii="Calibri" w:hAnsi="Calibri" w:cs="Calibri"/>
          <w:b/>
          <w:bCs/>
        </w:rPr>
      </w:pPr>
    </w:p>
    <w:sectPr w:rsidR="0010678B" w:rsidRPr="001F5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666"/>
    <w:multiLevelType w:val="hybridMultilevel"/>
    <w:tmpl w:val="6924E79E"/>
    <w:lvl w:ilvl="0" w:tplc="4442257E">
      <w:start w:val="1"/>
      <w:numFmt w:val="decimal"/>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EB01BE"/>
    <w:multiLevelType w:val="hybridMultilevel"/>
    <w:tmpl w:val="F76C7CA0"/>
    <w:lvl w:ilvl="0" w:tplc="747E787A">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D452D4"/>
    <w:multiLevelType w:val="hybridMultilevel"/>
    <w:tmpl w:val="4732A132"/>
    <w:lvl w:ilvl="0" w:tplc="9C7A6E48">
      <w:start w:val="1"/>
      <w:numFmt w:val="decimal"/>
      <w:lvlText w:val="%1."/>
      <w:lvlJc w:val="left"/>
      <w:pPr>
        <w:ind w:left="360" w:hanging="360"/>
      </w:pPr>
      <w:rPr>
        <w:rFonts w:hint="default"/>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10855956">
    <w:abstractNumId w:val="1"/>
  </w:num>
  <w:num w:numId="2" w16cid:durableId="173812000">
    <w:abstractNumId w:val="2"/>
  </w:num>
  <w:num w:numId="3" w16cid:durableId="123196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CF"/>
    <w:rsid w:val="00000800"/>
    <w:rsid w:val="000371AD"/>
    <w:rsid w:val="0008379E"/>
    <w:rsid w:val="00090702"/>
    <w:rsid w:val="000A4F75"/>
    <w:rsid w:val="000C4599"/>
    <w:rsid w:val="000E3F0B"/>
    <w:rsid w:val="000E522E"/>
    <w:rsid w:val="0010678B"/>
    <w:rsid w:val="00112CB1"/>
    <w:rsid w:val="00122C17"/>
    <w:rsid w:val="00145338"/>
    <w:rsid w:val="001F589C"/>
    <w:rsid w:val="002419F8"/>
    <w:rsid w:val="0029135F"/>
    <w:rsid w:val="0030697E"/>
    <w:rsid w:val="0032637C"/>
    <w:rsid w:val="00375BEB"/>
    <w:rsid w:val="003D534D"/>
    <w:rsid w:val="003F1312"/>
    <w:rsid w:val="0042766E"/>
    <w:rsid w:val="00497547"/>
    <w:rsid w:val="004D3BA3"/>
    <w:rsid w:val="00500249"/>
    <w:rsid w:val="006840DD"/>
    <w:rsid w:val="00690BE2"/>
    <w:rsid w:val="00692581"/>
    <w:rsid w:val="006A06D1"/>
    <w:rsid w:val="006C7824"/>
    <w:rsid w:val="00700672"/>
    <w:rsid w:val="00810A91"/>
    <w:rsid w:val="00811353"/>
    <w:rsid w:val="00820AF8"/>
    <w:rsid w:val="0086342E"/>
    <w:rsid w:val="00872B16"/>
    <w:rsid w:val="00A04016"/>
    <w:rsid w:val="00A2503C"/>
    <w:rsid w:val="00A36136"/>
    <w:rsid w:val="00A73107"/>
    <w:rsid w:val="00A94F20"/>
    <w:rsid w:val="00B64D04"/>
    <w:rsid w:val="00B85525"/>
    <w:rsid w:val="00B97B6F"/>
    <w:rsid w:val="00CA427F"/>
    <w:rsid w:val="00D46ACA"/>
    <w:rsid w:val="00D95DE6"/>
    <w:rsid w:val="00E1730B"/>
    <w:rsid w:val="00E576CF"/>
    <w:rsid w:val="00EC03E3"/>
    <w:rsid w:val="00ED7D60"/>
    <w:rsid w:val="00F00C8D"/>
    <w:rsid w:val="00F07266"/>
    <w:rsid w:val="00F80D09"/>
    <w:rsid w:val="00FA6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5AA1"/>
  <w15:chartTrackingRefBased/>
  <w15:docId w15:val="{F5B181E1-4449-4A4A-B20D-64133CCA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7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57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576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576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576C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576C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76C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76C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76C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76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576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76C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76C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576C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576C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76C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76C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76CF"/>
    <w:rPr>
      <w:rFonts w:eastAsiaTheme="majorEastAsia" w:cstheme="majorBidi"/>
      <w:color w:val="272727" w:themeColor="text1" w:themeTint="D8"/>
    </w:rPr>
  </w:style>
  <w:style w:type="paragraph" w:styleId="Nzev">
    <w:name w:val="Title"/>
    <w:basedOn w:val="Normln"/>
    <w:next w:val="Normln"/>
    <w:link w:val="NzevChar"/>
    <w:uiPriority w:val="10"/>
    <w:qFormat/>
    <w:rsid w:val="00E57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76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76C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76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76CF"/>
    <w:pPr>
      <w:spacing w:before="160"/>
      <w:jc w:val="center"/>
    </w:pPr>
    <w:rPr>
      <w:i/>
      <w:iCs/>
      <w:color w:val="404040" w:themeColor="text1" w:themeTint="BF"/>
    </w:rPr>
  </w:style>
  <w:style w:type="character" w:customStyle="1" w:styleId="CittChar">
    <w:name w:val="Citát Char"/>
    <w:basedOn w:val="Standardnpsmoodstavce"/>
    <w:link w:val="Citt"/>
    <w:uiPriority w:val="29"/>
    <w:rsid w:val="00E576CF"/>
    <w:rPr>
      <w:i/>
      <w:iCs/>
      <w:color w:val="404040" w:themeColor="text1" w:themeTint="BF"/>
    </w:rPr>
  </w:style>
  <w:style w:type="paragraph" w:styleId="Odstavecseseznamem">
    <w:name w:val="List Paragraph"/>
    <w:basedOn w:val="Normln"/>
    <w:uiPriority w:val="34"/>
    <w:qFormat/>
    <w:rsid w:val="00E576CF"/>
    <w:pPr>
      <w:ind w:left="720"/>
      <w:contextualSpacing/>
    </w:pPr>
  </w:style>
  <w:style w:type="character" w:styleId="Zdraznnintenzivn">
    <w:name w:val="Intense Emphasis"/>
    <w:basedOn w:val="Standardnpsmoodstavce"/>
    <w:uiPriority w:val="21"/>
    <w:qFormat/>
    <w:rsid w:val="00E576CF"/>
    <w:rPr>
      <w:i/>
      <w:iCs/>
      <w:color w:val="0F4761" w:themeColor="accent1" w:themeShade="BF"/>
    </w:rPr>
  </w:style>
  <w:style w:type="paragraph" w:styleId="Vrazncitt">
    <w:name w:val="Intense Quote"/>
    <w:basedOn w:val="Normln"/>
    <w:next w:val="Normln"/>
    <w:link w:val="VrazncittChar"/>
    <w:uiPriority w:val="30"/>
    <w:qFormat/>
    <w:rsid w:val="00E57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576CF"/>
    <w:rPr>
      <w:i/>
      <w:iCs/>
      <w:color w:val="0F4761" w:themeColor="accent1" w:themeShade="BF"/>
    </w:rPr>
  </w:style>
  <w:style w:type="character" w:styleId="Odkazintenzivn">
    <w:name w:val="Intense Reference"/>
    <w:basedOn w:val="Standardnpsmoodstavce"/>
    <w:uiPriority w:val="32"/>
    <w:qFormat/>
    <w:rsid w:val="00E576CF"/>
    <w:rPr>
      <w:b/>
      <w:bCs/>
      <w:smallCaps/>
      <w:color w:val="0F4761" w:themeColor="accent1" w:themeShade="BF"/>
      <w:spacing w:val="5"/>
    </w:rPr>
  </w:style>
  <w:style w:type="character" w:styleId="Odkaznakoment">
    <w:name w:val="annotation reference"/>
    <w:basedOn w:val="Standardnpsmoodstavce"/>
    <w:uiPriority w:val="99"/>
    <w:semiHidden/>
    <w:unhideWhenUsed/>
    <w:rsid w:val="0086342E"/>
    <w:rPr>
      <w:sz w:val="16"/>
      <w:szCs w:val="16"/>
    </w:rPr>
  </w:style>
  <w:style w:type="paragraph" w:styleId="Textkomente">
    <w:name w:val="annotation text"/>
    <w:basedOn w:val="Normln"/>
    <w:link w:val="TextkomenteChar"/>
    <w:uiPriority w:val="99"/>
    <w:unhideWhenUsed/>
    <w:rsid w:val="0086342E"/>
    <w:pPr>
      <w:spacing w:line="240" w:lineRule="auto"/>
    </w:pPr>
    <w:rPr>
      <w:sz w:val="20"/>
      <w:szCs w:val="20"/>
    </w:rPr>
  </w:style>
  <w:style w:type="character" w:customStyle="1" w:styleId="TextkomenteChar">
    <w:name w:val="Text komentáře Char"/>
    <w:basedOn w:val="Standardnpsmoodstavce"/>
    <w:link w:val="Textkomente"/>
    <w:uiPriority w:val="99"/>
    <w:rsid w:val="0086342E"/>
    <w:rPr>
      <w:sz w:val="20"/>
      <w:szCs w:val="20"/>
    </w:rPr>
  </w:style>
  <w:style w:type="paragraph" w:styleId="Pedmtkomente">
    <w:name w:val="annotation subject"/>
    <w:basedOn w:val="Textkomente"/>
    <w:next w:val="Textkomente"/>
    <w:link w:val="PedmtkomenteChar"/>
    <w:uiPriority w:val="99"/>
    <w:semiHidden/>
    <w:unhideWhenUsed/>
    <w:rsid w:val="0086342E"/>
    <w:rPr>
      <w:b/>
      <w:bCs/>
    </w:rPr>
  </w:style>
  <w:style w:type="character" w:customStyle="1" w:styleId="PedmtkomenteChar">
    <w:name w:val="Předmět komentáře Char"/>
    <w:basedOn w:val="TextkomenteChar"/>
    <w:link w:val="Pedmtkomente"/>
    <w:uiPriority w:val="99"/>
    <w:semiHidden/>
    <w:rsid w:val="0086342E"/>
    <w:rPr>
      <w:b/>
      <w:bCs/>
      <w:sz w:val="20"/>
      <w:szCs w:val="20"/>
    </w:rPr>
  </w:style>
  <w:style w:type="paragraph" w:styleId="Revize">
    <w:name w:val="Revision"/>
    <w:hidden/>
    <w:uiPriority w:val="99"/>
    <w:semiHidden/>
    <w:rsid w:val="00700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5629">
      <w:bodyDiv w:val="1"/>
      <w:marLeft w:val="0"/>
      <w:marRight w:val="0"/>
      <w:marTop w:val="0"/>
      <w:marBottom w:val="0"/>
      <w:divBdr>
        <w:top w:val="none" w:sz="0" w:space="0" w:color="auto"/>
        <w:left w:val="none" w:sz="0" w:space="0" w:color="auto"/>
        <w:bottom w:val="none" w:sz="0" w:space="0" w:color="auto"/>
        <w:right w:val="none" w:sz="0" w:space="0" w:color="auto"/>
      </w:divBdr>
      <w:divsChild>
        <w:div w:id="1545480477">
          <w:marLeft w:val="0"/>
          <w:marRight w:val="0"/>
          <w:marTop w:val="0"/>
          <w:marBottom w:val="0"/>
          <w:divBdr>
            <w:top w:val="none" w:sz="0" w:space="0" w:color="auto"/>
            <w:left w:val="none" w:sz="0" w:space="0" w:color="auto"/>
            <w:bottom w:val="none" w:sz="0" w:space="0" w:color="auto"/>
            <w:right w:val="none" w:sz="0" w:space="0" w:color="auto"/>
          </w:divBdr>
        </w:div>
      </w:divsChild>
    </w:div>
    <w:div w:id="853761736">
      <w:bodyDiv w:val="1"/>
      <w:marLeft w:val="0"/>
      <w:marRight w:val="0"/>
      <w:marTop w:val="0"/>
      <w:marBottom w:val="0"/>
      <w:divBdr>
        <w:top w:val="none" w:sz="0" w:space="0" w:color="auto"/>
        <w:left w:val="none" w:sz="0" w:space="0" w:color="auto"/>
        <w:bottom w:val="none" w:sz="0" w:space="0" w:color="auto"/>
        <w:right w:val="none" w:sz="0" w:space="0" w:color="auto"/>
      </w:divBdr>
    </w:div>
    <w:div w:id="1149057405">
      <w:bodyDiv w:val="1"/>
      <w:marLeft w:val="0"/>
      <w:marRight w:val="0"/>
      <w:marTop w:val="0"/>
      <w:marBottom w:val="0"/>
      <w:divBdr>
        <w:top w:val="none" w:sz="0" w:space="0" w:color="auto"/>
        <w:left w:val="none" w:sz="0" w:space="0" w:color="auto"/>
        <w:bottom w:val="none" w:sz="0" w:space="0" w:color="auto"/>
        <w:right w:val="none" w:sz="0" w:space="0" w:color="auto"/>
      </w:divBdr>
      <w:divsChild>
        <w:div w:id="96338007">
          <w:marLeft w:val="0"/>
          <w:marRight w:val="0"/>
          <w:marTop w:val="0"/>
          <w:marBottom w:val="0"/>
          <w:divBdr>
            <w:top w:val="none" w:sz="0" w:space="0" w:color="auto"/>
            <w:left w:val="none" w:sz="0" w:space="0" w:color="auto"/>
            <w:bottom w:val="none" w:sz="0" w:space="0" w:color="auto"/>
            <w:right w:val="none" w:sz="0" w:space="0" w:color="auto"/>
          </w:divBdr>
        </w:div>
      </w:divsChild>
    </w:div>
    <w:div w:id="194676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1135</Words>
  <Characters>6702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Douša</dc:creator>
  <cp:keywords/>
  <dc:description/>
  <cp:lastModifiedBy>Vítová Petra</cp:lastModifiedBy>
  <cp:revision>4</cp:revision>
  <dcterms:created xsi:type="dcterms:W3CDTF">2025-01-28T10:15:00Z</dcterms:created>
  <dcterms:modified xsi:type="dcterms:W3CDTF">2025-01-28T17:39:00Z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2025-01-19T22:00:21Z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1e5579ea-2dc5-43d9-9173-9d38e19b2457</vt:lpwstr>
  </property>
  <property fmtid="{D5CDD505-2E9C-101B-9397-08002B2CF9AE}" pid="8" name="MSIP_Label_53b2c928-728b-4698-a3fd-c5d03555aa71_ContentBits">
    <vt:lpwstr>0</vt:lpwstr>
  </property>
</Properties>
</file>