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28E536B8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E26E45">
        <w:rPr>
          <w:rFonts w:cs="Arial"/>
          <w:b/>
          <w:sz w:val="20"/>
          <w:szCs w:val="20"/>
        </w:rPr>
        <w:t>05</w:t>
      </w:r>
      <w:r>
        <w:rPr>
          <w:rFonts w:cs="Arial"/>
          <w:b/>
          <w:sz w:val="20"/>
          <w:szCs w:val="20"/>
        </w:rPr>
        <w:t>/202</w:t>
      </w:r>
      <w:r w:rsidR="00E26E45">
        <w:rPr>
          <w:rFonts w:cs="Arial"/>
          <w:b/>
          <w:sz w:val="20"/>
          <w:szCs w:val="20"/>
        </w:rPr>
        <w:t>5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3DD7FA8D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="00764D36">
        <w:rPr>
          <w:rFonts w:cs="Arial"/>
          <w:sz w:val="20"/>
          <w:szCs w:val="20"/>
        </w:rPr>
        <w:t xml:space="preserve"> </w:t>
      </w:r>
      <w:r w:rsidR="00860D91">
        <w:rPr>
          <w:rFonts w:cs="Arial"/>
          <w:sz w:val="20"/>
          <w:szCs w:val="20"/>
        </w:rPr>
        <w:t xml:space="preserve">KBS </w:t>
      </w:r>
      <w:proofErr w:type="spellStart"/>
      <w:r w:rsidR="00860D91">
        <w:rPr>
          <w:rFonts w:cs="Arial"/>
          <w:sz w:val="20"/>
          <w:szCs w:val="20"/>
        </w:rPr>
        <w:t>Security</w:t>
      </w:r>
      <w:proofErr w:type="spellEnd"/>
      <w:r w:rsidR="00860D91">
        <w:rPr>
          <w:rFonts w:cs="Arial"/>
          <w:sz w:val="20"/>
          <w:szCs w:val="20"/>
        </w:rPr>
        <w:t xml:space="preserve"> s.r.o.</w:t>
      </w:r>
    </w:p>
    <w:p w14:paraId="2FAB176B" w14:textId="4C9F16F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="00335571">
        <w:rPr>
          <w:rFonts w:cs="Arial"/>
          <w:sz w:val="20"/>
          <w:szCs w:val="20"/>
        </w:rPr>
        <w:t>, Jablonec nad Nisou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proofErr w:type="spellStart"/>
      <w:r w:rsidR="00860D91">
        <w:rPr>
          <w:rFonts w:cs="Arial"/>
          <w:sz w:val="20"/>
          <w:szCs w:val="20"/>
        </w:rPr>
        <w:t>Krajířova</w:t>
      </w:r>
      <w:proofErr w:type="spellEnd"/>
      <w:r w:rsidR="00860D91">
        <w:rPr>
          <w:rFonts w:cs="Arial"/>
          <w:sz w:val="20"/>
          <w:szCs w:val="20"/>
        </w:rPr>
        <w:t xml:space="preserve"> 452, Turnov</w:t>
      </w:r>
      <w:r w:rsidR="00335571">
        <w:rPr>
          <w:rFonts w:cs="Arial"/>
          <w:sz w:val="20"/>
          <w:szCs w:val="20"/>
        </w:rPr>
        <w:t xml:space="preserve"> </w:t>
      </w:r>
      <w:r w:rsidR="00004910">
        <w:rPr>
          <w:rFonts w:cs="Arial"/>
          <w:sz w:val="20"/>
          <w:szCs w:val="20"/>
        </w:rPr>
        <w:t xml:space="preserve"> </w:t>
      </w:r>
    </w:p>
    <w:p w14:paraId="51AE359E" w14:textId="67161C58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860D91">
        <w:rPr>
          <w:rFonts w:cs="Arial"/>
          <w:sz w:val="20"/>
          <w:szCs w:val="20"/>
        </w:rPr>
        <w:t>511 01</w:t>
      </w:r>
    </w:p>
    <w:p w14:paraId="234BCEC2" w14:textId="40258EB0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IČ: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</w:r>
      <w:r w:rsidR="00335571">
        <w:rPr>
          <w:rFonts w:cs="Arial"/>
          <w:sz w:val="20"/>
          <w:szCs w:val="20"/>
        </w:rPr>
        <w:t xml:space="preserve">IČ: </w:t>
      </w:r>
      <w:r w:rsidR="0019174A">
        <w:rPr>
          <w:rFonts w:cs="Arial"/>
          <w:sz w:val="20"/>
          <w:szCs w:val="20"/>
        </w:rPr>
        <w:t>2</w:t>
      </w:r>
      <w:r w:rsidR="00860D91">
        <w:rPr>
          <w:rFonts w:cs="Arial"/>
          <w:sz w:val="20"/>
          <w:szCs w:val="20"/>
        </w:rPr>
        <w:t>8745141</w:t>
      </w:r>
    </w:p>
    <w:p w14:paraId="2E47B295" w14:textId="6AC63CFD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</w:r>
      <w:r w:rsidR="00335571">
        <w:rPr>
          <w:rFonts w:cs="Arial"/>
          <w:sz w:val="20"/>
          <w:szCs w:val="20"/>
        </w:rPr>
        <w:t>DIČ: CZ 2</w:t>
      </w:r>
      <w:r w:rsidR="00860D91">
        <w:rPr>
          <w:rFonts w:cs="Arial"/>
          <w:sz w:val="20"/>
          <w:szCs w:val="20"/>
        </w:rPr>
        <w:t>8745141</w:t>
      </w:r>
      <w:r>
        <w:rPr>
          <w:rFonts w:cs="Arial"/>
          <w:sz w:val="20"/>
          <w:szCs w:val="20"/>
        </w:rPr>
        <w:t xml:space="preserve"> </w:t>
      </w:r>
    </w:p>
    <w:p w14:paraId="0F9ACA42" w14:textId="5E1792DC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860D91">
        <w:rPr>
          <w:rFonts w:cs="Arial"/>
          <w:sz w:val="20"/>
          <w:szCs w:val="20"/>
        </w:rPr>
        <w:t xml:space="preserve"> </w:t>
      </w:r>
      <w:r w:rsidR="00830515">
        <w:rPr>
          <w:rFonts w:cs="Arial"/>
          <w:sz w:val="20"/>
          <w:szCs w:val="20"/>
        </w:rPr>
        <w:t>pan Morávek</w:t>
      </w:r>
    </w:p>
    <w:p w14:paraId="404E0E6F" w14:textId="1DC3E829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>:</w:t>
      </w:r>
      <w:r w:rsidR="0019174A">
        <w:rPr>
          <w:rFonts w:cs="Arial"/>
          <w:sz w:val="20"/>
          <w:szCs w:val="20"/>
        </w:rPr>
        <w:t xml:space="preserve"> </w:t>
      </w:r>
      <w:r w:rsidR="00830515">
        <w:rPr>
          <w:rFonts w:cs="Arial"/>
          <w:sz w:val="20"/>
          <w:szCs w:val="20"/>
        </w:rPr>
        <w:t>777 345 467</w:t>
      </w:r>
      <w:r>
        <w:rPr>
          <w:rFonts w:cs="Arial"/>
          <w:sz w:val="20"/>
          <w:szCs w:val="20"/>
        </w:rPr>
        <w:t xml:space="preserve"> </w:t>
      </w:r>
    </w:p>
    <w:p w14:paraId="0D8C849B" w14:textId="446C81D8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>:</w:t>
      </w:r>
      <w:r w:rsidR="00830515">
        <w:rPr>
          <w:rFonts w:cs="Arial"/>
          <w:sz w:val="20"/>
          <w:szCs w:val="20"/>
        </w:rPr>
        <w:t xml:space="preserve"> </w:t>
      </w:r>
      <w:proofErr w:type="spellStart"/>
      <w:r w:rsidR="00830515">
        <w:rPr>
          <w:rFonts w:cs="Arial"/>
          <w:sz w:val="20"/>
          <w:szCs w:val="20"/>
        </w:rPr>
        <w:t>info@kbs-security</w:t>
      </w:r>
      <w:proofErr w:type="spellEnd"/>
    </w:p>
    <w:p w14:paraId="62C7DE56" w14:textId="646BFA7E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B625BB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>, 770 157 665</w:t>
      </w:r>
      <w:r w:rsidRPr="00E600E2">
        <w:rPr>
          <w:rFonts w:cs="Arial"/>
          <w:sz w:val="20"/>
          <w:szCs w:val="20"/>
        </w:rPr>
        <w:tab/>
      </w:r>
      <w:r w:rsidR="0071566B">
        <w:rPr>
          <w:rFonts w:cs="Arial"/>
          <w:sz w:val="20"/>
          <w:szCs w:val="20"/>
        </w:rPr>
        <w:t xml:space="preserve"> </w:t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0591322" w14:textId="0CA8EF65" w:rsidR="000957C7" w:rsidRPr="0071566B" w:rsidRDefault="000D02A4" w:rsidP="0071566B">
      <w:pPr>
        <w:ind w:left="360"/>
        <w:rPr>
          <w:rFonts w:cs="Arial"/>
          <w:i/>
          <w:iCs/>
          <w:color w:val="FF0000"/>
          <w:sz w:val="20"/>
          <w:szCs w:val="20"/>
        </w:rPr>
      </w:pPr>
      <w:r w:rsidRPr="0071566B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71566B">
        <w:rPr>
          <w:rFonts w:cs="Arial"/>
          <w:sz w:val="20"/>
          <w:szCs w:val="20"/>
        </w:rPr>
        <w:t>:</w:t>
      </w:r>
    </w:p>
    <w:p w14:paraId="3D775C99" w14:textId="3CFFC7D9" w:rsidR="00B625BB" w:rsidRPr="00E26E45" w:rsidRDefault="00876F0B" w:rsidP="005B7560">
      <w:pPr>
        <w:pStyle w:val="Odstavecseseznamem"/>
        <w:numPr>
          <w:ilvl w:val="0"/>
          <w:numId w:val="6"/>
        </w:numPr>
        <w:rPr>
          <w:rFonts w:cs="Arial"/>
          <w:i/>
          <w:iCs/>
          <w:sz w:val="20"/>
          <w:szCs w:val="20"/>
        </w:rPr>
      </w:pPr>
      <w:r w:rsidRPr="00E26E45">
        <w:rPr>
          <w:rFonts w:cs="Arial"/>
          <w:i/>
          <w:iCs/>
          <w:sz w:val="20"/>
          <w:szCs w:val="20"/>
        </w:rPr>
        <w:t>Převoz finanční hotovosti v rámci města Jablonec nad Nisou v</w:t>
      </w:r>
      <w:r w:rsidR="00E26E45">
        <w:rPr>
          <w:rFonts w:cs="Arial"/>
          <w:i/>
          <w:iCs/>
          <w:sz w:val="20"/>
          <w:szCs w:val="20"/>
        </w:rPr>
        <w:t> roce 2025</w:t>
      </w:r>
      <w:r w:rsidRPr="00E26E45">
        <w:rPr>
          <w:rFonts w:cs="Arial"/>
          <w:i/>
          <w:iCs/>
          <w:sz w:val="20"/>
          <w:szCs w:val="20"/>
        </w:rPr>
        <w:t>. Hotovost bude v zapečetěném obalu a převezena na pobočku KB a.s. v Jablonci nad Nisou. Sběrné místo Luční 3 (předprodejní a informační kancelář veřejné dopravy)</w:t>
      </w:r>
      <w:r w:rsidR="00B625BB" w:rsidRPr="00E26E45">
        <w:rPr>
          <w:rFonts w:cs="Arial"/>
          <w:i/>
          <w:iCs/>
          <w:sz w:val="20"/>
          <w:szCs w:val="20"/>
        </w:rPr>
        <w:t>.</w:t>
      </w:r>
      <w:r w:rsidRPr="00E26E45">
        <w:rPr>
          <w:rFonts w:cs="Arial"/>
          <w:i/>
          <w:iCs/>
          <w:sz w:val="20"/>
          <w:szCs w:val="20"/>
        </w:rPr>
        <w:t xml:space="preserve"> Fakturováno bude dle skutečně provedených odvozů</w:t>
      </w:r>
      <w:r w:rsidR="00B625BB" w:rsidRPr="00E26E45">
        <w:rPr>
          <w:rFonts w:cs="Arial"/>
          <w:i/>
          <w:iCs/>
          <w:sz w:val="20"/>
          <w:szCs w:val="20"/>
        </w:rPr>
        <w:t>.</w:t>
      </w:r>
    </w:p>
    <w:p w14:paraId="44BDF0CD" w14:textId="04421F56" w:rsidR="005B7560" w:rsidRPr="00E26E45" w:rsidRDefault="00B625BB" w:rsidP="005B7560">
      <w:pPr>
        <w:pStyle w:val="Odstavecseseznamem"/>
        <w:numPr>
          <w:ilvl w:val="0"/>
          <w:numId w:val="6"/>
        </w:numPr>
        <w:rPr>
          <w:rFonts w:cs="Arial"/>
          <w:i/>
          <w:iCs/>
          <w:sz w:val="20"/>
          <w:szCs w:val="20"/>
        </w:rPr>
      </w:pPr>
      <w:r w:rsidRPr="00E26E45">
        <w:rPr>
          <w:rFonts w:cs="Arial"/>
          <w:i/>
          <w:iCs/>
          <w:sz w:val="20"/>
          <w:szCs w:val="20"/>
        </w:rPr>
        <w:t>Zajištění provozu čekárny pro cestující na autobusovém nádraží v</w:t>
      </w:r>
      <w:r w:rsidR="00E26E45">
        <w:rPr>
          <w:rFonts w:cs="Arial"/>
          <w:i/>
          <w:iCs/>
          <w:sz w:val="20"/>
          <w:szCs w:val="20"/>
        </w:rPr>
        <w:t> roce 2025</w:t>
      </w:r>
      <w:r w:rsidRPr="00E26E45">
        <w:rPr>
          <w:rFonts w:cs="Arial"/>
          <w:i/>
          <w:iCs/>
          <w:sz w:val="20"/>
          <w:szCs w:val="20"/>
        </w:rPr>
        <w:t xml:space="preserve"> (odemykání, zamykání, kontrola, případné řešení porušení provozního řádu čekárny). Fakturováno bude dle skutečně provedených úkonů.  </w:t>
      </w:r>
      <w:r w:rsidR="00876F0B" w:rsidRPr="00E26E45">
        <w:rPr>
          <w:rFonts w:cs="Arial"/>
          <w:i/>
          <w:iCs/>
          <w:sz w:val="20"/>
          <w:szCs w:val="20"/>
        </w:rPr>
        <w:t xml:space="preserve">  </w:t>
      </w:r>
    </w:p>
    <w:p w14:paraId="29B89248" w14:textId="56ACA54A" w:rsid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84DDC2E" w14:textId="77777777" w:rsidR="0019174A" w:rsidRP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078E614B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</w:t>
      </w:r>
      <w:r w:rsidR="00B625BB">
        <w:rPr>
          <w:rFonts w:cs="Arial"/>
          <w:sz w:val="20"/>
          <w:szCs w:val="20"/>
        </w:rPr>
        <w:t>30</w:t>
      </w:r>
      <w:r w:rsidRPr="00F212DC">
        <w:rPr>
          <w:rFonts w:cs="Arial"/>
          <w:sz w:val="20"/>
          <w:szCs w:val="20"/>
        </w:rPr>
        <w:t>dnů ode dne vystavení</w:t>
      </w:r>
      <w:r w:rsidR="005E4121">
        <w:rPr>
          <w:rFonts w:cs="Arial"/>
          <w:sz w:val="20"/>
          <w:szCs w:val="20"/>
        </w:rPr>
        <w:t>.</w:t>
      </w:r>
      <w:r w:rsidRPr="00F212DC">
        <w:rPr>
          <w:rFonts w:cs="Arial"/>
          <w:sz w:val="20"/>
          <w:szCs w:val="20"/>
        </w:rPr>
        <w:t xml:space="preserve"> </w:t>
      </w:r>
    </w:p>
    <w:p w14:paraId="4F0EB2FF" w14:textId="77777777" w:rsidR="000D02A4" w:rsidRPr="00E600E2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6541A249" w14:textId="77777777" w:rsidR="000D02A4" w:rsidRPr="00E600E2" w:rsidRDefault="000D02A4" w:rsidP="000D02A4">
      <w:pPr>
        <w:rPr>
          <w:rFonts w:cs="Arial"/>
          <w:sz w:val="20"/>
          <w:szCs w:val="20"/>
        </w:rPr>
      </w:pPr>
    </w:p>
    <w:p w14:paraId="21FBB525" w14:textId="2F20628F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B625BB">
        <w:rPr>
          <w:rFonts w:cs="Arial"/>
          <w:iCs/>
          <w:sz w:val="20"/>
          <w:szCs w:val="20"/>
        </w:rPr>
        <w:t>2</w:t>
      </w:r>
      <w:r w:rsidR="00E26E45">
        <w:rPr>
          <w:rFonts w:cs="Arial"/>
          <w:iCs/>
          <w:sz w:val="20"/>
          <w:szCs w:val="20"/>
        </w:rPr>
        <w:t>7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B625BB">
        <w:rPr>
          <w:rFonts w:cs="Arial"/>
          <w:iCs/>
          <w:sz w:val="20"/>
          <w:szCs w:val="20"/>
        </w:rPr>
        <w:t>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E26E45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496E778E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36FFE91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CA105AD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0040981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63D836FA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6715296" w14:textId="77777777" w:rsidR="00B625BB" w:rsidRDefault="00B625B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DED615F" w14:textId="06BD4ABD" w:rsidR="00104421" w:rsidRDefault="00104421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6E0050AD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21D515D7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E26E45">
        <w:rPr>
          <w:rFonts w:cs="Arial"/>
          <w:iCs/>
          <w:sz w:val="20"/>
          <w:szCs w:val="20"/>
        </w:rPr>
        <w:t>05</w:t>
      </w:r>
      <w:r>
        <w:rPr>
          <w:rFonts w:cs="Arial"/>
          <w:iCs/>
          <w:sz w:val="20"/>
          <w:szCs w:val="20"/>
        </w:rPr>
        <w:t>/202</w:t>
      </w:r>
      <w:r w:rsidR="00E26E45">
        <w:rPr>
          <w:rFonts w:cs="Arial"/>
          <w:iCs/>
          <w:sz w:val="20"/>
          <w:szCs w:val="20"/>
        </w:rPr>
        <w:t>5</w:t>
      </w:r>
    </w:p>
    <w:p w14:paraId="463E19CB" w14:textId="20E0489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53989D8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7777777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IČ: </w:t>
      </w:r>
    </w:p>
    <w:p w14:paraId="6403B89A" w14:textId="179F414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028673CA" w14:textId="5E06DC3C" w:rsidR="00AA35CC" w:rsidRDefault="000D02A4" w:rsidP="00B625BB">
      <w:pPr>
        <w:spacing w:line="276" w:lineRule="auto"/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1212"/>
    <w:multiLevelType w:val="hybridMultilevel"/>
    <w:tmpl w:val="C068F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078"/>
    <w:multiLevelType w:val="hybridMultilevel"/>
    <w:tmpl w:val="6D58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8730">
    <w:abstractNumId w:val="1"/>
  </w:num>
  <w:num w:numId="2" w16cid:durableId="572156081">
    <w:abstractNumId w:val="0"/>
  </w:num>
  <w:num w:numId="3" w16cid:durableId="1877158621">
    <w:abstractNumId w:val="2"/>
  </w:num>
  <w:num w:numId="4" w16cid:durableId="918758446">
    <w:abstractNumId w:val="3"/>
  </w:num>
  <w:num w:numId="5" w16cid:durableId="657195369">
    <w:abstractNumId w:val="5"/>
  </w:num>
  <w:num w:numId="6" w16cid:durableId="47441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04910"/>
    <w:rsid w:val="00045AE6"/>
    <w:rsid w:val="0005370E"/>
    <w:rsid w:val="000957C7"/>
    <w:rsid w:val="000D02A4"/>
    <w:rsid w:val="000D5546"/>
    <w:rsid w:val="00104421"/>
    <w:rsid w:val="001149C0"/>
    <w:rsid w:val="001831B0"/>
    <w:rsid w:val="0019174A"/>
    <w:rsid w:val="00244325"/>
    <w:rsid w:val="00263372"/>
    <w:rsid w:val="002A423D"/>
    <w:rsid w:val="002C65BF"/>
    <w:rsid w:val="002E67CE"/>
    <w:rsid w:val="00335571"/>
    <w:rsid w:val="00342AD7"/>
    <w:rsid w:val="0037305C"/>
    <w:rsid w:val="003E2EE8"/>
    <w:rsid w:val="004C3B46"/>
    <w:rsid w:val="00536B96"/>
    <w:rsid w:val="005511DA"/>
    <w:rsid w:val="00565F08"/>
    <w:rsid w:val="005739DC"/>
    <w:rsid w:val="005B7560"/>
    <w:rsid w:val="005E4121"/>
    <w:rsid w:val="005E453E"/>
    <w:rsid w:val="00600A02"/>
    <w:rsid w:val="00657A1F"/>
    <w:rsid w:val="0071566B"/>
    <w:rsid w:val="00764D36"/>
    <w:rsid w:val="00783C52"/>
    <w:rsid w:val="00793043"/>
    <w:rsid w:val="00830515"/>
    <w:rsid w:val="00860D91"/>
    <w:rsid w:val="00876F0B"/>
    <w:rsid w:val="00971353"/>
    <w:rsid w:val="00980C66"/>
    <w:rsid w:val="009946E6"/>
    <w:rsid w:val="009E706B"/>
    <w:rsid w:val="00A936F2"/>
    <w:rsid w:val="00A95030"/>
    <w:rsid w:val="00AA35CC"/>
    <w:rsid w:val="00AC5995"/>
    <w:rsid w:val="00B625BB"/>
    <w:rsid w:val="00BD17D4"/>
    <w:rsid w:val="00C14B55"/>
    <w:rsid w:val="00C44213"/>
    <w:rsid w:val="00CB5E01"/>
    <w:rsid w:val="00CC4030"/>
    <w:rsid w:val="00D43687"/>
    <w:rsid w:val="00D700D1"/>
    <w:rsid w:val="00DA56C6"/>
    <w:rsid w:val="00DC66B4"/>
    <w:rsid w:val="00E02B9B"/>
    <w:rsid w:val="00E2369D"/>
    <w:rsid w:val="00E26E45"/>
    <w:rsid w:val="00E4670D"/>
    <w:rsid w:val="00E63EE4"/>
    <w:rsid w:val="00E7092D"/>
    <w:rsid w:val="00E77254"/>
    <w:rsid w:val="00E90BA6"/>
    <w:rsid w:val="00E968F3"/>
    <w:rsid w:val="00F71DC9"/>
    <w:rsid w:val="00FB162E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2025-01-27T13:29:00Z</cp:lastPrinted>
  <dcterms:created xsi:type="dcterms:W3CDTF">2025-01-27T13:32:00Z</dcterms:created>
  <dcterms:modified xsi:type="dcterms:W3CDTF">2025-01-27T13:32:00Z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