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62D54A" w14:textId="4E9D0182" w:rsidR="002E6E2F" w:rsidRDefault="004E5DB2">
      <w:r>
        <w:rPr>
          <w:noProof/>
          <w:lang w:eastAsia="cs-CZ"/>
        </w:rPr>
        <w:drawing>
          <wp:anchor distT="0" distB="0" distL="114300" distR="114300" simplePos="0" relativeHeight="251659264" behindDoc="0" locked="0" layoutInCell="1" allowOverlap="1" wp14:anchorId="4B6379A1" wp14:editId="1F919F49">
            <wp:simplePos x="0" y="0"/>
            <wp:positionH relativeFrom="margin">
              <wp:posOffset>4071797</wp:posOffset>
            </wp:positionH>
            <wp:positionV relativeFrom="margin">
              <wp:posOffset>75565</wp:posOffset>
            </wp:positionV>
            <wp:extent cx="244475" cy="244475"/>
            <wp:effectExtent l="0" t="0" r="0" b="0"/>
            <wp:wrapSquare wrapText="bothSides"/>
            <wp:docPr id="4" name="Grafický objekt 4" descr="Sluchátko se souvislou výpln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cký objekt 4" descr="Sluchátko se souvislou výplní"/>
                    <pic:cNvPicPr/>
                  </pic:nvPicPr>
                  <pic:blipFill>
                    <a:blip r:embed="rId7"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svg="http://schemas.microsoft.com/office/drawing/2016/SVG/main" r:embed="rId8"/>
                        </a:ext>
                      </a:extLst>
                    </a:blip>
                    <a:stretch>
                      <a:fillRect/>
                    </a:stretch>
                  </pic:blipFill>
                  <pic:spPr>
                    <a:xfrm flipV="1">
                      <a:off x="0" y="0"/>
                      <a:ext cx="244475" cy="244475"/>
                    </a:xfrm>
                    <a:prstGeom prst="rect">
                      <a:avLst/>
                    </a:prstGeom>
                  </pic:spPr>
                </pic:pic>
              </a:graphicData>
            </a:graphic>
          </wp:anchor>
        </w:drawing>
      </w:r>
      <w:r w:rsidR="000F4DC6">
        <w:rPr>
          <w:noProof/>
          <w:lang w:eastAsia="cs-CZ"/>
        </w:rPr>
        <w:tab/>
      </w:r>
      <w:r>
        <w:tab/>
      </w:r>
      <w:r>
        <w:tab/>
      </w:r>
      <w:r>
        <w:rPr>
          <w:noProof/>
          <w:lang w:eastAsia="cs-CZ"/>
        </w:rPr>
        <w:drawing>
          <wp:inline distT="0" distB="0" distL="0" distR="0" wp14:anchorId="21207320" wp14:editId="52C6AACE">
            <wp:extent cx="320400" cy="320400"/>
            <wp:effectExtent l="0" t="0" r="0" b="0"/>
            <wp:docPr id="3" name="Grafický objekt 3" descr="Značka se souvislou výpln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cký objekt 3" descr="Značka se souvislou výplní"/>
                    <pic:cNvPicPr/>
                  </pic:nvPicPr>
                  <pic:blipFill>
                    <a:blip r:embed="rId9"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svg="http://schemas.microsoft.com/office/drawing/2016/SVG/main" r:embed="rId11"/>
                        </a:ext>
                      </a:extLst>
                    </a:blip>
                    <a:stretch>
                      <a:fillRect/>
                    </a:stretch>
                  </pic:blipFill>
                  <pic:spPr>
                    <a:xfrm>
                      <a:off x="0" y="0"/>
                      <a:ext cx="320400" cy="320400"/>
                    </a:xfrm>
                    <a:prstGeom prst="rect">
                      <a:avLst/>
                    </a:prstGeom>
                  </pic:spPr>
                </pic:pic>
              </a:graphicData>
            </a:graphic>
          </wp:inline>
        </w:drawing>
      </w:r>
      <w:r>
        <w:tab/>
      </w:r>
      <w:r>
        <w:tab/>
      </w:r>
      <w:r>
        <w:tab/>
      </w:r>
      <w:r>
        <w:tab/>
      </w:r>
      <w:r>
        <w:tab/>
      </w:r>
    </w:p>
    <w:p w14:paraId="3F9E55F1" w14:textId="63E92802" w:rsidR="00021CD6" w:rsidRDefault="002E6E2F" w:rsidP="002E6E2F">
      <w:r>
        <w:t xml:space="preserve">  </w:t>
      </w:r>
      <w:r w:rsidR="004E5DB2">
        <w:tab/>
      </w:r>
      <w:r w:rsidR="004E5DB2">
        <w:tab/>
        <w:t xml:space="preserve">  </w:t>
      </w:r>
      <w:r w:rsidR="000F4DC6">
        <w:tab/>
      </w:r>
      <w:r w:rsidR="004E5DB2">
        <w:t xml:space="preserve"> </w:t>
      </w:r>
      <w:r>
        <w:t xml:space="preserve">THE PEOPLE </w:t>
      </w:r>
      <w:r w:rsidR="00FF0035">
        <w:t>band</w:t>
      </w:r>
      <w:r>
        <w:t xml:space="preserve"> s.r.o.</w:t>
      </w:r>
      <w:r>
        <w:tab/>
      </w:r>
      <w:r w:rsidR="004E5DB2">
        <w:tab/>
      </w:r>
      <w:r w:rsidR="00C45871">
        <w:t>MgA. Tomáš Kašník</w:t>
      </w:r>
      <w:r>
        <w:tab/>
        <w:t xml:space="preserve"> </w:t>
      </w:r>
    </w:p>
    <w:p w14:paraId="03310583" w14:textId="37355A48" w:rsidR="008506FD" w:rsidRPr="008506FD" w:rsidRDefault="002E6E2F" w:rsidP="00902AA1">
      <w:pPr>
        <w:rPr>
          <w:color w:val="0563C1" w:themeColor="hyperlink"/>
          <w:u w:val="single"/>
        </w:rPr>
      </w:pPr>
      <w:r>
        <w:t xml:space="preserve">   </w:t>
      </w:r>
      <w:r w:rsidR="004E5DB2">
        <w:tab/>
        <w:t xml:space="preserve">   </w:t>
      </w:r>
      <w:r w:rsidR="000F4DC6">
        <w:tab/>
      </w:r>
      <w:r w:rsidR="000F4DC6">
        <w:tab/>
      </w:r>
      <w:r>
        <w:t>Příční 113/4c</w:t>
      </w:r>
      <w:r w:rsidR="007A3943">
        <w:tab/>
      </w:r>
      <w:r w:rsidR="007A3943">
        <w:tab/>
      </w:r>
      <w:r w:rsidR="000F4DC6">
        <w:tab/>
      </w:r>
      <w:r w:rsidR="007A3943">
        <w:tab/>
      </w:r>
      <w:r w:rsidR="00902AA1">
        <w:tab/>
      </w:r>
      <w:proofErr w:type="spellStart"/>
      <w:r w:rsidR="000F4DC6">
        <w:t>xxx</w:t>
      </w:r>
      <w:proofErr w:type="spellEnd"/>
    </w:p>
    <w:p w14:paraId="5457C3EB" w14:textId="63C70461" w:rsidR="008506FD" w:rsidRPr="008506FD" w:rsidRDefault="002E6E2F" w:rsidP="002E6E2F">
      <w:pPr>
        <w:rPr>
          <w:color w:val="0563C1" w:themeColor="hyperlink"/>
          <w:u w:val="single"/>
        </w:rPr>
      </w:pPr>
      <w:r>
        <w:t xml:space="preserve">  </w:t>
      </w:r>
      <w:r w:rsidR="004E5DB2">
        <w:tab/>
      </w:r>
      <w:r w:rsidR="004E5DB2">
        <w:tab/>
        <w:t xml:space="preserve">  </w:t>
      </w:r>
      <w:r w:rsidR="000F4DC6">
        <w:tab/>
      </w:r>
      <w:r w:rsidR="004E5DB2">
        <w:t xml:space="preserve"> </w:t>
      </w:r>
      <w:r>
        <w:t>602 00 Brno</w:t>
      </w:r>
      <w:r w:rsidR="00B165D9">
        <w:tab/>
      </w:r>
      <w:r w:rsidR="00B165D9">
        <w:tab/>
      </w:r>
      <w:r w:rsidR="00B165D9">
        <w:tab/>
      </w:r>
      <w:r w:rsidR="00B165D9">
        <w:tab/>
      </w:r>
      <w:r w:rsidR="000F4DC6">
        <w:tab/>
      </w:r>
      <w:proofErr w:type="spellStart"/>
      <w:r w:rsidR="000F4DC6">
        <w:t>xxx</w:t>
      </w:r>
      <w:proofErr w:type="spellEnd"/>
    </w:p>
    <w:p w14:paraId="025689BE" w14:textId="4DC4D6E3" w:rsidR="00DF3A61" w:rsidRDefault="00DF3A61" w:rsidP="002E6E2F">
      <w:r>
        <w:rPr>
          <w:noProof/>
          <w:lang w:eastAsia="cs-CZ"/>
        </w:rPr>
        <mc:AlternateContent>
          <mc:Choice Requires="wps">
            <w:drawing>
              <wp:anchor distT="0" distB="0" distL="114300" distR="114300" simplePos="0" relativeHeight="251661312" behindDoc="0" locked="0" layoutInCell="1" allowOverlap="1" wp14:anchorId="20BEB46F" wp14:editId="1C5DD227">
                <wp:simplePos x="0" y="0"/>
                <wp:positionH relativeFrom="column">
                  <wp:posOffset>33360</wp:posOffset>
                </wp:positionH>
                <wp:positionV relativeFrom="paragraph">
                  <wp:posOffset>111125</wp:posOffset>
                </wp:positionV>
                <wp:extent cx="6581554" cy="0"/>
                <wp:effectExtent l="0" t="12700" r="22860" b="12700"/>
                <wp:wrapNone/>
                <wp:docPr id="6" name="Přímá spojnice 6"/>
                <wp:cNvGraphicFramePr/>
                <a:graphic xmlns:a="http://schemas.openxmlformats.org/drawingml/2006/main">
                  <a:graphicData uri="http://schemas.microsoft.com/office/word/2010/wordprocessingShape">
                    <wps:wsp>
                      <wps:cNvCnPr/>
                      <wps:spPr>
                        <a:xfrm>
                          <a:off x="0" y="0"/>
                          <a:ext cx="6581554"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0937B039" id="Přímá spojnice 6"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65pt,8.75pt" to="520.9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" strokecolor="black [3200]" strokeweight="1.5pt">
                <v:stroke joinstyle="miter"/>
              </v:line>
            </w:pict>
          </mc:Fallback>
        </mc:AlternateContent>
      </w:r>
    </w:p>
    <w:p w14:paraId="721CC832" w14:textId="00AED242" w:rsidR="00DF3A61" w:rsidRDefault="00DF3A61" w:rsidP="002E6E2F"/>
    <w:p w14:paraId="6DE4CB8A" w14:textId="7696EB02" w:rsidR="00DF3A61" w:rsidRDefault="004E5DB2" w:rsidP="00005CE6">
      <w:pPr>
        <w:spacing w:after="120"/>
        <w:contextualSpacing/>
        <w:rPr>
          <w:b/>
          <w:bCs/>
          <w:sz w:val="32"/>
          <w:szCs w:val="32"/>
        </w:rPr>
      </w:pPr>
      <w:r>
        <w:rPr>
          <w:b/>
          <w:bCs/>
          <w:sz w:val="32"/>
          <w:szCs w:val="32"/>
        </w:rPr>
        <w:t xml:space="preserve">Smlouva o </w:t>
      </w:r>
      <w:r w:rsidR="00DF3A61">
        <w:rPr>
          <w:b/>
          <w:bCs/>
          <w:sz w:val="32"/>
          <w:szCs w:val="32"/>
        </w:rPr>
        <w:t>vystoupení kapely THE PEOPLE</w:t>
      </w:r>
    </w:p>
    <w:p w14:paraId="16C29707" w14:textId="4017ED3D" w:rsidR="004E5DB2" w:rsidRPr="004E5DB2" w:rsidRDefault="004E5DB2" w:rsidP="00005CE6">
      <w:pPr>
        <w:spacing w:after="120"/>
        <w:contextualSpacing/>
      </w:pPr>
      <w:r w:rsidRPr="004E5DB2">
        <w:t xml:space="preserve">uzavřená dle § 2586 a násl. zákona č. 89/2012 Sb., občanský zákoník, </w:t>
      </w:r>
      <w:proofErr w:type="gramStart"/>
      <w:r w:rsidRPr="004E5DB2">
        <w:t>mezi</w:t>
      </w:r>
      <w:proofErr w:type="gramEnd"/>
      <w:r w:rsidRPr="004E5DB2">
        <w:t>:</w:t>
      </w:r>
    </w:p>
    <w:p w14:paraId="11AFE0A3" w14:textId="234977DA" w:rsidR="00DF3A61" w:rsidRPr="000A3E50" w:rsidRDefault="00DF3A61" w:rsidP="00005CE6">
      <w:pPr>
        <w:spacing w:after="120"/>
        <w:contextualSpacing/>
        <w:rPr>
          <w:b/>
          <w:bCs/>
        </w:rPr>
      </w:pPr>
    </w:p>
    <w:p w14:paraId="51004D7C" w14:textId="2FBF3421" w:rsidR="004E5DB2" w:rsidRPr="005015E6" w:rsidRDefault="004E5DB2" w:rsidP="00005CE6">
      <w:pPr>
        <w:spacing w:after="120"/>
        <w:contextualSpacing/>
        <w:rPr>
          <w:rFonts w:cstheme="minorHAnsi"/>
        </w:rPr>
      </w:pPr>
      <w:r w:rsidRPr="005015E6">
        <w:rPr>
          <w:rFonts w:cstheme="minorHAnsi"/>
          <w:b/>
          <w:bCs/>
        </w:rPr>
        <w:t xml:space="preserve">Účinkující: THE PEOPLE </w:t>
      </w:r>
      <w:r w:rsidR="00FF0035" w:rsidRPr="005015E6">
        <w:rPr>
          <w:rFonts w:cstheme="minorHAnsi"/>
          <w:b/>
          <w:bCs/>
        </w:rPr>
        <w:t>band</w:t>
      </w:r>
      <w:r w:rsidRPr="005015E6">
        <w:rPr>
          <w:rFonts w:cstheme="minorHAnsi"/>
          <w:b/>
          <w:bCs/>
        </w:rPr>
        <w:t xml:space="preserve"> s.r.o.</w:t>
      </w:r>
      <w:r w:rsidRPr="005015E6">
        <w:rPr>
          <w:rFonts w:cstheme="minorHAnsi"/>
        </w:rPr>
        <w:t xml:space="preserve">, IČO: </w:t>
      </w:r>
      <w:r w:rsidR="00FF0035" w:rsidRPr="005015E6">
        <w:rPr>
          <w:rFonts w:cstheme="minorHAnsi"/>
        </w:rPr>
        <w:t>083 39 961</w:t>
      </w:r>
    </w:p>
    <w:p w14:paraId="7CC38467" w14:textId="77777777" w:rsidR="004E5DB2" w:rsidRPr="005015E6" w:rsidRDefault="004E5DB2" w:rsidP="00005CE6">
      <w:pPr>
        <w:spacing w:after="120"/>
        <w:contextualSpacing/>
        <w:rPr>
          <w:rFonts w:cstheme="minorHAnsi"/>
        </w:rPr>
      </w:pPr>
      <w:r w:rsidRPr="005015E6">
        <w:rPr>
          <w:rFonts w:cstheme="minorHAnsi"/>
        </w:rPr>
        <w:t xml:space="preserve">se sídlem: Příční 113/4c, 602 00 Brno </w:t>
      </w:r>
    </w:p>
    <w:p w14:paraId="2F20F81B" w14:textId="1ADAF061" w:rsidR="004E5DB2" w:rsidRPr="005015E6" w:rsidRDefault="004E5DB2" w:rsidP="00005CE6">
      <w:pPr>
        <w:spacing w:after="120"/>
        <w:contextualSpacing/>
        <w:rPr>
          <w:rFonts w:cstheme="minorHAnsi"/>
        </w:rPr>
      </w:pPr>
      <w:r w:rsidRPr="005015E6">
        <w:rPr>
          <w:rFonts w:cstheme="minorHAnsi"/>
        </w:rPr>
        <w:t>zastoupena: MgA. Tomášem Kašníkem, jednatelem</w:t>
      </w:r>
    </w:p>
    <w:p w14:paraId="0BFCCFFF" w14:textId="77777777" w:rsidR="004E5DB2" w:rsidRPr="005015E6" w:rsidRDefault="004E5DB2" w:rsidP="00005CE6">
      <w:pPr>
        <w:spacing w:after="120"/>
        <w:contextualSpacing/>
        <w:rPr>
          <w:rFonts w:cstheme="minorHAnsi"/>
        </w:rPr>
      </w:pPr>
    </w:p>
    <w:p w14:paraId="0034BFF4" w14:textId="7D7EDB81" w:rsidR="00AF326D" w:rsidRPr="005015E6" w:rsidRDefault="004E5DB2" w:rsidP="00005CE6">
      <w:pPr>
        <w:spacing w:after="120"/>
        <w:contextualSpacing/>
        <w:rPr>
          <w:rFonts w:cstheme="minorHAnsi"/>
          <w:b/>
          <w:bCs/>
        </w:rPr>
      </w:pPr>
      <w:r w:rsidRPr="005015E6">
        <w:rPr>
          <w:rFonts w:cstheme="minorHAnsi"/>
          <w:b/>
          <w:bCs/>
        </w:rPr>
        <w:t xml:space="preserve">Pořadatel:  </w:t>
      </w:r>
      <w:r w:rsidR="000C4502">
        <w:rPr>
          <w:rFonts w:cstheme="minorHAnsi"/>
          <w:b/>
          <w:bCs/>
        </w:rPr>
        <w:t>Regionální muzeum ve Vysokém Mýtě</w:t>
      </w:r>
    </w:p>
    <w:p w14:paraId="4F6CEF00" w14:textId="35544245" w:rsidR="00AF326D" w:rsidRPr="005015E6" w:rsidRDefault="00AF326D" w:rsidP="00005CE6">
      <w:pPr>
        <w:spacing w:after="120"/>
        <w:contextualSpacing/>
        <w:rPr>
          <w:rFonts w:cstheme="minorHAnsi"/>
        </w:rPr>
      </w:pPr>
      <w:r w:rsidRPr="005015E6">
        <w:rPr>
          <w:rFonts w:cstheme="minorHAnsi"/>
        </w:rPr>
        <w:t xml:space="preserve">IČO: </w:t>
      </w:r>
      <w:r w:rsidR="006B53B1" w:rsidRPr="005015E6">
        <w:rPr>
          <w:rFonts w:cstheme="minorHAnsi"/>
        </w:rPr>
        <w:t>00</w:t>
      </w:r>
      <w:r w:rsidR="000C4502">
        <w:rPr>
          <w:rFonts w:cstheme="minorHAnsi"/>
        </w:rPr>
        <w:t>3 72 331</w:t>
      </w:r>
    </w:p>
    <w:p w14:paraId="31E246B4" w14:textId="1B03B7B8" w:rsidR="00AF326D" w:rsidRPr="005015E6" w:rsidRDefault="00AF326D" w:rsidP="00005CE6">
      <w:pPr>
        <w:spacing w:after="120"/>
        <w:contextualSpacing/>
        <w:rPr>
          <w:rFonts w:cstheme="minorHAnsi"/>
        </w:rPr>
      </w:pPr>
      <w:r w:rsidRPr="005015E6">
        <w:rPr>
          <w:rFonts w:cstheme="minorHAnsi"/>
        </w:rPr>
        <w:t xml:space="preserve">se sídlem: </w:t>
      </w:r>
      <w:r w:rsidR="000C4502">
        <w:rPr>
          <w:rFonts w:cstheme="minorHAnsi"/>
        </w:rPr>
        <w:t>A. V. Šembery 125, 566 01 Vysoké Mýto</w:t>
      </w:r>
    </w:p>
    <w:p w14:paraId="6F7F5C11" w14:textId="305687E8" w:rsidR="00DE3F48" w:rsidRPr="005015E6" w:rsidRDefault="00AF326D" w:rsidP="00005CE6">
      <w:pPr>
        <w:spacing w:after="120"/>
        <w:contextualSpacing/>
        <w:rPr>
          <w:rFonts w:cstheme="minorHAnsi"/>
        </w:rPr>
      </w:pPr>
      <w:r w:rsidRPr="005015E6">
        <w:rPr>
          <w:rFonts w:cstheme="minorHAnsi"/>
        </w:rPr>
        <w:t>z</w:t>
      </w:r>
      <w:r w:rsidR="004E5DB2" w:rsidRPr="005015E6">
        <w:rPr>
          <w:rFonts w:cstheme="minorHAnsi"/>
        </w:rPr>
        <w:t xml:space="preserve">astoupen:  </w:t>
      </w:r>
      <w:r w:rsidR="000C4502">
        <w:rPr>
          <w:rFonts w:cstheme="minorHAnsi"/>
        </w:rPr>
        <w:t>Mgr. Jiřím Junkem, ředitelem</w:t>
      </w:r>
      <w:r w:rsidR="006B53B1" w:rsidRPr="005015E6">
        <w:rPr>
          <w:rFonts w:cstheme="minorHAnsi"/>
        </w:rPr>
        <w:t xml:space="preserve"> </w:t>
      </w:r>
      <w:r w:rsidR="00DE3F48" w:rsidRPr="005015E6">
        <w:rPr>
          <w:rFonts w:cstheme="minorHAnsi"/>
        </w:rPr>
        <w:br/>
        <w:t xml:space="preserve">Kontaktní osoba: </w:t>
      </w:r>
      <w:r w:rsidR="000C4502">
        <w:rPr>
          <w:rFonts w:cstheme="minorHAnsi"/>
        </w:rPr>
        <w:t xml:space="preserve">Mgr. Jiří Junek, </w:t>
      </w:r>
      <w:proofErr w:type="spellStart"/>
      <w:r w:rsidR="000F4DC6">
        <w:rPr>
          <w:rFonts w:cstheme="minorHAnsi"/>
        </w:rPr>
        <w:t>xxx</w:t>
      </w:r>
      <w:proofErr w:type="spellEnd"/>
    </w:p>
    <w:p w14:paraId="4D34DDE9" w14:textId="77777777" w:rsidR="004E5DB2" w:rsidRPr="005015E6" w:rsidRDefault="004E5DB2" w:rsidP="00005CE6">
      <w:pPr>
        <w:spacing w:after="120"/>
        <w:contextualSpacing/>
        <w:rPr>
          <w:rFonts w:cstheme="minorHAnsi"/>
          <w:b/>
          <w:bCs/>
        </w:rPr>
      </w:pPr>
    </w:p>
    <w:p w14:paraId="243A15A9" w14:textId="7F5E6911" w:rsidR="00833C22" w:rsidRPr="005015E6" w:rsidRDefault="00AF326D" w:rsidP="00005CE6">
      <w:pPr>
        <w:spacing w:after="120"/>
        <w:contextualSpacing/>
        <w:rPr>
          <w:rFonts w:cstheme="minorHAnsi"/>
          <w:b/>
          <w:bCs/>
        </w:rPr>
      </w:pPr>
      <w:r w:rsidRPr="00312E4C">
        <w:rPr>
          <w:rFonts w:cstheme="minorHAnsi"/>
          <w:b/>
          <w:bCs/>
          <w:sz w:val="28"/>
          <w:szCs w:val="28"/>
        </w:rPr>
        <w:t>I. Termín a místo vystoupení:</w:t>
      </w:r>
      <w:r w:rsidRPr="005015E6">
        <w:rPr>
          <w:rFonts w:cstheme="minorHAnsi"/>
          <w:b/>
          <w:bCs/>
        </w:rPr>
        <w:t xml:space="preserve"> </w:t>
      </w:r>
    </w:p>
    <w:p w14:paraId="1BA4A02F" w14:textId="598B1521" w:rsidR="00833C22" w:rsidRPr="005015E6" w:rsidRDefault="00833C22" w:rsidP="00005CE6">
      <w:pPr>
        <w:spacing w:after="120"/>
        <w:contextualSpacing/>
        <w:rPr>
          <w:rFonts w:cstheme="minorHAnsi"/>
        </w:rPr>
      </w:pPr>
      <w:r w:rsidRPr="005015E6">
        <w:rPr>
          <w:rFonts w:cstheme="minorHAnsi"/>
          <w:b/>
          <w:bCs/>
        </w:rPr>
        <w:t xml:space="preserve">Název akce: </w:t>
      </w:r>
      <w:r w:rsidR="000C4502">
        <w:rPr>
          <w:rFonts w:cstheme="minorHAnsi"/>
        </w:rPr>
        <w:t>Sodomkovo Mýto</w:t>
      </w:r>
    </w:p>
    <w:p w14:paraId="66909AC0" w14:textId="413E9A10" w:rsidR="00833C22" w:rsidRPr="005015E6" w:rsidRDefault="00833C22" w:rsidP="00005CE6">
      <w:pPr>
        <w:spacing w:after="120"/>
        <w:contextualSpacing/>
        <w:rPr>
          <w:rFonts w:cstheme="minorHAnsi"/>
        </w:rPr>
      </w:pPr>
      <w:r w:rsidRPr="005015E6">
        <w:rPr>
          <w:rFonts w:cstheme="minorHAnsi"/>
          <w:b/>
          <w:bCs/>
        </w:rPr>
        <w:t>Místo konání:</w:t>
      </w:r>
      <w:r w:rsidRPr="005015E6">
        <w:rPr>
          <w:rFonts w:cstheme="minorHAnsi"/>
        </w:rPr>
        <w:t xml:space="preserve"> </w:t>
      </w:r>
      <w:r w:rsidR="000C4502">
        <w:rPr>
          <w:rFonts w:cstheme="minorHAnsi"/>
        </w:rPr>
        <w:t>Vysoké Mýto</w:t>
      </w:r>
    </w:p>
    <w:p w14:paraId="7524216E" w14:textId="7AB50F52" w:rsidR="00833C22" w:rsidRPr="005015E6" w:rsidRDefault="00833C22" w:rsidP="00005CE6">
      <w:pPr>
        <w:spacing w:after="120"/>
        <w:contextualSpacing/>
        <w:rPr>
          <w:rFonts w:cstheme="minorHAnsi"/>
        </w:rPr>
      </w:pPr>
      <w:r w:rsidRPr="005015E6">
        <w:rPr>
          <w:rFonts w:cstheme="minorHAnsi"/>
          <w:b/>
          <w:bCs/>
        </w:rPr>
        <w:t xml:space="preserve">Datum konání: </w:t>
      </w:r>
      <w:r w:rsidR="000C4502">
        <w:rPr>
          <w:rFonts w:cstheme="minorHAnsi"/>
        </w:rPr>
        <w:t>7</w:t>
      </w:r>
      <w:r w:rsidR="006B53B1" w:rsidRPr="005015E6">
        <w:rPr>
          <w:rFonts w:cstheme="minorHAnsi"/>
        </w:rPr>
        <w:t>. 6. 202</w:t>
      </w:r>
      <w:r w:rsidR="00260316">
        <w:rPr>
          <w:rFonts w:cstheme="minorHAnsi"/>
        </w:rPr>
        <w:t>5</w:t>
      </w:r>
    </w:p>
    <w:p w14:paraId="0B624E72" w14:textId="5C7721CF" w:rsidR="00833C22" w:rsidRPr="005015E6" w:rsidRDefault="00833C22" w:rsidP="00005CE6">
      <w:pPr>
        <w:spacing w:after="120"/>
        <w:contextualSpacing/>
        <w:rPr>
          <w:rFonts w:cstheme="minorHAnsi"/>
        </w:rPr>
      </w:pPr>
      <w:r w:rsidRPr="005015E6">
        <w:rPr>
          <w:rFonts w:cstheme="minorHAnsi"/>
          <w:b/>
          <w:bCs/>
        </w:rPr>
        <w:t>Rozsah akce</w:t>
      </w:r>
      <w:r w:rsidRPr="005015E6">
        <w:rPr>
          <w:rFonts w:cstheme="minorHAnsi"/>
        </w:rPr>
        <w:t xml:space="preserve">: </w:t>
      </w:r>
      <w:r w:rsidR="000C4502">
        <w:rPr>
          <w:rFonts w:cstheme="minorHAnsi"/>
        </w:rPr>
        <w:t>60 minut</w:t>
      </w:r>
    </w:p>
    <w:p w14:paraId="110A5421" w14:textId="11E570C0" w:rsidR="00290D0B" w:rsidRPr="000C4502" w:rsidRDefault="00290D0B" w:rsidP="00005CE6">
      <w:pPr>
        <w:spacing w:after="120"/>
        <w:contextualSpacing/>
        <w:rPr>
          <w:rFonts w:cstheme="minorHAnsi"/>
        </w:rPr>
      </w:pPr>
      <w:r w:rsidRPr="005015E6">
        <w:rPr>
          <w:rFonts w:cstheme="minorHAnsi"/>
          <w:b/>
          <w:bCs/>
        </w:rPr>
        <w:t>Harmonogram:</w:t>
      </w:r>
      <w:r w:rsidR="006B53B1" w:rsidRPr="005015E6">
        <w:rPr>
          <w:rFonts w:cstheme="minorHAnsi"/>
          <w:b/>
          <w:bCs/>
        </w:rPr>
        <w:t xml:space="preserve"> </w:t>
      </w:r>
      <w:r w:rsidR="000C4502" w:rsidRPr="000C4502">
        <w:rPr>
          <w:rFonts w:cstheme="minorHAnsi"/>
        </w:rPr>
        <w:t>stavění</w:t>
      </w:r>
      <w:r w:rsidR="000C4502">
        <w:rPr>
          <w:rFonts w:cstheme="minorHAnsi"/>
        </w:rPr>
        <w:t xml:space="preserve"> + zvuková zkouška: 45 – 60 minut, vystoupení: </w:t>
      </w:r>
      <w:r w:rsidR="001E5DB1">
        <w:rPr>
          <w:rFonts w:cstheme="minorHAnsi"/>
        </w:rPr>
        <w:t>mezi 11:00 – 12:3</w:t>
      </w:r>
      <w:r w:rsidR="000C4502">
        <w:rPr>
          <w:rFonts w:cstheme="minorHAnsi"/>
        </w:rPr>
        <w:t>0</w:t>
      </w:r>
      <w:r w:rsidR="001E5DB1">
        <w:rPr>
          <w:rFonts w:cstheme="minorHAnsi"/>
        </w:rPr>
        <w:t xml:space="preserve"> (bude upřesněno nejpozději měsíc před vystoupením)</w:t>
      </w:r>
    </w:p>
    <w:p w14:paraId="6B2D8580" w14:textId="51F09B93" w:rsidR="006A2688" w:rsidRPr="006A2688" w:rsidRDefault="006A2688" w:rsidP="00005CE6">
      <w:pPr>
        <w:spacing w:after="120"/>
        <w:contextualSpacing/>
        <w:rPr>
          <w:rFonts w:cstheme="minorHAnsi"/>
          <w:b/>
          <w:bCs/>
        </w:rPr>
      </w:pPr>
      <w:r>
        <w:rPr>
          <w:rFonts w:cstheme="minorHAnsi"/>
          <w:b/>
          <w:bCs/>
        </w:rPr>
        <w:t>Program:</w:t>
      </w:r>
      <w:r w:rsidR="000C4502">
        <w:rPr>
          <w:rFonts w:cstheme="minorHAnsi"/>
          <w:b/>
          <w:bCs/>
        </w:rPr>
        <w:t xml:space="preserve"> Vzpomínka na českou písničku</w:t>
      </w:r>
    </w:p>
    <w:p w14:paraId="4A345EA0" w14:textId="4AF6998B" w:rsidR="00290D0B" w:rsidRPr="005015E6" w:rsidRDefault="00290D0B" w:rsidP="00005CE6">
      <w:pPr>
        <w:spacing w:after="120"/>
        <w:contextualSpacing/>
        <w:rPr>
          <w:rFonts w:cstheme="minorHAnsi"/>
          <w:b/>
          <w:bCs/>
        </w:rPr>
      </w:pPr>
      <w:r w:rsidRPr="005015E6">
        <w:rPr>
          <w:rFonts w:cstheme="minorHAnsi"/>
          <w:b/>
          <w:bCs/>
        </w:rPr>
        <w:t xml:space="preserve">Předpokládaný příjezd: </w:t>
      </w:r>
      <w:r w:rsidR="00C27503" w:rsidRPr="005015E6">
        <w:rPr>
          <w:rFonts w:cstheme="minorHAnsi"/>
          <w:b/>
          <w:bCs/>
        </w:rPr>
        <w:t>90 minut před zahájením produkce</w:t>
      </w:r>
    </w:p>
    <w:p w14:paraId="4F2ECB7D" w14:textId="260804A9" w:rsidR="00833C22" w:rsidRPr="005015E6" w:rsidRDefault="00500576" w:rsidP="00005CE6">
      <w:pPr>
        <w:spacing w:after="120"/>
        <w:contextualSpacing/>
        <w:rPr>
          <w:rFonts w:cstheme="minorHAnsi"/>
        </w:rPr>
      </w:pPr>
      <w:r w:rsidRPr="005015E6">
        <w:rPr>
          <w:rFonts w:cstheme="minorHAnsi"/>
          <w:b/>
          <w:bCs/>
        </w:rPr>
        <w:t>Ozvučení</w:t>
      </w:r>
      <w:r w:rsidRPr="005015E6">
        <w:rPr>
          <w:rFonts w:cstheme="minorHAnsi"/>
        </w:rPr>
        <w:t>: zajišťuje pořadatel akce</w:t>
      </w:r>
      <w:r w:rsidR="00290D0B" w:rsidRPr="005015E6">
        <w:rPr>
          <w:rFonts w:cstheme="minorHAnsi"/>
        </w:rPr>
        <w:t xml:space="preserve"> (dle přiloženého </w:t>
      </w:r>
      <w:proofErr w:type="spellStart"/>
      <w:r w:rsidR="00290D0B" w:rsidRPr="005015E6">
        <w:rPr>
          <w:rFonts w:cstheme="minorHAnsi"/>
        </w:rPr>
        <w:t>stage</w:t>
      </w:r>
      <w:proofErr w:type="spellEnd"/>
      <w:r w:rsidR="00290D0B" w:rsidRPr="005015E6">
        <w:rPr>
          <w:rFonts w:cstheme="minorHAnsi"/>
        </w:rPr>
        <w:t xml:space="preserve"> planu)</w:t>
      </w:r>
    </w:p>
    <w:p w14:paraId="5335A251" w14:textId="4BA0DE28" w:rsidR="00833C22" w:rsidRPr="005015E6" w:rsidRDefault="00833C22" w:rsidP="00005CE6">
      <w:pPr>
        <w:spacing w:after="120"/>
        <w:contextualSpacing/>
        <w:rPr>
          <w:rFonts w:cstheme="minorHAnsi"/>
        </w:rPr>
      </w:pPr>
    </w:p>
    <w:p w14:paraId="2878DBBB" w14:textId="63F19C79" w:rsidR="00833C22" w:rsidRPr="00312E4C" w:rsidRDefault="00AF326D" w:rsidP="00005CE6">
      <w:pPr>
        <w:spacing w:after="120"/>
        <w:jc w:val="both"/>
        <w:rPr>
          <w:rFonts w:cstheme="minorHAnsi"/>
          <w:b/>
          <w:bCs/>
          <w:sz w:val="28"/>
          <w:szCs w:val="28"/>
        </w:rPr>
      </w:pPr>
      <w:r w:rsidRPr="00312E4C">
        <w:rPr>
          <w:rFonts w:cstheme="minorHAnsi"/>
          <w:b/>
          <w:bCs/>
          <w:sz w:val="28"/>
          <w:szCs w:val="28"/>
        </w:rPr>
        <w:t xml:space="preserve">II. </w:t>
      </w:r>
      <w:r w:rsidR="00833C22" w:rsidRPr="00312E4C">
        <w:rPr>
          <w:rFonts w:cstheme="minorHAnsi"/>
          <w:b/>
          <w:bCs/>
          <w:sz w:val="28"/>
          <w:szCs w:val="28"/>
        </w:rPr>
        <w:t>Cena vystoupení</w:t>
      </w:r>
      <w:r w:rsidRPr="00312E4C">
        <w:rPr>
          <w:rFonts w:cstheme="minorHAnsi"/>
          <w:b/>
          <w:bCs/>
          <w:sz w:val="28"/>
          <w:szCs w:val="28"/>
        </w:rPr>
        <w:t xml:space="preserve"> a platební podmínky</w:t>
      </w:r>
    </w:p>
    <w:p w14:paraId="18765BD0" w14:textId="24672C6D" w:rsidR="00833C22" w:rsidRPr="005015E6" w:rsidRDefault="00AF326D" w:rsidP="00005CE6">
      <w:pPr>
        <w:spacing w:after="120"/>
        <w:jc w:val="both"/>
        <w:rPr>
          <w:rFonts w:cstheme="minorHAnsi"/>
        </w:rPr>
      </w:pPr>
      <w:r w:rsidRPr="005015E6">
        <w:rPr>
          <w:rFonts w:cstheme="minorHAnsi"/>
        </w:rPr>
        <w:t xml:space="preserve">1. </w:t>
      </w:r>
      <w:r w:rsidR="00833C22" w:rsidRPr="005015E6">
        <w:rPr>
          <w:rFonts w:cstheme="minorHAnsi"/>
        </w:rPr>
        <w:t xml:space="preserve">Cena vystoupení činí </w:t>
      </w:r>
      <w:r w:rsidR="000C4502">
        <w:rPr>
          <w:rFonts w:cstheme="minorHAnsi"/>
          <w:b/>
        </w:rPr>
        <w:t>75</w:t>
      </w:r>
      <w:r w:rsidRPr="005015E6">
        <w:rPr>
          <w:rFonts w:cstheme="minorHAnsi"/>
          <w:b/>
        </w:rPr>
        <w:t>.</w:t>
      </w:r>
      <w:r w:rsidR="000C4502">
        <w:rPr>
          <w:rFonts w:cstheme="minorHAnsi"/>
          <w:b/>
        </w:rPr>
        <w:t>0</w:t>
      </w:r>
      <w:r w:rsidRPr="005015E6">
        <w:rPr>
          <w:rFonts w:cstheme="minorHAnsi"/>
          <w:b/>
        </w:rPr>
        <w:t>00 Kč</w:t>
      </w:r>
      <w:r w:rsidRPr="005015E6">
        <w:rPr>
          <w:rFonts w:cstheme="minorHAnsi"/>
        </w:rPr>
        <w:t xml:space="preserve"> (slovy: </w:t>
      </w:r>
      <w:r w:rsidR="000C4502" w:rsidRPr="000C4502">
        <w:rPr>
          <w:rFonts w:cstheme="minorHAnsi"/>
        </w:rPr>
        <w:t>sedmdesát pět tisíc korun českých</w:t>
      </w:r>
      <w:r w:rsidRPr="005015E6">
        <w:rPr>
          <w:rFonts w:cstheme="minorHAnsi"/>
        </w:rPr>
        <w:t>).</w:t>
      </w:r>
      <w:r w:rsidRPr="005015E6">
        <w:rPr>
          <w:rFonts w:cstheme="minorHAnsi"/>
          <w:color w:val="4472C4"/>
        </w:rPr>
        <w:t xml:space="preserve"> </w:t>
      </w:r>
      <w:r w:rsidR="009120D5" w:rsidRPr="005015E6">
        <w:rPr>
          <w:rFonts w:cstheme="minorHAnsi"/>
        </w:rPr>
        <w:t xml:space="preserve">Cena zahrnuje </w:t>
      </w:r>
      <w:r w:rsidR="00833C22" w:rsidRPr="005015E6">
        <w:rPr>
          <w:rFonts w:cstheme="minorHAnsi"/>
        </w:rPr>
        <w:t>náklad</w:t>
      </w:r>
      <w:r w:rsidR="009120D5" w:rsidRPr="005015E6">
        <w:rPr>
          <w:rFonts w:cstheme="minorHAnsi"/>
        </w:rPr>
        <w:t>y</w:t>
      </w:r>
      <w:r w:rsidR="00833C22" w:rsidRPr="005015E6">
        <w:rPr>
          <w:rFonts w:cstheme="minorHAnsi"/>
        </w:rPr>
        <w:t xml:space="preserve"> na dopravu.</w:t>
      </w:r>
    </w:p>
    <w:p w14:paraId="77D02BD4" w14:textId="2E70F8D1" w:rsidR="00833C22" w:rsidRPr="005015E6" w:rsidRDefault="00AF326D" w:rsidP="00005CE6">
      <w:pPr>
        <w:spacing w:after="120"/>
        <w:jc w:val="both"/>
        <w:rPr>
          <w:rFonts w:cstheme="minorHAnsi"/>
        </w:rPr>
      </w:pPr>
      <w:r w:rsidRPr="005015E6">
        <w:rPr>
          <w:rFonts w:cstheme="minorHAnsi"/>
        </w:rPr>
        <w:t>2. Pořadatel se zavazuje uhradit výše uvedenou odměnu na základě daňového dokladu (faktury) vystaveného účinkujícím</w:t>
      </w:r>
      <w:r w:rsidR="00C45871" w:rsidRPr="005015E6">
        <w:rPr>
          <w:rFonts w:cstheme="minorHAnsi"/>
        </w:rPr>
        <w:t xml:space="preserve"> </w:t>
      </w:r>
      <w:r w:rsidRPr="005015E6">
        <w:rPr>
          <w:rFonts w:cstheme="minorHAnsi"/>
          <w:b/>
          <w:bCs/>
        </w:rPr>
        <w:t>do 14 dnů</w:t>
      </w:r>
      <w:r w:rsidRPr="005015E6">
        <w:rPr>
          <w:rFonts w:cstheme="minorHAnsi"/>
        </w:rPr>
        <w:t xml:space="preserve"> ode dne konání vystoupení na </w:t>
      </w:r>
      <w:r w:rsidRPr="005015E6">
        <w:rPr>
          <w:rFonts w:cstheme="minorHAnsi"/>
          <w:b/>
          <w:bCs/>
        </w:rPr>
        <w:t xml:space="preserve">účet č. </w:t>
      </w:r>
      <w:proofErr w:type="spellStart"/>
      <w:r w:rsidR="000F4DC6">
        <w:rPr>
          <w:rFonts w:cstheme="minorHAnsi"/>
          <w:b/>
          <w:bCs/>
        </w:rPr>
        <w:t>xxxx</w:t>
      </w:r>
      <w:proofErr w:type="spellEnd"/>
    </w:p>
    <w:p w14:paraId="2D4BB987" w14:textId="4D1942A7" w:rsidR="001E1B3C" w:rsidRPr="00B62DEB" w:rsidRDefault="001E1B3C" w:rsidP="00005CE6">
      <w:pPr>
        <w:spacing w:after="120"/>
        <w:jc w:val="both"/>
        <w:rPr>
          <w:rFonts w:cstheme="minorHAnsi"/>
          <w:sz w:val="22"/>
          <w:szCs w:val="22"/>
        </w:rPr>
      </w:pPr>
    </w:p>
    <w:p w14:paraId="20A6292B" w14:textId="77777777" w:rsidR="005015E6" w:rsidRPr="00005CE6" w:rsidRDefault="005015E6" w:rsidP="004D1026">
      <w:pPr>
        <w:spacing w:after="120"/>
        <w:jc w:val="both"/>
        <w:rPr>
          <w:b/>
          <w:bCs/>
          <w:sz w:val="28"/>
          <w:szCs w:val="28"/>
        </w:rPr>
      </w:pPr>
      <w:r>
        <w:rPr>
          <w:b/>
          <w:bCs/>
          <w:sz w:val="28"/>
          <w:szCs w:val="28"/>
        </w:rPr>
        <w:t>III. Podmínky vystoupení</w:t>
      </w:r>
    </w:p>
    <w:p w14:paraId="21862945" w14:textId="77777777" w:rsidR="005015E6" w:rsidRPr="00DF6C46" w:rsidRDefault="005015E6" w:rsidP="004D1026">
      <w:pPr>
        <w:spacing w:after="120"/>
        <w:jc w:val="both"/>
        <w:rPr>
          <w:rFonts w:ascii="Calibri" w:hAnsi="Calibri" w:cs="Calibri"/>
        </w:rPr>
      </w:pPr>
      <w:r w:rsidRPr="00DF6C46">
        <w:t xml:space="preserve">1. </w:t>
      </w:r>
      <w:r w:rsidRPr="00DF6C46">
        <w:rPr>
          <w:rFonts w:ascii="Calibri" w:hAnsi="Calibri" w:cs="Calibri"/>
        </w:rPr>
        <w:t>Účinkující zajistí pro pořadatele hudební vystoupení kapely THE PEOPLE v domluveném místě a čase.</w:t>
      </w:r>
    </w:p>
    <w:p w14:paraId="32E9FCF5" w14:textId="77777777" w:rsidR="005015E6" w:rsidRPr="00DF6C46" w:rsidRDefault="005015E6" w:rsidP="004D1026">
      <w:pPr>
        <w:spacing w:after="120"/>
        <w:jc w:val="both"/>
        <w:rPr>
          <w:rFonts w:ascii="Calibri" w:hAnsi="Calibri" w:cs="Calibri"/>
        </w:rPr>
      </w:pPr>
      <w:r w:rsidRPr="00DF6C46">
        <w:rPr>
          <w:rFonts w:ascii="Calibri" w:hAnsi="Calibri" w:cs="Calibri"/>
        </w:rPr>
        <w:t xml:space="preserve">2. Pořadatel zajistí ozvučení dle přiloženého </w:t>
      </w:r>
      <w:proofErr w:type="spellStart"/>
      <w:r w:rsidRPr="00DF6C46">
        <w:rPr>
          <w:rFonts w:ascii="Calibri" w:hAnsi="Calibri" w:cs="Calibri"/>
        </w:rPr>
        <w:t>stage</w:t>
      </w:r>
      <w:proofErr w:type="spellEnd"/>
      <w:r w:rsidRPr="00DF6C46">
        <w:rPr>
          <w:rFonts w:ascii="Calibri" w:hAnsi="Calibri" w:cs="Calibri"/>
        </w:rPr>
        <w:t xml:space="preserve"> planu, který je nedílnou součástí této smlouvy.</w:t>
      </w:r>
    </w:p>
    <w:p w14:paraId="559A0205" w14:textId="77777777" w:rsidR="005015E6" w:rsidRPr="00DF6C46" w:rsidRDefault="005015E6" w:rsidP="004D1026">
      <w:pPr>
        <w:spacing w:after="120"/>
        <w:jc w:val="both"/>
        <w:rPr>
          <w:rFonts w:ascii="Calibri" w:hAnsi="Calibri" w:cs="Calibri"/>
        </w:rPr>
      </w:pPr>
      <w:r w:rsidRPr="00DF6C46">
        <w:rPr>
          <w:rFonts w:ascii="Calibri" w:hAnsi="Calibri" w:cs="Calibri"/>
        </w:rPr>
        <w:t>3. Pořadatel zajistí po dobu vystoupení pódiové osvětlení, a dále v době od předpokládaného příjezdu do doby odjezdu účinkujícího:</w:t>
      </w:r>
    </w:p>
    <w:p w14:paraId="104C4A71" w14:textId="77777777" w:rsidR="005015E6" w:rsidRDefault="005015E6" w:rsidP="004D1026">
      <w:pPr>
        <w:pStyle w:val="Standard"/>
        <w:spacing w:after="120"/>
        <w:ind w:firstLine="708"/>
        <w:jc w:val="both"/>
        <w:rPr>
          <w:rFonts w:ascii="Calibri" w:hAnsi="Calibri" w:cs="Calibri"/>
        </w:rPr>
      </w:pPr>
    </w:p>
    <w:p w14:paraId="0FAFBCC7" w14:textId="77777777" w:rsidR="006A2688" w:rsidRDefault="006A2688" w:rsidP="004D1026">
      <w:pPr>
        <w:pStyle w:val="Standard"/>
        <w:spacing w:after="120"/>
        <w:ind w:firstLine="708"/>
        <w:jc w:val="both"/>
        <w:rPr>
          <w:rFonts w:ascii="Calibri" w:hAnsi="Calibri" w:cs="Calibri"/>
        </w:rPr>
      </w:pPr>
    </w:p>
    <w:p w14:paraId="1CE1DB93" w14:textId="77777777" w:rsidR="006A2688" w:rsidRDefault="006A2688" w:rsidP="004D1026">
      <w:pPr>
        <w:pStyle w:val="Standard"/>
        <w:spacing w:after="120"/>
        <w:ind w:firstLine="708"/>
        <w:jc w:val="both"/>
        <w:rPr>
          <w:rFonts w:ascii="Calibri" w:hAnsi="Calibri" w:cs="Calibri"/>
        </w:rPr>
      </w:pPr>
    </w:p>
    <w:p w14:paraId="59D0959C" w14:textId="63E9D6C9" w:rsidR="005015E6" w:rsidRPr="00DF6C46" w:rsidRDefault="005015E6" w:rsidP="004D1026">
      <w:pPr>
        <w:pStyle w:val="Standard"/>
        <w:spacing w:after="120"/>
        <w:ind w:firstLine="708"/>
        <w:jc w:val="both"/>
        <w:rPr>
          <w:rFonts w:ascii="Calibri" w:hAnsi="Calibri" w:cs="Calibri"/>
        </w:rPr>
      </w:pPr>
      <w:r w:rsidRPr="00DF6C46">
        <w:rPr>
          <w:rFonts w:ascii="Calibri" w:hAnsi="Calibri" w:cs="Calibri"/>
        </w:rPr>
        <w:t>- uzamykatelnou/hlídanou šatnu,</w:t>
      </w:r>
    </w:p>
    <w:p w14:paraId="06D394F2" w14:textId="77777777" w:rsidR="005015E6" w:rsidRPr="00DF6C46" w:rsidRDefault="005015E6" w:rsidP="004D1026">
      <w:pPr>
        <w:pStyle w:val="Standard"/>
        <w:spacing w:after="120"/>
        <w:ind w:firstLine="708"/>
        <w:jc w:val="both"/>
        <w:rPr>
          <w:rFonts w:ascii="Calibri" w:hAnsi="Calibri" w:cs="Calibri"/>
        </w:rPr>
      </w:pPr>
      <w:r w:rsidRPr="00DF6C46">
        <w:rPr>
          <w:rFonts w:ascii="Calibri" w:hAnsi="Calibri" w:cs="Calibri"/>
        </w:rPr>
        <w:t xml:space="preserve">- parkovací stání pro 4 osobní auta (z toho 1 auto s přívěsným vozíkem) v bezprostřední blízkosti místa konání; v případě, že ozvučení zajišťuje účinkující, navyšuje se počet parkovacích stání o 1 pro dodávku. </w:t>
      </w:r>
    </w:p>
    <w:p w14:paraId="7E05B877" w14:textId="77777777" w:rsidR="005015E6" w:rsidRPr="00DF6C46" w:rsidRDefault="005015E6" w:rsidP="004D1026">
      <w:pPr>
        <w:pStyle w:val="Standard"/>
        <w:spacing w:after="120"/>
        <w:jc w:val="both"/>
        <w:rPr>
          <w:rFonts w:ascii="Calibri" w:hAnsi="Calibri" w:cs="Calibri"/>
        </w:rPr>
      </w:pPr>
      <w:r w:rsidRPr="00DF6C46">
        <w:rPr>
          <w:rFonts w:ascii="Calibri" w:hAnsi="Calibri" w:cs="Calibri"/>
        </w:rPr>
        <w:t>4. Účinkující a spolupracující umělci si budou počínat tak, aby zamezili vzniku škod na svěřených věcech pořadatele. Pořadatel přijme vhodná bezpečnostní a technická opatření, aby zamezil vzniku škod na použitém vybavení a hudebních nástrojích (včetně příslušenství) účinkujícího a spolupracujících umělců. Poruší-li některá ze smluvních stran tyto povinnosti, odpovídá za škodu, která v důsledku tohoto porušení vznikne.</w:t>
      </w:r>
    </w:p>
    <w:p w14:paraId="3C82A20B" w14:textId="77777777" w:rsidR="005015E6" w:rsidRPr="00DF6C46" w:rsidRDefault="005015E6" w:rsidP="004D1026">
      <w:pPr>
        <w:pStyle w:val="Standard"/>
        <w:spacing w:after="120"/>
        <w:jc w:val="both"/>
        <w:rPr>
          <w:rFonts w:ascii="Calibri" w:hAnsi="Calibri" w:cs="Calibri"/>
        </w:rPr>
      </w:pPr>
      <w:r w:rsidRPr="00DF6C46">
        <w:rPr>
          <w:rFonts w:ascii="Calibri" w:hAnsi="Calibri" w:cs="Calibri"/>
        </w:rPr>
        <w:t xml:space="preserve">5. Účinkující si plně vyhrazuje právo nezajistit hudební vystoupení v případě nedostatečné dodávky elektrického proudu, nedostatečně zajištěného podia (ohrožení bezpečnosti účinkujících, nedostatečného zastřešení v případě venkovní akce), nedostatečného zajištění zvukové a světelné aparatury, jakož i v případě porušení dalších podmínek dle této smlouvy a </w:t>
      </w:r>
      <w:proofErr w:type="spellStart"/>
      <w:r w:rsidRPr="00DF6C46">
        <w:rPr>
          <w:rFonts w:ascii="Calibri" w:hAnsi="Calibri" w:cs="Calibri"/>
        </w:rPr>
        <w:t>stage</w:t>
      </w:r>
      <w:proofErr w:type="spellEnd"/>
      <w:r w:rsidRPr="00DF6C46">
        <w:rPr>
          <w:rFonts w:ascii="Calibri" w:hAnsi="Calibri" w:cs="Calibri"/>
        </w:rPr>
        <w:t xml:space="preserve"> planu nebo v případě dalších nebezpečných situací ohrožujících nebo poškozujících jejich životy, zdraví a vybavení. V případě nevystoupení z těchto důvodů má účinkující nárok na vyplacení celé ceny vystoupení dle čl. II </w:t>
      </w:r>
      <w:proofErr w:type="gramStart"/>
      <w:r w:rsidRPr="00DF6C46">
        <w:rPr>
          <w:rFonts w:ascii="Calibri" w:hAnsi="Calibri" w:cs="Calibri"/>
        </w:rPr>
        <w:t>této</w:t>
      </w:r>
      <w:proofErr w:type="gramEnd"/>
      <w:r w:rsidRPr="00DF6C46">
        <w:rPr>
          <w:rFonts w:ascii="Calibri" w:hAnsi="Calibri" w:cs="Calibri"/>
        </w:rPr>
        <w:t xml:space="preserve"> smlouvy. V případě, že hudební vystoupení bude zkráceno nebo předčasně ukončeno okolnostmi, které nemohou být ovlivněny účinkujícím, je pořadatel povinen vyplatit plnou výši ceny vystoupení dle čl. II </w:t>
      </w:r>
      <w:proofErr w:type="gramStart"/>
      <w:r w:rsidRPr="00DF6C46">
        <w:rPr>
          <w:rFonts w:ascii="Calibri" w:hAnsi="Calibri" w:cs="Calibri"/>
        </w:rPr>
        <w:t>této</w:t>
      </w:r>
      <w:proofErr w:type="gramEnd"/>
      <w:r w:rsidRPr="00DF6C46">
        <w:rPr>
          <w:rFonts w:ascii="Calibri" w:hAnsi="Calibri" w:cs="Calibri"/>
        </w:rPr>
        <w:t xml:space="preserve"> smlouvy. </w:t>
      </w:r>
    </w:p>
    <w:p w14:paraId="7A8F60BA" w14:textId="77777777" w:rsidR="005015E6" w:rsidRDefault="005015E6" w:rsidP="004D1026">
      <w:pPr>
        <w:pStyle w:val="Standard"/>
        <w:spacing w:after="120"/>
        <w:jc w:val="both"/>
        <w:rPr>
          <w:rFonts w:ascii="Calibri" w:hAnsi="Calibri" w:cs="Calibri"/>
          <w:sz w:val="22"/>
          <w:szCs w:val="22"/>
        </w:rPr>
      </w:pPr>
    </w:p>
    <w:p w14:paraId="697EAC84" w14:textId="77777777" w:rsidR="005015E6" w:rsidRPr="00005CE6" w:rsidRDefault="005015E6" w:rsidP="004D1026">
      <w:pPr>
        <w:spacing w:after="120"/>
        <w:jc w:val="both"/>
        <w:rPr>
          <w:b/>
          <w:bCs/>
          <w:sz w:val="28"/>
          <w:szCs w:val="28"/>
        </w:rPr>
      </w:pPr>
      <w:r>
        <w:rPr>
          <w:b/>
          <w:bCs/>
          <w:sz w:val="28"/>
          <w:szCs w:val="28"/>
        </w:rPr>
        <w:t>IV. Možnosti ukončení smlouvy</w:t>
      </w:r>
    </w:p>
    <w:p w14:paraId="3BAD21FD" w14:textId="77777777" w:rsidR="005015E6" w:rsidRPr="00DF6C46" w:rsidRDefault="005015E6" w:rsidP="004D1026">
      <w:pPr>
        <w:pStyle w:val="Standard"/>
        <w:spacing w:after="120"/>
        <w:jc w:val="both"/>
        <w:rPr>
          <w:rFonts w:ascii="Calibri" w:hAnsi="Calibri" w:cs="Calibri"/>
        </w:rPr>
      </w:pPr>
      <w:r w:rsidRPr="00DF6C46">
        <w:rPr>
          <w:rFonts w:ascii="Calibri" w:hAnsi="Calibri" w:cs="Calibri"/>
        </w:rPr>
        <w:t xml:space="preserve">1. K písemnému zrušení vystoupení ze strany pořadatele učiněnému 30 a více dní před sjednaným termínem konání nebude přihlíženo, nebude-li do 5 dní od jeho doručení účinkujícímu uhrazena smluvní pokuta ve výši 50 % ze sjednané ceny vystoupení dle čl. II </w:t>
      </w:r>
      <w:proofErr w:type="gramStart"/>
      <w:r w:rsidRPr="00DF6C46">
        <w:rPr>
          <w:rFonts w:ascii="Calibri" w:hAnsi="Calibri" w:cs="Calibri"/>
        </w:rPr>
        <w:t>této</w:t>
      </w:r>
      <w:proofErr w:type="gramEnd"/>
      <w:r w:rsidRPr="00DF6C46">
        <w:rPr>
          <w:rFonts w:ascii="Calibri" w:hAnsi="Calibri" w:cs="Calibri"/>
        </w:rPr>
        <w:t xml:space="preserve"> smlouvy. V případě zrušení vystoupení ze strany pořadatele v době kratší než 30 dní před hudebním vystoupením, je pořadatel povinen uhradit smluvní pokutu ve výši 100 % smluvní odměny ve stejné lhůtě dle předchozí věty.</w:t>
      </w:r>
    </w:p>
    <w:p w14:paraId="7BFDBF2C" w14:textId="77777777" w:rsidR="005015E6" w:rsidRPr="00DF6C46" w:rsidRDefault="005015E6" w:rsidP="004D1026">
      <w:pPr>
        <w:pStyle w:val="Standard"/>
        <w:spacing w:after="120"/>
        <w:jc w:val="both"/>
        <w:rPr>
          <w:rFonts w:ascii="Calibri" w:hAnsi="Calibri" w:cs="Calibri"/>
        </w:rPr>
      </w:pPr>
      <w:r w:rsidRPr="00DF6C46">
        <w:rPr>
          <w:rFonts w:ascii="Calibri" w:hAnsi="Calibri" w:cs="Calibri"/>
        </w:rPr>
        <w:t>2. V případě, že účinkující poruší svoje povinnosti dle čl. III. této smlouvy takovým způsobem, že je ohroženo kvalitní provedení hudebního vystoupení, má pořadatel právo od této smlouvy odstoupit a žádat náhradu škody maximálně ve výši ceny vystoupení dle čl. II. této smlouvy.</w:t>
      </w:r>
    </w:p>
    <w:p w14:paraId="509BFA23" w14:textId="77777777" w:rsidR="005015E6" w:rsidRPr="00DF6C46" w:rsidRDefault="005015E6" w:rsidP="004D1026">
      <w:pPr>
        <w:spacing w:after="120"/>
        <w:jc w:val="both"/>
        <w:rPr>
          <w:rFonts w:cstheme="minorHAnsi"/>
          <w:color w:val="000000" w:themeColor="text1"/>
        </w:rPr>
      </w:pPr>
      <w:r w:rsidRPr="00DF6C46">
        <w:rPr>
          <w:rFonts w:cstheme="minorHAnsi"/>
          <w:color w:val="000000" w:themeColor="text1"/>
        </w:rPr>
        <w:t>3. Bude-li hudební vystoupení znemožněno v důsledku nepředvídatelné události, ležící mimo smluvní strany (přírodní katastrofa, úraz, epidemie, náhlá nemoc, úmrtí, havárie, úřední zákaz), zaniká závazek pro nemožnost plnění bez nároku na náhradu škody, avšak po předchozím průkazném vyrozumění. Smluvní strany jsou však povinny zahájit jednání o náhradním hudebním vystoupení, které se uskuteční za stejných podmínek v době do 12 měsíců od termínu hudebního vystoupení dle této smlouvy.</w:t>
      </w:r>
    </w:p>
    <w:p w14:paraId="0AD7F400" w14:textId="77777777" w:rsidR="005015E6" w:rsidRDefault="005015E6" w:rsidP="004D1026">
      <w:pPr>
        <w:spacing w:after="120"/>
        <w:jc w:val="both"/>
        <w:rPr>
          <w:b/>
          <w:bCs/>
          <w:sz w:val="28"/>
          <w:szCs w:val="28"/>
        </w:rPr>
      </w:pPr>
    </w:p>
    <w:p w14:paraId="19B84AF7" w14:textId="77777777" w:rsidR="005015E6" w:rsidRPr="00005CE6" w:rsidRDefault="005015E6" w:rsidP="004D1026">
      <w:pPr>
        <w:spacing w:after="120"/>
        <w:jc w:val="both"/>
        <w:rPr>
          <w:b/>
          <w:bCs/>
          <w:sz w:val="28"/>
          <w:szCs w:val="28"/>
        </w:rPr>
      </w:pPr>
      <w:r>
        <w:rPr>
          <w:b/>
          <w:bCs/>
          <w:sz w:val="28"/>
          <w:szCs w:val="28"/>
        </w:rPr>
        <w:t>V. Závěrečná ustanovení</w:t>
      </w:r>
    </w:p>
    <w:p w14:paraId="4E20AA97" w14:textId="20C71EA9" w:rsidR="005015E6" w:rsidRPr="00DF6C46" w:rsidRDefault="005015E6" w:rsidP="004D1026">
      <w:pPr>
        <w:pStyle w:val="Standard"/>
        <w:spacing w:after="120"/>
        <w:jc w:val="both"/>
        <w:rPr>
          <w:rFonts w:ascii="Calibri" w:hAnsi="Calibri" w:cs="Calibri"/>
        </w:rPr>
      </w:pPr>
      <w:r w:rsidRPr="00DF6C46">
        <w:rPr>
          <w:rFonts w:ascii="Calibri" w:hAnsi="Calibri" w:cs="Calibri"/>
        </w:rPr>
        <w:t xml:space="preserve">1. Tato smlouva nabývá účinnosti dnem jejího podpisu oběma smluvními stranami. </w:t>
      </w:r>
    </w:p>
    <w:p w14:paraId="563D39EC" w14:textId="77777777" w:rsidR="005015E6" w:rsidRPr="00DF6C46" w:rsidRDefault="005015E6" w:rsidP="004D1026">
      <w:pPr>
        <w:pStyle w:val="Standard"/>
        <w:spacing w:after="120"/>
        <w:jc w:val="both"/>
        <w:rPr>
          <w:rFonts w:ascii="Calibri" w:hAnsi="Calibri" w:cs="Calibri"/>
        </w:rPr>
      </w:pPr>
      <w:r w:rsidRPr="00DF6C46">
        <w:rPr>
          <w:rFonts w:ascii="Calibri" w:hAnsi="Calibri" w:cs="Calibri"/>
        </w:rPr>
        <w:t xml:space="preserve">2. Smlouva byla sepsána ve 2 vyhotoveních, z nichž jedno obdrží účinkující a druhé pořadatel. Změny a doplnění smlouvy je možné činit pouze po dohodě smluvních stran formou písemných dodatků. </w:t>
      </w:r>
    </w:p>
    <w:p w14:paraId="05E3EF20" w14:textId="3EBA9D87" w:rsidR="005015E6" w:rsidRDefault="005015E6" w:rsidP="005015E6">
      <w:pPr>
        <w:pStyle w:val="Standard"/>
        <w:spacing w:after="120"/>
        <w:jc w:val="both"/>
        <w:rPr>
          <w:rFonts w:ascii="Calibri" w:hAnsi="Calibri" w:cs="Calibri"/>
        </w:rPr>
      </w:pPr>
      <w:r w:rsidRPr="00DF6C46">
        <w:rPr>
          <w:rFonts w:ascii="Calibri" w:hAnsi="Calibri" w:cs="Calibri"/>
        </w:rPr>
        <w:t xml:space="preserve">3. Pořadatel je povinen dle play listu podat ohlášení příslušným organizacím (OSA). Pořadatel nese případné náklady spojené se zaplacením poplatku obci ve smyslu zákona o místních daních a </w:t>
      </w:r>
      <w:r w:rsidRPr="00DF6C46">
        <w:rPr>
          <w:rFonts w:ascii="Calibri" w:hAnsi="Calibri" w:cs="Calibri"/>
        </w:rPr>
        <w:lastRenderedPageBreak/>
        <w:t>poplatcích, popř. náklady spojené se zaplacením jiných poplatků vyplývajících z obecních vyhlášek nebo jiných obecně závazných právních předpisů.</w:t>
      </w:r>
    </w:p>
    <w:p w14:paraId="69A09859" w14:textId="5101843B" w:rsidR="00080186" w:rsidRDefault="00080186" w:rsidP="005015E6">
      <w:pPr>
        <w:pStyle w:val="Standard"/>
        <w:spacing w:after="120"/>
        <w:jc w:val="both"/>
        <w:rPr>
          <w:rFonts w:ascii="Calibri" w:hAnsi="Calibri" w:cs="Calibri"/>
          <w:b/>
          <w:bCs/>
        </w:rPr>
      </w:pPr>
    </w:p>
    <w:p w14:paraId="423AB130" w14:textId="77777777" w:rsidR="00080186" w:rsidRPr="00DF6C46" w:rsidRDefault="00080186" w:rsidP="005015E6">
      <w:pPr>
        <w:pStyle w:val="Standard"/>
        <w:spacing w:after="120"/>
        <w:jc w:val="both"/>
        <w:rPr>
          <w:rFonts w:ascii="Calibri" w:hAnsi="Calibri" w:cs="Calibri"/>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8"/>
        <w:gridCol w:w="4868"/>
      </w:tblGrid>
      <w:tr w:rsidR="000A3E50" w:rsidRPr="00B62DEB" w14:paraId="7349EC65" w14:textId="77777777" w:rsidTr="00450301">
        <w:tc>
          <w:tcPr>
            <w:tcW w:w="4868" w:type="dxa"/>
          </w:tcPr>
          <w:p w14:paraId="61F56E74" w14:textId="77777777" w:rsidR="000A3E50" w:rsidRPr="00B62DEB" w:rsidRDefault="000A3E50" w:rsidP="00450301">
            <w:pPr>
              <w:pStyle w:val="Standard"/>
              <w:rPr>
                <w:rFonts w:asciiTheme="minorHAnsi" w:hAnsiTheme="minorHAnsi" w:cstheme="minorHAnsi"/>
                <w:sz w:val="22"/>
                <w:szCs w:val="22"/>
              </w:rPr>
            </w:pPr>
          </w:p>
          <w:p w14:paraId="1F9B3EA5" w14:textId="1FC2C939" w:rsidR="000A3E50" w:rsidRPr="00B62DEB" w:rsidRDefault="000A3E50" w:rsidP="00450301">
            <w:pPr>
              <w:pStyle w:val="Standard"/>
              <w:rPr>
                <w:rFonts w:asciiTheme="minorHAnsi" w:hAnsiTheme="minorHAnsi" w:cstheme="minorHAnsi"/>
                <w:sz w:val="22"/>
                <w:szCs w:val="22"/>
              </w:rPr>
            </w:pPr>
            <w:r w:rsidRPr="00B62DEB">
              <w:rPr>
                <w:rFonts w:asciiTheme="minorHAnsi" w:hAnsiTheme="minorHAnsi" w:cstheme="minorHAnsi"/>
                <w:sz w:val="22"/>
                <w:szCs w:val="22"/>
              </w:rPr>
              <w:t>V Brně, dne</w:t>
            </w:r>
            <w:r w:rsidR="00EB5886">
              <w:rPr>
                <w:rFonts w:asciiTheme="minorHAnsi" w:hAnsiTheme="minorHAnsi" w:cstheme="minorHAnsi"/>
                <w:sz w:val="22"/>
                <w:szCs w:val="22"/>
              </w:rPr>
              <w:t xml:space="preserve"> 28. 1. 2025</w:t>
            </w:r>
            <w:r w:rsidRPr="00B62DEB">
              <w:rPr>
                <w:rFonts w:asciiTheme="minorHAnsi" w:hAnsiTheme="minorHAnsi" w:cstheme="minorHAnsi"/>
                <w:sz w:val="22"/>
                <w:szCs w:val="22"/>
              </w:rPr>
              <w:t>.</w:t>
            </w:r>
          </w:p>
          <w:p w14:paraId="21BF0600" w14:textId="77777777" w:rsidR="000A3E50" w:rsidRPr="00B62DEB" w:rsidRDefault="000A3E50" w:rsidP="00450301">
            <w:pPr>
              <w:pStyle w:val="Standard"/>
              <w:rPr>
                <w:rFonts w:asciiTheme="minorHAnsi" w:hAnsiTheme="minorHAnsi" w:cstheme="minorHAnsi"/>
                <w:sz w:val="22"/>
                <w:szCs w:val="22"/>
              </w:rPr>
            </w:pPr>
          </w:p>
          <w:p w14:paraId="38560179" w14:textId="77777777" w:rsidR="000A3E50" w:rsidRPr="00B62DEB" w:rsidRDefault="000A3E50" w:rsidP="00450301">
            <w:pPr>
              <w:pStyle w:val="Standard"/>
              <w:rPr>
                <w:rFonts w:asciiTheme="minorHAnsi" w:hAnsiTheme="minorHAnsi" w:cstheme="minorHAnsi"/>
                <w:sz w:val="22"/>
                <w:szCs w:val="22"/>
              </w:rPr>
            </w:pPr>
          </w:p>
          <w:p w14:paraId="56833FC5" w14:textId="77777777" w:rsidR="000A3E50" w:rsidRPr="00B62DEB" w:rsidRDefault="000A3E50" w:rsidP="00450301">
            <w:pPr>
              <w:pStyle w:val="Standard"/>
              <w:rPr>
                <w:rFonts w:asciiTheme="minorHAnsi" w:hAnsiTheme="minorHAnsi" w:cstheme="minorHAnsi"/>
                <w:sz w:val="22"/>
                <w:szCs w:val="22"/>
              </w:rPr>
            </w:pPr>
          </w:p>
          <w:p w14:paraId="043246FB" w14:textId="77777777" w:rsidR="000A3E50" w:rsidRPr="00B62DEB" w:rsidRDefault="000A3E50" w:rsidP="00450301">
            <w:pPr>
              <w:pStyle w:val="Standard"/>
              <w:rPr>
                <w:rFonts w:asciiTheme="minorHAnsi" w:hAnsiTheme="minorHAnsi" w:cstheme="minorHAnsi"/>
                <w:sz w:val="22"/>
                <w:szCs w:val="22"/>
              </w:rPr>
            </w:pPr>
          </w:p>
        </w:tc>
        <w:tc>
          <w:tcPr>
            <w:tcW w:w="4868" w:type="dxa"/>
          </w:tcPr>
          <w:p w14:paraId="1B67AF1E" w14:textId="77777777" w:rsidR="000A3E50" w:rsidRPr="00B62DEB" w:rsidRDefault="000A3E50" w:rsidP="00450301">
            <w:pPr>
              <w:pStyle w:val="Standard"/>
              <w:rPr>
                <w:rFonts w:asciiTheme="minorHAnsi" w:hAnsiTheme="minorHAnsi" w:cstheme="minorHAnsi"/>
                <w:sz w:val="22"/>
                <w:szCs w:val="22"/>
              </w:rPr>
            </w:pPr>
          </w:p>
          <w:p w14:paraId="73B5C093" w14:textId="30D8CE55" w:rsidR="000A3E50" w:rsidRPr="00B62DEB" w:rsidRDefault="000A3E50" w:rsidP="00450301">
            <w:pPr>
              <w:pStyle w:val="Standard"/>
              <w:rPr>
                <w:rFonts w:asciiTheme="minorHAnsi" w:hAnsiTheme="minorHAnsi" w:cstheme="minorHAnsi"/>
                <w:sz w:val="22"/>
                <w:szCs w:val="22"/>
              </w:rPr>
            </w:pPr>
            <w:r w:rsidRPr="00B62DEB">
              <w:rPr>
                <w:rFonts w:asciiTheme="minorHAnsi" w:hAnsiTheme="minorHAnsi" w:cstheme="minorHAnsi"/>
                <w:sz w:val="22"/>
                <w:szCs w:val="22"/>
              </w:rPr>
              <w:t>V</w:t>
            </w:r>
            <w:r w:rsidR="00EB5886">
              <w:rPr>
                <w:rFonts w:asciiTheme="minorHAnsi" w:hAnsiTheme="minorHAnsi" w:cstheme="minorHAnsi"/>
                <w:sz w:val="22"/>
                <w:szCs w:val="22"/>
              </w:rPr>
              <w:t>e Vysokém Mýtě</w:t>
            </w:r>
            <w:r w:rsidRPr="00B62DEB">
              <w:rPr>
                <w:rFonts w:asciiTheme="minorHAnsi" w:hAnsiTheme="minorHAnsi" w:cstheme="minorHAnsi"/>
                <w:sz w:val="22"/>
                <w:szCs w:val="22"/>
              </w:rPr>
              <w:t>, dne</w:t>
            </w:r>
            <w:r w:rsidR="00EB5886">
              <w:rPr>
                <w:rFonts w:asciiTheme="minorHAnsi" w:hAnsiTheme="minorHAnsi" w:cstheme="minorHAnsi"/>
                <w:sz w:val="22"/>
                <w:szCs w:val="22"/>
              </w:rPr>
              <w:t xml:space="preserve"> 28. 1. 2025</w:t>
            </w:r>
            <w:r w:rsidRPr="00B62DEB">
              <w:rPr>
                <w:rFonts w:asciiTheme="minorHAnsi" w:hAnsiTheme="minorHAnsi" w:cstheme="minorHAnsi"/>
                <w:sz w:val="22"/>
                <w:szCs w:val="22"/>
              </w:rPr>
              <w:t>.</w:t>
            </w:r>
          </w:p>
          <w:p w14:paraId="1EA9CDD3" w14:textId="77777777" w:rsidR="000A3E50" w:rsidRPr="00B62DEB" w:rsidRDefault="000A3E50" w:rsidP="00450301">
            <w:pPr>
              <w:pStyle w:val="Standard"/>
              <w:rPr>
                <w:rFonts w:asciiTheme="minorHAnsi" w:hAnsiTheme="minorHAnsi" w:cstheme="minorHAnsi"/>
                <w:sz w:val="22"/>
                <w:szCs w:val="22"/>
              </w:rPr>
            </w:pPr>
          </w:p>
        </w:tc>
      </w:tr>
      <w:tr w:rsidR="000A3E50" w:rsidRPr="00B62DEB" w14:paraId="56974E09" w14:textId="77777777" w:rsidTr="00450301">
        <w:tc>
          <w:tcPr>
            <w:tcW w:w="4868" w:type="dxa"/>
          </w:tcPr>
          <w:p w14:paraId="75FEC93D" w14:textId="394FDBB5" w:rsidR="000A3E50" w:rsidRPr="00B62DEB" w:rsidRDefault="000A3E50" w:rsidP="00450301">
            <w:pPr>
              <w:pStyle w:val="Standard"/>
              <w:rPr>
                <w:rFonts w:asciiTheme="minorHAnsi" w:hAnsiTheme="minorHAnsi" w:cstheme="minorHAnsi"/>
                <w:sz w:val="22"/>
                <w:szCs w:val="22"/>
              </w:rPr>
            </w:pPr>
            <w:r w:rsidRPr="00B62DEB">
              <w:rPr>
                <w:rFonts w:asciiTheme="minorHAnsi" w:hAnsiTheme="minorHAnsi" w:cstheme="minorHAnsi"/>
                <w:sz w:val="22"/>
                <w:szCs w:val="22"/>
              </w:rPr>
              <w:t>…………………………………………………………………</w:t>
            </w:r>
            <w:r w:rsidR="00A1419D" w:rsidRPr="00B62DEB">
              <w:rPr>
                <w:rFonts w:asciiTheme="minorHAnsi" w:hAnsiTheme="minorHAnsi" w:cstheme="minorHAnsi"/>
                <w:sz w:val="22"/>
                <w:szCs w:val="22"/>
              </w:rPr>
              <w:t>……….</w:t>
            </w:r>
          </w:p>
          <w:p w14:paraId="4A7B0E63" w14:textId="77777777" w:rsidR="000A3E50" w:rsidRPr="00B62DEB" w:rsidRDefault="000A3E50" w:rsidP="00450301">
            <w:pPr>
              <w:pStyle w:val="Standard"/>
              <w:jc w:val="center"/>
              <w:rPr>
                <w:rFonts w:asciiTheme="minorHAnsi" w:hAnsiTheme="minorHAnsi" w:cstheme="minorHAnsi"/>
                <w:sz w:val="22"/>
                <w:szCs w:val="22"/>
              </w:rPr>
            </w:pPr>
            <w:r w:rsidRPr="00B62DEB">
              <w:rPr>
                <w:rFonts w:asciiTheme="minorHAnsi" w:hAnsiTheme="minorHAnsi" w:cstheme="minorHAnsi"/>
                <w:sz w:val="22"/>
                <w:szCs w:val="22"/>
              </w:rPr>
              <w:t>Účinkující:</w:t>
            </w:r>
          </w:p>
          <w:p w14:paraId="1B02005B" w14:textId="77777777" w:rsidR="00485BD7" w:rsidRDefault="000A3E50" w:rsidP="00450301">
            <w:pPr>
              <w:pStyle w:val="Standard"/>
              <w:jc w:val="center"/>
              <w:rPr>
                <w:rFonts w:asciiTheme="minorHAnsi" w:hAnsiTheme="minorHAnsi" w:cstheme="minorHAnsi"/>
                <w:sz w:val="22"/>
                <w:szCs w:val="22"/>
              </w:rPr>
            </w:pPr>
            <w:r w:rsidRPr="00B62DEB">
              <w:rPr>
                <w:rFonts w:asciiTheme="minorHAnsi" w:hAnsiTheme="minorHAnsi" w:cstheme="minorHAnsi"/>
                <w:sz w:val="22"/>
                <w:szCs w:val="22"/>
              </w:rPr>
              <w:t>MgA. Tomá</w:t>
            </w:r>
            <w:r w:rsidR="00485BD7">
              <w:rPr>
                <w:rFonts w:asciiTheme="minorHAnsi" w:hAnsiTheme="minorHAnsi" w:cstheme="minorHAnsi"/>
                <w:sz w:val="22"/>
                <w:szCs w:val="22"/>
              </w:rPr>
              <w:t>š</w:t>
            </w:r>
            <w:r w:rsidRPr="00B62DEB">
              <w:rPr>
                <w:rFonts w:asciiTheme="minorHAnsi" w:hAnsiTheme="minorHAnsi" w:cstheme="minorHAnsi"/>
                <w:sz w:val="22"/>
                <w:szCs w:val="22"/>
              </w:rPr>
              <w:t xml:space="preserve"> Kašník </w:t>
            </w:r>
          </w:p>
          <w:p w14:paraId="6DE3D516" w14:textId="2F6D40E5" w:rsidR="000A3E50" w:rsidRPr="00B62DEB" w:rsidRDefault="000A3E50" w:rsidP="00450301">
            <w:pPr>
              <w:pStyle w:val="Standard"/>
              <w:jc w:val="center"/>
              <w:rPr>
                <w:rFonts w:asciiTheme="minorHAnsi" w:hAnsiTheme="minorHAnsi" w:cstheme="minorHAnsi"/>
                <w:sz w:val="22"/>
                <w:szCs w:val="22"/>
              </w:rPr>
            </w:pPr>
            <w:r w:rsidRPr="00B62DEB">
              <w:rPr>
                <w:rFonts w:asciiTheme="minorHAnsi" w:hAnsiTheme="minorHAnsi" w:cstheme="minorHAnsi"/>
                <w:sz w:val="22"/>
                <w:szCs w:val="22"/>
              </w:rPr>
              <w:t>THE PEOPLE</w:t>
            </w:r>
            <w:r w:rsidR="00485BD7">
              <w:rPr>
                <w:rFonts w:asciiTheme="minorHAnsi" w:hAnsiTheme="minorHAnsi" w:cstheme="minorHAnsi"/>
                <w:sz w:val="22"/>
                <w:szCs w:val="22"/>
              </w:rPr>
              <w:t xml:space="preserve"> band s.r.o.</w:t>
            </w:r>
          </w:p>
          <w:p w14:paraId="5872A720" w14:textId="77777777" w:rsidR="000A3E50" w:rsidRPr="00B62DEB" w:rsidRDefault="000A3E50" w:rsidP="00450301">
            <w:pPr>
              <w:pStyle w:val="Standard"/>
              <w:rPr>
                <w:rFonts w:asciiTheme="minorHAnsi" w:hAnsiTheme="minorHAnsi" w:cstheme="minorHAnsi"/>
                <w:sz w:val="22"/>
                <w:szCs w:val="22"/>
              </w:rPr>
            </w:pPr>
          </w:p>
        </w:tc>
        <w:tc>
          <w:tcPr>
            <w:tcW w:w="4868" w:type="dxa"/>
          </w:tcPr>
          <w:p w14:paraId="41825376" w14:textId="78D8EC03" w:rsidR="000A3E50" w:rsidRPr="00B62DEB" w:rsidRDefault="000A3E50" w:rsidP="00450301">
            <w:pPr>
              <w:pStyle w:val="Standard"/>
              <w:rPr>
                <w:rFonts w:asciiTheme="minorHAnsi" w:hAnsiTheme="minorHAnsi" w:cstheme="minorHAnsi"/>
                <w:sz w:val="22"/>
                <w:szCs w:val="22"/>
              </w:rPr>
            </w:pPr>
            <w:r w:rsidRPr="00B62DEB">
              <w:rPr>
                <w:rFonts w:asciiTheme="minorHAnsi" w:hAnsiTheme="minorHAnsi" w:cstheme="minorHAnsi"/>
                <w:sz w:val="22"/>
                <w:szCs w:val="22"/>
              </w:rPr>
              <w:t>………………………………………………………………………..</w:t>
            </w:r>
          </w:p>
          <w:p w14:paraId="3FC8B1BB" w14:textId="77777777" w:rsidR="000A3E50" w:rsidRPr="00B62DEB" w:rsidRDefault="000A3E50" w:rsidP="00450301">
            <w:pPr>
              <w:pStyle w:val="Standard"/>
              <w:jc w:val="center"/>
              <w:rPr>
                <w:rFonts w:asciiTheme="minorHAnsi" w:hAnsiTheme="minorHAnsi" w:cstheme="minorHAnsi"/>
                <w:sz w:val="22"/>
                <w:szCs w:val="22"/>
              </w:rPr>
            </w:pPr>
            <w:r w:rsidRPr="00B62DEB">
              <w:rPr>
                <w:rFonts w:asciiTheme="minorHAnsi" w:hAnsiTheme="minorHAnsi" w:cstheme="minorHAnsi"/>
                <w:sz w:val="22"/>
                <w:szCs w:val="22"/>
              </w:rPr>
              <w:t>Pořadatel:</w:t>
            </w:r>
          </w:p>
          <w:p w14:paraId="115720F0" w14:textId="77777777" w:rsidR="000A3E50" w:rsidRPr="00B62DEB" w:rsidRDefault="000A3E50" w:rsidP="00450301">
            <w:pPr>
              <w:pStyle w:val="Standard"/>
              <w:rPr>
                <w:rFonts w:asciiTheme="minorHAnsi" w:hAnsiTheme="minorHAnsi" w:cstheme="minorHAnsi"/>
                <w:sz w:val="22"/>
                <w:szCs w:val="22"/>
              </w:rPr>
            </w:pPr>
          </w:p>
        </w:tc>
      </w:tr>
    </w:tbl>
    <w:p w14:paraId="6A6040D2" w14:textId="034E8E11" w:rsidR="001C7B5C" w:rsidRPr="00F46315" w:rsidRDefault="001C7B5C" w:rsidP="00EB5886">
      <w:pPr>
        <w:rPr>
          <w:b/>
          <w:bCs/>
          <w:sz w:val="28"/>
          <w:szCs w:val="28"/>
        </w:rPr>
      </w:pPr>
      <w:bookmarkStart w:id="0" w:name="_GoBack"/>
      <w:bookmarkEnd w:id="0"/>
    </w:p>
    <w:sectPr w:rsidR="001C7B5C" w:rsidRPr="00F46315" w:rsidSect="002841F3">
      <w:footerReference w:type="default" r:id="rId12"/>
      <w:pgSz w:w="11900" w:h="16840"/>
      <w:pgMar w:top="1077" w:right="1077" w:bottom="107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CFE2A0" w14:textId="77777777" w:rsidR="003F4ED3" w:rsidRDefault="003F4ED3" w:rsidP="009120D5">
      <w:r>
        <w:separator/>
      </w:r>
    </w:p>
  </w:endnote>
  <w:endnote w:type="continuationSeparator" w:id="0">
    <w:p w14:paraId="5B09072D" w14:textId="77777777" w:rsidR="003F4ED3" w:rsidRDefault="003F4ED3" w:rsidP="00912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pitch w:val="variable"/>
    <w:sig w:usb0="0000A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52559E" w14:textId="77777777" w:rsidR="00E54948" w:rsidRDefault="009120D5" w:rsidP="009120D5">
    <w:pPr>
      <w:pStyle w:val="Zpat"/>
      <w:jc w:val="center"/>
      <w:rPr>
        <w:sz w:val="19"/>
        <w:szCs w:val="19"/>
      </w:rPr>
    </w:pPr>
    <w:r w:rsidRPr="00A1419D">
      <w:rPr>
        <w:sz w:val="19"/>
        <w:szCs w:val="19"/>
      </w:rPr>
      <w:t xml:space="preserve">THE PEOPLE </w:t>
    </w:r>
    <w:r w:rsidR="00E54948">
      <w:rPr>
        <w:sz w:val="19"/>
        <w:szCs w:val="19"/>
      </w:rPr>
      <w:t>band</w:t>
    </w:r>
    <w:r w:rsidRPr="00A1419D">
      <w:rPr>
        <w:sz w:val="19"/>
        <w:szCs w:val="19"/>
      </w:rPr>
      <w:t xml:space="preserve"> s.r.o., IČO: </w:t>
    </w:r>
    <w:r w:rsidR="00E54948">
      <w:rPr>
        <w:sz w:val="19"/>
        <w:szCs w:val="19"/>
      </w:rPr>
      <w:t>083 39 961</w:t>
    </w:r>
    <w:r w:rsidRPr="00A1419D">
      <w:rPr>
        <w:sz w:val="19"/>
        <w:szCs w:val="19"/>
      </w:rPr>
      <w:t>, zapsaná v obchodním rejstříku vedeném Krajsk</w:t>
    </w:r>
    <w:r w:rsidR="00050D9D">
      <w:rPr>
        <w:sz w:val="19"/>
        <w:szCs w:val="19"/>
      </w:rPr>
      <w:t>ým</w:t>
    </w:r>
    <w:r w:rsidRPr="00A1419D">
      <w:rPr>
        <w:sz w:val="19"/>
        <w:szCs w:val="19"/>
      </w:rPr>
      <w:t xml:space="preserve"> soud</w:t>
    </w:r>
    <w:r w:rsidR="00050D9D">
      <w:rPr>
        <w:sz w:val="19"/>
        <w:szCs w:val="19"/>
      </w:rPr>
      <w:t>em</w:t>
    </w:r>
    <w:r w:rsidRPr="00A1419D">
      <w:rPr>
        <w:sz w:val="19"/>
        <w:szCs w:val="19"/>
      </w:rPr>
      <w:t xml:space="preserve"> v Brně pod </w:t>
    </w:r>
    <w:proofErr w:type="spellStart"/>
    <w:r w:rsidRPr="00A1419D">
      <w:rPr>
        <w:sz w:val="19"/>
        <w:szCs w:val="19"/>
      </w:rPr>
      <w:t>sp</w:t>
    </w:r>
    <w:proofErr w:type="spellEnd"/>
    <w:r w:rsidRPr="00A1419D">
      <w:rPr>
        <w:sz w:val="19"/>
        <w:szCs w:val="19"/>
      </w:rPr>
      <w:t xml:space="preserve">. zn. </w:t>
    </w:r>
  </w:p>
  <w:p w14:paraId="54DF13C8" w14:textId="7ECFA74E" w:rsidR="009120D5" w:rsidRPr="00A1419D" w:rsidRDefault="009120D5" w:rsidP="009120D5">
    <w:pPr>
      <w:pStyle w:val="Zpat"/>
      <w:jc w:val="center"/>
      <w:rPr>
        <w:sz w:val="19"/>
        <w:szCs w:val="19"/>
      </w:rPr>
    </w:pPr>
    <w:r w:rsidRPr="00A1419D">
      <w:rPr>
        <w:sz w:val="19"/>
        <w:szCs w:val="19"/>
      </w:rPr>
      <w:t xml:space="preserve">C </w:t>
    </w:r>
    <w:r w:rsidR="00E54948">
      <w:rPr>
        <w:sz w:val="19"/>
        <w:szCs w:val="19"/>
      </w:rPr>
      <w:t>113144</w:t>
    </w:r>
    <w:r w:rsidRPr="00A1419D">
      <w:rPr>
        <w:sz w:val="19"/>
        <w:szCs w:val="19"/>
      </w:rPr>
      <w:t>, se sídlem Příční 113/4c, Zábrdovice, 602 00 Brno, zastoupená MgA. Tomášem Kašníkem, jednatelem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BBA816" w14:textId="77777777" w:rsidR="003F4ED3" w:rsidRDefault="003F4ED3" w:rsidP="009120D5">
      <w:r>
        <w:separator/>
      </w:r>
    </w:p>
  </w:footnote>
  <w:footnote w:type="continuationSeparator" w:id="0">
    <w:p w14:paraId="40E79895" w14:textId="77777777" w:rsidR="003F4ED3" w:rsidRDefault="003F4ED3" w:rsidP="009120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E2F"/>
    <w:rsid w:val="00005CE6"/>
    <w:rsid w:val="00015969"/>
    <w:rsid w:val="00021CD6"/>
    <w:rsid w:val="00050D9D"/>
    <w:rsid w:val="00080186"/>
    <w:rsid w:val="000A3E50"/>
    <w:rsid w:val="000A7553"/>
    <w:rsid w:val="000C4502"/>
    <w:rsid w:val="000F4DC6"/>
    <w:rsid w:val="001C7B5C"/>
    <w:rsid w:val="001D58FB"/>
    <w:rsid w:val="001D611C"/>
    <w:rsid w:val="001E1B3C"/>
    <w:rsid w:val="001E5DB1"/>
    <w:rsid w:val="00260316"/>
    <w:rsid w:val="002841F3"/>
    <w:rsid w:val="00284CE2"/>
    <w:rsid w:val="00290D0B"/>
    <w:rsid w:val="002E6E2F"/>
    <w:rsid w:val="00312E4C"/>
    <w:rsid w:val="00336D74"/>
    <w:rsid w:val="00373A72"/>
    <w:rsid w:val="003F4B61"/>
    <w:rsid w:val="003F4ED3"/>
    <w:rsid w:val="00485BD7"/>
    <w:rsid w:val="004B5F5D"/>
    <w:rsid w:val="004C003D"/>
    <w:rsid w:val="004C48CA"/>
    <w:rsid w:val="004E1FE8"/>
    <w:rsid w:val="004E5DB2"/>
    <w:rsid w:val="00500576"/>
    <w:rsid w:val="005015E6"/>
    <w:rsid w:val="005D1729"/>
    <w:rsid w:val="005D1C1C"/>
    <w:rsid w:val="00697FC0"/>
    <w:rsid w:val="006A2688"/>
    <w:rsid w:val="006B53B1"/>
    <w:rsid w:val="0076374E"/>
    <w:rsid w:val="00776072"/>
    <w:rsid w:val="007A3943"/>
    <w:rsid w:val="007C4DBF"/>
    <w:rsid w:val="00833C22"/>
    <w:rsid w:val="008506FD"/>
    <w:rsid w:val="00902AA1"/>
    <w:rsid w:val="009120D5"/>
    <w:rsid w:val="00997268"/>
    <w:rsid w:val="00A1419D"/>
    <w:rsid w:val="00A41A8B"/>
    <w:rsid w:val="00AC114C"/>
    <w:rsid w:val="00AF326D"/>
    <w:rsid w:val="00B165D9"/>
    <w:rsid w:val="00B476B1"/>
    <w:rsid w:val="00B62DEB"/>
    <w:rsid w:val="00B64BBA"/>
    <w:rsid w:val="00B8008D"/>
    <w:rsid w:val="00BC4506"/>
    <w:rsid w:val="00BE50ED"/>
    <w:rsid w:val="00C27503"/>
    <w:rsid w:val="00C45871"/>
    <w:rsid w:val="00C95F40"/>
    <w:rsid w:val="00CA3020"/>
    <w:rsid w:val="00CC57D5"/>
    <w:rsid w:val="00D50F22"/>
    <w:rsid w:val="00D54632"/>
    <w:rsid w:val="00D62FDB"/>
    <w:rsid w:val="00DC4ADB"/>
    <w:rsid w:val="00DE3F48"/>
    <w:rsid w:val="00DF3A61"/>
    <w:rsid w:val="00E50013"/>
    <w:rsid w:val="00E54948"/>
    <w:rsid w:val="00E96567"/>
    <w:rsid w:val="00EB5886"/>
    <w:rsid w:val="00EC05D6"/>
    <w:rsid w:val="00EF6C7C"/>
    <w:rsid w:val="00F30996"/>
    <w:rsid w:val="00F46315"/>
    <w:rsid w:val="00FF003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3692E"/>
  <w15:chartTrackingRefBased/>
  <w15:docId w15:val="{6E454295-5831-714A-8B56-5EE47A5A5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2E6E2F"/>
    <w:rPr>
      <w:color w:val="0563C1" w:themeColor="hyperlink"/>
      <w:u w:val="single"/>
    </w:rPr>
  </w:style>
  <w:style w:type="character" w:customStyle="1" w:styleId="UnresolvedMention">
    <w:name w:val="Unresolved Mention"/>
    <w:basedOn w:val="Standardnpsmoodstavce"/>
    <w:uiPriority w:val="99"/>
    <w:semiHidden/>
    <w:unhideWhenUsed/>
    <w:rsid w:val="002E6E2F"/>
    <w:rPr>
      <w:color w:val="605E5C"/>
      <w:shd w:val="clear" w:color="auto" w:fill="E1DFDD"/>
    </w:rPr>
  </w:style>
  <w:style w:type="character" w:styleId="Sledovanodkaz">
    <w:name w:val="FollowedHyperlink"/>
    <w:basedOn w:val="Standardnpsmoodstavce"/>
    <w:uiPriority w:val="99"/>
    <w:semiHidden/>
    <w:unhideWhenUsed/>
    <w:rsid w:val="00DF3A61"/>
    <w:rPr>
      <w:color w:val="954F72" w:themeColor="followedHyperlink"/>
      <w:u w:val="single"/>
    </w:rPr>
  </w:style>
  <w:style w:type="paragraph" w:styleId="Zhlav">
    <w:name w:val="header"/>
    <w:basedOn w:val="Normln"/>
    <w:link w:val="ZhlavChar"/>
    <w:uiPriority w:val="99"/>
    <w:unhideWhenUsed/>
    <w:rsid w:val="009120D5"/>
    <w:pPr>
      <w:tabs>
        <w:tab w:val="center" w:pos="4536"/>
        <w:tab w:val="right" w:pos="9072"/>
      </w:tabs>
    </w:pPr>
  </w:style>
  <w:style w:type="character" w:customStyle="1" w:styleId="ZhlavChar">
    <w:name w:val="Záhlaví Char"/>
    <w:basedOn w:val="Standardnpsmoodstavce"/>
    <w:link w:val="Zhlav"/>
    <w:uiPriority w:val="99"/>
    <w:rsid w:val="009120D5"/>
  </w:style>
  <w:style w:type="paragraph" w:styleId="Zpat">
    <w:name w:val="footer"/>
    <w:basedOn w:val="Normln"/>
    <w:link w:val="ZpatChar"/>
    <w:uiPriority w:val="99"/>
    <w:unhideWhenUsed/>
    <w:rsid w:val="009120D5"/>
    <w:pPr>
      <w:tabs>
        <w:tab w:val="center" w:pos="4536"/>
        <w:tab w:val="right" w:pos="9072"/>
      </w:tabs>
    </w:pPr>
  </w:style>
  <w:style w:type="character" w:customStyle="1" w:styleId="ZpatChar">
    <w:name w:val="Zápatí Char"/>
    <w:basedOn w:val="Standardnpsmoodstavce"/>
    <w:link w:val="Zpat"/>
    <w:uiPriority w:val="99"/>
    <w:rsid w:val="009120D5"/>
  </w:style>
  <w:style w:type="paragraph" w:styleId="Titulek">
    <w:name w:val="caption"/>
    <w:basedOn w:val="Normln"/>
    <w:next w:val="Normln"/>
    <w:uiPriority w:val="35"/>
    <w:unhideWhenUsed/>
    <w:qFormat/>
    <w:rsid w:val="001C7B5C"/>
    <w:pPr>
      <w:spacing w:after="200"/>
    </w:pPr>
    <w:rPr>
      <w:i/>
      <w:iCs/>
      <w:color w:val="44546A" w:themeColor="text2"/>
      <w:sz w:val="18"/>
      <w:szCs w:val="18"/>
    </w:rPr>
  </w:style>
  <w:style w:type="paragraph" w:customStyle="1" w:styleId="Standard">
    <w:name w:val="Standard"/>
    <w:rsid w:val="00C45871"/>
    <w:pPr>
      <w:suppressAutoHyphens/>
      <w:autoSpaceDN w:val="0"/>
      <w:textAlignment w:val="baseline"/>
    </w:pPr>
    <w:rPr>
      <w:rFonts w:ascii="Times New Roman" w:eastAsia="SimSun" w:hAnsi="Times New Roman" w:cs="Mangal"/>
      <w:kern w:val="3"/>
      <w:lang w:eastAsia="hi-IN" w:bidi="hi-IN"/>
    </w:rPr>
  </w:style>
  <w:style w:type="table" w:styleId="Mkatabulky">
    <w:name w:val="Table Grid"/>
    <w:basedOn w:val="Normlntabulka"/>
    <w:uiPriority w:val="39"/>
    <w:rsid w:val="000A3E50"/>
    <w:pPr>
      <w:widowControl w:val="0"/>
      <w:autoSpaceDN w:val="0"/>
      <w:textAlignment w:val="baseline"/>
    </w:pPr>
    <w:rPr>
      <w:rFonts w:ascii="Times New Roman" w:eastAsia="Times New Roman" w:hAnsi="Times New Roman" w:cs="Times New Roman"/>
      <w:kern w:val="3"/>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svg"/><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97C3F5-6909-4972-BA1D-3A3B5606A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3</Pages>
  <Words>761</Words>
  <Characters>4493</Characters>
  <Application>Microsoft Office Word</Application>
  <DocSecurity>0</DocSecurity>
  <Lines>37</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Tomáš Kašník</dc:creator>
  <cp:keywords/>
  <dc:description/>
  <cp:lastModifiedBy>Martin Stepan</cp:lastModifiedBy>
  <cp:revision>27</cp:revision>
  <cp:lastPrinted>2021-10-20T22:02:00Z</cp:lastPrinted>
  <dcterms:created xsi:type="dcterms:W3CDTF">2021-06-13T16:14:00Z</dcterms:created>
  <dcterms:modified xsi:type="dcterms:W3CDTF">2025-01-28T14:39:00Z</dcterms:modified>
</cp:coreProperties>
</file>