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A574" w14:textId="14A69E67" w:rsidR="006D2051" w:rsidRDefault="00A70121">
      <w:pPr>
        <w:jc w:val="center"/>
      </w:pPr>
      <w:bookmarkStart w:id="0" w:name="_GoBack"/>
      <w:bookmarkEnd w:id="0"/>
      <w:r>
        <w:rPr>
          <w:b/>
          <w:color w:val="000000"/>
          <w:sz w:val="36"/>
          <w:szCs w:val="36"/>
        </w:rPr>
        <w:t>Smlouva o dílo</w:t>
      </w:r>
      <w:r w:rsidR="005253E4">
        <w:rPr>
          <w:b/>
          <w:color w:val="000000"/>
          <w:sz w:val="36"/>
          <w:szCs w:val="36"/>
        </w:rPr>
        <w:t xml:space="preserve"> č. 1/2025</w:t>
      </w:r>
    </w:p>
    <w:p w14:paraId="466D51EB" w14:textId="77777777" w:rsidR="006D2051" w:rsidRDefault="006D2051">
      <w:pPr>
        <w:jc w:val="center"/>
      </w:pPr>
    </w:p>
    <w:p w14:paraId="6AEC8B18" w14:textId="77777777" w:rsidR="006D2051" w:rsidRDefault="00A70121">
      <w:pPr>
        <w:jc w:val="center"/>
      </w:pPr>
      <w:r>
        <w:rPr>
          <w:color w:val="000000"/>
        </w:rPr>
        <w:t>uzavřená na základě § 2631 a násl. zákona 89/2012 Sb., občanský zákoník ve znění pozdějších předpisů</w:t>
      </w:r>
    </w:p>
    <w:p w14:paraId="0FA1190C" w14:textId="77777777" w:rsidR="006D2051" w:rsidRDefault="006D2051">
      <w:pPr>
        <w:jc w:val="center"/>
      </w:pPr>
    </w:p>
    <w:p w14:paraId="324AA89E" w14:textId="77777777" w:rsidR="006D2051" w:rsidRDefault="00A70121">
      <w:r>
        <w:rPr>
          <w:b/>
          <w:color w:val="000000"/>
        </w:rPr>
        <w:t>Smluvní strany:</w:t>
      </w:r>
    </w:p>
    <w:p w14:paraId="75338545" w14:textId="77777777" w:rsidR="006D2051" w:rsidRDefault="006D2051"/>
    <w:p w14:paraId="548C9A08" w14:textId="77777777" w:rsidR="006D2051" w:rsidRDefault="00A70121">
      <w:pPr>
        <w:ind w:firstLine="450"/>
      </w:pPr>
      <w:r>
        <w:rPr>
          <w:color w:val="000000"/>
        </w:rPr>
        <w:t>Objednatel:</w:t>
      </w:r>
      <w:r>
        <w:tab/>
      </w:r>
      <w:r w:rsidR="00AF7F08">
        <w:rPr>
          <w:color w:val="000000"/>
          <w:shd w:val="clear" w:color="auto" w:fill="FFFFFF"/>
        </w:rPr>
        <w:t xml:space="preserve">Město </w:t>
      </w:r>
      <w:r w:rsidR="00856F7B">
        <w:rPr>
          <w:color w:val="000000"/>
          <w:shd w:val="clear" w:color="auto" w:fill="FFFFFF"/>
        </w:rPr>
        <w:t>Bruntál</w:t>
      </w:r>
    </w:p>
    <w:p w14:paraId="30FE0963" w14:textId="77777777" w:rsidR="006D2051" w:rsidRPr="00AF7F08" w:rsidRDefault="00A70121">
      <w:pPr>
        <w:rPr>
          <w:color w:val="000000"/>
        </w:rPr>
      </w:pPr>
      <w:r>
        <w:tab/>
      </w:r>
      <w:r>
        <w:tab/>
      </w:r>
      <w:r>
        <w:tab/>
      </w:r>
      <w:r>
        <w:tab/>
      </w:r>
      <w:r>
        <w:rPr>
          <w:color w:val="000000"/>
        </w:rPr>
        <w:t xml:space="preserve">se sídlem: </w:t>
      </w:r>
      <w:r>
        <w:tab/>
      </w:r>
      <w:r w:rsidR="00856F7B" w:rsidRPr="00856F7B">
        <w:rPr>
          <w:color w:val="000000"/>
        </w:rPr>
        <w:t>Nádražní 994/20</w:t>
      </w:r>
      <w:r w:rsidR="00856F7B">
        <w:rPr>
          <w:color w:val="000000"/>
        </w:rPr>
        <w:t>, 792 01 Bruntál</w:t>
      </w:r>
    </w:p>
    <w:p w14:paraId="1CBAE4B2" w14:textId="77777777" w:rsidR="006D2051" w:rsidRDefault="00A70121">
      <w:r>
        <w:tab/>
      </w:r>
      <w:r>
        <w:tab/>
      </w:r>
      <w:r>
        <w:tab/>
      </w:r>
      <w:r>
        <w:tab/>
      </w:r>
      <w:r>
        <w:rPr>
          <w:color w:val="000000"/>
        </w:rPr>
        <w:t>zastoupený:</w:t>
      </w:r>
      <w:r>
        <w:tab/>
      </w:r>
      <w:r w:rsidR="00856F7B">
        <w:t xml:space="preserve">Bc. Martinem </w:t>
      </w:r>
      <w:proofErr w:type="spellStart"/>
      <w:r w:rsidR="00856F7B">
        <w:t>Henčem</w:t>
      </w:r>
      <w:proofErr w:type="spellEnd"/>
      <w:r w:rsidR="005939D7">
        <w:t xml:space="preserve">, </w:t>
      </w:r>
      <w:r>
        <w:rPr>
          <w:color w:val="000000"/>
        </w:rPr>
        <w:t>starost</w:t>
      </w:r>
      <w:r w:rsidR="00AF7F08">
        <w:rPr>
          <w:color w:val="000000"/>
        </w:rPr>
        <w:t>ou</w:t>
      </w:r>
    </w:p>
    <w:p w14:paraId="48E45050" w14:textId="77777777" w:rsidR="006D2051" w:rsidRPr="00856F7B" w:rsidRDefault="00A70121">
      <w:pPr>
        <w:rPr>
          <w:color w:val="000000"/>
        </w:rPr>
      </w:pPr>
      <w:r>
        <w:tab/>
      </w:r>
      <w:r>
        <w:tab/>
      </w:r>
      <w:r>
        <w:tab/>
      </w:r>
      <w:r>
        <w:tab/>
      </w:r>
      <w:r w:rsidRPr="00AF7F08">
        <w:rPr>
          <w:color w:val="000000"/>
        </w:rPr>
        <w:t>IČ:</w:t>
      </w:r>
      <w:r w:rsidRPr="00AF7F08">
        <w:tab/>
      </w:r>
      <w:r w:rsidRPr="00AF7F08">
        <w:tab/>
      </w:r>
      <w:bookmarkStart w:id="1" w:name="OLE_LINK7"/>
      <w:bookmarkStart w:id="2" w:name="OLE_LINK8"/>
      <w:r w:rsidR="00856F7B" w:rsidRPr="00856F7B">
        <w:rPr>
          <w:color w:val="000000"/>
        </w:rPr>
        <w:t>00295892</w:t>
      </w:r>
      <w:bookmarkEnd w:id="1"/>
      <w:bookmarkEnd w:id="2"/>
    </w:p>
    <w:p w14:paraId="79E9EA1F" w14:textId="77777777" w:rsidR="00AF7F08" w:rsidRPr="00AF7F08" w:rsidRDefault="00A70121">
      <w:pPr>
        <w:rPr>
          <w:color w:val="000000"/>
        </w:rPr>
      </w:pPr>
      <w:r w:rsidRPr="00AF7F08">
        <w:tab/>
      </w:r>
      <w:r w:rsidRPr="00AF7F08">
        <w:tab/>
      </w:r>
      <w:r w:rsidRPr="00AF7F08">
        <w:tab/>
      </w:r>
      <w:r w:rsidRPr="00AF7F08">
        <w:tab/>
      </w:r>
      <w:r w:rsidRPr="00AF7F08">
        <w:rPr>
          <w:color w:val="000000"/>
        </w:rPr>
        <w:t>DIČ:</w:t>
      </w:r>
      <w:r w:rsidRPr="00AF7F08">
        <w:tab/>
      </w:r>
      <w:r w:rsidRPr="00AF7F08">
        <w:tab/>
      </w:r>
      <w:r w:rsidR="005939D7" w:rsidRPr="005939D7">
        <w:t>CZ</w:t>
      </w:r>
      <w:r w:rsidR="00856F7B" w:rsidRPr="00856F7B">
        <w:rPr>
          <w:color w:val="000000"/>
        </w:rPr>
        <w:t>00295892</w:t>
      </w:r>
    </w:p>
    <w:p w14:paraId="1DC79808" w14:textId="2958B862" w:rsidR="006D2051" w:rsidRPr="00AF7F08" w:rsidRDefault="00A70121">
      <w:r w:rsidRPr="00AF7F08">
        <w:tab/>
      </w:r>
      <w:r w:rsidRPr="00AF7F08">
        <w:tab/>
      </w:r>
      <w:r w:rsidRPr="00AF7F08">
        <w:tab/>
      </w:r>
      <w:r w:rsidRPr="00AF7F08">
        <w:tab/>
      </w:r>
      <w:r w:rsidRPr="00AF7F08">
        <w:rPr>
          <w:color w:val="000000"/>
        </w:rPr>
        <w:t>číslo účtu:</w:t>
      </w:r>
      <w:r w:rsidRPr="00AF7F08">
        <w:tab/>
      </w:r>
      <w:r w:rsidR="00726B44">
        <w:t>XXXXXXXXXX</w:t>
      </w:r>
    </w:p>
    <w:p w14:paraId="0D202C9F" w14:textId="77777777" w:rsidR="006D2051" w:rsidRDefault="00A70121">
      <w:r w:rsidRPr="00AF7F08">
        <w:tab/>
      </w:r>
      <w:r w:rsidRPr="00AF7F08">
        <w:tab/>
      </w:r>
      <w:r w:rsidRPr="00AF7F08">
        <w:tab/>
      </w:r>
      <w:r w:rsidRPr="00AF7F08">
        <w:tab/>
      </w:r>
      <w:r w:rsidRPr="00AF7F08">
        <w:rPr>
          <w:color w:val="000000"/>
        </w:rPr>
        <w:t>banka:</w:t>
      </w:r>
      <w:r w:rsidRPr="00AF7F08">
        <w:tab/>
      </w:r>
      <w:r w:rsidRPr="00AF7F08">
        <w:tab/>
      </w:r>
      <w:r w:rsidR="00460B0C" w:rsidRPr="00CD4603">
        <w:t>Komerční banka, a.s.</w:t>
      </w:r>
    </w:p>
    <w:p w14:paraId="265C8EB4" w14:textId="77777777" w:rsidR="006D2051" w:rsidRDefault="006D2051"/>
    <w:p w14:paraId="47DB590C" w14:textId="77777777" w:rsidR="006D2051" w:rsidRDefault="00A70121">
      <w:pPr>
        <w:ind w:firstLine="450"/>
      </w:pPr>
      <w:r>
        <w:rPr>
          <w:color w:val="000000"/>
        </w:rPr>
        <w:t>Zhotovitel:</w:t>
      </w:r>
      <w:r>
        <w:tab/>
      </w:r>
      <w:r>
        <w:rPr>
          <w:color w:val="000000"/>
          <w:shd w:val="clear" w:color="auto" w:fill="FFFFFF"/>
        </w:rPr>
        <w:t>URBITECH s.r.o.</w:t>
      </w:r>
    </w:p>
    <w:p w14:paraId="44F3EA0A" w14:textId="77777777" w:rsidR="006D2051" w:rsidRDefault="00A70121">
      <w:r>
        <w:tab/>
      </w:r>
      <w:r>
        <w:tab/>
      </w:r>
      <w:r>
        <w:tab/>
      </w:r>
      <w:r>
        <w:tab/>
      </w:r>
      <w:r>
        <w:rPr>
          <w:color w:val="000000"/>
        </w:rPr>
        <w:t xml:space="preserve">se sídlem: </w:t>
      </w:r>
      <w:r>
        <w:tab/>
      </w:r>
      <w:r>
        <w:rPr>
          <w:color w:val="000000"/>
        </w:rPr>
        <w:t>Jalubí 453, 687 05 Jalubí</w:t>
      </w:r>
    </w:p>
    <w:p w14:paraId="5C6662D0" w14:textId="77777777" w:rsidR="006D2051" w:rsidRDefault="00A70121">
      <w:r>
        <w:tab/>
      </w:r>
      <w:r>
        <w:tab/>
      </w:r>
      <w:r>
        <w:tab/>
      </w:r>
      <w:r>
        <w:tab/>
      </w:r>
      <w:r>
        <w:rPr>
          <w:color w:val="000000"/>
        </w:rPr>
        <w:t>zastoupený:</w:t>
      </w:r>
      <w:r>
        <w:tab/>
      </w:r>
      <w:r>
        <w:rPr>
          <w:color w:val="000000"/>
        </w:rPr>
        <w:t>Petr</w:t>
      </w:r>
      <w:r w:rsidR="00460B0C">
        <w:rPr>
          <w:color w:val="000000"/>
        </w:rPr>
        <w:t>em</w:t>
      </w:r>
      <w:r>
        <w:rPr>
          <w:color w:val="000000"/>
        </w:rPr>
        <w:t xml:space="preserve"> Tomášů, jednatel</w:t>
      </w:r>
      <w:r w:rsidR="00255855">
        <w:rPr>
          <w:color w:val="000000"/>
        </w:rPr>
        <w:t>em</w:t>
      </w:r>
    </w:p>
    <w:p w14:paraId="5EE9B5F4" w14:textId="77777777" w:rsidR="006D2051" w:rsidRDefault="00A70121">
      <w:r>
        <w:tab/>
      </w:r>
      <w:r>
        <w:tab/>
      </w:r>
      <w:r>
        <w:tab/>
      </w:r>
      <w:r>
        <w:tab/>
      </w:r>
      <w:r>
        <w:rPr>
          <w:color w:val="000000"/>
        </w:rPr>
        <w:t>IČ:</w:t>
      </w:r>
      <w:r>
        <w:tab/>
      </w:r>
      <w:r>
        <w:tab/>
      </w:r>
      <w:r>
        <w:rPr>
          <w:color w:val="000000"/>
        </w:rPr>
        <w:t>04572106</w:t>
      </w:r>
    </w:p>
    <w:p w14:paraId="46F63D2A" w14:textId="77777777" w:rsidR="006D2051" w:rsidRDefault="00A70121">
      <w:r>
        <w:tab/>
      </w:r>
      <w:r>
        <w:tab/>
      </w:r>
      <w:r>
        <w:tab/>
      </w:r>
      <w:r>
        <w:tab/>
      </w:r>
      <w:r>
        <w:rPr>
          <w:color w:val="000000"/>
        </w:rPr>
        <w:t>DIČ:</w:t>
      </w:r>
      <w:r>
        <w:tab/>
      </w:r>
      <w:r>
        <w:tab/>
      </w:r>
      <w:r>
        <w:rPr>
          <w:color w:val="000000"/>
        </w:rPr>
        <w:t>CZ04572106</w:t>
      </w:r>
    </w:p>
    <w:p w14:paraId="6F9540D5" w14:textId="1F02102B" w:rsidR="006D2051" w:rsidRPr="002D66EE" w:rsidRDefault="00A70121">
      <w:r>
        <w:tab/>
      </w:r>
      <w:r>
        <w:tab/>
      </w:r>
      <w:r>
        <w:tab/>
      </w:r>
      <w:r>
        <w:tab/>
      </w:r>
      <w:r>
        <w:rPr>
          <w:color w:val="000000"/>
        </w:rPr>
        <w:t xml:space="preserve">číslo </w:t>
      </w:r>
      <w:r w:rsidRPr="002D66EE">
        <w:rPr>
          <w:color w:val="000000"/>
        </w:rPr>
        <w:t>účtu:</w:t>
      </w:r>
      <w:r w:rsidRPr="002D66EE">
        <w:tab/>
      </w:r>
      <w:r w:rsidR="00726B44">
        <w:t>XXXXXXXXXX</w:t>
      </w:r>
    </w:p>
    <w:p w14:paraId="4BE51DA5" w14:textId="77777777" w:rsidR="006D2051" w:rsidRPr="002D66EE" w:rsidRDefault="00A70121">
      <w:r w:rsidRPr="002D66EE">
        <w:tab/>
      </w:r>
      <w:r w:rsidRPr="002D66EE">
        <w:tab/>
      </w:r>
      <w:r w:rsidRPr="002D66EE">
        <w:tab/>
      </w:r>
      <w:r w:rsidRPr="002D66EE">
        <w:tab/>
      </w:r>
      <w:r w:rsidRPr="002D66EE">
        <w:rPr>
          <w:color w:val="000000"/>
        </w:rPr>
        <w:t>banka:</w:t>
      </w:r>
      <w:r w:rsidRPr="002D66EE">
        <w:tab/>
      </w:r>
      <w:r w:rsidRPr="002D66EE">
        <w:tab/>
      </w:r>
      <w:r w:rsidRPr="002D66EE">
        <w:rPr>
          <w:rFonts w:eastAsia="sans-serif"/>
          <w:color w:val="00000A"/>
        </w:rPr>
        <w:t>Komerční banka, a.s.</w:t>
      </w:r>
    </w:p>
    <w:p w14:paraId="2FAF1CEE" w14:textId="77777777" w:rsidR="006D2051" w:rsidRDefault="006D2051"/>
    <w:p w14:paraId="6BF5B611" w14:textId="77777777" w:rsidR="006D2051" w:rsidRDefault="00A70121">
      <w:r>
        <w:rPr>
          <w:color w:val="000000"/>
          <w:shd w:val="clear" w:color="auto" w:fill="FFFFFF"/>
        </w:rPr>
        <w:t>dále také „Smluvní strany“ uzavírají tuto</w:t>
      </w:r>
    </w:p>
    <w:p w14:paraId="4C56A1B0" w14:textId="77777777" w:rsidR="006D2051" w:rsidRDefault="006D2051"/>
    <w:p w14:paraId="3285ABFD" w14:textId="77777777" w:rsidR="006D2051" w:rsidRDefault="00A70121">
      <w:pPr>
        <w:jc w:val="center"/>
      </w:pPr>
      <w:r>
        <w:rPr>
          <w:b/>
          <w:color w:val="000000"/>
          <w:sz w:val="28"/>
          <w:szCs w:val="28"/>
          <w:shd w:val="clear" w:color="auto" w:fill="FFFFFF"/>
        </w:rPr>
        <w:t>Smlouvu o dílo</w:t>
      </w:r>
    </w:p>
    <w:p w14:paraId="4D23D496" w14:textId="77777777" w:rsidR="006D2051" w:rsidRDefault="00A70121">
      <w:pPr>
        <w:jc w:val="center"/>
      </w:pPr>
      <w:r>
        <w:rPr>
          <w:color w:val="000000"/>
          <w:shd w:val="clear" w:color="auto" w:fill="FFFFFF"/>
        </w:rPr>
        <w:t>(dále jen „Smlouva“)</w:t>
      </w:r>
    </w:p>
    <w:p w14:paraId="729F69DD" w14:textId="77777777" w:rsidR="006D2051" w:rsidRDefault="006D2051">
      <w:pPr>
        <w:jc w:val="center"/>
      </w:pPr>
    </w:p>
    <w:p w14:paraId="68AD2849" w14:textId="77777777" w:rsidR="006D2051" w:rsidRDefault="00A70121">
      <w:pPr>
        <w:numPr>
          <w:ilvl w:val="0"/>
          <w:numId w:val="6"/>
        </w:numPr>
        <w:ind w:firstLine="0"/>
        <w:jc w:val="center"/>
        <w:rPr>
          <w:color w:val="000000"/>
          <w:shd w:val="clear" w:color="auto" w:fill="FFFFFF"/>
        </w:rPr>
      </w:pPr>
      <w:r>
        <w:rPr>
          <w:b/>
          <w:color w:val="000000"/>
          <w:shd w:val="clear" w:color="auto" w:fill="FFFFFF"/>
        </w:rPr>
        <w:t>Předmět smlouvy</w:t>
      </w:r>
    </w:p>
    <w:p w14:paraId="55EF7307" w14:textId="77777777" w:rsidR="006D2051" w:rsidRDefault="006D2051">
      <w:pPr>
        <w:jc w:val="center"/>
      </w:pPr>
    </w:p>
    <w:p w14:paraId="5E1CACB5" w14:textId="77777777" w:rsidR="00460B0C" w:rsidRDefault="00A70121" w:rsidP="00460B0C">
      <w:pPr>
        <w:pStyle w:val="Odstavecseseznamem"/>
        <w:numPr>
          <w:ilvl w:val="0"/>
          <w:numId w:val="2"/>
        </w:numPr>
        <w:rPr>
          <w:color w:val="000000"/>
          <w:shd w:val="clear" w:color="auto" w:fill="FFFFFF"/>
        </w:rPr>
      </w:pPr>
      <w:r w:rsidRPr="00460B0C">
        <w:rPr>
          <w:color w:val="000000"/>
          <w:shd w:val="clear" w:color="auto" w:fill="FFFFFF"/>
        </w:rPr>
        <w:t>Předmětem této smlouvy je vytvoření mobilní aplikace v rámci komplexního komunikačního systému (dále jen „Dílo“), poskytnutí licence k užití tohoto díla, její správu a úroveň technické podpory.</w:t>
      </w:r>
      <w:r w:rsidR="00460B0C">
        <w:rPr>
          <w:color w:val="000000"/>
          <w:shd w:val="clear" w:color="auto" w:fill="FFFFFF"/>
        </w:rPr>
        <w:br/>
      </w:r>
    </w:p>
    <w:p w14:paraId="0D1A7B71" w14:textId="77777777" w:rsidR="006D2051" w:rsidRPr="00460B0C" w:rsidRDefault="00460B0C" w:rsidP="00460B0C">
      <w:pPr>
        <w:pStyle w:val="Odstavecseseznamem"/>
        <w:numPr>
          <w:ilvl w:val="0"/>
          <w:numId w:val="2"/>
        </w:numPr>
        <w:rPr>
          <w:color w:val="000000"/>
          <w:shd w:val="clear" w:color="auto" w:fill="FFFFFF"/>
        </w:rPr>
      </w:pPr>
      <w:r>
        <w:rPr>
          <w:color w:val="000000"/>
          <w:shd w:val="clear" w:color="auto" w:fill="FFFFFF"/>
        </w:rPr>
        <w:t xml:space="preserve">Podrobná specifikace Díla je </w:t>
      </w:r>
      <w:r w:rsidRPr="00EE6AB0">
        <w:rPr>
          <w:color w:val="000000"/>
        </w:rPr>
        <w:t>uvedena v čl. VII této smlouvy.</w:t>
      </w:r>
      <w:r>
        <w:br/>
      </w:r>
    </w:p>
    <w:p w14:paraId="4BFE4FCE" w14:textId="77777777" w:rsidR="006D2051" w:rsidRDefault="006D2051"/>
    <w:p w14:paraId="76485CB0" w14:textId="77777777" w:rsidR="006D2051" w:rsidRDefault="00E373DE">
      <w:pPr>
        <w:jc w:val="center"/>
      </w:pPr>
      <w:r>
        <w:rPr>
          <w:b/>
          <w:color w:val="000000"/>
        </w:rPr>
        <w:t xml:space="preserve">      II. Povinnosti smluvních stran</w:t>
      </w:r>
    </w:p>
    <w:p w14:paraId="5118B762" w14:textId="77777777" w:rsidR="006D2051" w:rsidRDefault="006D2051">
      <w:pPr>
        <w:jc w:val="center"/>
      </w:pPr>
    </w:p>
    <w:p w14:paraId="3C4016B9" w14:textId="77777777" w:rsidR="006D2051" w:rsidRPr="00460B0C" w:rsidRDefault="00A70121" w:rsidP="00460B0C">
      <w:pPr>
        <w:pStyle w:val="Odstavecseseznamem"/>
        <w:numPr>
          <w:ilvl w:val="0"/>
          <w:numId w:val="12"/>
        </w:numPr>
        <w:rPr>
          <w:color w:val="000000"/>
        </w:rPr>
      </w:pPr>
      <w:r w:rsidRPr="00460B0C">
        <w:rPr>
          <w:color w:val="000000"/>
        </w:rPr>
        <w:t>Zhotovitel se zavazuje pro Objednatele, za podmínek uvedených v této smlouvě, provést dílo, kterým je Dílo specifikovaná této Smlouvě.</w:t>
      </w:r>
      <w:r>
        <w:br/>
      </w:r>
    </w:p>
    <w:p w14:paraId="01B4952C" w14:textId="77777777" w:rsidR="006D2051" w:rsidRPr="00460B0C" w:rsidRDefault="00A70121" w:rsidP="00460B0C">
      <w:pPr>
        <w:pStyle w:val="Odstavecseseznamem"/>
        <w:numPr>
          <w:ilvl w:val="0"/>
          <w:numId w:val="12"/>
        </w:numPr>
        <w:rPr>
          <w:color w:val="000000"/>
        </w:rPr>
      </w:pPr>
      <w:r w:rsidRPr="00460B0C">
        <w:rPr>
          <w:color w:val="000000"/>
        </w:rPr>
        <w:t xml:space="preserve">Zhotovitel je povinen provést Dílo na svůj náklad a na své nebezpečí v době sjednané </w:t>
      </w:r>
      <w:r w:rsidRPr="00460B0C">
        <w:rPr>
          <w:color w:val="000000"/>
          <w:shd w:val="clear" w:color="auto" w:fill="FFFFFF"/>
        </w:rPr>
        <w:t xml:space="preserve">v </w:t>
      </w:r>
      <w:r w:rsidRPr="00EE6AB0">
        <w:rPr>
          <w:color w:val="000000"/>
        </w:rPr>
        <w:t>čl. III této smlouvy</w:t>
      </w:r>
      <w:r w:rsidRPr="00460B0C">
        <w:rPr>
          <w:color w:val="000000"/>
        </w:rPr>
        <w:t>. Zhotovitel si vyhrazuje právo provést dílo ještě před dobou sjednané v této smlouvě.</w:t>
      </w:r>
      <w:r>
        <w:br/>
      </w:r>
    </w:p>
    <w:p w14:paraId="07CB63EC" w14:textId="77777777" w:rsidR="006D2051" w:rsidRPr="00460B0C" w:rsidRDefault="00A70121" w:rsidP="00460B0C">
      <w:pPr>
        <w:pStyle w:val="Odstavecseseznamem"/>
        <w:numPr>
          <w:ilvl w:val="0"/>
          <w:numId w:val="12"/>
        </w:numPr>
        <w:rPr>
          <w:color w:val="000000"/>
        </w:rPr>
      </w:pPr>
      <w:r w:rsidRPr="00460B0C">
        <w:rPr>
          <w:color w:val="000000"/>
        </w:rPr>
        <w:lastRenderedPageBreak/>
        <w:t xml:space="preserve">Objednatel se zavazuje provedené dílo od Zhotovitele převzít a zaplatit Zhotoviteli za jeho provedení cenu </w:t>
      </w:r>
      <w:r w:rsidRPr="00EE6AB0">
        <w:rPr>
          <w:color w:val="000000"/>
        </w:rPr>
        <w:t>sjednanou v čl. IV této smlouvy.</w:t>
      </w:r>
      <w:r>
        <w:br/>
      </w:r>
    </w:p>
    <w:p w14:paraId="20C50B49" w14:textId="77777777" w:rsidR="006D2051" w:rsidRDefault="00A70121" w:rsidP="00460B0C">
      <w:pPr>
        <w:pStyle w:val="Odstavecseseznamem"/>
        <w:numPr>
          <w:ilvl w:val="0"/>
          <w:numId w:val="12"/>
        </w:numPr>
        <w:rPr>
          <w:color w:val="000000"/>
        </w:rPr>
      </w:pPr>
      <w:r w:rsidRPr="00460B0C">
        <w:rPr>
          <w:color w:val="000000"/>
        </w:rPr>
        <w:t xml:space="preserve">Objednatel se zavazuje poskytnout Zhotoviteli veškerou součinnost potřebnou pro zhotovení Díla dle této smlouvy. Zejména je Objednatel povinen poskytnout Zhotoviteli bezodkladně veškeré podklady, jež mají být dle dohody Objednatele se Zhotovitelem použity při zhotovení Díla (loga, znak </w:t>
      </w:r>
      <w:r w:rsidR="00255855" w:rsidRPr="00460B0C">
        <w:rPr>
          <w:color w:val="000000"/>
        </w:rPr>
        <w:t>města</w:t>
      </w:r>
      <w:r w:rsidRPr="00460B0C">
        <w:rPr>
          <w:color w:val="000000"/>
        </w:rPr>
        <w:t>, fotografie, barevné rozložení apod.).</w:t>
      </w:r>
      <w:r w:rsidR="000844FF">
        <w:rPr>
          <w:color w:val="000000"/>
        </w:rPr>
        <w:br/>
      </w:r>
    </w:p>
    <w:p w14:paraId="424EC2FB" w14:textId="77777777" w:rsidR="000844FF" w:rsidRDefault="000844FF" w:rsidP="00460B0C">
      <w:pPr>
        <w:pStyle w:val="Odstavecseseznamem"/>
        <w:numPr>
          <w:ilvl w:val="0"/>
          <w:numId w:val="12"/>
        </w:numPr>
        <w:rPr>
          <w:color w:val="000000"/>
        </w:rPr>
      </w:pPr>
      <w:r>
        <w:rPr>
          <w:color w:val="000000"/>
        </w:rPr>
        <w:t>V případě, kdy Objednatel nebude dále využívat mobilní aplikaci a komunikační systém, který je předmětem této smlouvy, tak se Zhotovitel zavazuje pro Objednatele exportovat data uživatelů k účelu jejich převodu s tím, že Objednatel zajistí soulad bezpečnosti těchto přenášených informací a soulad jiného systému s rozsahem a účelem, pro které byly tyto data uživatelů sbírány.</w:t>
      </w:r>
    </w:p>
    <w:p w14:paraId="48F2E3F1" w14:textId="77777777" w:rsidR="005253E4" w:rsidRDefault="005253E4" w:rsidP="005253E4">
      <w:pPr>
        <w:pStyle w:val="Odstavecseseznamem"/>
        <w:ind w:left="450"/>
        <w:rPr>
          <w:color w:val="000000"/>
        </w:rPr>
      </w:pPr>
    </w:p>
    <w:p w14:paraId="32F16EA2" w14:textId="3DF82C94" w:rsidR="005253E4" w:rsidRPr="00460B0C" w:rsidRDefault="005253E4" w:rsidP="00460B0C">
      <w:pPr>
        <w:pStyle w:val="Odstavecseseznamem"/>
        <w:numPr>
          <w:ilvl w:val="0"/>
          <w:numId w:val="12"/>
        </w:numPr>
        <w:rPr>
          <w:color w:val="000000"/>
        </w:rPr>
      </w:pPr>
      <w:r w:rsidRPr="005253E4">
        <w:rPr>
          <w:color w:val="000000"/>
        </w:rPr>
        <w:t xml:space="preserve">Zhotovitel je povinen po dobu trvání smluvního vztahu zdarma zajistit na vyžádání Objednatele export veškerých dat uživatelů a dodat jej uživateli ve formátu </w:t>
      </w:r>
      <w:proofErr w:type="spellStart"/>
      <w:r w:rsidRPr="005253E4">
        <w:rPr>
          <w:color w:val="000000"/>
        </w:rPr>
        <w:t>xls</w:t>
      </w:r>
      <w:proofErr w:type="spellEnd"/>
      <w:r w:rsidRPr="005253E4">
        <w:rPr>
          <w:color w:val="000000"/>
        </w:rPr>
        <w:t xml:space="preserve"> nebo poskytne Objednateli adekvátní nástroj na provedení exportu Objednatelem.</w:t>
      </w:r>
    </w:p>
    <w:p w14:paraId="629AEF1C" w14:textId="77777777" w:rsidR="006D2051" w:rsidRDefault="006D2051"/>
    <w:p w14:paraId="6CD3F81C" w14:textId="77777777" w:rsidR="006D2051" w:rsidRDefault="00A70121">
      <w:pPr>
        <w:jc w:val="center"/>
      </w:pPr>
      <w:r>
        <w:rPr>
          <w:b/>
          <w:color w:val="000000"/>
        </w:rPr>
        <w:t>III. Harmonogram plnění</w:t>
      </w:r>
    </w:p>
    <w:p w14:paraId="1AE23C71" w14:textId="77777777" w:rsidR="009E062C" w:rsidRDefault="009E062C" w:rsidP="009E062C"/>
    <w:p w14:paraId="74356EAC" w14:textId="77777777" w:rsidR="006D2051" w:rsidRPr="009E062C" w:rsidRDefault="00A70121" w:rsidP="009E062C">
      <w:pPr>
        <w:rPr>
          <w:color w:val="000000"/>
        </w:rPr>
      </w:pPr>
      <w:r w:rsidRPr="009E062C">
        <w:rPr>
          <w:color w:val="000000"/>
        </w:rPr>
        <w:t>Dílo bude vytvářeno následujícím časovém harmonogramu</w:t>
      </w:r>
    </w:p>
    <w:p w14:paraId="40E3C275" w14:textId="77777777" w:rsidR="006D2051" w:rsidRDefault="006D2051"/>
    <w:p w14:paraId="7CA7D3A6" w14:textId="77777777" w:rsidR="006D2051" w:rsidRDefault="006D2051"/>
    <w:tbl>
      <w:tblPr>
        <w:tblW w:w="9000"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4500"/>
        <w:gridCol w:w="4500"/>
      </w:tblGrid>
      <w:tr w:rsidR="006D2051" w14:paraId="2792B18B" w14:textId="77777777">
        <w:trPr>
          <w:trHeight w:val="330"/>
        </w:trPr>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D6F7CA4" w14:textId="77777777" w:rsidR="006D2051" w:rsidRDefault="00A70121">
            <w:r>
              <w:rPr>
                <w:b/>
                <w:color w:val="000000"/>
              </w:rPr>
              <w:t>Část</w:t>
            </w:r>
          </w:p>
        </w:tc>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90D8ACD" w14:textId="77777777" w:rsidR="006D2051" w:rsidRDefault="00A70121">
            <w:r>
              <w:rPr>
                <w:b/>
                <w:color w:val="000000"/>
              </w:rPr>
              <w:t>Termín</w:t>
            </w:r>
          </w:p>
        </w:tc>
      </w:tr>
      <w:tr w:rsidR="006D2051" w14:paraId="1CD1A9AA" w14:textId="77777777">
        <w:trPr>
          <w:trHeight w:val="330"/>
        </w:trPr>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1B1D785" w14:textId="77777777" w:rsidR="006D2051" w:rsidRDefault="00A70121">
            <w:r>
              <w:rPr>
                <w:color w:val="000000"/>
              </w:rPr>
              <w:t>Návrh rozložení a barevnosti mobilní aplikace</w:t>
            </w:r>
          </w:p>
        </w:tc>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EA5E1BB" w14:textId="77777777" w:rsidR="006D2051" w:rsidRDefault="00A70121">
            <w:r>
              <w:rPr>
                <w:color w:val="000000"/>
              </w:rPr>
              <w:t xml:space="preserve">do </w:t>
            </w:r>
            <w:proofErr w:type="gramStart"/>
            <w:r>
              <w:rPr>
                <w:color w:val="000000"/>
              </w:rPr>
              <w:t>60ti</w:t>
            </w:r>
            <w:proofErr w:type="gramEnd"/>
            <w:r>
              <w:rPr>
                <w:color w:val="000000"/>
              </w:rPr>
              <w:t xml:space="preserve"> dnů od účinnosti Smlouvy</w:t>
            </w:r>
          </w:p>
        </w:tc>
      </w:tr>
      <w:tr w:rsidR="006D2051" w14:paraId="5F37DE57" w14:textId="77777777">
        <w:trPr>
          <w:trHeight w:val="330"/>
        </w:trPr>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3266935C" w14:textId="77777777" w:rsidR="006D2051" w:rsidRDefault="00A70121">
            <w:r>
              <w:rPr>
                <w:color w:val="000000"/>
              </w:rPr>
              <w:t>Schválení rozložení a barevnosti mobilní aplikace Objednatelem.</w:t>
            </w:r>
          </w:p>
        </w:tc>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242FF788" w14:textId="77777777" w:rsidR="006D2051" w:rsidRDefault="00A70121">
            <w:r>
              <w:rPr>
                <w:color w:val="000000"/>
              </w:rPr>
              <w:t xml:space="preserve">do </w:t>
            </w:r>
            <w:proofErr w:type="gramStart"/>
            <w:r>
              <w:rPr>
                <w:color w:val="000000"/>
              </w:rPr>
              <w:t>14ti</w:t>
            </w:r>
            <w:proofErr w:type="gramEnd"/>
            <w:r>
              <w:rPr>
                <w:color w:val="000000"/>
              </w:rPr>
              <w:t xml:space="preserve"> dnů od předání rozložení a barevnosti mobilní aplikace ze strany Zhotovitele</w:t>
            </w:r>
          </w:p>
        </w:tc>
      </w:tr>
      <w:tr w:rsidR="006D2051" w14:paraId="387B524C" w14:textId="77777777">
        <w:trPr>
          <w:trHeight w:val="330"/>
        </w:trPr>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7D59A9CF" w14:textId="77777777" w:rsidR="006D2051" w:rsidRDefault="00A70121">
            <w:r>
              <w:rPr>
                <w:color w:val="000000"/>
              </w:rPr>
              <w:t>Programování mobilní aplikace, její implementace do celkového komunikačního systému a předání Objednateli do testovacího provozu.</w:t>
            </w:r>
          </w:p>
        </w:tc>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73D47437" w14:textId="77777777" w:rsidR="006D2051" w:rsidRDefault="00A70121">
            <w:r>
              <w:rPr>
                <w:color w:val="000000"/>
              </w:rPr>
              <w:t xml:space="preserve">do </w:t>
            </w:r>
            <w:proofErr w:type="gramStart"/>
            <w:r>
              <w:rPr>
                <w:color w:val="000000"/>
              </w:rPr>
              <w:t>60-90ti</w:t>
            </w:r>
            <w:proofErr w:type="gramEnd"/>
            <w:r>
              <w:rPr>
                <w:color w:val="000000"/>
              </w:rPr>
              <w:t xml:space="preserve"> dnů od schválení rozložení a barevnosti mobilní aplikace Objednatelem</w:t>
            </w:r>
          </w:p>
        </w:tc>
      </w:tr>
      <w:tr w:rsidR="006D2051" w14:paraId="291BDD93" w14:textId="77777777">
        <w:trPr>
          <w:trHeight w:val="330"/>
        </w:trPr>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E11123C" w14:textId="77777777" w:rsidR="006D2051" w:rsidRDefault="00A70121">
            <w:r>
              <w:rPr>
                <w:color w:val="000000"/>
              </w:rPr>
              <w:t>Ukončení testovacího provozu a spuštění produkční verze Díla</w:t>
            </w:r>
          </w:p>
        </w:tc>
        <w:tc>
          <w:tcPr>
            <w:tcW w:w="450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1FF585D4" w14:textId="77777777" w:rsidR="006D2051" w:rsidRDefault="00A70121">
            <w:r>
              <w:rPr>
                <w:color w:val="000000"/>
              </w:rPr>
              <w:t xml:space="preserve">do </w:t>
            </w:r>
            <w:proofErr w:type="gramStart"/>
            <w:r>
              <w:rPr>
                <w:color w:val="000000"/>
              </w:rPr>
              <w:t>30ti</w:t>
            </w:r>
            <w:proofErr w:type="gramEnd"/>
            <w:r>
              <w:rPr>
                <w:color w:val="000000"/>
              </w:rPr>
              <w:t xml:space="preserve"> dnů od předání Objednateli do testovacího provozu, případně do 14ti dnů od žádosti Objednatele o ukončení testovacího provozu a spuštění produkční verze Díla, ne však dříve než do 30ti dnů od předání Objednateli do testovacího provozu,</w:t>
            </w:r>
          </w:p>
        </w:tc>
      </w:tr>
    </w:tbl>
    <w:p w14:paraId="2D1015CA" w14:textId="77777777" w:rsidR="006D2051" w:rsidRDefault="006D2051"/>
    <w:p w14:paraId="5D20A180" w14:textId="77777777" w:rsidR="006D2051" w:rsidRDefault="006D2051"/>
    <w:p w14:paraId="47E09167" w14:textId="77777777" w:rsidR="006D2051" w:rsidRDefault="006D2051">
      <w:pPr>
        <w:jc w:val="center"/>
      </w:pPr>
    </w:p>
    <w:p w14:paraId="0D36F776" w14:textId="77777777" w:rsidR="006D2051" w:rsidRDefault="00A70121">
      <w:pPr>
        <w:jc w:val="center"/>
      </w:pPr>
      <w:r>
        <w:rPr>
          <w:b/>
          <w:color w:val="000000"/>
        </w:rPr>
        <w:t>IV. Cena a platební podmínky</w:t>
      </w:r>
    </w:p>
    <w:p w14:paraId="10C01195" w14:textId="77777777" w:rsidR="006D2051" w:rsidRDefault="006D2051"/>
    <w:p w14:paraId="336F3EF2" w14:textId="77777777" w:rsidR="006D2051" w:rsidRPr="00460B0C" w:rsidRDefault="00A70121" w:rsidP="00460B0C">
      <w:pPr>
        <w:pStyle w:val="Odstavecseseznamem"/>
        <w:numPr>
          <w:ilvl w:val="0"/>
          <w:numId w:val="10"/>
        </w:numPr>
        <w:rPr>
          <w:color w:val="000000"/>
        </w:rPr>
      </w:pPr>
      <w:r w:rsidRPr="00460B0C">
        <w:rPr>
          <w:color w:val="000000"/>
        </w:rPr>
        <w:t xml:space="preserve">Cena se skládá </w:t>
      </w:r>
      <w:r w:rsidR="00781650" w:rsidRPr="00460B0C">
        <w:rPr>
          <w:color w:val="000000"/>
        </w:rPr>
        <w:t xml:space="preserve">z </w:t>
      </w:r>
      <w:r w:rsidRPr="00460B0C">
        <w:rPr>
          <w:color w:val="000000"/>
        </w:rPr>
        <w:t>následujících částí</w:t>
      </w:r>
    </w:p>
    <w:p w14:paraId="4DCE9E22" w14:textId="77777777" w:rsidR="006D2051" w:rsidRDefault="00A70121" w:rsidP="00460B0C">
      <w:pPr>
        <w:numPr>
          <w:ilvl w:val="1"/>
          <w:numId w:val="10"/>
        </w:numPr>
        <w:rPr>
          <w:color w:val="000000"/>
        </w:rPr>
      </w:pPr>
      <w:r>
        <w:rPr>
          <w:color w:val="000000"/>
        </w:rPr>
        <w:t>cena za vytvoření mobilní aplikace a komunikačního systému</w:t>
      </w:r>
    </w:p>
    <w:p w14:paraId="0A955E7D" w14:textId="77777777" w:rsidR="00B231DE" w:rsidRDefault="00A70121" w:rsidP="00460B0C">
      <w:pPr>
        <w:numPr>
          <w:ilvl w:val="1"/>
          <w:numId w:val="10"/>
        </w:numPr>
        <w:rPr>
          <w:color w:val="000000"/>
        </w:rPr>
      </w:pPr>
      <w:bookmarkStart w:id="3" w:name="OLE_LINK9"/>
      <w:bookmarkStart w:id="4" w:name="OLE_LINK10"/>
      <w:r>
        <w:rPr>
          <w:color w:val="000000"/>
        </w:rPr>
        <w:t>odměna za poskytnutí licence k</w:t>
      </w:r>
      <w:r w:rsidR="00B231DE">
        <w:rPr>
          <w:color w:val="000000"/>
        </w:rPr>
        <w:t> </w:t>
      </w:r>
      <w:r>
        <w:rPr>
          <w:color w:val="000000"/>
        </w:rPr>
        <w:t>Dílu</w:t>
      </w:r>
    </w:p>
    <w:bookmarkEnd w:id="3"/>
    <w:bookmarkEnd w:id="4"/>
    <w:p w14:paraId="1F56969D" w14:textId="77777777" w:rsidR="006D2051" w:rsidRDefault="00B231DE" w:rsidP="00460B0C">
      <w:pPr>
        <w:numPr>
          <w:ilvl w:val="1"/>
          <w:numId w:val="10"/>
        </w:numPr>
        <w:rPr>
          <w:color w:val="000000"/>
        </w:rPr>
      </w:pPr>
      <w:r w:rsidRPr="005939D7">
        <w:rPr>
          <w:color w:val="000000"/>
        </w:rPr>
        <w:t>ceny odeslaných SMS skrze komunikační systém</w:t>
      </w:r>
      <w:r>
        <w:br/>
      </w:r>
    </w:p>
    <w:p w14:paraId="57DCB729" w14:textId="77777777" w:rsidR="006D2051" w:rsidRPr="00460B0C" w:rsidRDefault="00255855" w:rsidP="00460B0C">
      <w:pPr>
        <w:pStyle w:val="Odstavecseseznamem"/>
        <w:numPr>
          <w:ilvl w:val="0"/>
          <w:numId w:val="10"/>
        </w:numPr>
        <w:rPr>
          <w:color w:val="000000"/>
        </w:rPr>
      </w:pPr>
      <w:r w:rsidRPr="0001299A">
        <w:lastRenderedPageBreak/>
        <w:t xml:space="preserve">Cena za vytvoření mobilní aplikace se sjednává na </w:t>
      </w:r>
      <w:r w:rsidR="00112796" w:rsidRPr="0001299A">
        <w:t>25.990</w:t>
      </w:r>
      <w:r w:rsidRPr="0001299A">
        <w:t xml:space="preserve"> Kč bez DPH. Zhotoviteli bude od Objednatele zaplacena záloha ve výši </w:t>
      </w:r>
      <w:r w:rsidR="005939D7" w:rsidRPr="0001299A">
        <w:t>1</w:t>
      </w:r>
      <w:r w:rsidR="00112796" w:rsidRPr="0001299A">
        <w:t>2</w:t>
      </w:r>
      <w:r w:rsidR="005939D7" w:rsidRPr="0001299A">
        <w:t>.000</w:t>
      </w:r>
      <w:r w:rsidR="00EA1184" w:rsidRPr="0001299A">
        <w:t xml:space="preserve"> </w:t>
      </w:r>
      <w:r w:rsidRPr="0001299A">
        <w:t xml:space="preserve">Kč bez DPH, a to na základě faktury, která bude Zhotovitelem vystavena se splatností </w:t>
      </w:r>
      <w:proofErr w:type="gramStart"/>
      <w:r w:rsidR="00F22531">
        <w:t>20</w:t>
      </w:r>
      <w:r w:rsidRPr="0001299A">
        <w:t>ti</w:t>
      </w:r>
      <w:proofErr w:type="gramEnd"/>
      <w:r w:rsidRPr="0001299A">
        <w:t xml:space="preserve"> dnů od </w:t>
      </w:r>
      <w:r w:rsidRPr="00460B0C">
        <w:rPr>
          <w:color w:val="000000"/>
        </w:rPr>
        <w:t>podpisu této smlouvy</w:t>
      </w:r>
      <w:r w:rsidR="00680773">
        <w:rPr>
          <w:color w:val="000000"/>
        </w:rPr>
        <w:t>.</w:t>
      </w:r>
      <w:r>
        <w:br/>
      </w:r>
    </w:p>
    <w:p w14:paraId="496B8D97" w14:textId="77777777" w:rsidR="006D2051" w:rsidRPr="00460B0C" w:rsidRDefault="00A70121" w:rsidP="00460B0C">
      <w:pPr>
        <w:pStyle w:val="Odstavecseseznamem"/>
        <w:numPr>
          <w:ilvl w:val="0"/>
          <w:numId w:val="10"/>
        </w:numPr>
        <w:rPr>
          <w:color w:val="000000"/>
        </w:rPr>
      </w:pPr>
      <w:r w:rsidRPr="00460B0C">
        <w:rPr>
          <w:color w:val="000000"/>
        </w:rPr>
        <w:t xml:space="preserve">Zbytek ceny díla bude Zhotoviteli ze strany Objednatele zaplacena na základě faktury se splatností </w:t>
      </w:r>
      <w:proofErr w:type="gramStart"/>
      <w:r w:rsidR="00F22531">
        <w:rPr>
          <w:color w:val="000000"/>
        </w:rPr>
        <w:t>20</w:t>
      </w:r>
      <w:r w:rsidRPr="00460B0C">
        <w:rPr>
          <w:color w:val="000000"/>
        </w:rPr>
        <w:t>ti</w:t>
      </w:r>
      <w:proofErr w:type="gramEnd"/>
      <w:r w:rsidRPr="00460B0C">
        <w:rPr>
          <w:color w:val="000000"/>
        </w:rPr>
        <w:t xml:space="preserve"> dnů od předání a převzetí Díla.</w:t>
      </w:r>
      <w:r>
        <w:br/>
      </w:r>
    </w:p>
    <w:p w14:paraId="3E23B0B3" w14:textId="3EDC507C" w:rsidR="006D2051" w:rsidRDefault="00A70121" w:rsidP="005939D7">
      <w:pPr>
        <w:pStyle w:val="Odstavecseseznamem"/>
        <w:numPr>
          <w:ilvl w:val="0"/>
          <w:numId w:val="10"/>
        </w:numPr>
        <w:rPr>
          <w:color w:val="000000"/>
        </w:rPr>
      </w:pPr>
      <w:r w:rsidRPr="0001299A">
        <w:rPr>
          <w:color w:val="000000"/>
        </w:rPr>
        <w:t xml:space="preserve">Smluvní strany si sjednávají odměnu za poskytnutí licence k dílu ve </w:t>
      </w:r>
      <w:r w:rsidRPr="0001299A">
        <w:rPr>
          <w:color w:val="000000" w:themeColor="text1"/>
        </w:rPr>
        <w:t xml:space="preserve">výši </w:t>
      </w:r>
      <w:r w:rsidR="00112796" w:rsidRPr="0001299A">
        <w:rPr>
          <w:color w:val="000000" w:themeColor="text1"/>
        </w:rPr>
        <w:t>2</w:t>
      </w:r>
      <w:r w:rsidR="00EA1184" w:rsidRPr="0001299A">
        <w:rPr>
          <w:color w:val="000000" w:themeColor="text1"/>
        </w:rPr>
        <w:t>.</w:t>
      </w:r>
      <w:r w:rsidR="005939D7" w:rsidRPr="0001299A">
        <w:rPr>
          <w:color w:val="000000" w:themeColor="text1"/>
        </w:rPr>
        <w:t>4</w:t>
      </w:r>
      <w:r w:rsidR="00112796" w:rsidRPr="0001299A">
        <w:rPr>
          <w:color w:val="000000" w:themeColor="text1"/>
        </w:rPr>
        <w:t>9</w:t>
      </w:r>
      <w:r w:rsidR="005939D7" w:rsidRPr="0001299A">
        <w:rPr>
          <w:color w:val="000000" w:themeColor="text1"/>
        </w:rPr>
        <w:t>0</w:t>
      </w:r>
      <w:r w:rsidR="002D66EE" w:rsidRPr="0001299A">
        <w:rPr>
          <w:color w:val="000000" w:themeColor="text1"/>
        </w:rPr>
        <w:t xml:space="preserve"> </w:t>
      </w:r>
      <w:r w:rsidRPr="0001299A">
        <w:rPr>
          <w:color w:val="000000" w:themeColor="text1"/>
        </w:rPr>
        <w:t xml:space="preserve">Kč </w:t>
      </w:r>
      <w:r w:rsidRPr="0001299A">
        <w:rPr>
          <w:color w:val="000000"/>
        </w:rPr>
        <w:t>bez DPH měsíčně. Tato odměna se platí předem na dvanáct po sobě jdoucích měsíců,</w:t>
      </w:r>
      <w:r w:rsidRPr="00460B0C">
        <w:rPr>
          <w:color w:val="000000"/>
        </w:rPr>
        <w:t xml:space="preserve"> přičemž první měsíc počíná prvním dnem měsíce následujícího po předání a převzetí Díla. V ceně za poskytnutí licence je zahrnuta i technická podpora, jejíž rozsah a podmínky jsou blíže specifikovány v</w:t>
      </w:r>
      <w:r w:rsidRPr="00460B0C">
        <w:rPr>
          <w:color w:val="000000"/>
          <w:shd w:val="clear" w:color="auto" w:fill="FFFFFF"/>
        </w:rPr>
        <w:t xml:space="preserve"> čl. VI </w:t>
      </w:r>
      <w:r w:rsidRPr="00460B0C">
        <w:rPr>
          <w:color w:val="000000"/>
        </w:rPr>
        <w:t>této smlouvy.</w:t>
      </w:r>
      <w:r w:rsidR="005253E4">
        <w:rPr>
          <w:color w:val="000000"/>
        </w:rPr>
        <w:t xml:space="preserve"> </w:t>
      </w:r>
      <w:r w:rsidR="005253E4" w:rsidRPr="005253E4">
        <w:rPr>
          <w:color w:val="000000"/>
        </w:rPr>
        <w:t>Faktura bude vystavována se splatností 20 dní a bude obsahovat příslušné období fakturace a odkaz na tuto smlouvu (SOD č. 1/2025).</w:t>
      </w:r>
      <w:r w:rsidR="00D23D1C">
        <w:rPr>
          <w:color w:val="000000"/>
        </w:rPr>
        <w:br/>
      </w:r>
    </w:p>
    <w:p w14:paraId="7A3E8A81" w14:textId="77777777" w:rsidR="00D23D1C" w:rsidRPr="00D23D1C" w:rsidRDefault="00D23D1C" w:rsidP="005939D7">
      <w:pPr>
        <w:pStyle w:val="Odstavecseseznamem"/>
        <w:numPr>
          <w:ilvl w:val="0"/>
          <w:numId w:val="10"/>
        </w:numPr>
        <w:rPr>
          <w:color w:val="000000"/>
        </w:rPr>
      </w:pPr>
      <w:r w:rsidRPr="00D23D1C">
        <w:rPr>
          <w:color w:val="000000"/>
        </w:rPr>
        <w:t>Cena SMS</w:t>
      </w:r>
      <w:r>
        <w:rPr>
          <w:color w:val="000000"/>
        </w:rPr>
        <w:t xml:space="preserve"> </w:t>
      </w:r>
      <w:r w:rsidRPr="005939D7">
        <w:rPr>
          <w:color w:val="000000"/>
        </w:rPr>
        <w:t xml:space="preserve">dle odst. </w:t>
      </w:r>
      <w:r w:rsidR="000F27EB">
        <w:rPr>
          <w:color w:val="000000"/>
        </w:rPr>
        <w:t>1.</w:t>
      </w:r>
      <w:r w:rsidRPr="005939D7">
        <w:rPr>
          <w:color w:val="000000"/>
        </w:rPr>
        <w:t>1.3. tohoto článku se odvíjí podle počtu odeslaných SMS za měsíc. Cena za jednu SMS činí 0,79 Kč bez DPH.  V případě, že se změní podmínky mezi mobilním operátorem a Zhotovitelem, může být cena vyšší. Nepřekročí ovšem 0,99 Kč</w:t>
      </w:r>
      <w:r w:rsidRPr="00D23D1C">
        <w:rPr>
          <w:color w:val="000000"/>
        </w:rPr>
        <w:t xml:space="preserve"> bez DPH za jednu SMS.</w:t>
      </w:r>
    </w:p>
    <w:p w14:paraId="4C548201" w14:textId="77777777" w:rsidR="00D23D1C" w:rsidRPr="00D23D1C" w:rsidRDefault="00D23D1C" w:rsidP="005939D7">
      <w:pPr>
        <w:pStyle w:val="Odstavecseseznamem"/>
        <w:ind w:left="450"/>
        <w:rPr>
          <w:color w:val="000000"/>
        </w:rPr>
      </w:pPr>
    </w:p>
    <w:p w14:paraId="610C460A" w14:textId="77777777" w:rsidR="00D23D1C" w:rsidRPr="00D23D1C" w:rsidRDefault="00D23D1C" w:rsidP="005939D7">
      <w:pPr>
        <w:pStyle w:val="Odstavecseseznamem"/>
        <w:numPr>
          <w:ilvl w:val="0"/>
          <w:numId w:val="10"/>
        </w:numPr>
        <w:rPr>
          <w:color w:val="000000"/>
        </w:rPr>
      </w:pPr>
      <w:r w:rsidRPr="00D23D1C">
        <w:rPr>
          <w:color w:val="000000"/>
        </w:rPr>
        <w:t xml:space="preserve">Platba za SMS probíhá zpětně každý měsíc, případně může </w:t>
      </w:r>
      <w:r>
        <w:rPr>
          <w:color w:val="000000"/>
        </w:rPr>
        <w:t>Zhotovitel</w:t>
      </w:r>
      <w:r w:rsidRPr="00D23D1C">
        <w:rPr>
          <w:color w:val="000000"/>
        </w:rPr>
        <w:t xml:space="preserve"> vystavit fakturu i za delší interval.</w:t>
      </w:r>
    </w:p>
    <w:p w14:paraId="2EE7DA21" w14:textId="77777777" w:rsidR="00D23D1C" w:rsidRPr="00D23D1C" w:rsidRDefault="00D23D1C" w:rsidP="005939D7">
      <w:pPr>
        <w:pStyle w:val="Odstavecseseznamem"/>
        <w:ind w:left="450"/>
        <w:rPr>
          <w:color w:val="000000"/>
        </w:rPr>
      </w:pPr>
    </w:p>
    <w:p w14:paraId="0FA7FE6E" w14:textId="77777777" w:rsidR="00D23D1C" w:rsidRDefault="00D23D1C" w:rsidP="005939D7">
      <w:pPr>
        <w:pStyle w:val="Odstavecseseznamem"/>
        <w:numPr>
          <w:ilvl w:val="0"/>
          <w:numId w:val="10"/>
        </w:numPr>
        <w:rPr>
          <w:color w:val="000000"/>
        </w:rPr>
      </w:pPr>
      <w:r>
        <w:rPr>
          <w:color w:val="000000"/>
        </w:rPr>
        <w:t>Zhotovitel</w:t>
      </w:r>
      <w:r w:rsidRPr="00D23D1C">
        <w:rPr>
          <w:color w:val="000000"/>
        </w:rPr>
        <w:t xml:space="preserve"> vystaví elektronicky na začátku každého kalendářního měsíce fakturu se splatností </w:t>
      </w:r>
      <w:r w:rsidR="00F22531">
        <w:rPr>
          <w:color w:val="000000"/>
        </w:rPr>
        <w:t>20</w:t>
      </w:r>
      <w:r w:rsidRPr="00D23D1C">
        <w:rPr>
          <w:color w:val="000000"/>
        </w:rPr>
        <w:t xml:space="preserve"> dní </w:t>
      </w:r>
      <w:r w:rsidR="00F22531">
        <w:rPr>
          <w:color w:val="000000"/>
        </w:rPr>
        <w:t xml:space="preserve">od jejího doručení </w:t>
      </w:r>
      <w:r w:rsidRPr="00D23D1C">
        <w:rPr>
          <w:color w:val="000000"/>
        </w:rPr>
        <w:t>za odeslané SMS v měsíci předcházejícím a Objednatel se zavazuje fakturovanou částku bez zbytečných prodlev a v době splatnosti uhradit.</w:t>
      </w:r>
    </w:p>
    <w:p w14:paraId="3AD87EA7" w14:textId="77777777" w:rsidR="00856F7B" w:rsidRPr="00856F7B" w:rsidRDefault="00856F7B" w:rsidP="00856F7B">
      <w:pPr>
        <w:pStyle w:val="Odstavecseseznamem"/>
        <w:rPr>
          <w:color w:val="000000"/>
        </w:rPr>
      </w:pPr>
    </w:p>
    <w:p w14:paraId="1E7FAB74" w14:textId="14FAD1F2" w:rsidR="00856F7B" w:rsidRPr="0001299A" w:rsidRDefault="00856F7B" w:rsidP="00856F7B">
      <w:pPr>
        <w:pStyle w:val="Odstavecseseznamem"/>
        <w:numPr>
          <w:ilvl w:val="0"/>
          <w:numId w:val="10"/>
        </w:numPr>
        <w:rPr>
          <w:color w:val="000000"/>
        </w:rPr>
      </w:pPr>
      <w:bookmarkStart w:id="5" w:name="OLE_LINK15"/>
      <w:bookmarkStart w:id="6" w:name="OLE_LINK16"/>
      <w:r w:rsidRPr="0001299A">
        <w:rPr>
          <w:color w:val="000000"/>
        </w:rPr>
        <w:t xml:space="preserve">Zhotovitel s Objednatelem se dohodli, že na zaplacení odměny za </w:t>
      </w:r>
      <w:bookmarkStart w:id="7" w:name="OLE_LINK11"/>
      <w:bookmarkStart w:id="8" w:name="OLE_LINK12"/>
      <w:r w:rsidRPr="0001299A">
        <w:rPr>
          <w:color w:val="000000"/>
        </w:rPr>
        <w:t>poskytnutí licence k Dílu</w:t>
      </w:r>
      <w:bookmarkEnd w:id="7"/>
      <w:bookmarkEnd w:id="8"/>
      <w:r w:rsidRPr="0001299A">
        <w:rPr>
          <w:color w:val="000000"/>
        </w:rPr>
        <w:t xml:space="preserve"> dle odst. 1.1.</w:t>
      </w:r>
      <w:r w:rsidR="000F27EB">
        <w:rPr>
          <w:color w:val="000000"/>
        </w:rPr>
        <w:t>2</w:t>
      </w:r>
      <w:r w:rsidRPr="0001299A">
        <w:rPr>
          <w:color w:val="000000"/>
        </w:rPr>
        <w:t xml:space="preserve"> tohoto článku bude ze strany Zhotovitele nárok až </w:t>
      </w:r>
      <w:r w:rsidR="005253E4">
        <w:rPr>
          <w:color w:val="000000"/>
        </w:rPr>
        <w:t>po jednom roce provozu Díla po předání a převzetí Díla</w:t>
      </w:r>
      <w:r w:rsidRPr="0001299A">
        <w:rPr>
          <w:color w:val="000000"/>
        </w:rPr>
        <w:t>, a tedy</w:t>
      </w:r>
      <w:r w:rsidR="005253E4">
        <w:rPr>
          <w:color w:val="000000"/>
        </w:rPr>
        <w:t>,</w:t>
      </w:r>
      <w:r w:rsidRPr="0001299A">
        <w:rPr>
          <w:color w:val="000000"/>
        </w:rPr>
        <w:t xml:space="preserve"> že poskytnutí licence k Dílu bude od předání </w:t>
      </w:r>
      <w:r w:rsidR="005253E4">
        <w:rPr>
          <w:color w:val="000000"/>
        </w:rPr>
        <w:t>D</w:t>
      </w:r>
      <w:r w:rsidR="005253E4" w:rsidRPr="0001299A">
        <w:rPr>
          <w:color w:val="000000"/>
        </w:rPr>
        <w:t xml:space="preserve">íla </w:t>
      </w:r>
      <w:r w:rsidRPr="0001299A">
        <w:rPr>
          <w:color w:val="000000"/>
        </w:rPr>
        <w:t xml:space="preserve">až </w:t>
      </w:r>
      <w:r w:rsidR="005253E4">
        <w:rPr>
          <w:color w:val="000000"/>
        </w:rPr>
        <w:t xml:space="preserve">po době dvanácti měsíců užívání </w:t>
      </w:r>
      <w:proofErr w:type="gramStart"/>
      <w:r w:rsidR="005253E4">
        <w:rPr>
          <w:color w:val="000000"/>
        </w:rPr>
        <w:t xml:space="preserve">Díla </w:t>
      </w:r>
      <w:r w:rsidRPr="0001299A">
        <w:rPr>
          <w:color w:val="000000"/>
        </w:rPr>
        <w:t xml:space="preserve"> zdarma</w:t>
      </w:r>
      <w:proofErr w:type="gramEnd"/>
      <w:r w:rsidRPr="0001299A">
        <w:rPr>
          <w:color w:val="000000"/>
        </w:rPr>
        <w:t>.</w:t>
      </w:r>
    </w:p>
    <w:bookmarkEnd w:id="5"/>
    <w:bookmarkEnd w:id="6"/>
    <w:p w14:paraId="22E1525D" w14:textId="77777777" w:rsidR="00E373DE" w:rsidRDefault="00E373DE" w:rsidP="00E373DE">
      <w:pPr>
        <w:ind w:left="450"/>
        <w:rPr>
          <w:color w:val="000000"/>
        </w:rPr>
      </w:pPr>
    </w:p>
    <w:p w14:paraId="39218FBB" w14:textId="77777777" w:rsidR="006D2051" w:rsidRDefault="006D2051"/>
    <w:p w14:paraId="5793B985" w14:textId="77777777" w:rsidR="006D2051" w:rsidRDefault="00A70121">
      <w:pPr>
        <w:jc w:val="center"/>
      </w:pPr>
      <w:r>
        <w:rPr>
          <w:b/>
          <w:color w:val="000000"/>
        </w:rPr>
        <w:t>V. Licence a její rozsah</w:t>
      </w:r>
    </w:p>
    <w:p w14:paraId="5941132F" w14:textId="77777777" w:rsidR="006D2051" w:rsidRDefault="006D2051"/>
    <w:p w14:paraId="3089D32F" w14:textId="77777777" w:rsidR="006D2051" w:rsidRPr="00460B0C" w:rsidRDefault="00A70121" w:rsidP="00460B0C">
      <w:pPr>
        <w:pStyle w:val="Odstavecseseznamem"/>
        <w:numPr>
          <w:ilvl w:val="0"/>
          <w:numId w:val="13"/>
        </w:numPr>
        <w:rPr>
          <w:color w:val="000000"/>
        </w:rPr>
      </w:pPr>
      <w:r w:rsidRPr="00460B0C">
        <w:rPr>
          <w:color w:val="000000"/>
        </w:rPr>
        <w:t>Zhotovitel poskytne Objednateli k dílu nevýhradní licenci dle § 2359 zák. 89/2012 Sb., občanského zákoníku</w:t>
      </w:r>
      <w:r>
        <w:br/>
      </w:r>
    </w:p>
    <w:p w14:paraId="32777523" w14:textId="77777777" w:rsidR="006D2051" w:rsidRPr="00460B0C" w:rsidRDefault="00A70121" w:rsidP="00460B0C">
      <w:pPr>
        <w:pStyle w:val="Odstavecseseznamem"/>
        <w:numPr>
          <w:ilvl w:val="0"/>
          <w:numId w:val="13"/>
        </w:numPr>
        <w:rPr>
          <w:color w:val="000000"/>
        </w:rPr>
      </w:pPr>
      <w:r w:rsidRPr="00460B0C">
        <w:rPr>
          <w:color w:val="000000"/>
        </w:rPr>
        <w:t xml:space="preserve">Vykonavatelem majetkových práv k dílu, dle zák. </w:t>
      </w:r>
      <w:r w:rsidR="00F22531">
        <w:rPr>
          <w:color w:val="000000"/>
        </w:rPr>
        <w:t xml:space="preserve">č. </w:t>
      </w:r>
      <w:r w:rsidRPr="00460B0C">
        <w:rPr>
          <w:color w:val="000000"/>
        </w:rPr>
        <w:t>121/2000 Sb., autorský zákon, je výhradně Zhotovitel.</w:t>
      </w:r>
      <w:r>
        <w:br/>
      </w:r>
    </w:p>
    <w:p w14:paraId="2BD588FF" w14:textId="77777777" w:rsidR="006D2051" w:rsidRPr="00460B0C" w:rsidRDefault="00A70121" w:rsidP="00F22531">
      <w:pPr>
        <w:pStyle w:val="Odstavecseseznamem"/>
        <w:numPr>
          <w:ilvl w:val="0"/>
          <w:numId w:val="13"/>
        </w:numPr>
        <w:jc w:val="both"/>
        <w:rPr>
          <w:color w:val="000000"/>
        </w:rPr>
      </w:pPr>
      <w:r w:rsidRPr="00460B0C">
        <w:rPr>
          <w:color w:val="000000"/>
        </w:rPr>
        <w:t xml:space="preserve">Zhotovitel prohlašuje v souladu s § 58 zák. 121/2000 Sb., autorský zákon, že vyvine maximální úsilí, aby při vytváření díla nebylo jakkoli </w:t>
      </w:r>
      <w:r w:rsidR="00731445">
        <w:rPr>
          <w:color w:val="000000"/>
        </w:rPr>
        <w:t xml:space="preserve">zasaženo </w:t>
      </w:r>
      <w:r w:rsidRPr="00460B0C">
        <w:rPr>
          <w:color w:val="000000"/>
        </w:rPr>
        <w:t>do duševního vlastnictví třetích osob, přičemž Objednatel při předávání podkladů k vytvoření Díla bude postupovat s</w:t>
      </w:r>
      <w:r w:rsidR="00731445">
        <w:rPr>
          <w:color w:val="000000"/>
        </w:rPr>
        <w:t> </w:t>
      </w:r>
      <w:r w:rsidRPr="00460B0C">
        <w:rPr>
          <w:color w:val="000000"/>
        </w:rPr>
        <w:t>náležitou</w:t>
      </w:r>
      <w:r w:rsidR="00731445">
        <w:rPr>
          <w:color w:val="000000"/>
        </w:rPr>
        <w:t> </w:t>
      </w:r>
      <w:r w:rsidRPr="00460B0C">
        <w:rPr>
          <w:color w:val="000000"/>
        </w:rPr>
        <w:t>pečlivostí.</w:t>
      </w:r>
      <w:r>
        <w:br/>
      </w:r>
    </w:p>
    <w:p w14:paraId="39F56AD7" w14:textId="77777777" w:rsidR="006D2051" w:rsidRPr="00460B0C" w:rsidRDefault="00A70121" w:rsidP="00460B0C">
      <w:pPr>
        <w:pStyle w:val="Odstavecseseznamem"/>
        <w:numPr>
          <w:ilvl w:val="0"/>
          <w:numId w:val="13"/>
        </w:numPr>
        <w:rPr>
          <w:color w:val="000000"/>
        </w:rPr>
      </w:pPr>
      <w:r w:rsidRPr="00460B0C">
        <w:rPr>
          <w:color w:val="000000"/>
        </w:rPr>
        <w:lastRenderedPageBreak/>
        <w:t xml:space="preserve">Licence se uděluje jako územně neomezená, přičemž licence k užití díla se uděluje pro běžný způsob užití a pro vlastní interní potřebu Objednatele. </w:t>
      </w:r>
      <w:r>
        <w:br/>
      </w:r>
    </w:p>
    <w:p w14:paraId="17108988" w14:textId="77777777" w:rsidR="006D2051" w:rsidRPr="00460B0C" w:rsidRDefault="00A70121" w:rsidP="00F22531">
      <w:pPr>
        <w:pStyle w:val="Odstavecseseznamem"/>
        <w:numPr>
          <w:ilvl w:val="0"/>
          <w:numId w:val="13"/>
        </w:numPr>
        <w:jc w:val="both"/>
        <w:rPr>
          <w:color w:val="000000"/>
        </w:rPr>
      </w:pPr>
      <w:r w:rsidRPr="00460B0C">
        <w:rPr>
          <w:color w:val="000000"/>
        </w:rPr>
        <w:t xml:space="preserve">Licence k užití Díla bude poskytnuta na dvanáct měsíců od předání a převzetí Díla, přičemž na další období bude poskytnuta na základě odměny sjednané v č. IV této smlouvy. </w:t>
      </w:r>
      <w:r>
        <w:br/>
      </w:r>
    </w:p>
    <w:p w14:paraId="7078EE8F" w14:textId="77777777" w:rsidR="006D2051" w:rsidRPr="00460B0C" w:rsidRDefault="00A70121" w:rsidP="00F22531">
      <w:pPr>
        <w:pStyle w:val="Odstavecseseznamem"/>
        <w:numPr>
          <w:ilvl w:val="0"/>
          <w:numId w:val="13"/>
        </w:numPr>
        <w:jc w:val="both"/>
        <w:rPr>
          <w:color w:val="000000"/>
        </w:rPr>
      </w:pPr>
      <w:r w:rsidRPr="00460B0C">
        <w:rPr>
          <w:color w:val="000000"/>
        </w:rPr>
        <w:t xml:space="preserve">Zdrojový kód Díla Zhotovitele podléhá ochraně dle příslušných ustanovení zák. </w:t>
      </w:r>
      <w:r w:rsidR="00F22531">
        <w:rPr>
          <w:color w:val="000000"/>
        </w:rPr>
        <w:br/>
        <w:t xml:space="preserve">č. </w:t>
      </w:r>
      <w:r w:rsidRPr="00460B0C">
        <w:rPr>
          <w:color w:val="000000"/>
        </w:rPr>
        <w:t>121/2000 Sb., autorský zákon a představuje obchodní tajemství Zhotovitele. Zhotovitel není povinen poskytnout tento zdrojový kód ani jinou součinnost Objednateli ani třetím subjektům za účelem zprovoznění Díla na jiném úložišti nežli úložišti, serveru či účtu pro distribuci</w:t>
      </w:r>
      <w:r w:rsidR="00F22531">
        <w:rPr>
          <w:color w:val="000000"/>
        </w:rPr>
        <w:t> </w:t>
      </w:r>
      <w:r w:rsidRPr="00460B0C">
        <w:rPr>
          <w:color w:val="000000"/>
        </w:rPr>
        <w:t>aplikace,</w:t>
      </w:r>
      <w:r w:rsidR="00F22531">
        <w:rPr>
          <w:color w:val="000000"/>
        </w:rPr>
        <w:t> </w:t>
      </w:r>
      <w:r w:rsidRPr="00460B0C">
        <w:rPr>
          <w:color w:val="000000"/>
        </w:rPr>
        <w:t>Zhotovitele.</w:t>
      </w:r>
      <w:r>
        <w:br/>
      </w:r>
    </w:p>
    <w:p w14:paraId="6A64E114" w14:textId="77777777" w:rsidR="006D2051" w:rsidRPr="00460B0C" w:rsidRDefault="00A70121" w:rsidP="00F22531">
      <w:pPr>
        <w:pStyle w:val="Odstavecseseznamem"/>
        <w:numPr>
          <w:ilvl w:val="0"/>
          <w:numId w:val="13"/>
        </w:numPr>
        <w:jc w:val="both"/>
        <w:rPr>
          <w:color w:val="000000"/>
        </w:rPr>
      </w:pPr>
      <w:r w:rsidRPr="00460B0C">
        <w:rPr>
          <w:color w:val="000000"/>
        </w:rPr>
        <w:t xml:space="preserve">Smluvní strany si sjednávají s odkazem na ustanovení § 66 zák. </w:t>
      </w:r>
      <w:r w:rsidR="00F22531">
        <w:rPr>
          <w:color w:val="000000"/>
        </w:rPr>
        <w:t xml:space="preserve">č. </w:t>
      </w:r>
      <w:r w:rsidRPr="00460B0C">
        <w:rPr>
          <w:color w:val="000000"/>
        </w:rPr>
        <w:t>121/2000 Sb., autorský zákon, že Objednatel není oprávněn provádět jakýkoli rozklad Díla ani jakékoli jeho části, přičemž pro vyloučení pochybnosti pro účel případné opravy chyb je pro tento účel mezi smluvními stranami sjednána jako součást smlouvy technická podpora.</w:t>
      </w:r>
    </w:p>
    <w:p w14:paraId="3B1BA34B" w14:textId="77777777" w:rsidR="006D2051" w:rsidRDefault="006D2051"/>
    <w:p w14:paraId="2E5444B8" w14:textId="77777777" w:rsidR="006D2051" w:rsidRDefault="006D2051"/>
    <w:p w14:paraId="71DD23D4" w14:textId="77777777" w:rsidR="006D2051" w:rsidRDefault="00A70121">
      <w:pPr>
        <w:jc w:val="center"/>
      </w:pPr>
      <w:r>
        <w:rPr>
          <w:b/>
          <w:color w:val="000000"/>
        </w:rPr>
        <w:t>VI. Technická podpora</w:t>
      </w:r>
    </w:p>
    <w:p w14:paraId="4BB465D0" w14:textId="77777777" w:rsidR="006D2051" w:rsidRDefault="006D2051"/>
    <w:p w14:paraId="62B2C8AF" w14:textId="77777777" w:rsidR="006D2051" w:rsidRPr="00460B0C" w:rsidRDefault="00A70121" w:rsidP="00460B0C">
      <w:pPr>
        <w:pStyle w:val="Odstavecseseznamem"/>
        <w:numPr>
          <w:ilvl w:val="0"/>
          <w:numId w:val="14"/>
        </w:numPr>
        <w:rPr>
          <w:color w:val="000000"/>
        </w:rPr>
      </w:pPr>
      <w:r w:rsidRPr="00460B0C">
        <w:rPr>
          <w:color w:val="000000"/>
        </w:rPr>
        <w:t>Smluvní strany se dohodly, že ze strany Zhotovitele bude poskytována také technická podpora provozu, která je nedílnou součástí udělené licence k Dílu, a to na základě podmínek stanovených v tomto článku.</w:t>
      </w:r>
      <w:r>
        <w:br/>
      </w:r>
    </w:p>
    <w:p w14:paraId="7FC9BF88" w14:textId="77777777" w:rsidR="006D2051" w:rsidRPr="00460B0C" w:rsidRDefault="00A70121" w:rsidP="00460B0C">
      <w:pPr>
        <w:pStyle w:val="Odstavecseseznamem"/>
        <w:numPr>
          <w:ilvl w:val="0"/>
          <w:numId w:val="14"/>
        </w:numPr>
        <w:rPr>
          <w:color w:val="000000"/>
        </w:rPr>
      </w:pPr>
      <w:r w:rsidRPr="00460B0C">
        <w:rPr>
          <w:color w:val="000000"/>
        </w:rPr>
        <w:t>V průběhu provozu mobilní aplikace a komunikačního systému může docházet k tzv. incidentům, které má za úkol technická podpora řešit, a to v daných časových úsecích dle závažnosti incidentu.</w:t>
      </w:r>
      <w:r>
        <w:br/>
      </w:r>
    </w:p>
    <w:p w14:paraId="79C5BC10" w14:textId="77777777" w:rsidR="006D2051" w:rsidRPr="00460B0C" w:rsidRDefault="00A70121" w:rsidP="00460B0C">
      <w:pPr>
        <w:pStyle w:val="Odstavecseseznamem"/>
        <w:numPr>
          <w:ilvl w:val="0"/>
          <w:numId w:val="14"/>
        </w:numPr>
        <w:rPr>
          <w:color w:val="000000"/>
        </w:rPr>
      </w:pPr>
      <w:r w:rsidRPr="00460B0C">
        <w:rPr>
          <w:color w:val="000000"/>
        </w:rPr>
        <w:t>Níže je uvedena tabulka pro zařazení incidentu do dané kategorie.</w:t>
      </w:r>
    </w:p>
    <w:p w14:paraId="31CCB52A" w14:textId="77777777" w:rsidR="006D2051" w:rsidRDefault="006D2051"/>
    <w:tbl>
      <w:tblPr>
        <w:tblW w:w="8591" w:type="dxa"/>
        <w:tblInd w:w="274" w:type="dxa"/>
        <w:tblBorders>
          <w:top w:val="none" w:sz="6" w:space="0" w:color="999999"/>
          <w:left w:val="none" w:sz="6" w:space="0" w:color="999999"/>
          <w:bottom w:val="none" w:sz="6" w:space="0" w:color="999999"/>
          <w:right w:val="none" w:sz="6" w:space="0" w:color="999999"/>
          <w:insideH w:val="none" w:sz="6" w:space="0" w:color="999999"/>
          <w:insideV w:val="none" w:sz="6" w:space="0" w:color="999999"/>
        </w:tblBorders>
        <w:tblLayout w:type="fixed"/>
        <w:tblCellMar>
          <w:left w:w="10" w:type="dxa"/>
          <w:right w:w="10" w:type="dxa"/>
        </w:tblCellMar>
        <w:tblLook w:val="0000" w:firstRow="0" w:lastRow="0" w:firstColumn="0" w:lastColumn="0" w:noHBand="0" w:noVBand="0"/>
      </w:tblPr>
      <w:tblGrid>
        <w:gridCol w:w="1481"/>
        <w:gridCol w:w="2025"/>
        <w:gridCol w:w="2295"/>
        <w:gridCol w:w="2790"/>
      </w:tblGrid>
      <w:tr w:rsidR="006D2051" w14:paraId="34B78426" w14:textId="77777777" w:rsidTr="00AF7F08">
        <w:trPr>
          <w:trHeight w:val="330"/>
        </w:trPr>
        <w:tc>
          <w:tcPr>
            <w:tcW w:w="1481" w:type="dxa"/>
            <w:tcBorders>
              <w:top w:val="single" w:sz="8" w:space="0" w:color="7B8187"/>
              <w:left w:val="single" w:sz="8" w:space="0" w:color="7B8187"/>
              <w:bottom w:val="single" w:sz="8" w:space="0" w:color="7B8187"/>
              <w:right w:val="single" w:sz="8" w:space="0" w:color="7B8187"/>
            </w:tcBorders>
            <w:shd w:val="clear" w:color="auto" w:fill="auto"/>
            <w:vAlign w:val="center"/>
          </w:tcPr>
          <w:p w14:paraId="154ECFC5" w14:textId="77777777" w:rsidR="006D2051" w:rsidRDefault="006D2051"/>
        </w:tc>
        <w:tc>
          <w:tcPr>
            <w:tcW w:w="202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0B85854C" w14:textId="77777777" w:rsidR="006D2051" w:rsidRDefault="00A70121">
            <w:r>
              <w:rPr>
                <w:b/>
                <w:color w:val="000000"/>
                <w:sz w:val="20"/>
                <w:szCs w:val="20"/>
              </w:rPr>
              <w:t>A. Kritická závada</w:t>
            </w:r>
          </w:p>
        </w:tc>
        <w:tc>
          <w:tcPr>
            <w:tcW w:w="229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1C576816" w14:textId="77777777" w:rsidR="006D2051" w:rsidRDefault="00A70121">
            <w:r>
              <w:rPr>
                <w:b/>
                <w:color w:val="000000"/>
                <w:sz w:val="20"/>
                <w:szCs w:val="20"/>
              </w:rPr>
              <w:t>B. Méně závažná vada</w:t>
            </w:r>
          </w:p>
        </w:tc>
        <w:tc>
          <w:tcPr>
            <w:tcW w:w="279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040E5AA" w14:textId="77777777" w:rsidR="006D2051" w:rsidRDefault="00A70121">
            <w:r>
              <w:rPr>
                <w:b/>
                <w:color w:val="000000"/>
                <w:sz w:val="20"/>
                <w:szCs w:val="20"/>
              </w:rPr>
              <w:t>C. Závada neohrožující funkčnost, návrh na změnu</w:t>
            </w:r>
          </w:p>
        </w:tc>
      </w:tr>
      <w:tr w:rsidR="006D2051" w14:paraId="2580EB1A" w14:textId="77777777" w:rsidTr="00AF7F08">
        <w:trPr>
          <w:trHeight w:val="330"/>
        </w:trPr>
        <w:tc>
          <w:tcPr>
            <w:tcW w:w="1481" w:type="dxa"/>
            <w:tcBorders>
              <w:top w:val="single" w:sz="8" w:space="0" w:color="7B8187"/>
              <w:left w:val="single" w:sz="8" w:space="0" w:color="7B8187"/>
              <w:bottom w:val="single" w:sz="8" w:space="0" w:color="7B8187"/>
              <w:right w:val="single" w:sz="8" w:space="0" w:color="7B8187"/>
            </w:tcBorders>
            <w:shd w:val="clear" w:color="auto" w:fill="auto"/>
            <w:vAlign w:val="center"/>
          </w:tcPr>
          <w:p w14:paraId="7F557407" w14:textId="77777777" w:rsidR="006D2051" w:rsidRDefault="00A70121">
            <w:r>
              <w:rPr>
                <w:color w:val="000000"/>
                <w:sz w:val="20"/>
                <w:szCs w:val="20"/>
              </w:rPr>
              <w:t>Zahájení řešení požadavku</w:t>
            </w:r>
          </w:p>
        </w:tc>
        <w:tc>
          <w:tcPr>
            <w:tcW w:w="202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0C5122AA" w14:textId="77777777" w:rsidR="006D2051" w:rsidRDefault="00A70121">
            <w:r>
              <w:rPr>
                <w:color w:val="000000"/>
                <w:sz w:val="20"/>
                <w:szCs w:val="20"/>
              </w:rPr>
              <w:t>Do 2 hodin v režimu 24x5, od nahlášení požadavku.</w:t>
            </w:r>
          </w:p>
        </w:tc>
        <w:tc>
          <w:tcPr>
            <w:tcW w:w="229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1FAB7973" w14:textId="77777777" w:rsidR="006D2051" w:rsidRDefault="00A70121">
            <w:r>
              <w:rPr>
                <w:color w:val="000000"/>
                <w:sz w:val="20"/>
                <w:szCs w:val="20"/>
              </w:rPr>
              <w:t>Do 8 pracovních hodin, v pracovní dny od nahlášení požadavku.</w:t>
            </w:r>
          </w:p>
        </w:tc>
        <w:tc>
          <w:tcPr>
            <w:tcW w:w="279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105EF245" w14:textId="77777777" w:rsidR="006D2051" w:rsidRDefault="00A70121">
            <w:r>
              <w:rPr>
                <w:color w:val="000000"/>
                <w:sz w:val="20"/>
                <w:szCs w:val="20"/>
              </w:rPr>
              <w:t>Do 5 pracovních dnů, v pracovní dny od nahlášení požadavku.</w:t>
            </w:r>
          </w:p>
        </w:tc>
      </w:tr>
      <w:tr w:rsidR="006D2051" w14:paraId="28797F7A" w14:textId="77777777" w:rsidTr="00AF7F08">
        <w:trPr>
          <w:trHeight w:val="330"/>
        </w:trPr>
        <w:tc>
          <w:tcPr>
            <w:tcW w:w="1481"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DC81A76" w14:textId="77777777" w:rsidR="006D2051" w:rsidRDefault="00A70121">
            <w:r>
              <w:rPr>
                <w:color w:val="000000"/>
                <w:sz w:val="20"/>
                <w:szCs w:val="20"/>
              </w:rPr>
              <w:t>Zprovoznění systému nebo informace o postupu řešení</w:t>
            </w:r>
          </w:p>
        </w:tc>
        <w:tc>
          <w:tcPr>
            <w:tcW w:w="202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60AC0EC9" w14:textId="77777777" w:rsidR="006D2051" w:rsidRDefault="00A70121">
            <w:r>
              <w:rPr>
                <w:color w:val="000000"/>
                <w:sz w:val="20"/>
                <w:szCs w:val="20"/>
              </w:rPr>
              <w:t>Do 8 pracovních hodin, od nahlášení požadavku (v pracovní dny).</w:t>
            </w:r>
          </w:p>
        </w:tc>
        <w:tc>
          <w:tcPr>
            <w:tcW w:w="229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3C020C4" w14:textId="77777777" w:rsidR="006D2051" w:rsidRPr="00EE6AB0" w:rsidRDefault="00A70121">
            <w:r w:rsidRPr="00EE6AB0">
              <w:rPr>
                <w:color w:val="000000"/>
                <w:sz w:val="20"/>
                <w:szCs w:val="20"/>
              </w:rPr>
              <w:t xml:space="preserve">Do 5 pracovních </w:t>
            </w:r>
            <w:r w:rsidR="00975246" w:rsidRPr="00EE6AB0">
              <w:rPr>
                <w:color w:val="000000"/>
                <w:sz w:val="20"/>
                <w:szCs w:val="20"/>
              </w:rPr>
              <w:t>dnů</w:t>
            </w:r>
            <w:r w:rsidRPr="00EE6AB0">
              <w:rPr>
                <w:color w:val="000000"/>
                <w:sz w:val="20"/>
                <w:szCs w:val="20"/>
              </w:rPr>
              <w:t>, v pracovní dny od nahlášení požadavku.</w:t>
            </w:r>
          </w:p>
        </w:tc>
        <w:tc>
          <w:tcPr>
            <w:tcW w:w="279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3CB5E0AF" w14:textId="77777777" w:rsidR="006D2051" w:rsidRDefault="00A70121">
            <w:r>
              <w:rPr>
                <w:color w:val="000000"/>
                <w:sz w:val="20"/>
                <w:szCs w:val="20"/>
              </w:rPr>
              <w:t>Do 10 pracovních dnů, v pracovní dny od nahlášení požadavku.</w:t>
            </w:r>
          </w:p>
        </w:tc>
      </w:tr>
      <w:tr w:rsidR="006D2051" w14:paraId="6AE9BA12" w14:textId="77777777" w:rsidTr="00AF7F08">
        <w:trPr>
          <w:trHeight w:val="330"/>
        </w:trPr>
        <w:tc>
          <w:tcPr>
            <w:tcW w:w="1481" w:type="dxa"/>
            <w:tcBorders>
              <w:top w:val="single" w:sz="8" w:space="0" w:color="7B8187"/>
              <w:left w:val="single" w:sz="8" w:space="0" w:color="7B8187"/>
              <w:bottom w:val="single" w:sz="8" w:space="0" w:color="7B8187"/>
              <w:right w:val="single" w:sz="8" w:space="0" w:color="7B8187"/>
            </w:tcBorders>
            <w:shd w:val="clear" w:color="auto" w:fill="auto"/>
            <w:vAlign w:val="center"/>
          </w:tcPr>
          <w:p w14:paraId="581C465B" w14:textId="77777777" w:rsidR="006D2051" w:rsidRDefault="00A70121">
            <w:r>
              <w:rPr>
                <w:color w:val="000000"/>
                <w:sz w:val="20"/>
                <w:szCs w:val="20"/>
              </w:rPr>
              <w:t>Úplné vyřešení požadavku</w:t>
            </w:r>
          </w:p>
        </w:tc>
        <w:tc>
          <w:tcPr>
            <w:tcW w:w="202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FC4057F" w14:textId="77777777" w:rsidR="006D2051" w:rsidRDefault="00A70121">
            <w:r>
              <w:rPr>
                <w:color w:val="000000"/>
                <w:sz w:val="20"/>
                <w:szCs w:val="20"/>
              </w:rPr>
              <w:t>Do 2 pracovních dnů od nahlášení požadavku</w:t>
            </w:r>
          </w:p>
        </w:tc>
        <w:tc>
          <w:tcPr>
            <w:tcW w:w="2295" w:type="dxa"/>
            <w:tcBorders>
              <w:top w:val="single" w:sz="8" w:space="0" w:color="7B8187"/>
              <w:left w:val="single" w:sz="8" w:space="0" w:color="7B8187"/>
              <w:bottom w:val="single" w:sz="8" w:space="0" w:color="7B8187"/>
              <w:right w:val="single" w:sz="8" w:space="0" w:color="7B8187"/>
            </w:tcBorders>
            <w:shd w:val="clear" w:color="auto" w:fill="auto"/>
            <w:vAlign w:val="center"/>
          </w:tcPr>
          <w:p w14:paraId="2E13BD51" w14:textId="77777777" w:rsidR="006D2051" w:rsidRPr="00EE6AB0" w:rsidRDefault="00A70121">
            <w:r w:rsidRPr="00EE6AB0">
              <w:rPr>
                <w:color w:val="000000"/>
                <w:sz w:val="20"/>
                <w:szCs w:val="20"/>
              </w:rPr>
              <w:t xml:space="preserve">Do 10 pracovních </w:t>
            </w:r>
            <w:r w:rsidR="00975246" w:rsidRPr="00EE6AB0">
              <w:rPr>
                <w:color w:val="000000"/>
                <w:sz w:val="20"/>
                <w:szCs w:val="20"/>
              </w:rPr>
              <w:t>dnů</w:t>
            </w:r>
            <w:r w:rsidRPr="00EE6AB0">
              <w:rPr>
                <w:color w:val="000000"/>
                <w:sz w:val="20"/>
                <w:szCs w:val="20"/>
              </w:rPr>
              <w:t>, v pracovní dny od nahlášení požadavku.</w:t>
            </w:r>
          </w:p>
        </w:tc>
        <w:tc>
          <w:tcPr>
            <w:tcW w:w="2790" w:type="dxa"/>
            <w:tcBorders>
              <w:top w:val="single" w:sz="8" w:space="0" w:color="7B8187"/>
              <w:left w:val="single" w:sz="8" w:space="0" w:color="7B8187"/>
              <w:bottom w:val="single" w:sz="8" w:space="0" w:color="7B8187"/>
              <w:right w:val="single" w:sz="8" w:space="0" w:color="7B8187"/>
            </w:tcBorders>
            <w:shd w:val="clear" w:color="auto" w:fill="auto"/>
            <w:vAlign w:val="center"/>
          </w:tcPr>
          <w:p w14:paraId="4652A0A5" w14:textId="77777777" w:rsidR="006D2051" w:rsidRDefault="00A70121">
            <w:r>
              <w:rPr>
                <w:color w:val="000000"/>
                <w:sz w:val="20"/>
                <w:szCs w:val="20"/>
              </w:rPr>
              <w:t>Do 30 pracovních dnů, v pracovní dny od nahlášení požadavku.</w:t>
            </w:r>
          </w:p>
        </w:tc>
      </w:tr>
    </w:tbl>
    <w:p w14:paraId="23944677" w14:textId="77777777" w:rsidR="006D2051" w:rsidRDefault="006D2051"/>
    <w:p w14:paraId="0A601BE0" w14:textId="77777777" w:rsidR="006D2051" w:rsidRPr="00460B0C" w:rsidRDefault="00A70121" w:rsidP="00460B0C">
      <w:pPr>
        <w:pStyle w:val="Odstavecseseznamem"/>
        <w:numPr>
          <w:ilvl w:val="0"/>
          <w:numId w:val="14"/>
        </w:numPr>
        <w:rPr>
          <w:color w:val="000000"/>
        </w:rPr>
      </w:pPr>
      <w:r w:rsidRPr="00460B0C">
        <w:rPr>
          <w:color w:val="000000"/>
        </w:rPr>
        <w:t>Zhotovitel vyvine potřebné úsilí, aby byly závady odstraněny v co nejkratší době.</w:t>
      </w:r>
      <w:r>
        <w:br/>
      </w:r>
    </w:p>
    <w:p w14:paraId="241A0F48" w14:textId="77777777" w:rsidR="006D2051" w:rsidRPr="00460B0C" w:rsidRDefault="00A70121" w:rsidP="00460B0C">
      <w:pPr>
        <w:pStyle w:val="Odstavecseseznamem"/>
        <w:numPr>
          <w:ilvl w:val="0"/>
          <w:numId w:val="14"/>
        </w:numPr>
        <w:rPr>
          <w:color w:val="000000"/>
        </w:rPr>
      </w:pPr>
      <w:r w:rsidRPr="00460B0C">
        <w:rPr>
          <w:color w:val="000000"/>
        </w:rPr>
        <w:t>Nahlášení incidentu se bude dít jako žádost o službu.</w:t>
      </w:r>
      <w:r>
        <w:br/>
      </w:r>
    </w:p>
    <w:p w14:paraId="16C90BC2" w14:textId="77777777" w:rsidR="00460B0C" w:rsidRDefault="00A70121" w:rsidP="00460B0C">
      <w:pPr>
        <w:pStyle w:val="Odstavecseseznamem"/>
        <w:numPr>
          <w:ilvl w:val="0"/>
          <w:numId w:val="14"/>
        </w:numPr>
        <w:rPr>
          <w:color w:val="000000"/>
        </w:rPr>
      </w:pPr>
      <w:r w:rsidRPr="00460B0C">
        <w:rPr>
          <w:color w:val="000000"/>
        </w:rPr>
        <w:lastRenderedPageBreak/>
        <w:t>Žádost o službu lze podat:</w:t>
      </w:r>
    </w:p>
    <w:p w14:paraId="39D4D9B5" w14:textId="19501678" w:rsidR="00460B0C" w:rsidRDefault="00A70121" w:rsidP="00460B0C">
      <w:pPr>
        <w:pStyle w:val="Odstavecseseznamem"/>
        <w:numPr>
          <w:ilvl w:val="1"/>
          <w:numId w:val="14"/>
        </w:numPr>
        <w:rPr>
          <w:color w:val="000000"/>
        </w:rPr>
      </w:pPr>
      <w:r w:rsidRPr="00460B0C">
        <w:rPr>
          <w:color w:val="000000"/>
        </w:rPr>
        <w:t xml:space="preserve">E-mailem zaslaným na adresu </w:t>
      </w:r>
      <w:r w:rsidR="00726B44">
        <w:t>XXXXXXXXXX</w:t>
      </w:r>
      <w:r w:rsidRPr="00460B0C">
        <w:rPr>
          <w:color w:val="000000"/>
        </w:rPr>
        <w:t xml:space="preserve"> nebo</w:t>
      </w:r>
    </w:p>
    <w:p w14:paraId="35B0D27D" w14:textId="6F28A7DF" w:rsidR="006D2051" w:rsidRPr="00460B0C" w:rsidRDefault="00A70121" w:rsidP="00460B0C">
      <w:pPr>
        <w:pStyle w:val="Odstavecseseznamem"/>
        <w:numPr>
          <w:ilvl w:val="1"/>
          <w:numId w:val="14"/>
        </w:numPr>
        <w:rPr>
          <w:color w:val="000000"/>
        </w:rPr>
      </w:pPr>
      <w:r w:rsidRPr="00460B0C">
        <w:rPr>
          <w:color w:val="000000"/>
        </w:rPr>
        <w:t xml:space="preserve">Telefonicky na čísle </w:t>
      </w:r>
      <w:r w:rsidR="00726B44">
        <w:t>XXXXXXXXXX</w:t>
      </w:r>
      <w:r w:rsidRPr="00460B0C">
        <w:rPr>
          <w:color w:val="000000"/>
        </w:rPr>
        <w:t xml:space="preserve"> (telefonicky pouze v pracovní dny od 8:00 do 16:00)</w:t>
      </w:r>
      <w:r>
        <w:br/>
      </w:r>
    </w:p>
    <w:p w14:paraId="5B87E82A" w14:textId="77777777" w:rsidR="006D2051" w:rsidRPr="00460B0C" w:rsidRDefault="00A70121" w:rsidP="00460B0C">
      <w:pPr>
        <w:pStyle w:val="Odstavecseseznamem"/>
        <w:numPr>
          <w:ilvl w:val="0"/>
          <w:numId w:val="14"/>
        </w:numPr>
        <w:rPr>
          <w:color w:val="000000"/>
        </w:rPr>
      </w:pPr>
      <w:r w:rsidRPr="00460B0C">
        <w:rPr>
          <w:color w:val="000000"/>
        </w:rPr>
        <w:t>Žádosti o službu může podávat kterýkoliv zaměstnanec Objednatele. Zhotovitel je však povinen reagovat pouze na žádosti předložené oprávněnými osobami, tj. žádosti podané jinými osobami nespustí běh reakční lhůty („neschválená žádost“). Jakákoliv oprávněná osoba může následně schválit všechny neschválené žádosti nebo jakoukoliv z nich.</w:t>
      </w:r>
      <w:r>
        <w:br/>
      </w:r>
    </w:p>
    <w:p w14:paraId="07E27C89" w14:textId="77777777" w:rsidR="00401E85" w:rsidRPr="00460B0C" w:rsidRDefault="00A70121" w:rsidP="00460B0C">
      <w:pPr>
        <w:pStyle w:val="Odstavecseseznamem"/>
        <w:numPr>
          <w:ilvl w:val="0"/>
          <w:numId w:val="14"/>
        </w:numPr>
        <w:rPr>
          <w:color w:val="000000"/>
        </w:rPr>
      </w:pPr>
      <w:r w:rsidRPr="00460B0C">
        <w:rPr>
          <w:color w:val="000000"/>
        </w:rPr>
        <w:t xml:space="preserve">Oprávněnými osobami Objednatele </w:t>
      </w:r>
      <w:proofErr w:type="gramStart"/>
      <w:r w:rsidRPr="00460B0C">
        <w:rPr>
          <w:color w:val="000000"/>
        </w:rPr>
        <w:t>jsou:</w:t>
      </w:r>
      <w:r w:rsidR="00401E85" w:rsidRPr="00460B0C">
        <w:rPr>
          <w:rFonts w:ascii="Times New Roman" w:eastAsia="Times New Roman" w:hAnsi="Times New Roman" w:cs="Times New Roman"/>
          <w:sz w:val="24"/>
          <w:szCs w:val="24"/>
          <w14:ligatures w14:val="standardContextual"/>
        </w:rPr>
        <w:t>,</w:t>
      </w:r>
      <w:proofErr w:type="gramEnd"/>
      <w:r w:rsidR="00401E85" w:rsidRPr="00460B0C">
        <w:rPr>
          <w:rFonts w:ascii="Times New Roman" w:eastAsia="Times New Roman" w:hAnsi="Times New Roman" w:cs="Times New Roman"/>
          <w:sz w:val="24"/>
          <w:szCs w:val="24"/>
          <w14:ligatures w14:val="standardContextual"/>
        </w:rPr>
        <w:t xml:space="preserve"> </w:t>
      </w:r>
    </w:p>
    <w:p w14:paraId="16D04F1E" w14:textId="3DCE5E8F" w:rsidR="00401E85" w:rsidRPr="00460B0C" w:rsidRDefault="00726B44" w:rsidP="00460B0C">
      <w:pPr>
        <w:pStyle w:val="Odstavecseseznamem"/>
        <w:numPr>
          <w:ilvl w:val="1"/>
          <w:numId w:val="14"/>
        </w:numPr>
        <w:rPr>
          <w:color w:val="000000"/>
        </w:rPr>
      </w:pPr>
      <w:r>
        <w:t>XXXXXXXXXX</w:t>
      </w:r>
      <w:r w:rsidR="00460B0C">
        <w:t xml:space="preserve"> </w:t>
      </w:r>
    </w:p>
    <w:p w14:paraId="21D86EDC" w14:textId="310E6805" w:rsidR="00AF7F08" w:rsidRPr="00A70121" w:rsidRDefault="00734E63" w:rsidP="00726B44">
      <w:pPr>
        <w:pStyle w:val="Odstavecseseznamem"/>
        <w:spacing w:line="240" w:lineRule="auto"/>
        <w:ind w:left="900"/>
        <w:rPr>
          <w:color w:val="000000"/>
        </w:rPr>
      </w:pPr>
      <w:r>
        <w:br/>
      </w:r>
    </w:p>
    <w:p w14:paraId="0721BD20" w14:textId="77777777" w:rsidR="006D2051" w:rsidRPr="00734E63" w:rsidRDefault="00A70121" w:rsidP="00734E63">
      <w:pPr>
        <w:pStyle w:val="Odstavecseseznamem"/>
        <w:numPr>
          <w:ilvl w:val="0"/>
          <w:numId w:val="14"/>
        </w:numPr>
        <w:rPr>
          <w:color w:val="000000"/>
        </w:rPr>
      </w:pPr>
      <w:r w:rsidRPr="00734E63">
        <w:rPr>
          <w:color w:val="000000"/>
        </w:rPr>
        <w:t>Jména, funkce, telefonní čísla a e-mailové kontakty oprávněných osob, které nejsou uvedeny v předchozím odstavci nebo jejich změny mohou být sděleny Zhotoviteli stejnou formou, jakou se podává žádost o službu, a to prostřednictvím aktuálně platné oprávněné osoby.</w:t>
      </w:r>
      <w:r>
        <w:br/>
      </w:r>
    </w:p>
    <w:p w14:paraId="346127E1" w14:textId="77777777" w:rsidR="006D2051" w:rsidRPr="00734E63" w:rsidRDefault="00A70121" w:rsidP="00734E63">
      <w:pPr>
        <w:pStyle w:val="Odstavecseseznamem"/>
        <w:numPr>
          <w:ilvl w:val="0"/>
          <w:numId w:val="14"/>
        </w:numPr>
        <w:rPr>
          <w:color w:val="000000"/>
        </w:rPr>
      </w:pPr>
      <w:r w:rsidRPr="00734E63">
        <w:rPr>
          <w:color w:val="000000"/>
        </w:rPr>
        <w:t>Žádost o službu musí obsahovat přesný a podrobný popis incidentu a situací, v nichž k němu dochází, a v případě potřeby snímky obrazovek s chybovými hlášeními a záznamy o chybách a navrhovanou kategorii incidentu.</w:t>
      </w:r>
    </w:p>
    <w:p w14:paraId="0E439F82" w14:textId="77777777" w:rsidR="00E373DE" w:rsidRDefault="00A70121" w:rsidP="00E373DE">
      <w:pPr>
        <w:jc w:val="center"/>
      </w:pPr>
      <w:r>
        <w:br/>
      </w:r>
    </w:p>
    <w:p w14:paraId="534AFD9D" w14:textId="77777777" w:rsidR="006D2051" w:rsidRDefault="00A70121">
      <w:pPr>
        <w:jc w:val="center"/>
      </w:pPr>
      <w:r>
        <w:rPr>
          <w:b/>
          <w:color w:val="000000"/>
        </w:rPr>
        <w:t>VII. Technická specifikace</w:t>
      </w:r>
    </w:p>
    <w:p w14:paraId="7EF0637F" w14:textId="77777777" w:rsidR="006D2051" w:rsidRDefault="006D2051">
      <w:pPr>
        <w:jc w:val="center"/>
      </w:pPr>
    </w:p>
    <w:p w14:paraId="6725FBD1" w14:textId="77777777" w:rsidR="006D2051" w:rsidRPr="00734E63" w:rsidRDefault="00A70121" w:rsidP="00734E63">
      <w:pPr>
        <w:pStyle w:val="Odstavecseseznamem"/>
        <w:numPr>
          <w:ilvl w:val="0"/>
          <w:numId w:val="16"/>
        </w:numPr>
        <w:rPr>
          <w:color w:val="000000"/>
        </w:rPr>
      </w:pPr>
      <w:r w:rsidRPr="00734E63">
        <w:rPr>
          <w:color w:val="000000"/>
        </w:rPr>
        <w:t xml:space="preserve">Technická specifikace je podrobně </w:t>
      </w:r>
      <w:r w:rsidRPr="005939D7">
        <w:rPr>
          <w:color w:val="000000"/>
        </w:rPr>
        <w:t>uvedena v příloze č. 1 Smlouvy.</w:t>
      </w:r>
      <w:r>
        <w:br/>
      </w:r>
    </w:p>
    <w:p w14:paraId="373A645B" w14:textId="77777777" w:rsidR="006D2051" w:rsidRPr="001E0DF3" w:rsidRDefault="00A70121" w:rsidP="001E0DF3">
      <w:pPr>
        <w:pStyle w:val="Odstavecseseznamem"/>
        <w:numPr>
          <w:ilvl w:val="0"/>
          <w:numId w:val="16"/>
        </w:numPr>
        <w:rPr>
          <w:color w:val="000000"/>
        </w:rPr>
      </w:pPr>
      <w:r w:rsidRPr="00734E63">
        <w:rPr>
          <w:color w:val="000000"/>
        </w:rPr>
        <w:t xml:space="preserve">Účelem aplikace je poskytnutí platformy mobilní aplikace a souvisejícího komunikačního systému sestávajícího ze serverové části poskytované Objednavateli jako služby a části mobilní aplikace, která bude dostupná na Google Play pro operační systém Android a dále bude dostupná na </w:t>
      </w:r>
      <w:proofErr w:type="spellStart"/>
      <w:r w:rsidRPr="00734E63">
        <w:rPr>
          <w:color w:val="000000"/>
        </w:rPr>
        <w:t>App</w:t>
      </w:r>
      <w:proofErr w:type="spellEnd"/>
      <w:r w:rsidRPr="00734E63">
        <w:rPr>
          <w:color w:val="000000"/>
        </w:rPr>
        <w:t xml:space="preserve"> </w:t>
      </w:r>
      <w:proofErr w:type="spellStart"/>
      <w:r w:rsidRPr="00734E63">
        <w:rPr>
          <w:color w:val="000000"/>
        </w:rPr>
        <w:t>Store</w:t>
      </w:r>
      <w:proofErr w:type="spellEnd"/>
      <w:r w:rsidRPr="00734E63">
        <w:rPr>
          <w:color w:val="000000"/>
        </w:rPr>
        <w:t xml:space="preserve"> pro operační systém iOS.</w:t>
      </w:r>
      <w:r w:rsidR="00CF0646">
        <w:br/>
      </w:r>
    </w:p>
    <w:p w14:paraId="5628D252" w14:textId="77777777" w:rsidR="006D2051" w:rsidRPr="00734E63" w:rsidRDefault="00A70121" w:rsidP="00734E63">
      <w:pPr>
        <w:pStyle w:val="Odstavecseseznamem"/>
        <w:numPr>
          <w:ilvl w:val="0"/>
          <w:numId w:val="16"/>
        </w:numPr>
        <w:rPr>
          <w:color w:val="000000"/>
        </w:rPr>
      </w:pPr>
      <w:r w:rsidRPr="00734E63">
        <w:rPr>
          <w:color w:val="000000"/>
        </w:rPr>
        <w:t>Smluvní strany shodně prohlašují, že technická specifikace díla je dostatečně určitá, přičemž v případě případného sporu je rozhodující účel, za kterým byla daná část Díla sjednána.</w:t>
      </w:r>
      <w:r w:rsidR="00734E63">
        <w:rPr>
          <w:color w:val="000000"/>
        </w:rPr>
        <w:br/>
      </w:r>
    </w:p>
    <w:p w14:paraId="771976C4" w14:textId="77777777" w:rsidR="006D2051" w:rsidRDefault="006D2051"/>
    <w:p w14:paraId="26EE3B62" w14:textId="77777777" w:rsidR="006D2051" w:rsidRDefault="00A70121">
      <w:pPr>
        <w:jc w:val="center"/>
      </w:pPr>
      <w:r>
        <w:rPr>
          <w:b/>
          <w:color w:val="000000"/>
        </w:rPr>
        <w:t>VIII. Ochrana osobních údajů</w:t>
      </w:r>
    </w:p>
    <w:p w14:paraId="1C68F3F3" w14:textId="77777777" w:rsidR="006D2051" w:rsidRDefault="006D2051">
      <w:pPr>
        <w:jc w:val="center"/>
      </w:pPr>
    </w:p>
    <w:p w14:paraId="0163607C" w14:textId="77777777" w:rsidR="006D2051" w:rsidRPr="00734E63" w:rsidRDefault="00A70121" w:rsidP="00734E63">
      <w:pPr>
        <w:pStyle w:val="Odstavecseseznamem"/>
        <w:numPr>
          <w:ilvl w:val="0"/>
          <w:numId w:val="17"/>
        </w:numPr>
        <w:rPr>
          <w:color w:val="000000"/>
        </w:rPr>
      </w:pPr>
      <w:r w:rsidRPr="00734E63">
        <w:rPr>
          <w:color w:val="000000"/>
        </w:rPr>
        <w:t xml:space="preserve">Vzhledem k předmětu činnosti Zhotovitele při provozu Díla a </w:t>
      </w:r>
      <w:proofErr w:type="spellStart"/>
      <w:r w:rsidRPr="00734E63">
        <w:rPr>
          <w:color w:val="000000"/>
        </w:rPr>
        <w:t>poskytnování</w:t>
      </w:r>
      <w:proofErr w:type="spellEnd"/>
      <w:r w:rsidRPr="00734E63">
        <w:rPr>
          <w:color w:val="000000"/>
        </w:rPr>
        <w:t xml:space="preserve"> licence podle Smlouvy a v souvislosti s plněním Smlouvy zpracovává Zhotovitel osobní údaje fyzických osob a má tak ve smyslu zák</w:t>
      </w:r>
      <w:r w:rsidR="00F22531">
        <w:rPr>
          <w:color w:val="000000"/>
        </w:rPr>
        <w:t>.</w:t>
      </w:r>
      <w:r w:rsidRPr="00734E63">
        <w:rPr>
          <w:color w:val="000000"/>
        </w:rPr>
        <w:t xml:space="preserve"> č.110/2019 Sb., o zpracování osobních údajů a souvisejících právních předpisů postavení zpracovatele (zpracovatele osobních údajů) pro Objednatele, který je správcem (správcem osobních údajů).</w:t>
      </w:r>
      <w:r>
        <w:br/>
      </w:r>
    </w:p>
    <w:p w14:paraId="5C793928" w14:textId="77777777" w:rsidR="006D2051" w:rsidRPr="00734E63" w:rsidRDefault="00A70121" w:rsidP="00734E63">
      <w:pPr>
        <w:pStyle w:val="Odstavecseseznamem"/>
        <w:numPr>
          <w:ilvl w:val="0"/>
          <w:numId w:val="17"/>
        </w:numPr>
        <w:rPr>
          <w:color w:val="000000"/>
        </w:rPr>
      </w:pPr>
      <w:r w:rsidRPr="00734E63">
        <w:rPr>
          <w:color w:val="000000"/>
        </w:rPr>
        <w:lastRenderedPageBreak/>
        <w:t>Zhotovitel (zpracovatel) v návaznosti na skutečnosti uvedené v předchozím odstavci je oprávněn zpracovávat osobní údaje pro objednatele pouze v rozsahu a k účelu nezbytném pro plnění Smlouvy a z ní vyplývajících práv a závazků a podle předchozích pokynů Objednatele (správce), nevyplývá-li z platných právních předpisů jinak; typ osobních údajů  a kategorie subjektů údajů (třetích osob), které je Poskytovatel oprávněn pro Objednatele zpracovávat: jméno a</w:t>
      </w:r>
      <w:r w:rsidRPr="00734E63">
        <w:rPr>
          <w:color w:val="000000"/>
          <w:shd w:val="clear" w:color="auto" w:fill="FFFFFF"/>
        </w:rPr>
        <w:t xml:space="preserve"> příjmení, datum narození, adresa trvalého pobytu, e-mail, telefon a zavazuje se k zásadám uvedeným v odst. 3 až odst. 14 tohoto článku.</w:t>
      </w:r>
      <w:r>
        <w:br/>
      </w:r>
    </w:p>
    <w:p w14:paraId="319291A5" w14:textId="77777777" w:rsidR="006D2051" w:rsidRPr="00734E63" w:rsidRDefault="00720BB8" w:rsidP="00734E63">
      <w:pPr>
        <w:pStyle w:val="Odstavecseseznamem"/>
        <w:numPr>
          <w:ilvl w:val="0"/>
          <w:numId w:val="17"/>
        </w:numPr>
        <w:rPr>
          <w:color w:val="000000"/>
        </w:rPr>
      </w:pPr>
      <w:r w:rsidRPr="00734E63">
        <w:rPr>
          <w:color w:val="000000"/>
        </w:rPr>
        <w:t>Zhotovitel se zavazuje ke zpracovávání osobních údajů v souladu s obecným nařízením o ochraně osobních údajů a dalšími platnými právními předpisy.</w:t>
      </w:r>
      <w:r>
        <w:br/>
      </w:r>
    </w:p>
    <w:p w14:paraId="5EEA2B46" w14:textId="77777777" w:rsidR="006D2051" w:rsidRPr="00734E63" w:rsidRDefault="00720BB8" w:rsidP="00734E63">
      <w:pPr>
        <w:pStyle w:val="Odstavecseseznamem"/>
        <w:numPr>
          <w:ilvl w:val="0"/>
          <w:numId w:val="17"/>
        </w:numPr>
        <w:rPr>
          <w:color w:val="000000"/>
        </w:rPr>
      </w:pPr>
      <w:r w:rsidRPr="00734E63">
        <w:rPr>
          <w:color w:val="000000"/>
        </w:rPr>
        <w:t xml:space="preserve">Zhotovitel se zavazuje k </w:t>
      </w:r>
      <w:r w:rsidR="00EE6AB0">
        <w:rPr>
          <w:color w:val="000000"/>
        </w:rPr>
        <w:t>z</w:t>
      </w:r>
      <w:r w:rsidRPr="00734E63">
        <w:rPr>
          <w:color w:val="000000"/>
        </w:rPr>
        <w:t>achování mlčenlivost o veškerých osobních údajích, které zpracovává a s nimiž se při výkonu své činnosti seznámí, nestanoví-li platné právní předpisy jinak nebo není-li této povinnosti zproštěn subjektem těchto osobních údajů; povinnost mlčenlivosti trvá i po skončení smluvního vztahu mezi Objednatelem a Zhotovitelem; Objednatel je povinen poučit osoby, které se jakýmkoliv způsobem podílejí na výkonu činnosti Zhotovitele pro Objednatele, o povinnostech zpracovatele osobních údajů podle platných právních předpisů a ujednání mezi Objednatelem a Zhotovitelem a zajistit, aby tyto osoby byly zavázány povinností zachovávat mlčenlivost o osobních údajích, s nimiž se seznámí.</w:t>
      </w:r>
      <w:r>
        <w:br/>
      </w:r>
    </w:p>
    <w:p w14:paraId="588B0F72" w14:textId="77777777" w:rsidR="006D2051" w:rsidRPr="00734E63" w:rsidRDefault="00720BB8" w:rsidP="00734E63">
      <w:pPr>
        <w:pStyle w:val="Odstavecseseznamem"/>
        <w:numPr>
          <w:ilvl w:val="0"/>
          <w:numId w:val="17"/>
        </w:numPr>
        <w:rPr>
          <w:color w:val="000000"/>
        </w:rPr>
      </w:pPr>
      <w:r w:rsidRPr="00734E63">
        <w:rPr>
          <w:color w:val="000000"/>
        </w:rPr>
        <w:t>Zhotovitel se zavazuje nezapojit do zpracování osobních údajů žádného dalšího zpracovatele bez předchozího písemného souhlasu Objednatele.</w:t>
      </w:r>
      <w:r>
        <w:br/>
      </w:r>
    </w:p>
    <w:p w14:paraId="69DC5B48" w14:textId="77777777" w:rsidR="006D2051" w:rsidRPr="00734E63" w:rsidRDefault="00720BB8" w:rsidP="00734E63">
      <w:pPr>
        <w:pStyle w:val="Odstavecseseznamem"/>
        <w:numPr>
          <w:ilvl w:val="0"/>
          <w:numId w:val="17"/>
        </w:numPr>
        <w:rPr>
          <w:color w:val="000000"/>
        </w:rPr>
      </w:pPr>
      <w:r w:rsidRPr="00734E63">
        <w:rPr>
          <w:color w:val="000000"/>
        </w:rPr>
        <w:t>Zhotovitel se zavazuje nepředávat osobní údaje do třetích zemí ani mezinárodním organizacím, pokud tak nevyplývá z ujednání mezi Objednatelem a Zhotovitelem nebo z platného právního předpisu.</w:t>
      </w:r>
      <w:r>
        <w:br/>
      </w:r>
    </w:p>
    <w:p w14:paraId="45A6D550" w14:textId="77777777" w:rsidR="006D2051" w:rsidRPr="00734E63" w:rsidRDefault="00720BB8" w:rsidP="00734E63">
      <w:pPr>
        <w:pStyle w:val="Odstavecseseznamem"/>
        <w:numPr>
          <w:ilvl w:val="0"/>
          <w:numId w:val="17"/>
        </w:numPr>
        <w:rPr>
          <w:color w:val="000000"/>
        </w:rPr>
      </w:pPr>
      <w:r w:rsidRPr="00734E63">
        <w:rPr>
          <w:color w:val="000000"/>
        </w:rPr>
        <w:t>Zhotovitel se zavazuje důsledně dbát ochrany osobních údajů, a to zejména ochrany před neoprávněným nebo nahodilým přístupem k osobním údajům, před jejich změnou, zničením, zneužitím či ztrátou, neoprávněným přenosem či jiným neoprávněným zpracováním; za tímto účelem je povinen mj. průběžně ověřovat, zda jsou osobní údaje při výkonu jeho činnosti zpracovávány zákonným způsobem a řádně zabezpečeny.</w:t>
      </w:r>
    </w:p>
    <w:p w14:paraId="2C523714" w14:textId="77777777" w:rsidR="006D2051" w:rsidRDefault="006D2051">
      <w:pPr>
        <w:ind w:left="450"/>
      </w:pPr>
    </w:p>
    <w:p w14:paraId="6917CC03" w14:textId="77777777" w:rsidR="006D2051" w:rsidRPr="00734E63" w:rsidRDefault="00720BB8" w:rsidP="00734E63">
      <w:pPr>
        <w:pStyle w:val="Odstavecseseznamem"/>
        <w:numPr>
          <w:ilvl w:val="0"/>
          <w:numId w:val="17"/>
        </w:numPr>
        <w:rPr>
          <w:color w:val="000000"/>
        </w:rPr>
      </w:pPr>
      <w:r w:rsidRPr="00734E63">
        <w:rPr>
          <w:color w:val="000000"/>
        </w:rPr>
        <w:t>Zhotovitel se zavazuje přijmout všechna bezpečnostní, technická, organizační a jiná opatření požadovaná v čl. 32 obecného nařízení o ochraně osobních údajů s přihlédnutím ke stavu techniky, povaze zpracování, rozsahu zpracování, kontextu zpracování a účelům zpracování i k různě pravděpodobným a různě závažným rizikům pro práva a svobody fyzických osob.</w:t>
      </w:r>
      <w:r>
        <w:br/>
      </w:r>
    </w:p>
    <w:p w14:paraId="50FA6F72" w14:textId="77777777" w:rsidR="006D2051" w:rsidRPr="00734E63" w:rsidRDefault="00720BB8" w:rsidP="00734E63">
      <w:pPr>
        <w:pStyle w:val="Odstavecseseznamem"/>
        <w:numPr>
          <w:ilvl w:val="0"/>
          <w:numId w:val="17"/>
        </w:numPr>
        <w:rPr>
          <w:color w:val="000000"/>
        </w:rPr>
      </w:pPr>
      <w:r w:rsidRPr="00734E63">
        <w:rPr>
          <w:color w:val="000000"/>
        </w:rPr>
        <w:t xml:space="preserve">Zhotovitel se zavazuje být Objednateli bez zbytečného odkladu nápomocen při plnění povinností správce, zejména povinnosti reagovat na žádosti o výkon práv subjektů údajů, povinnosti ohlašovat případy porušení zabezpečení osobních údajů dozorovému úřadu dle čl. 33 obecného nařízení o ochraně osobních údajů, povinnosti oznamovat případy porušení zabezpečení osobních údajů subjektu údajů dle čl. 34 obecného nařízení o ochraně osobních údajů, příp. povinnosti posoudit vliv na ochranu osobních údajů dle čl. 35 obecného nařízení o ochraně osobních údajů a příp. povinnosti </w:t>
      </w:r>
      <w:r w:rsidRPr="00734E63">
        <w:rPr>
          <w:color w:val="000000"/>
        </w:rPr>
        <w:lastRenderedPageBreak/>
        <w:t>provádět předchozí konzultace dle čl. 36 obecného nařízení o ochraně osobních údaj.</w:t>
      </w:r>
      <w:r>
        <w:br/>
      </w:r>
    </w:p>
    <w:p w14:paraId="329258E2" w14:textId="77777777" w:rsidR="006D2051" w:rsidRPr="00734E63" w:rsidRDefault="00720BB8" w:rsidP="00734E63">
      <w:pPr>
        <w:pStyle w:val="Odstavecseseznamem"/>
        <w:numPr>
          <w:ilvl w:val="0"/>
          <w:numId w:val="17"/>
        </w:numPr>
        <w:rPr>
          <w:color w:val="000000"/>
        </w:rPr>
      </w:pPr>
      <w:r w:rsidRPr="00734E63">
        <w:rPr>
          <w:color w:val="000000"/>
        </w:rPr>
        <w:t>Zhotovitel se zavazuje po ukončení Smlouvy řádně naložit se zpracovávanými osobními údaji, např. všechny osobní údaje vymazat, nebo je vrátit Objednateli a vymazat existující kopie apod.</w:t>
      </w:r>
      <w:r>
        <w:br/>
      </w:r>
    </w:p>
    <w:p w14:paraId="3368A23B" w14:textId="77777777" w:rsidR="006D2051" w:rsidRPr="00734E63" w:rsidRDefault="00720BB8" w:rsidP="00734E63">
      <w:pPr>
        <w:pStyle w:val="Odstavecseseznamem"/>
        <w:numPr>
          <w:ilvl w:val="0"/>
          <w:numId w:val="17"/>
        </w:numPr>
        <w:rPr>
          <w:color w:val="000000"/>
        </w:rPr>
      </w:pPr>
      <w:r w:rsidRPr="00734E63">
        <w:rPr>
          <w:color w:val="000000"/>
        </w:rPr>
        <w:t>Zhotovitel se zavazuje v případě potřeby spolupracovat s pověřencem pro ochranu osobních údajů Objednatele, poskytnout Objednateli součinnost a veškeré informace potřebné k doložení toho, že byly splněny povinnosti stanovené Objednatelem v postavení správce platnými právními předpisy.</w:t>
      </w:r>
      <w:r>
        <w:br/>
      </w:r>
    </w:p>
    <w:p w14:paraId="502479E3" w14:textId="77777777" w:rsidR="006D2051" w:rsidRPr="00734E63" w:rsidRDefault="00720BB8" w:rsidP="00734E63">
      <w:pPr>
        <w:pStyle w:val="Odstavecseseznamem"/>
        <w:numPr>
          <w:ilvl w:val="0"/>
          <w:numId w:val="17"/>
        </w:numPr>
        <w:rPr>
          <w:color w:val="000000"/>
        </w:rPr>
      </w:pPr>
      <w:r w:rsidRPr="00734E63">
        <w:rPr>
          <w:color w:val="000000"/>
        </w:rPr>
        <w:t>Zhotovitel se zavazuje umožnit kontroly, audity či inspekce prováděné Objednatelem nebo jiným příslušným orgánem dle platných právních předpisů.</w:t>
      </w:r>
      <w:r>
        <w:br/>
      </w:r>
    </w:p>
    <w:p w14:paraId="2264EC1B" w14:textId="77777777" w:rsidR="006D2051" w:rsidRPr="00734E63" w:rsidRDefault="00720BB8" w:rsidP="00734E63">
      <w:pPr>
        <w:pStyle w:val="Odstavecseseznamem"/>
        <w:numPr>
          <w:ilvl w:val="0"/>
          <w:numId w:val="17"/>
        </w:numPr>
        <w:rPr>
          <w:color w:val="000000"/>
        </w:rPr>
      </w:pPr>
      <w:r w:rsidRPr="00734E63">
        <w:rPr>
          <w:color w:val="000000"/>
        </w:rPr>
        <w:t>Zhotovitel se zavazuje informovat Objednatele bezodkladně (do 2 hodin od zjištění) o každém incidentu, který má za následek nebo může mít za následek případné porušení zabezpečení osobních údajů zpracovávaných Zhotovitelem.</w:t>
      </w:r>
      <w:r>
        <w:br/>
      </w:r>
    </w:p>
    <w:p w14:paraId="14C29E34" w14:textId="77777777" w:rsidR="006D2051" w:rsidRPr="00734E63" w:rsidRDefault="00A70121" w:rsidP="00734E63">
      <w:pPr>
        <w:pStyle w:val="Odstavecseseznamem"/>
        <w:numPr>
          <w:ilvl w:val="0"/>
          <w:numId w:val="17"/>
        </w:numPr>
        <w:rPr>
          <w:color w:val="000000"/>
        </w:rPr>
      </w:pPr>
      <w:r w:rsidRPr="00734E63">
        <w:rPr>
          <w:color w:val="000000"/>
        </w:rPr>
        <w:t>Zhotovitel odpovídá za případnou škodu způsobenou Zhotovitelem v souvislosti s plněním Smlouvy, a to i v oblasti ochrany osobních údajů, a zavazuje se Objednateli uhradit veškeré náklady (včetně případných pokut a regresních náhrad uložených Objednateli) v souvislosti s porušením právních předpisů v oblasti ochrany osobních údajů Zhotovitelem. To samé platí pro škodu způsobenou Zhotoviteli Objednatelem.</w:t>
      </w:r>
    </w:p>
    <w:p w14:paraId="093BF4EE" w14:textId="77777777" w:rsidR="006D2051" w:rsidRDefault="006D2051"/>
    <w:p w14:paraId="5C2FFF3D" w14:textId="77777777" w:rsidR="006D2051" w:rsidRDefault="006D2051"/>
    <w:p w14:paraId="385FAA84" w14:textId="77777777" w:rsidR="006D2051" w:rsidRDefault="006F5491">
      <w:pPr>
        <w:jc w:val="center"/>
      </w:pPr>
      <w:r>
        <w:rPr>
          <w:b/>
          <w:color w:val="000000"/>
        </w:rPr>
        <w:t>IX. Závěrečná ustanovení</w:t>
      </w:r>
    </w:p>
    <w:p w14:paraId="491D5E3F" w14:textId="77777777" w:rsidR="006D2051" w:rsidRDefault="006D2051"/>
    <w:p w14:paraId="06B57DFE" w14:textId="77777777" w:rsidR="006D2051" w:rsidRPr="00734E63" w:rsidRDefault="00A70121" w:rsidP="00734E63">
      <w:pPr>
        <w:pStyle w:val="Odstavecseseznamem"/>
        <w:numPr>
          <w:ilvl w:val="0"/>
          <w:numId w:val="18"/>
        </w:numPr>
        <w:rPr>
          <w:color w:val="000000"/>
        </w:rPr>
      </w:pPr>
      <w:r w:rsidRPr="00734E63">
        <w:rPr>
          <w:color w:val="000000"/>
        </w:rPr>
        <w:t>Osoby jednající jménem smluvních stran prohlašují, že jsou k uzavření této smlouvy oprávněny.</w:t>
      </w:r>
      <w:r>
        <w:br/>
      </w:r>
    </w:p>
    <w:p w14:paraId="7BAF2A59" w14:textId="77777777" w:rsidR="006D2051" w:rsidRPr="00734E63" w:rsidRDefault="00A70121" w:rsidP="00734E63">
      <w:pPr>
        <w:pStyle w:val="Odstavecseseznamem"/>
        <w:numPr>
          <w:ilvl w:val="0"/>
          <w:numId w:val="18"/>
        </w:numPr>
        <w:rPr>
          <w:color w:val="000000"/>
        </w:rPr>
      </w:pPr>
      <w:r w:rsidRPr="00734E63">
        <w:rPr>
          <w:color w:val="000000"/>
        </w:rPr>
        <w:t>Obě smluvní strany prohlašují, že si tuto smlouvu před podpisem přečetly, porozuměly jejímu obsahu, s obsahem souhlasí, a že je tato smlouva projevem jejich svobodné vůle, přičemž jednotlivá ujednání v této smlouvě měly možnost ovlivnit.</w:t>
      </w:r>
      <w:r>
        <w:br/>
      </w:r>
    </w:p>
    <w:p w14:paraId="09F89790" w14:textId="5E6C028C" w:rsidR="006D2051" w:rsidRPr="00734E63" w:rsidRDefault="00A70121" w:rsidP="00734E63">
      <w:pPr>
        <w:pStyle w:val="Odstavecseseznamem"/>
        <w:numPr>
          <w:ilvl w:val="0"/>
          <w:numId w:val="18"/>
        </w:numPr>
        <w:rPr>
          <w:color w:val="000000"/>
        </w:rPr>
      </w:pPr>
      <w:r w:rsidRPr="00734E63">
        <w:rPr>
          <w:color w:val="000000"/>
        </w:rPr>
        <w:t xml:space="preserve">Tato smlouva </w:t>
      </w:r>
      <w:r w:rsidR="004E0323">
        <w:rPr>
          <w:color w:val="000000"/>
        </w:rPr>
        <w:t xml:space="preserve">a případné dodatky této smlouvy budou podepsány </w:t>
      </w:r>
      <w:proofErr w:type="gramStart"/>
      <w:r w:rsidR="004E0323">
        <w:rPr>
          <w:color w:val="000000"/>
        </w:rPr>
        <w:t>elektronicky,</w:t>
      </w:r>
      <w:proofErr w:type="gramEnd"/>
      <w:r w:rsidR="004E0323">
        <w:rPr>
          <w:color w:val="000000"/>
        </w:rPr>
        <w:t xml:space="preserve"> čili budou opatřeny kvalifikovanými certifikáty jednajícími zástupci stran</w:t>
      </w:r>
      <w:r w:rsidRPr="00734E63">
        <w:rPr>
          <w:color w:val="000000"/>
        </w:rPr>
        <w:t>.</w:t>
      </w:r>
      <w:r>
        <w:br/>
      </w:r>
    </w:p>
    <w:p w14:paraId="20DB3346" w14:textId="77777777" w:rsidR="006D2051" w:rsidRPr="00734E63" w:rsidRDefault="00A70121" w:rsidP="00734E63">
      <w:pPr>
        <w:pStyle w:val="Odstavecseseznamem"/>
        <w:numPr>
          <w:ilvl w:val="0"/>
          <w:numId w:val="18"/>
        </w:numPr>
        <w:rPr>
          <w:color w:val="000000"/>
        </w:rPr>
      </w:pPr>
      <w:r w:rsidRPr="00734E63">
        <w:rPr>
          <w:color w:val="000000"/>
        </w:rPr>
        <w:t>Změny a doplnění této smlouvy jsou možné pouze v písemné podobě a na základě vzájemné dohody obou smluvních stran.</w:t>
      </w:r>
    </w:p>
    <w:p w14:paraId="144AD49B" w14:textId="77777777" w:rsidR="006D2051" w:rsidRDefault="006D2051">
      <w:pPr>
        <w:ind w:left="450"/>
      </w:pPr>
    </w:p>
    <w:p w14:paraId="15CAFF6D" w14:textId="77777777" w:rsidR="006D2051" w:rsidRPr="00734E63" w:rsidRDefault="00A70121" w:rsidP="00734E63">
      <w:pPr>
        <w:pStyle w:val="Odstavecseseznamem"/>
        <w:numPr>
          <w:ilvl w:val="0"/>
          <w:numId w:val="18"/>
        </w:numPr>
        <w:rPr>
          <w:color w:val="000000"/>
        </w:rPr>
      </w:pPr>
      <w:r w:rsidRPr="00734E63">
        <w:rPr>
          <w:color w:val="000000"/>
        </w:rPr>
        <w:t>Nedílnou součástí Smlouvy je podrobná technická specifikace uvedená v příloze č. 1</w:t>
      </w:r>
      <w:r w:rsidR="00975246">
        <w:rPr>
          <w:color w:val="000000"/>
        </w:rPr>
        <w:t>.</w:t>
      </w:r>
    </w:p>
    <w:p w14:paraId="27B5A628" w14:textId="77777777" w:rsidR="006D2051" w:rsidRDefault="006D2051"/>
    <w:p w14:paraId="02E1D138" w14:textId="77777777" w:rsidR="00726B44" w:rsidRDefault="00726B44">
      <w:pPr>
        <w:spacing w:line="240" w:lineRule="auto"/>
        <w:rPr>
          <w:color w:val="000000"/>
        </w:rPr>
      </w:pPr>
      <w:r>
        <w:rPr>
          <w:color w:val="000000"/>
        </w:rPr>
        <w:br w:type="page"/>
      </w:r>
    </w:p>
    <w:p w14:paraId="7EB410CA" w14:textId="0B276F34" w:rsidR="006D2051" w:rsidRDefault="00A70121">
      <w:pPr>
        <w:rPr>
          <w:color w:val="000000"/>
          <w:shd w:val="clear" w:color="auto" w:fill="FFFFFF"/>
        </w:rPr>
      </w:pPr>
      <w:r>
        <w:rPr>
          <w:color w:val="000000"/>
        </w:rPr>
        <w:lastRenderedPageBreak/>
        <w:t>V Jalubí dne:</w:t>
      </w:r>
      <w:r>
        <w:tab/>
      </w:r>
      <w:r>
        <w:tab/>
      </w:r>
      <w:r>
        <w:tab/>
      </w:r>
      <w:r>
        <w:tab/>
      </w:r>
      <w:r w:rsidR="00B91FD0">
        <w:t xml:space="preserve">                              </w:t>
      </w:r>
      <w:r>
        <w:rPr>
          <w:color w:val="000000"/>
          <w:shd w:val="clear" w:color="auto" w:fill="FFFFFF"/>
        </w:rPr>
        <w:t>V</w:t>
      </w:r>
      <w:r w:rsidR="00734E63">
        <w:rPr>
          <w:color w:val="000000"/>
          <w:shd w:val="clear" w:color="auto" w:fill="FFFFFF"/>
        </w:rPr>
        <w:t xml:space="preserve"> </w:t>
      </w:r>
      <w:r w:rsidR="00856F7B">
        <w:rPr>
          <w:color w:val="000000"/>
          <w:shd w:val="clear" w:color="auto" w:fill="FFFFFF"/>
        </w:rPr>
        <w:t>Bruntál</w:t>
      </w:r>
      <w:r w:rsidR="00A15520">
        <w:rPr>
          <w:color w:val="000000"/>
          <w:shd w:val="clear" w:color="auto" w:fill="FFFFFF"/>
        </w:rPr>
        <w:t>e</w:t>
      </w:r>
      <w:r>
        <w:rPr>
          <w:color w:val="000000"/>
          <w:shd w:val="clear" w:color="auto" w:fill="FFFFFF"/>
        </w:rPr>
        <w:t xml:space="preserve"> dne:</w:t>
      </w:r>
    </w:p>
    <w:p w14:paraId="5CF5016E" w14:textId="77777777" w:rsidR="00E373DE" w:rsidRDefault="00E373DE">
      <w:pPr>
        <w:rPr>
          <w:color w:val="000000"/>
          <w:shd w:val="clear" w:color="auto" w:fill="FFFFFF"/>
        </w:rPr>
      </w:pPr>
    </w:p>
    <w:p w14:paraId="3E44B01A" w14:textId="77777777" w:rsidR="00E373DE" w:rsidRDefault="00E373DE"/>
    <w:p w14:paraId="6C24B8CC" w14:textId="77777777" w:rsidR="006D2051" w:rsidRDefault="00A70121">
      <w:r>
        <w:rPr>
          <w:color w:val="000000"/>
        </w:rPr>
        <w:t>_____________________</w:t>
      </w:r>
      <w:r>
        <w:tab/>
      </w:r>
      <w:r>
        <w:tab/>
      </w:r>
      <w:r>
        <w:tab/>
      </w:r>
      <w:r>
        <w:tab/>
      </w:r>
      <w:r w:rsidR="00E373DE">
        <w:t xml:space="preserve">          </w:t>
      </w:r>
      <w:r>
        <w:rPr>
          <w:color w:val="000000"/>
        </w:rPr>
        <w:t>_____________________</w:t>
      </w:r>
    </w:p>
    <w:p w14:paraId="57D264C4" w14:textId="77777777" w:rsidR="006D2051" w:rsidRDefault="00A70121">
      <w:r>
        <w:rPr>
          <w:color w:val="000000"/>
        </w:rPr>
        <w:t xml:space="preserve">             Zhotovitel</w:t>
      </w:r>
      <w:r>
        <w:tab/>
      </w:r>
      <w:r>
        <w:rPr>
          <w:color w:val="000000"/>
        </w:rPr>
        <w:t xml:space="preserve">                                                               </w:t>
      </w:r>
      <w:r w:rsidR="00E373DE">
        <w:rPr>
          <w:color w:val="000000"/>
        </w:rPr>
        <w:t xml:space="preserve">  </w:t>
      </w:r>
      <w:r>
        <w:rPr>
          <w:color w:val="000000"/>
        </w:rPr>
        <w:t xml:space="preserve">  </w:t>
      </w:r>
      <w:r w:rsidR="00734E63">
        <w:rPr>
          <w:color w:val="000000"/>
        </w:rPr>
        <w:t xml:space="preserve">  </w:t>
      </w:r>
      <w:r>
        <w:rPr>
          <w:color w:val="000000"/>
        </w:rPr>
        <w:t>Objednatel</w:t>
      </w:r>
    </w:p>
    <w:p w14:paraId="31BF08E5" w14:textId="08C510F0" w:rsidR="00726B44" w:rsidRPr="00726B44" w:rsidRDefault="00A70121">
      <w:pPr>
        <w:rPr>
          <w:color w:val="000000"/>
        </w:rPr>
      </w:pPr>
      <w:r>
        <w:rPr>
          <w:color w:val="000000"/>
        </w:rPr>
        <w:t xml:space="preserve">           Petr Tomášů                                                    </w:t>
      </w:r>
      <w:r w:rsidR="00E373DE">
        <w:rPr>
          <w:color w:val="000000"/>
        </w:rPr>
        <w:t xml:space="preserve"> </w:t>
      </w:r>
      <w:r>
        <w:rPr>
          <w:color w:val="000000"/>
        </w:rPr>
        <w:t xml:space="preserve"> </w:t>
      </w:r>
      <w:r w:rsidR="000D3E5C">
        <w:rPr>
          <w:color w:val="000000"/>
        </w:rPr>
        <w:t xml:space="preserve">     </w:t>
      </w:r>
      <w:r>
        <w:rPr>
          <w:color w:val="000000"/>
        </w:rPr>
        <w:t xml:space="preserve">  </w:t>
      </w:r>
      <w:r w:rsidR="00AF7F08">
        <w:rPr>
          <w:color w:val="000000"/>
        </w:rPr>
        <w:t xml:space="preserve">  </w:t>
      </w:r>
      <w:r w:rsidR="005939D7">
        <w:rPr>
          <w:color w:val="000000"/>
        </w:rPr>
        <w:t xml:space="preserve">     </w:t>
      </w:r>
      <w:bookmarkStart w:id="9" w:name="OLE_LINK13"/>
      <w:bookmarkStart w:id="10" w:name="OLE_LINK14"/>
      <w:r w:rsidR="00856F7B">
        <w:rPr>
          <w:color w:val="000000"/>
        </w:rPr>
        <w:t>Bc. Martin Henč</w:t>
      </w:r>
      <w:bookmarkEnd w:id="9"/>
      <w:bookmarkEnd w:id="10"/>
    </w:p>
    <w:p w14:paraId="23DF59A6" w14:textId="77777777" w:rsidR="00734E63" w:rsidRDefault="00255855">
      <w:pPr>
        <w:rPr>
          <w:color w:val="000000"/>
        </w:rPr>
      </w:pPr>
      <w:r>
        <w:rPr>
          <w:color w:val="000000"/>
        </w:rPr>
        <w:t xml:space="preserve">    jednatel společnosti</w:t>
      </w:r>
      <w:r>
        <w:tab/>
      </w:r>
      <w:r>
        <w:tab/>
      </w:r>
      <w:r w:rsidR="00AF7F08">
        <w:t xml:space="preserve">        </w:t>
      </w:r>
      <w:r w:rsidR="00EA1184">
        <w:t xml:space="preserve">             </w:t>
      </w:r>
      <w:r w:rsidR="005939D7">
        <w:t xml:space="preserve">         </w:t>
      </w:r>
      <w:r w:rsidR="00EA1184">
        <w:t xml:space="preserve">       </w:t>
      </w:r>
      <w:r w:rsidR="00AF7F08">
        <w:rPr>
          <w:color w:val="000000"/>
        </w:rPr>
        <w:t xml:space="preserve">starosta města </w:t>
      </w:r>
      <w:r w:rsidR="00856F7B">
        <w:rPr>
          <w:color w:val="000000"/>
        </w:rPr>
        <w:t>Bruntál</w:t>
      </w:r>
    </w:p>
    <w:p w14:paraId="4A7F0A0C" w14:textId="77777777" w:rsidR="000844FF" w:rsidRDefault="000844FF"/>
    <w:p w14:paraId="06B158E9" w14:textId="77777777" w:rsidR="006D2051" w:rsidRDefault="00734E63">
      <w:r>
        <w:t>Příloha č. 1 – technická specifikace</w:t>
      </w:r>
      <w:r w:rsidR="00255855">
        <w:tab/>
      </w:r>
      <w:r w:rsidR="00255855">
        <w:tab/>
      </w:r>
      <w:r w:rsidR="00255855">
        <w:rPr>
          <w:color w:val="000000"/>
        </w:rPr>
        <w:t xml:space="preserve">     </w:t>
      </w:r>
    </w:p>
    <w:sectPr w:rsidR="006D2051">
      <w:headerReference w:type="default" r:id="rId7"/>
      <w:footerReference w:type="default" r:id="rId8"/>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5E359" w14:textId="77777777" w:rsidR="00483D66" w:rsidRDefault="00483D66">
      <w:pPr>
        <w:spacing w:line="240" w:lineRule="auto"/>
      </w:pPr>
      <w:r>
        <w:separator/>
      </w:r>
    </w:p>
  </w:endnote>
  <w:endnote w:type="continuationSeparator" w:id="0">
    <w:p w14:paraId="58FF88B3" w14:textId="77777777" w:rsidR="00483D66" w:rsidRDefault="00483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086D" w14:textId="77777777" w:rsidR="006D2051" w:rsidRDefault="006D20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2B88" w14:textId="77777777" w:rsidR="00483D66" w:rsidRDefault="00483D66">
      <w:pPr>
        <w:spacing w:line="240" w:lineRule="auto"/>
      </w:pPr>
      <w:r>
        <w:separator/>
      </w:r>
    </w:p>
  </w:footnote>
  <w:footnote w:type="continuationSeparator" w:id="0">
    <w:p w14:paraId="35236B31" w14:textId="77777777" w:rsidR="00483D66" w:rsidRDefault="00483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D91F" w14:textId="77777777" w:rsidR="006D2051" w:rsidRDefault="006D20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C3E747"/>
    <w:multiLevelType w:val="multilevel"/>
    <w:tmpl w:val="39525334"/>
    <w:lvl w:ilvl="0">
      <w:start w:val="1"/>
      <w:numFmt w:val="upperRoman"/>
      <w:lvlText w:val="%1."/>
      <w:lvlJc w:val="left"/>
      <w:pPr>
        <w:tabs>
          <w:tab w:val="num" w:pos="450"/>
        </w:tabs>
        <w:ind w:left="450" w:hanging="450"/>
      </w:pPr>
    </w:lvl>
    <w:lvl w:ilvl="1">
      <w:start w:val="1"/>
      <w:numFmt w:val="upperLetter"/>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lowerRoman"/>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lowerRoman"/>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A6499878"/>
    <w:multiLevelType w:val="multilevel"/>
    <w:tmpl w:val="983A6170"/>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2" w15:restartNumberingAfterBreak="0">
    <w:nsid w:val="BF33481C"/>
    <w:multiLevelType w:val="multilevel"/>
    <w:tmpl w:val="D3FAC00C"/>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3" w15:restartNumberingAfterBreak="0">
    <w:nsid w:val="D0291EBD"/>
    <w:multiLevelType w:val="multilevel"/>
    <w:tmpl w:val="97C2624C"/>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4" w15:restartNumberingAfterBreak="0">
    <w:nsid w:val="EBFF8F92"/>
    <w:multiLevelType w:val="multilevel"/>
    <w:tmpl w:val="8C8C7D2C"/>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5" w15:restartNumberingAfterBreak="0">
    <w:nsid w:val="0BFF6BE0"/>
    <w:multiLevelType w:val="multilevel"/>
    <w:tmpl w:val="8B583790"/>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6" w15:restartNumberingAfterBreak="0">
    <w:nsid w:val="183269CA"/>
    <w:multiLevelType w:val="multilevel"/>
    <w:tmpl w:val="F4B8D0EA"/>
    <w:lvl w:ilvl="0">
      <w:start w:val="1"/>
      <w:numFmt w:val="decimal"/>
      <w:lvlText w:val="%1."/>
      <w:lvlJc w:val="right"/>
      <w:pPr>
        <w:tabs>
          <w:tab w:val="num" w:pos="450"/>
        </w:tabs>
        <w:ind w:left="450" w:hanging="450"/>
      </w:pPr>
      <w:rPr>
        <w:rFonts w:ascii="Arial" w:eastAsia="Arial" w:hAnsi="Arial" w:cs="Arial"/>
      </w:r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7" w15:restartNumberingAfterBreak="0">
    <w:nsid w:val="19AD3407"/>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8" w15:restartNumberingAfterBreak="0">
    <w:nsid w:val="2F3C549C"/>
    <w:multiLevelType w:val="multilevel"/>
    <w:tmpl w:val="97C2624C"/>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9" w15:restartNumberingAfterBreak="0">
    <w:nsid w:val="5116D022"/>
    <w:multiLevelType w:val="multilevel"/>
    <w:tmpl w:val="A1409368"/>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10" w15:restartNumberingAfterBreak="0">
    <w:nsid w:val="58660ECF"/>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1" w15:restartNumberingAfterBreak="0">
    <w:nsid w:val="58AB633E"/>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2" w15:restartNumberingAfterBreak="0">
    <w:nsid w:val="5EA7F355"/>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3" w15:restartNumberingAfterBreak="0">
    <w:nsid w:val="65790EA7"/>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4" w15:restartNumberingAfterBreak="0">
    <w:nsid w:val="6DA77283"/>
    <w:multiLevelType w:val="multilevel"/>
    <w:tmpl w:val="F4B8D0EA"/>
    <w:lvl w:ilvl="0">
      <w:start w:val="1"/>
      <w:numFmt w:val="decimal"/>
      <w:lvlText w:val="%1."/>
      <w:lvlJc w:val="right"/>
      <w:pPr>
        <w:tabs>
          <w:tab w:val="num" w:pos="450"/>
        </w:tabs>
        <w:ind w:left="450" w:hanging="450"/>
      </w:pPr>
      <w:rPr>
        <w:rFonts w:ascii="Arial" w:eastAsia="Arial" w:hAnsi="Arial" w:cs="Arial"/>
      </w:r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5" w15:restartNumberingAfterBreak="0">
    <w:nsid w:val="6E736AC5"/>
    <w:multiLevelType w:val="multilevel"/>
    <w:tmpl w:val="29121720"/>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6" w15:restartNumberingAfterBreak="0">
    <w:nsid w:val="788EA6D7"/>
    <w:multiLevelType w:val="multilevel"/>
    <w:tmpl w:val="F4B8D0EA"/>
    <w:lvl w:ilvl="0">
      <w:start w:val="1"/>
      <w:numFmt w:val="decimal"/>
      <w:lvlText w:val="%1."/>
      <w:lvlJc w:val="right"/>
      <w:pPr>
        <w:tabs>
          <w:tab w:val="num" w:pos="450"/>
        </w:tabs>
        <w:ind w:left="450" w:hanging="450"/>
      </w:pPr>
      <w:rPr>
        <w:rFonts w:ascii="Arial" w:eastAsia="Arial" w:hAnsi="Arial" w:cs="Arial"/>
      </w:r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abstractNum w:abstractNumId="17" w15:restartNumberingAfterBreak="0">
    <w:nsid w:val="79FD4229"/>
    <w:multiLevelType w:val="multilevel"/>
    <w:tmpl w:val="A1FCEDE8"/>
    <w:lvl w:ilvl="0">
      <w:start w:val="1"/>
      <w:numFmt w:val="decimal"/>
      <w:lvlText w:val="%1."/>
      <w:lvlJc w:val="right"/>
      <w:pPr>
        <w:tabs>
          <w:tab w:val="num" w:pos="450"/>
        </w:tabs>
        <w:ind w:left="450" w:hanging="450"/>
      </w:pPr>
    </w:lvl>
    <w:lvl w:ilvl="1">
      <w:start w:val="1"/>
      <w:numFmt w:val="decimal"/>
      <w:lvlText w:val="%1.%2."/>
      <w:lvlJc w:val="right"/>
      <w:pPr>
        <w:tabs>
          <w:tab w:val="num" w:pos="900"/>
        </w:tabs>
        <w:ind w:left="900" w:hanging="450"/>
      </w:pPr>
    </w:lvl>
    <w:lvl w:ilvl="2">
      <w:start w:val="1"/>
      <w:numFmt w:val="decimal"/>
      <w:lvlText w:val="%1.%2.%3."/>
      <w:lvlJc w:val="right"/>
      <w:pPr>
        <w:tabs>
          <w:tab w:val="num" w:pos="1350"/>
        </w:tabs>
        <w:ind w:left="1350" w:hanging="450"/>
      </w:pPr>
    </w:lvl>
    <w:lvl w:ilvl="3">
      <w:start w:val="1"/>
      <w:numFmt w:val="decimal"/>
      <w:lvlText w:val="%1.%2.%3.%4."/>
      <w:lvlJc w:val="right"/>
      <w:pPr>
        <w:tabs>
          <w:tab w:val="num" w:pos="1800"/>
        </w:tabs>
        <w:ind w:left="1800" w:hanging="450"/>
      </w:pPr>
    </w:lvl>
    <w:lvl w:ilvl="4">
      <w:start w:val="1"/>
      <w:numFmt w:val="decimal"/>
      <w:lvlText w:val="%1.%2.%3.%4.%5."/>
      <w:lvlJc w:val="right"/>
      <w:pPr>
        <w:tabs>
          <w:tab w:val="num" w:pos="2250"/>
        </w:tabs>
        <w:ind w:left="2250" w:hanging="450"/>
      </w:pPr>
    </w:lvl>
    <w:lvl w:ilvl="5">
      <w:start w:val="1"/>
      <w:numFmt w:val="decimal"/>
      <w:lvlText w:val="%1.%2.%3.%4.%5.%6."/>
      <w:lvlJc w:val="right"/>
      <w:pPr>
        <w:tabs>
          <w:tab w:val="num" w:pos="2700"/>
        </w:tabs>
        <w:ind w:left="2700" w:hanging="450"/>
      </w:pPr>
    </w:lvl>
    <w:lvl w:ilvl="6">
      <w:start w:val="1"/>
      <w:numFmt w:val="decimal"/>
      <w:lvlText w:val="%1.%2.%3.%4.%5.%6.%7."/>
      <w:lvlJc w:val="right"/>
      <w:pPr>
        <w:tabs>
          <w:tab w:val="num" w:pos="3150"/>
        </w:tabs>
        <w:ind w:left="3150" w:hanging="450"/>
      </w:pPr>
    </w:lvl>
    <w:lvl w:ilvl="7">
      <w:start w:val="1"/>
      <w:numFmt w:val="decimal"/>
      <w:lvlText w:val="%1.%2.%3.%4.%5.%6.%7.%8."/>
      <w:lvlJc w:val="right"/>
      <w:pPr>
        <w:tabs>
          <w:tab w:val="num" w:pos="3600"/>
        </w:tabs>
        <w:ind w:left="3600" w:hanging="450"/>
      </w:pPr>
    </w:lvl>
    <w:lvl w:ilvl="8">
      <w:start w:val="1"/>
      <w:numFmt w:val="decimal"/>
      <w:lvlText w:val="%1.%2.%3.%4.%5.%6.%7.%8.%9."/>
      <w:lvlJc w:val="right"/>
      <w:pPr>
        <w:tabs>
          <w:tab w:val="num" w:pos="4050"/>
        </w:tabs>
        <w:ind w:left="4050" w:hanging="450"/>
      </w:pPr>
    </w:lvl>
  </w:abstractNum>
  <w:num w:numId="1">
    <w:abstractNumId w:val="1"/>
  </w:num>
  <w:num w:numId="2">
    <w:abstractNumId w:val="16"/>
  </w:num>
  <w:num w:numId="3">
    <w:abstractNumId w:val="3"/>
  </w:num>
  <w:num w:numId="4">
    <w:abstractNumId w:val="9"/>
  </w:num>
  <w:num w:numId="5">
    <w:abstractNumId w:val="15"/>
  </w:num>
  <w:num w:numId="6">
    <w:abstractNumId w:val="0"/>
  </w:num>
  <w:num w:numId="7">
    <w:abstractNumId w:val="4"/>
  </w:num>
  <w:num w:numId="8">
    <w:abstractNumId w:val="2"/>
  </w:num>
  <w:num w:numId="9">
    <w:abstractNumId w:val="5"/>
  </w:num>
  <w:num w:numId="10">
    <w:abstractNumId w:val="12"/>
  </w:num>
  <w:num w:numId="11">
    <w:abstractNumId w:val="14"/>
  </w:num>
  <w:num w:numId="12">
    <w:abstractNumId w:val="6"/>
  </w:num>
  <w:num w:numId="13">
    <w:abstractNumId w:val="13"/>
  </w:num>
  <w:num w:numId="14">
    <w:abstractNumId w:val="7"/>
  </w:num>
  <w:num w:numId="15">
    <w:abstractNumId w:val="8"/>
  </w:num>
  <w:num w:numId="16">
    <w:abstractNumId w:val="11"/>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51"/>
    <w:rsid w:val="00007A82"/>
    <w:rsid w:val="0001299A"/>
    <w:rsid w:val="000844FF"/>
    <w:rsid w:val="000A03ED"/>
    <w:rsid w:val="000B20D2"/>
    <w:rsid w:val="000B3660"/>
    <w:rsid w:val="000D3E5C"/>
    <w:rsid w:val="000F27EB"/>
    <w:rsid w:val="00112796"/>
    <w:rsid w:val="00117B8C"/>
    <w:rsid w:val="00130314"/>
    <w:rsid w:val="001607AF"/>
    <w:rsid w:val="001B568F"/>
    <w:rsid w:val="001E0DF3"/>
    <w:rsid w:val="0024710B"/>
    <w:rsid w:val="00255855"/>
    <w:rsid w:val="002D66EE"/>
    <w:rsid w:val="003256EC"/>
    <w:rsid w:val="00356513"/>
    <w:rsid w:val="003724E4"/>
    <w:rsid w:val="00394650"/>
    <w:rsid w:val="00401E85"/>
    <w:rsid w:val="00460B0C"/>
    <w:rsid w:val="00483D66"/>
    <w:rsid w:val="004B3DFF"/>
    <w:rsid w:val="004C17BF"/>
    <w:rsid w:val="004E0323"/>
    <w:rsid w:val="004E06E8"/>
    <w:rsid w:val="004F5B3B"/>
    <w:rsid w:val="005253E4"/>
    <w:rsid w:val="00530468"/>
    <w:rsid w:val="00533053"/>
    <w:rsid w:val="0054372D"/>
    <w:rsid w:val="005939D7"/>
    <w:rsid w:val="006054F6"/>
    <w:rsid w:val="00661A6D"/>
    <w:rsid w:val="00680773"/>
    <w:rsid w:val="006C3001"/>
    <w:rsid w:val="006D2051"/>
    <w:rsid w:val="006F5491"/>
    <w:rsid w:val="00720BB8"/>
    <w:rsid w:val="00726B44"/>
    <w:rsid w:val="00731445"/>
    <w:rsid w:val="00734E63"/>
    <w:rsid w:val="00757A7D"/>
    <w:rsid w:val="00765786"/>
    <w:rsid w:val="00781650"/>
    <w:rsid w:val="00834D68"/>
    <w:rsid w:val="0083524A"/>
    <w:rsid w:val="00856F7B"/>
    <w:rsid w:val="00877C03"/>
    <w:rsid w:val="008A2083"/>
    <w:rsid w:val="008B0515"/>
    <w:rsid w:val="0092008E"/>
    <w:rsid w:val="00947B14"/>
    <w:rsid w:val="00970ACF"/>
    <w:rsid w:val="00975246"/>
    <w:rsid w:val="009805FB"/>
    <w:rsid w:val="009E062C"/>
    <w:rsid w:val="00A15520"/>
    <w:rsid w:val="00A16D64"/>
    <w:rsid w:val="00A238A9"/>
    <w:rsid w:val="00A70121"/>
    <w:rsid w:val="00A8015D"/>
    <w:rsid w:val="00A85387"/>
    <w:rsid w:val="00AF7F08"/>
    <w:rsid w:val="00B231DE"/>
    <w:rsid w:val="00B2456D"/>
    <w:rsid w:val="00B31537"/>
    <w:rsid w:val="00B401F0"/>
    <w:rsid w:val="00B85C58"/>
    <w:rsid w:val="00B91FD0"/>
    <w:rsid w:val="00CD273B"/>
    <w:rsid w:val="00CE609D"/>
    <w:rsid w:val="00CF0646"/>
    <w:rsid w:val="00D038A5"/>
    <w:rsid w:val="00D048D9"/>
    <w:rsid w:val="00D23D1C"/>
    <w:rsid w:val="00D64522"/>
    <w:rsid w:val="00DC52CF"/>
    <w:rsid w:val="00DE1E7B"/>
    <w:rsid w:val="00E252CC"/>
    <w:rsid w:val="00E373DE"/>
    <w:rsid w:val="00EA1184"/>
    <w:rsid w:val="00EC0DFE"/>
    <w:rsid w:val="00EE6AB0"/>
    <w:rsid w:val="00F22531"/>
    <w:rsid w:val="00F25808"/>
    <w:rsid w:val="00F56491"/>
    <w:rsid w:val="00F96B21"/>
    <w:rsid w:val="00FA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FCCE"/>
  <w15:docId w15:val="{4B756D67-F954-EF47-B39B-264CF773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6F7B"/>
    <w:pPr>
      <w:spacing w:line="276" w:lineRule="auto"/>
    </w:pPr>
  </w:style>
  <w:style w:type="paragraph" w:styleId="Nadpis1">
    <w:name w:val="heading 1"/>
    <w:basedOn w:val="Normln"/>
    <w:uiPriority w:val="9"/>
    <w:qFormat/>
    <w:pPr>
      <w:spacing w:before="400" w:after="120"/>
      <w:outlineLvl w:val="0"/>
    </w:pPr>
    <w:rPr>
      <w:sz w:val="48"/>
      <w:szCs w:val="48"/>
    </w:rPr>
  </w:style>
  <w:style w:type="paragraph" w:styleId="Nadpis2">
    <w:name w:val="heading 2"/>
    <w:basedOn w:val="Normln"/>
    <w:uiPriority w:val="9"/>
    <w:semiHidden/>
    <w:unhideWhenUsed/>
    <w:qFormat/>
    <w:pPr>
      <w:spacing w:before="260" w:after="80"/>
      <w:outlineLvl w:val="1"/>
    </w:pPr>
    <w:rPr>
      <w:sz w:val="40"/>
      <w:szCs w:val="40"/>
    </w:rPr>
  </w:style>
  <w:style w:type="paragraph" w:styleId="Nadpis3">
    <w:name w:val="heading 3"/>
    <w:basedOn w:val="Normln"/>
    <w:uiPriority w:val="9"/>
    <w:semiHidden/>
    <w:unhideWhenUsed/>
    <w:qFormat/>
    <w:pPr>
      <w:spacing w:before="200" w:after="60"/>
      <w:outlineLvl w:val="2"/>
    </w:pPr>
    <w:rPr>
      <w:sz w:val="32"/>
      <w:szCs w:val="32"/>
    </w:rPr>
  </w:style>
  <w:style w:type="paragraph" w:styleId="Nadpis4">
    <w:name w:val="heading 4"/>
    <w:basedOn w:val="Normln"/>
    <w:uiPriority w:val="9"/>
    <w:semiHidden/>
    <w:unhideWhenUsed/>
    <w:qFormat/>
    <w:pPr>
      <w:spacing w:before="180" w:after="60"/>
      <w:outlineLvl w:val="3"/>
    </w:pPr>
    <w:rPr>
      <w:sz w:val="24"/>
      <w:szCs w:val="24"/>
    </w:rPr>
  </w:style>
  <w:style w:type="paragraph" w:styleId="Nadpis5">
    <w:name w:val="heading 5"/>
    <w:basedOn w:val="Normln"/>
    <w:uiPriority w:val="9"/>
    <w:semiHidden/>
    <w:unhideWhenUsed/>
    <w:qFormat/>
    <w:pPr>
      <w:outlineLvl w:val="4"/>
    </w:pPr>
  </w:style>
  <w:style w:type="paragraph" w:styleId="Nadpis6">
    <w:name w:val="heading 6"/>
    <w:basedOn w:val="Normln"/>
    <w:uiPriority w:val="9"/>
    <w:semiHidden/>
    <w:unhideWhenUsed/>
    <w:qFormat/>
    <w:pPr>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Pr>
      <w:vertAlign w:val="superscript"/>
    </w:rPr>
  </w:style>
  <w:style w:type="character" w:styleId="Hypertextovodkaz">
    <w:name w:val="Hyperlink"/>
    <w:basedOn w:val="Standardnpsmoodstavce"/>
    <w:uiPriority w:val="99"/>
    <w:unhideWhenUsed/>
    <w:rsid w:val="00401E85"/>
    <w:rPr>
      <w:color w:val="0000FF"/>
      <w:u w:val="single"/>
    </w:rPr>
  </w:style>
  <w:style w:type="character" w:styleId="Nevyeenzmnka">
    <w:name w:val="Unresolved Mention"/>
    <w:basedOn w:val="Standardnpsmoodstavce"/>
    <w:uiPriority w:val="99"/>
    <w:semiHidden/>
    <w:unhideWhenUsed/>
    <w:rsid w:val="00401E85"/>
    <w:rPr>
      <w:color w:val="605E5C"/>
      <w:shd w:val="clear" w:color="auto" w:fill="E1DFDD"/>
    </w:rPr>
  </w:style>
  <w:style w:type="character" w:styleId="Sledovanodkaz">
    <w:name w:val="FollowedHyperlink"/>
    <w:basedOn w:val="Standardnpsmoodstavce"/>
    <w:uiPriority w:val="99"/>
    <w:semiHidden/>
    <w:unhideWhenUsed/>
    <w:rsid w:val="00401E85"/>
    <w:rPr>
      <w:color w:val="800080" w:themeColor="followedHyperlink"/>
      <w:u w:val="single"/>
    </w:rPr>
  </w:style>
  <w:style w:type="paragraph" w:styleId="Odstavecseseznamem">
    <w:name w:val="List Paragraph"/>
    <w:basedOn w:val="Normln"/>
    <w:uiPriority w:val="34"/>
    <w:qFormat/>
    <w:rsid w:val="00460B0C"/>
    <w:pPr>
      <w:ind w:left="720"/>
      <w:contextualSpacing/>
    </w:pPr>
  </w:style>
  <w:style w:type="paragraph" w:styleId="Revize">
    <w:name w:val="Revision"/>
    <w:hidden/>
    <w:uiPriority w:val="99"/>
    <w:semiHidden/>
    <w:rsid w:val="0052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9165">
      <w:bodyDiv w:val="1"/>
      <w:marLeft w:val="0"/>
      <w:marRight w:val="0"/>
      <w:marTop w:val="0"/>
      <w:marBottom w:val="0"/>
      <w:divBdr>
        <w:top w:val="none" w:sz="0" w:space="0" w:color="auto"/>
        <w:left w:val="none" w:sz="0" w:space="0" w:color="auto"/>
        <w:bottom w:val="none" w:sz="0" w:space="0" w:color="auto"/>
        <w:right w:val="none" w:sz="0" w:space="0" w:color="auto"/>
      </w:divBdr>
    </w:div>
    <w:div w:id="167330352">
      <w:bodyDiv w:val="1"/>
      <w:marLeft w:val="0"/>
      <w:marRight w:val="0"/>
      <w:marTop w:val="0"/>
      <w:marBottom w:val="0"/>
      <w:divBdr>
        <w:top w:val="none" w:sz="0" w:space="0" w:color="auto"/>
        <w:left w:val="none" w:sz="0" w:space="0" w:color="auto"/>
        <w:bottom w:val="none" w:sz="0" w:space="0" w:color="auto"/>
        <w:right w:val="none" w:sz="0" w:space="0" w:color="auto"/>
      </w:divBdr>
    </w:div>
    <w:div w:id="208614671">
      <w:bodyDiv w:val="1"/>
      <w:marLeft w:val="0"/>
      <w:marRight w:val="0"/>
      <w:marTop w:val="0"/>
      <w:marBottom w:val="0"/>
      <w:divBdr>
        <w:top w:val="none" w:sz="0" w:space="0" w:color="auto"/>
        <w:left w:val="none" w:sz="0" w:space="0" w:color="auto"/>
        <w:bottom w:val="none" w:sz="0" w:space="0" w:color="auto"/>
        <w:right w:val="none" w:sz="0" w:space="0" w:color="auto"/>
      </w:divBdr>
    </w:div>
    <w:div w:id="272202777">
      <w:bodyDiv w:val="1"/>
      <w:marLeft w:val="0"/>
      <w:marRight w:val="0"/>
      <w:marTop w:val="0"/>
      <w:marBottom w:val="0"/>
      <w:divBdr>
        <w:top w:val="none" w:sz="0" w:space="0" w:color="auto"/>
        <w:left w:val="none" w:sz="0" w:space="0" w:color="auto"/>
        <w:bottom w:val="none" w:sz="0" w:space="0" w:color="auto"/>
        <w:right w:val="none" w:sz="0" w:space="0" w:color="auto"/>
      </w:divBdr>
    </w:div>
    <w:div w:id="451828018">
      <w:bodyDiv w:val="1"/>
      <w:marLeft w:val="0"/>
      <w:marRight w:val="0"/>
      <w:marTop w:val="0"/>
      <w:marBottom w:val="0"/>
      <w:divBdr>
        <w:top w:val="none" w:sz="0" w:space="0" w:color="auto"/>
        <w:left w:val="none" w:sz="0" w:space="0" w:color="auto"/>
        <w:bottom w:val="none" w:sz="0" w:space="0" w:color="auto"/>
        <w:right w:val="none" w:sz="0" w:space="0" w:color="auto"/>
      </w:divBdr>
    </w:div>
    <w:div w:id="1057170571">
      <w:bodyDiv w:val="1"/>
      <w:marLeft w:val="0"/>
      <w:marRight w:val="0"/>
      <w:marTop w:val="0"/>
      <w:marBottom w:val="0"/>
      <w:divBdr>
        <w:top w:val="none" w:sz="0" w:space="0" w:color="auto"/>
        <w:left w:val="none" w:sz="0" w:space="0" w:color="auto"/>
        <w:bottom w:val="none" w:sz="0" w:space="0" w:color="auto"/>
        <w:right w:val="none" w:sz="0" w:space="0" w:color="auto"/>
      </w:divBdr>
    </w:div>
    <w:div w:id="15824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13599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Frašová Sonja</cp:lastModifiedBy>
  <cp:revision>2</cp:revision>
  <cp:lastPrinted>2025-01-07T08:31:00Z</cp:lastPrinted>
  <dcterms:created xsi:type="dcterms:W3CDTF">2025-01-28T09:23:00Z</dcterms:created>
  <dcterms:modified xsi:type="dcterms:W3CDTF">2025-01-28T09:23:00Z</dcterms:modified>
  <cp:category/>
</cp:coreProperties>
</file>