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4EEE" w14:textId="77777777" w:rsidR="00080237" w:rsidRPr="00BC4B71" w:rsidRDefault="00080237" w:rsidP="00080237">
      <w:pPr>
        <w:rPr>
          <w:b/>
          <w:sz w:val="22"/>
          <w:szCs w:val="22"/>
        </w:rPr>
      </w:pPr>
      <w:r w:rsidRPr="00BC4B71">
        <w:rPr>
          <w:b/>
          <w:sz w:val="22"/>
          <w:szCs w:val="22"/>
        </w:rPr>
        <w:t>Správa silnic Královéhradeckého kraje</w:t>
      </w:r>
    </w:p>
    <w:p w14:paraId="398DC5EC" w14:textId="77777777" w:rsidR="00080237" w:rsidRPr="00BC4B71" w:rsidRDefault="00080237" w:rsidP="00080237">
      <w:pPr>
        <w:spacing w:after="60"/>
        <w:rPr>
          <w:sz w:val="22"/>
          <w:szCs w:val="22"/>
        </w:rPr>
      </w:pPr>
      <w:r w:rsidRPr="00BC4B71">
        <w:rPr>
          <w:sz w:val="22"/>
          <w:szCs w:val="22"/>
        </w:rPr>
        <w:t>příspěvková organizace</w:t>
      </w:r>
    </w:p>
    <w:p w14:paraId="0EEEB0D3" w14:textId="77777777" w:rsidR="00080237" w:rsidRPr="00BC4B71" w:rsidRDefault="00080237" w:rsidP="00080237">
      <w:pPr>
        <w:rPr>
          <w:sz w:val="22"/>
          <w:szCs w:val="22"/>
        </w:rPr>
      </w:pPr>
      <w:r w:rsidRPr="00BC4B71">
        <w:rPr>
          <w:sz w:val="22"/>
          <w:szCs w:val="22"/>
        </w:rPr>
        <w:t xml:space="preserve">se </w:t>
      </w:r>
      <w:proofErr w:type="gramStart"/>
      <w:r w:rsidRPr="00BC4B71">
        <w:rPr>
          <w:sz w:val="22"/>
          <w:szCs w:val="22"/>
        </w:rPr>
        <w:t xml:space="preserve">sídlem:   </w:t>
      </w:r>
      <w:proofErr w:type="gramEnd"/>
      <w:r w:rsidRPr="00BC4B71">
        <w:rPr>
          <w:sz w:val="22"/>
          <w:szCs w:val="22"/>
        </w:rPr>
        <w:t xml:space="preserve">    </w:t>
      </w:r>
      <w:r w:rsidRPr="00BC4B71">
        <w:rPr>
          <w:sz w:val="22"/>
          <w:szCs w:val="22"/>
        </w:rPr>
        <w:tab/>
      </w:r>
      <w:r w:rsidRPr="00BC4B71">
        <w:rPr>
          <w:sz w:val="22"/>
          <w:szCs w:val="22"/>
        </w:rPr>
        <w:tab/>
        <w:t>Na Okrouhlíku 1371/30, Pražské Předměstí, 500 02 Hradec Králové</w:t>
      </w:r>
    </w:p>
    <w:p w14:paraId="76024A11" w14:textId="77777777" w:rsidR="00080237" w:rsidRPr="00BC4B71" w:rsidRDefault="00080237" w:rsidP="00080237">
      <w:pPr>
        <w:rPr>
          <w:sz w:val="22"/>
          <w:szCs w:val="22"/>
        </w:rPr>
      </w:pPr>
      <w:r w:rsidRPr="00BC4B71">
        <w:rPr>
          <w:sz w:val="22"/>
          <w:szCs w:val="22"/>
        </w:rPr>
        <w:t>zastoupená:</w:t>
      </w:r>
      <w:r w:rsidRPr="00BC4B71">
        <w:rPr>
          <w:sz w:val="22"/>
          <w:szCs w:val="22"/>
        </w:rPr>
        <w:tab/>
      </w:r>
      <w:r w:rsidRPr="00BC4B71">
        <w:rPr>
          <w:sz w:val="22"/>
          <w:szCs w:val="22"/>
        </w:rPr>
        <w:tab/>
      </w:r>
      <w:r w:rsidRPr="00BC4B71">
        <w:rPr>
          <w:b/>
          <w:sz w:val="22"/>
          <w:szCs w:val="22"/>
        </w:rPr>
        <w:t xml:space="preserve">Mgr. Petrem </w:t>
      </w:r>
      <w:proofErr w:type="gramStart"/>
      <w:r w:rsidRPr="00BC4B71">
        <w:rPr>
          <w:b/>
          <w:sz w:val="22"/>
          <w:szCs w:val="22"/>
        </w:rPr>
        <w:t>Kašparem</w:t>
      </w:r>
      <w:r w:rsidRPr="00BC4B71">
        <w:rPr>
          <w:sz w:val="22"/>
          <w:szCs w:val="22"/>
        </w:rPr>
        <w:t xml:space="preserve"> - ředitelem</w:t>
      </w:r>
      <w:proofErr w:type="gramEnd"/>
      <w:r w:rsidRPr="00BC4B71">
        <w:rPr>
          <w:sz w:val="22"/>
          <w:szCs w:val="22"/>
        </w:rPr>
        <w:t xml:space="preserve"> organizace</w:t>
      </w:r>
    </w:p>
    <w:p w14:paraId="50E06FF3" w14:textId="77777777" w:rsidR="00080237" w:rsidRPr="00BC4B71" w:rsidRDefault="00080237" w:rsidP="00080237">
      <w:pPr>
        <w:rPr>
          <w:sz w:val="22"/>
          <w:szCs w:val="22"/>
        </w:rPr>
      </w:pPr>
      <w:r w:rsidRPr="00BC4B71">
        <w:rPr>
          <w:sz w:val="22"/>
          <w:szCs w:val="22"/>
        </w:rPr>
        <w:t>IČO:</w:t>
      </w:r>
      <w:r w:rsidRPr="00BC4B71">
        <w:rPr>
          <w:sz w:val="22"/>
          <w:szCs w:val="22"/>
        </w:rPr>
        <w:tab/>
      </w:r>
      <w:r w:rsidRPr="00BC4B71">
        <w:rPr>
          <w:sz w:val="22"/>
          <w:szCs w:val="22"/>
        </w:rPr>
        <w:tab/>
      </w:r>
      <w:r w:rsidRPr="00BC4B71">
        <w:rPr>
          <w:sz w:val="22"/>
          <w:szCs w:val="22"/>
        </w:rPr>
        <w:tab/>
        <w:t xml:space="preserve">709 47 996 </w:t>
      </w:r>
      <w:r w:rsidRPr="00BC4B71">
        <w:rPr>
          <w:sz w:val="22"/>
          <w:szCs w:val="22"/>
        </w:rPr>
        <w:tab/>
      </w:r>
      <w:r w:rsidRPr="00BC4B71">
        <w:rPr>
          <w:sz w:val="22"/>
          <w:szCs w:val="22"/>
        </w:rPr>
        <w:tab/>
      </w:r>
      <w:r w:rsidRPr="00BC4B71">
        <w:rPr>
          <w:sz w:val="22"/>
          <w:szCs w:val="22"/>
        </w:rPr>
        <w:tab/>
      </w:r>
      <w:r w:rsidRPr="00BC4B71">
        <w:rPr>
          <w:sz w:val="22"/>
          <w:szCs w:val="22"/>
        </w:rPr>
        <w:tab/>
        <w:t>DIČ:</w:t>
      </w:r>
      <w:r w:rsidRPr="00BC4B71">
        <w:rPr>
          <w:sz w:val="22"/>
          <w:szCs w:val="22"/>
        </w:rPr>
        <w:tab/>
      </w:r>
      <w:r w:rsidRPr="00BC4B71">
        <w:rPr>
          <w:sz w:val="22"/>
          <w:szCs w:val="22"/>
        </w:rPr>
        <w:tab/>
        <w:t xml:space="preserve">CZ 709 47 996 </w:t>
      </w:r>
    </w:p>
    <w:p w14:paraId="4D33AE32" w14:textId="1CC4BB15" w:rsidR="00080237" w:rsidRPr="00BC4B71" w:rsidRDefault="00080237" w:rsidP="00080237">
      <w:pPr>
        <w:rPr>
          <w:sz w:val="22"/>
          <w:szCs w:val="22"/>
        </w:rPr>
      </w:pPr>
      <w:r w:rsidRPr="00BC4B71">
        <w:rPr>
          <w:sz w:val="22"/>
          <w:szCs w:val="22"/>
        </w:rPr>
        <w:t>Bankovní spojení:</w:t>
      </w:r>
      <w:r w:rsidRPr="00BC4B71">
        <w:rPr>
          <w:sz w:val="22"/>
          <w:szCs w:val="22"/>
        </w:rPr>
        <w:tab/>
      </w:r>
      <w:proofErr w:type="spellStart"/>
      <w:r w:rsidR="007A1FD7">
        <w:rPr>
          <w:sz w:val="22"/>
          <w:szCs w:val="22"/>
        </w:rPr>
        <w:t>xxxxxxxxxxxxxxxxxxxxxxxxxx</w:t>
      </w:r>
      <w:proofErr w:type="spellEnd"/>
      <w:r w:rsidRPr="00BC4B71">
        <w:rPr>
          <w:sz w:val="22"/>
          <w:szCs w:val="22"/>
        </w:rPr>
        <w:tab/>
        <w:t>č. účtu:</w:t>
      </w:r>
      <w:r w:rsidRPr="00BC4B71">
        <w:rPr>
          <w:sz w:val="22"/>
          <w:szCs w:val="22"/>
        </w:rPr>
        <w:tab/>
      </w:r>
      <w:r w:rsidRPr="00BC4B71">
        <w:rPr>
          <w:sz w:val="22"/>
          <w:szCs w:val="22"/>
        </w:rPr>
        <w:tab/>
      </w:r>
      <w:proofErr w:type="spellStart"/>
      <w:r w:rsidR="007A1FD7">
        <w:rPr>
          <w:sz w:val="22"/>
          <w:szCs w:val="22"/>
        </w:rPr>
        <w:t>xxxxxxxxxxxxxxxxx</w:t>
      </w:r>
      <w:proofErr w:type="spellEnd"/>
    </w:p>
    <w:p w14:paraId="52AE83BD" w14:textId="77777777" w:rsidR="00080237" w:rsidRPr="00BC4B71" w:rsidRDefault="00080237" w:rsidP="00080237">
      <w:pPr>
        <w:rPr>
          <w:sz w:val="22"/>
          <w:szCs w:val="22"/>
        </w:rPr>
      </w:pPr>
      <w:r w:rsidRPr="00BC4B71">
        <w:rPr>
          <w:sz w:val="22"/>
          <w:szCs w:val="22"/>
        </w:rPr>
        <w:t xml:space="preserve">Zapsaná v obchodním rejstříku vedeném Krajským soudem v Hradci Králové, spisová značka </w:t>
      </w:r>
      <w:proofErr w:type="spellStart"/>
      <w:r w:rsidRPr="00BC4B71">
        <w:rPr>
          <w:sz w:val="22"/>
          <w:szCs w:val="22"/>
        </w:rPr>
        <w:t>Pr</w:t>
      </w:r>
      <w:proofErr w:type="spellEnd"/>
      <w:r w:rsidRPr="00BC4B71">
        <w:rPr>
          <w:sz w:val="22"/>
          <w:szCs w:val="22"/>
        </w:rPr>
        <w:t xml:space="preserve"> 146</w:t>
      </w:r>
    </w:p>
    <w:p w14:paraId="0C00BFC2" w14:textId="77777777" w:rsidR="00080237" w:rsidRPr="00BC4B71" w:rsidRDefault="00080237" w:rsidP="00080237">
      <w:pPr>
        <w:rPr>
          <w:sz w:val="22"/>
          <w:szCs w:val="22"/>
        </w:rPr>
      </w:pPr>
    </w:p>
    <w:p w14:paraId="13C91DA4" w14:textId="77777777" w:rsidR="00080237" w:rsidRPr="00BC4B71" w:rsidRDefault="00080237" w:rsidP="00080237">
      <w:pPr>
        <w:spacing w:after="60"/>
        <w:rPr>
          <w:sz w:val="22"/>
          <w:szCs w:val="22"/>
        </w:rPr>
      </w:pPr>
      <w:r w:rsidRPr="00BC4B71">
        <w:rPr>
          <w:sz w:val="22"/>
          <w:szCs w:val="22"/>
        </w:rPr>
        <w:t xml:space="preserve">vykonávající vlastnická práva </w:t>
      </w:r>
      <w:r w:rsidRPr="00BC4B71">
        <w:rPr>
          <w:b/>
          <w:sz w:val="22"/>
          <w:szCs w:val="22"/>
        </w:rPr>
        <w:t>Královéhradeckého kraje</w:t>
      </w:r>
    </w:p>
    <w:p w14:paraId="2582DDD8" w14:textId="77777777" w:rsidR="00080237" w:rsidRPr="00BC4B71" w:rsidRDefault="00080237" w:rsidP="00080237">
      <w:pPr>
        <w:rPr>
          <w:sz w:val="22"/>
          <w:szCs w:val="22"/>
        </w:rPr>
      </w:pPr>
      <w:r w:rsidRPr="00BC4B71">
        <w:rPr>
          <w:sz w:val="22"/>
          <w:szCs w:val="22"/>
        </w:rPr>
        <w:t xml:space="preserve">se sídlem       </w:t>
      </w:r>
      <w:r w:rsidRPr="00BC4B71">
        <w:rPr>
          <w:sz w:val="22"/>
          <w:szCs w:val="22"/>
        </w:rPr>
        <w:tab/>
      </w:r>
      <w:r w:rsidRPr="00BC4B71">
        <w:rPr>
          <w:sz w:val="22"/>
          <w:szCs w:val="22"/>
        </w:rPr>
        <w:tab/>
        <w:t>Pivovarské náměstí 1245/2, 500 03 Hradec Králové</w:t>
      </w:r>
    </w:p>
    <w:p w14:paraId="288562F7" w14:textId="77777777" w:rsidR="00080237" w:rsidRPr="00BC4B71" w:rsidRDefault="00080237" w:rsidP="00080237">
      <w:pPr>
        <w:rPr>
          <w:sz w:val="22"/>
          <w:szCs w:val="22"/>
        </w:rPr>
      </w:pPr>
      <w:r w:rsidRPr="00BC4B71">
        <w:rPr>
          <w:sz w:val="22"/>
          <w:szCs w:val="22"/>
        </w:rPr>
        <w:t>IČO:</w:t>
      </w:r>
      <w:r w:rsidRPr="00BC4B71">
        <w:rPr>
          <w:sz w:val="22"/>
          <w:szCs w:val="22"/>
        </w:rPr>
        <w:tab/>
      </w:r>
      <w:r w:rsidRPr="00BC4B71">
        <w:rPr>
          <w:sz w:val="22"/>
          <w:szCs w:val="22"/>
        </w:rPr>
        <w:tab/>
      </w:r>
      <w:r w:rsidRPr="00BC4B71">
        <w:rPr>
          <w:sz w:val="22"/>
          <w:szCs w:val="22"/>
        </w:rPr>
        <w:tab/>
        <w:t xml:space="preserve">708 89 546 </w:t>
      </w:r>
      <w:r w:rsidRPr="00BC4B71">
        <w:rPr>
          <w:sz w:val="22"/>
          <w:szCs w:val="22"/>
        </w:rPr>
        <w:tab/>
      </w:r>
      <w:r w:rsidRPr="00BC4B71">
        <w:rPr>
          <w:sz w:val="22"/>
          <w:szCs w:val="22"/>
        </w:rPr>
        <w:tab/>
      </w:r>
      <w:r w:rsidRPr="00BC4B71">
        <w:rPr>
          <w:sz w:val="22"/>
          <w:szCs w:val="22"/>
        </w:rPr>
        <w:tab/>
      </w:r>
      <w:r w:rsidRPr="00BC4B71">
        <w:rPr>
          <w:sz w:val="22"/>
          <w:szCs w:val="22"/>
        </w:rPr>
        <w:tab/>
        <w:t>DIČ:</w:t>
      </w:r>
      <w:r w:rsidRPr="00BC4B71">
        <w:rPr>
          <w:sz w:val="22"/>
          <w:szCs w:val="22"/>
        </w:rPr>
        <w:tab/>
      </w:r>
      <w:r w:rsidRPr="00BC4B71">
        <w:rPr>
          <w:sz w:val="22"/>
          <w:szCs w:val="22"/>
        </w:rPr>
        <w:tab/>
        <w:t>CZ 708 89 546</w:t>
      </w:r>
    </w:p>
    <w:p w14:paraId="203259C0" w14:textId="77777777" w:rsidR="00080237" w:rsidRPr="00BC4B71" w:rsidRDefault="00080237" w:rsidP="00080237">
      <w:pPr>
        <w:rPr>
          <w:sz w:val="22"/>
          <w:szCs w:val="22"/>
        </w:rPr>
      </w:pPr>
      <w:r w:rsidRPr="00BC4B71">
        <w:rPr>
          <w:sz w:val="22"/>
          <w:szCs w:val="22"/>
        </w:rPr>
        <w:t>na základě zřizovací listiny schválené Zastupitelstvem Královéhradeckého kraje</w:t>
      </w:r>
    </w:p>
    <w:p w14:paraId="46A9E12F" w14:textId="77777777" w:rsidR="00080237" w:rsidRPr="00BC4B71" w:rsidRDefault="00080237" w:rsidP="00080237">
      <w:pPr>
        <w:rPr>
          <w:sz w:val="22"/>
          <w:szCs w:val="22"/>
        </w:rPr>
      </w:pPr>
      <w:r w:rsidRPr="00BC4B71">
        <w:rPr>
          <w:sz w:val="22"/>
          <w:szCs w:val="22"/>
        </w:rPr>
        <w:t>dne 10. 9. 2009 usnesením ZK/8/434/2009, ve znění pozdějších dodatků</w:t>
      </w:r>
    </w:p>
    <w:p w14:paraId="7E309805" w14:textId="77777777" w:rsidR="003A66EA" w:rsidRPr="00BC4B71" w:rsidRDefault="003A66EA" w:rsidP="003A66EA">
      <w:pPr>
        <w:tabs>
          <w:tab w:val="left" w:pos="2127"/>
        </w:tabs>
        <w:rPr>
          <w:sz w:val="22"/>
          <w:szCs w:val="22"/>
        </w:rPr>
      </w:pPr>
    </w:p>
    <w:p w14:paraId="2944F0C1" w14:textId="77777777" w:rsidR="003A66EA" w:rsidRPr="00BC4B71" w:rsidRDefault="003A66EA" w:rsidP="003A66EA">
      <w:pPr>
        <w:tabs>
          <w:tab w:val="left" w:pos="2127"/>
        </w:tabs>
        <w:rPr>
          <w:sz w:val="22"/>
          <w:szCs w:val="22"/>
        </w:rPr>
      </w:pPr>
      <w:r w:rsidRPr="00BC4B71">
        <w:rPr>
          <w:sz w:val="22"/>
          <w:szCs w:val="22"/>
        </w:rPr>
        <w:t>(dále jen "</w:t>
      </w:r>
      <w:r w:rsidR="0076567C" w:rsidRPr="00BC4B71">
        <w:rPr>
          <w:sz w:val="22"/>
          <w:szCs w:val="22"/>
        </w:rPr>
        <w:t>Budoucí povinný</w:t>
      </w:r>
      <w:r w:rsidRPr="00BC4B71">
        <w:rPr>
          <w:sz w:val="22"/>
          <w:szCs w:val="22"/>
        </w:rPr>
        <w:t xml:space="preserve"> ")</w:t>
      </w:r>
    </w:p>
    <w:p w14:paraId="54D4D62F" w14:textId="77777777" w:rsidR="003A66EA" w:rsidRPr="00BC4B71" w:rsidRDefault="003A66EA" w:rsidP="003A66EA">
      <w:pPr>
        <w:rPr>
          <w:sz w:val="22"/>
          <w:szCs w:val="22"/>
        </w:rPr>
      </w:pPr>
    </w:p>
    <w:p w14:paraId="04299A27" w14:textId="77777777" w:rsidR="003A66EA" w:rsidRPr="00BC4B71" w:rsidRDefault="003A66EA" w:rsidP="003A66EA">
      <w:pPr>
        <w:pStyle w:val="Zptenadresanaoblku"/>
        <w:rPr>
          <w:sz w:val="22"/>
          <w:szCs w:val="22"/>
        </w:rPr>
      </w:pPr>
      <w:r w:rsidRPr="00BC4B71">
        <w:rPr>
          <w:sz w:val="22"/>
          <w:szCs w:val="22"/>
        </w:rPr>
        <w:t>a</w:t>
      </w:r>
    </w:p>
    <w:p w14:paraId="4B0B6BCF" w14:textId="77777777" w:rsidR="003A66EA" w:rsidRPr="00BC4B71" w:rsidRDefault="003A66EA" w:rsidP="003A66EA">
      <w:pPr>
        <w:rPr>
          <w:sz w:val="22"/>
          <w:szCs w:val="22"/>
        </w:rPr>
      </w:pPr>
    </w:p>
    <w:p w14:paraId="32B843F3" w14:textId="77777777" w:rsidR="00D661ED" w:rsidRPr="00BC4B71" w:rsidRDefault="00D661ED" w:rsidP="00D661ED">
      <w:pPr>
        <w:pStyle w:val="Normln1"/>
        <w:spacing w:after="60"/>
        <w:rPr>
          <w:b/>
          <w:sz w:val="22"/>
          <w:szCs w:val="22"/>
        </w:rPr>
      </w:pPr>
      <w:r w:rsidRPr="00BC4B71">
        <w:rPr>
          <w:bCs/>
          <w:sz w:val="22"/>
          <w:szCs w:val="22"/>
        </w:rPr>
        <w:t>Investor:</w:t>
      </w:r>
      <w:r w:rsidRPr="00BC4B71">
        <w:rPr>
          <w:b/>
          <w:bCs/>
          <w:sz w:val="22"/>
          <w:szCs w:val="22"/>
        </w:rPr>
        <w:t xml:space="preserve">   </w:t>
      </w:r>
      <w:r w:rsidRPr="00BC4B71">
        <w:rPr>
          <w:sz w:val="22"/>
          <w:szCs w:val="22"/>
        </w:rPr>
        <w:t xml:space="preserve">            </w:t>
      </w:r>
      <w:r w:rsidRPr="00BC4B71">
        <w:rPr>
          <w:sz w:val="22"/>
          <w:szCs w:val="22"/>
        </w:rPr>
        <w:tab/>
      </w:r>
      <w:r w:rsidRPr="00BC4B71">
        <w:rPr>
          <w:b/>
          <w:sz w:val="22"/>
          <w:szCs w:val="22"/>
        </w:rPr>
        <w:t>Vodovody a kanalizace Hradec Králové a.s.</w:t>
      </w:r>
    </w:p>
    <w:p w14:paraId="62138815" w14:textId="77777777" w:rsidR="00D661ED" w:rsidRPr="00BC4B71" w:rsidRDefault="00D661ED" w:rsidP="00D661ED">
      <w:pPr>
        <w:pStyle w:val="Normln1"/>
        <w:rPr>
          <w:sz w:val="22"/>
          <w:szCs w:val="22"/>
        </w:rPr>
      </w:pPr>
      <w:r w:rsidRPr="00BC4B71">
        <w:rPr>
          <w:sz w:val="22"/>
          <w:szCs w:val="22"/>
        </w:rPr>
        <w:t xml:space="preserve">se sídlem:   </w:t>
      </w:r>
      <w:r w:rsidRPr="00BC4B71">
        <w:rPr>
          <w:sz w:val="22"/>
          <w:szCs w:val="22"/>
        </w:rPr>
        <w:tab/>
      </w:r>
      <w:r w:rsidRPr="00BC4B71">
        <w:rPr>
          <w:sz w:val="22"/>
          <w:szCs w:val="22"/>
        </w:rPr>
        <w:tab/>
        <w:t>Víta Nejedlého 893, 500 03 Hradec Králové</w:t>
      </w:r>
    </w:p>
    <w:p w14:paraId="2258806C" w14:textId="77777777" w:rsidR="00D661ED" w:rsidRPr="00BC4B71" w:rsidRDefault="00D661ED" w:rsidP="00D661ED">
      <w:pPr>
        <w:pStyle w:val="Normln1"/>
        <w:rPr>
          <w:sz w:val="22"/>
          <w:szCs w:val="22"/>
        </w:rPr>
      </w:pPr>
      <w:r w:rsidRPr="00BC4B71">
        <w:rPr>
          <w:sz w:val="22"/>
          <w:szCs w:val="22"/>
        </w:rPr>
        <w:t xml:space="preserve">IČ: </w:t>
      </w:r>
      <w:r w:rsidRPr="00BC4B71">
        <w:rPr>
          <w:sz w:val="22"/>
          <w:szCs w:val="22"/>
        </w:rPr>
        <w:tab/>
      </w:r>
      <w:r w:rsidRPr="00BC4B71">
        <w:rPr>
          <w:sz w:val="22"/>
          <w:szCs w:val="22"/>
        </w:rPr>
        <w:tab/>
      </w:r>
      <w:r w:rsidRPr="00BC4B71">
        <w:rPr>
          <w:sz w:val="22"/>
          <w:szCs w:val="22"/>
        </w:rPr>
        <w:tab/>
        <w:t>48172898</w:t>
      </w:r>
    </w:p>
    <w:p w14:paraId="38436D33" w14:textId="77777777" w:rsidR="00D661ED" w:rsidRPr="00BC4B71" w:rsidRDefault="00D661ED" w:rsidP="00D661ED">
      <w:pPr>
        <w:pStyle w:val="Normln1"/>
        <w:rPr>
          <w:sz w:val="22"/>
          <w:szCs w:val="22"/>
        </w:rPr>
      </w:pPr>
      <w:r w:rsidRPr="00BC4B71">
        <w:rPr>
          <w:sz w:val="22"/>
          <w:szCs w:val="22"/>
        </w:rPr>
        <w:t xml:space="preserve">DIČ: </w:t>
      </w:r>
      <w:r w:rsidRPr="00BC4B71">
        <w:rPr>
          <w:sz w:val="22"/>
          <w:szCs w:val="22"/>
        </w:rPr>
        <w:tab/>
      </w:r>
      <w:r w:rsidRPr="00BC4B71">
        <w:rPr>
          <w:sz w:val="22"/>
          <w:szCs w:val="22"/>
        </w:rPr>
        <w:tab/>
      </w:r>
      <w:r w:rsidRPr="00BC4B71">
        <w:rPr>
          <w:sz w:val="22"/>
          <w:szCs w:val="22"/>
        </w:rPr>
        <w:tab/>
        <w:t>CZ48172898</w:t>
      </w:r>
    </w:p>
    <w:p w14:paraId="0DC11FB0" w14:textId="496ED975" w:rsidR="00D661ED" w:rsidRPr="00BC4B71" w:rsidRDefault="00D661ED" w:rsidP="00D661ED">
      <w:pPr>
        <w:pStyle w:val="Normln1"/>
        <w:rPr>
          <w:sz w:val="22"/>
          <w:szCs w:val="22"/>
        </w:rPr>
      </w:pPr>
      <w:r w:rsidRPr="00BC4B71">
        <w:rPr>
          <w:sz w:val="22"/>
          <w:szCs w:val="22"/>
        </w:rPr>
        <w:t xml:space="preserve">zastoupený:  </w:t>
      </w:r>
      <w:r w:rsidRPr="00BC4B71">
        <w:rPr>
          <w:sz w:val="22"/>
          <w:szCs w:val="22"/>
        </w:rPr>
        <w:tab/>
      </w:r>
      <w:r w:rsidRPr="00BC4B71">
        <w:rPr>
          <w:sz w:val="22"/>
          <w:szCs w:val="22"/>
        </w:rPr>
        <w:tab/>
      </w:r>
      <w:r w:rsidR="007A1FD7">
        <w:rPr>
          <w:b/>
          <w:sz w:val="22"/>
          <w:szCs w:val="22"/>
        </w:rPr>
        <w:t>xxxxxxxxxxxxxxxxxxxxxxxxxxx</w:t>
      </w:r>
      <w:r w:rsidRPr="00BC4B71">
        <w:rPr>
          <w:sz w:val="22"/>
          <w:szCs w:val="22"/>
        </w:rPr>
        <w:t xml:space="preserve"> – ředitelem společnosti na základě pověření</w:t>
      </w:r>
    </w:p>
    <w:p w14:paraId="44E95477" w14:textId="77F55D30" w:rsidR="00D661ED" w:rsidRPr="00BC4B71" w:rsidRDefault="00D661ED" w:rsidP="00D661ED">
      <w:pPr>
        <w:pStyle w:val="Normln1"/>
        <w:rPr>
          <w:sz w:val="22"/>
          <w:szCs w:val="22"/>
        </w:rPr>
      </w:pPr>
      <w:r w:rsidRPr="00BC4B71">
        <w:rPr>
          <w:sz w:val="22"/>
          <w:szCs w:val="22"/>
        </w:rPr>
        <w:t>Bankovní spojení:</w:t>
      </w:r>
      <w:r w:rsidRPr="00BC4B71">
        <w:rPr>
          <w:sz w:val="22"/>
          <w:szCs w:val="22"/>
        </w:rPr>
        <w:tab/>
      </w:r>
      <w:r w:rsidR="007A1FD7">
        <w:rPr>
          <w:sz w:val="22"/>
          <w:szCs w:val="22"/>
        </w:rPr>
        <w:t>xxxxxxxxxxxxxxxxxxxxxxxxxxx</w:t>
      </w:r>
    </w:p>
    <w:p w14:paraId="465A358B" w14:textId="0BCBF10A" w:rsidR="00D661ED" w:rsidRPr="00BC4B71" w:rsidRDefault="00D661ED" w:rsidP="00D661ED">
      <w:pPr>
        <w:pStyle w:val="Normln1"/>
        <w:rPr>
          <w:sz w:val="22"/>
          <w:szCs w:val="22"/>
        </w:rPr>
      </w:pPr>
      <w:r w:rsidRPr="00BC4B71">
        <w:rPr>
          <w:sz w:val="22"/>
          <w:szCs w:val="22"/>
        </w:rPr>
        <w:t xml:space="preserve">č. účtu:  </w:t>
      </w:r>
      <w:r w:rsidRPr="00BC4B71">
        <w:rPr>
          <w:sz w:val="22"/>
          <w:szCs w:val="22"/>
        </w:rPr>
        <w:tab/>
      </w:r>
      <w:r w:rsidRPr="00BC4B71">
        <w:rPr>
          <w:sz w:val="22"/>
          <w:szCs w:val="22"/>
        </w:rPr>
        <w:tab/>
      </w:r>
      <w:r w:rsidR="007A1FD7">
        <w:rPr>
          <w:sz w:val="22"/>
          <w:szCs w:val="22"/>
        </w:rPr>
        <w:t>xxxxxxxxxxxxxxxxxxxxx</w:t>
      </w:r>
    </w:p>
    <w:p w14:paraId="0DC4E6F2" w14:textId="77777777" w:rsidR="00D661ED" w:rsidRPr="00BC4B71" w:rsidRDefault="00D661ED" w:rsidP="00D661ED">
      <w:pPr>
        <w:tabs>
          <w:tab w:val="left" w:pos="2127"/>
        </w:tabs>
        <w:rPr>
          <w:sz w:val="22"/>
          <w:szCs w:val="22"/>
        </w:rPr>
      </w:pPr>
      <w:r w:rsidRPr="00BC4B71">
        <w:rPr>
          <w:sz w:val="22"/>
          <w:szCs w:val="22"/>
        </w:rPr>
        <w:t>Zapsaný v Obchodním rejstříku u Krajského soudu v Hradci Králové, oddíl B, vložka 964</w:t>
      </w:r>
    </w:p>
    <w:p w14:paraId="064C6F76" w14:textId="77777777" w:rsidR="007C4B51" w:rsidRPr="00BC4B71" w:rsidRDefault="007C4B51" w:rsidP="007C4B51">
      <w:pPr>
        <w:tabs>
          <w:tab w:val="left" w:pos="2127"/>
        </w:tabs>
        <w:rPr>
          <w:sz w:val="22"/>
          <w:szCs w:val="22"/>
        </w:rPr>
      </w:pPr>
    </w:p>
    <w:p w14:paraId="3D5CA695" w14:textId="77777777" w:rsidR="003A66EA" w:rsidRPr="00BC4B71" w:rsidRDefault="003A66EA" w:rsidP="007C4B51">
      <w:pPr>
        <w:rPr>
          <w:sz w:val="22"/>
          <w:szCs w:val="22"/>
        </w:rPr>
      </w:pPr>
      <w:r w:rsidRPr="00BC4B71">
        <w:rPr>
          <w:sz w:val="22"/>
          <w:szCs w:val="22"/>
        </w:rPr>
        <w:t xml:space="preserve">(dále jen " </w:t>
      </w:r>
      <w:r w:rsidR="0076567C" w:rsidRPr="00BC4B71">
        <w:rPr>
          <w:sz w:val="22"/>
          <w:szCs w:val="22"/>
        </w:rPr>
        <w:t>Budoucí oprávněný“)</w:t>
      </w:r>
    </w:p>
    <w:p w14:paraId="266F7C1F" w14:textId="77777777" w:rsidR="00817B7C" w:rsidRPr="00BC4B71" w:rsidRDefault="00817B7C" w:rsidP="003A66EA">
      <w:pPr>
        <w:tabs>
          <w:tab w:val="left" w:pos="2127"/>
        </w:tabs>
        <w:rPr>
          <w:sz w:val="22"/>
          <w:szCs w:val="22"/>
        </w:rPr>
      </w:pPr>
    </w:p>
    <w:p w14:paraId="1DF96A82" w14:textId="77777777" w:rsidR="003A66EA" w:rsidRPr="00BC4B71" w:rsidRDefault="003A66EA" w:rsidP="003A66EA">
      <w:pPr>
        <w:tabs>
          <w:tab w:val="left" w:pos="2127"/>
        </w:tabs>
        <w:rPr>
          <w:sz w:val="22"/>
          <w:szCs w:val="22"/>
        </w:rPr>
      </w:pPr>
      <w:r w:rsidRPr="00BC4B71">
        <w:rPr>
          <w:sz w:val="22"/>
          <w:szCs w:val="22"/>
        </w:rPr>
        <w:t>uzavírají tuto</w:t>
      </w:r>
    </w:p>
    <w:p w14:paraId="0477CE61" w14:textId="77777777" w:rsidR="00A425AD" w:rsidRPr="00BC4B71" w:rsidRDefault="00A425AD" w:rsidP="003A66EA">
      <w:pPr>
        <w:tabs>
          <w:tab w:val="left" w:pos="2127"/>
        </w:tabs>
        <w:rPr>
          <w:sz w:val="22"/>
          <w:szCs w:val="22"/>
        </w:rPr>
      </w:pPr>
    </w:p>
    <w:p w14:paraId="033507DA" w14:textId="77777777" w:rsidR="003A66EA" w:rsidRPr="00BC4B71" w:rsidRDefault="003A66EA" w:rsidP="003A66EA">
      <w:pPr>
        <w:tabs>
          <w:tab w:val="left" w:pos="2127"/>
        </w:tabs>
        <w:rPr>
          <w:sz w:val="22"/>
          <w:szCs w:val="22"/>
        </w:rPr>
      </w:pPr>
    </w:p>
    <w:p w14:paraId="247AFAE8" w14:textId="77777777" w:rsidR="00817B7C" w:rsidRPr="00CF15BD" w:rsidRDefault="003A66EA" w:rsidP="00817B7C">
      <w:pPr>
        <w:pStyle w:val="Nadpis1"/>
        <w:tabs>
          <w:tab w:val="clear" w:pos="426"/>
        </w:tabs>
        <w:ind w:left="0"/>
        <w:jc w:val="center"/>
        <w:rPr>
          <w:b/>
          <w:bCs/>
          <w:caps/>
          <w:sz w:val="32"/>
          <w:szCs w:val="32"/>
          <w:lang w:val="cs-CZ"/>
        </w:rPr>
      </w:pPr>
      <w:r w:rsidRPr="00CF15BD">
        <w:rPr>
          <w:b/>
          <w:bCs/>
          <w:caps/>
          <w:sz w:val="32"/>
          <w:szCs w:val="32"/>
        </w:rPr>
        <w:t>s m l o u v</w:t>
      </w:r>
      <w:r w:rsidR="00817B7C" w:rsidRPr="00CF15BD">
        <w:rPr>
          <w:b/>
          <w:bCs/>
          <w:caps/>
          <w:sz w:val="32"/>
          <w:szCs w:val="32"/>
        </w:rPr>
        <w:t> </w:t>
      </w:r>
      <w:r w:rsidRPr="00CF15BD">
        <w:rPr>
          <w:b/>
          <w:bCs/>
          <w:caps/>
          <w:sz w:val="32"/>
          <w:szCs w:val="32"/>
        </w:rPr>
        <w:t>u</w:t>
      </w:r>
    </w:p>
    <w:p w14:paraId="1CF85F6B" w14:textId="77777777" w:rsidR="002F1FEB" w:rsidRPr="00BC4B71" w:rsidRDefault="00E416DA" w:rsidP="002F1FEB">
      <w:pPr>
        <w:jc w:val="center"/>
        <w:rPr>
          <w:b/>
          <w:i/>
          <w:sz w:val="22"/>
          <w:szCs w:val="22"/>
        </w:rPr>
      </w:pPr>
      <w:r w:rsidRPr="00BC4B71">
        <w:rPr>
          <w:b/>
          <w:i/>
          <w:sz w:val="22"/>
          <w:szCs w:val="22"/>
        </w:rPr>
        <w:t>o právu stavb</w:t>
      </w:r>
      <w:r w:rsidR="0044064E" w:rsidRPr="00BC4B71">
        <w:rPr>
          <w:b/>
          <w:i/>
          <w:sz w:val="22"/>
          <w:szCs w:val="22"/>
        </w:rPr>
        <w:t>y</w:t>
      </w:r>
      <w:r w:rsidRPr="00BC4B71">
        <w:rPr>
          <w:b/>
          <w:i/>
          <w:sz w:val="22"/>
          <w:szCs w:val="22"/>
        </w:rPr>
        <w:t xml:space="preserve"> </w:t>
      </w:r>
    </w:p>
    <w:p w14:paraId="7F713AC6" w14:textId="77777777" w:rsidR="00817B7C" w:rsidRPr="00BC4B71" w:rsidRDefault="00E416DA" w:rsidP="002F1FEB">
      <w:pPr>
        <w:jc w:val="center"/>
        <w:rPr>
          <w:b/>
          <w:i/>
          <w:sz w:val="22"/>
          <w:szCs w:val="22"/>
        </w:rPr>
      </w:pPr>
      <w:r w:rsidRPr="00BC4B71">
        <w:rPr>
          <w:b/>
          <w:i/>
          <w:sz w:val="22"/>
          <w:szCs w:val="22"/>
        </w:rPr>
        <w:t>a</w:t>
      </w:r>
      <w:r w:rsidR="003A66EA" w:rsidRPr="00BC4B71">
        <w:rPr>
          <w:b/>
          <w:i/>
          <w:sz w:val="22"/>
          <w:szCs w:val="22"/>
        </w:rPr>
        <w:t xml:space="preserve"> </w:t>
      </w:r>
      <w:r w:rsidR="0076567C" w:rsidRPr="00BC4B71">
        <w:rPr>
          <w:b/>
          <w:i/>
          <w:sz w:val="22"/>
          <w:szCs w:val="22"/>
        </w:rPr>
        <w:t>smlouv</w:t>
      </w:r>
      <w:r w:rsidRPr="00BC4B71">
        <w:rPr>
          <w:b/>
          <w:i/>
          <w:sz w:val="22"/>
          <w:szCs w:val="22"/>
        </w:rPr>
        <w:t>u</w:t>
      </w:r>
      <w:r w:rsidR="0076567C" w:rsidRPr="00BC4B71">
        <w:rPr>
          <w:b/>
          <w:i/>
          <w:sz w:val="22"/>
          <w:szCs w:val="22"/>
        </w:rPr>
        <w:t xml:space="preserve"> budoucí o zřízení pozemkové služebnosti</w:t>
      </w:r>
      <w:r w:rsidR="0053274D" w:rsidRPr="00BC4B71">
        <w:rPr>
          <w:b/>
          <w:i/>
          <w:sz w:val="22"/>
          <w:szCs w:val="22"/>
        </w:rPr>
        <w:t xml:space="preserve"> a omezení užívání nemovitosti</w:t>
      </w:r>
    </w:p>
    <w:p w14:paraId="35E8B2E5" w14:textId="77777777" w:rsidR="003A66EA" w:rsidRPr="00BC4B71" w:rsidRDefault="002F1FEB" w:rsidP="003A66EA">
      <w:pPr>
        <w:jc w:val="center"/>
        <w:rPr>
          <w:sz w:val="22"/>
          <w:szCs w:val="22"/>
        </w:rPr>
      </w:pPr>
      <w:r w:rsidRPr="00BC4B71">
        <w:rPr>
          <w:sz w:val="22"/>
          <w:szCs w:val="22"/>
        </w:rPr>
        <w:t xml:space="preserve">v souladu s ustanovením Zákona </w:t>
      </w:r>
      <w:r w:rsidRPr="007A1FD7">
        <w:rPr>
          <w:sz w:val="22"/>
          <w:szCs w:val="22"/>
        </w:rPr>
        <w:t xml:space="preserve">čís. </w:t>
      </w:r>
      <w:r w:rsidR="00357D5A" w:rsidRPr="007A1FD7">
        <w:rPr>
          <w:sz w:val="22"/>
          <w:szCs w:val="22"/>
        </w:rPr>
        <w:t>283</w:t>
      </w:r>
      <w:r w:rsidRPr="007A1FD7">
        <w:rPr>
          <w:sz w:val="22"/>
          <w:szCs w:val="22"/>
        </w:rPr>
        <w:t>/20</w:t>
      </w:r>
      <w:r w:rsidR="00357D5A" w:rsidRPr="007A1FD7">
        <w:rPr>
          <w:sz w:val="22"/>
          <w:szCs w:val="22"/>
        </w:rPr>
        <w:t>21</w:t>
      </w:r>
      <w:r w:rsidRPr="007A1FD7">
        <w:rPr>
          <w:sz w:val="22"/>
          <w:szCs w:val="22"/>
        </w:rPr>
        <w:t xml:space="preserve"> Sb. „Stavební zákon“, ve znění pozdějších předpisů, </w:t>
      </w:r>
      <w:r w:rsidR="003A66EA" w:rsidRPr="007A1FD7">
        <w:rPr>
          <w:sz w:val="22"/>
          <w:szCs w:val="22"/>
        </w:rPr>
        <w:t xml:space="preserve">podle ustanovení § </w:t>
      </w:r>
      <w:r w:rsidR="00ED1438" w:rsidRPr="007A1FD7">
        <w:rPr>
          <w:sz w:val="22"/>
          <w:szCs w:val="22"/>
        </w:rPr>
        <w:t>36</w:t>
      </w:r>
      <w:r w:rsidR="003A66EA" w:rsidRPr="007A1FD7">
        <w:rPr>
          <w:sz w:val="22"/>
          <w:szCs w:val="22"/>
        </w:rPr>
        <w:t xml:space="preserve"> odst. </w:t>
      </w:r>
      <w:r w:rsidR="00ED1438" w:rsidRPr="007A1FD7">
        <w:rPr>
          <w:sz w:val="22"/>
          <w:szCs w:val="22"/>
        </w:rPr>
        <w:t>3</w:t>
      </w:r>
      <w:r w:rsidR="003A66EA" w:rsidRPr="007A1FD7">
        <w:rPr>
          <w:sz w:val="22"/>
          <w:szCs w:val="22"/>
        </w:rPr>
        <w:t>), Zákona 13/1997 Sb.</w:t>
      </w:r>
      <w:r w:rsidR="00ED1438" w:rsidRPr="007A1FD7">
        <w:rPr>
          <w:sz w:val="22"/>
          <w:szCs w:val="22"/>
        </w:rPr>
        <w:t xml:space="preserve"> </w:t>
      </w:r>
      <w:r w:rsidR="003A66EA" w:rsidRPr="007A1FD7">
        <w:rPr>
          <w:sz w:val="22"/>
          <w:szCs w:val="22"/>
        </w:rPr>
        <w:t>"O pozemních</w:t>
      </w:r>
      <w:r w:rsidR="003A66EA" w:rsidRPr="00BC4B71">
        <w:rPr>
          <w:sz w:val="22"/>
          <w:szCs w:val="22"/>
        </w:rPr>
        <w:t xml:space="preserve"> komunikacích" ve znění pozdějších předpisů,</w:t>
      </w:r>
    </w:p>
    <w:p w14:paraId="6E25554E" w14:textId="23D8D629" w:rsidR="00A425AD" w:rsidRPr="00BC4B71" w:rsidRDefault="003A66EA" w:rsidP="00171BCF">
      <w:pPr>
        <w:jc w:val="center"/>
        <w:rPr>
          <w:sz w:val="22"/>
          <w:szCs w:val="22"/>
        </w:rPr>
      </w:pPr>
      <w:r w:rsidRPr="00BC4B71">
        <w:rPr>
          <w:sz w:val="22"/>
          <w:szCs w:val="22"/>
        </w:rPr>
        <w:t>v </w:t>
      </w:r>
      <w:r w:rsidR="002F1FEB" w:rsidRPr="00BC4B71">
        <w:rPr>
          <w:sz w:val="22"/>
          <w:szCs w:val="22"/>
        </w:rPr>
        <w:t>kontextu</w:t>
      </w:r>
      <w:r w:rsidRPr="00BC4B71">
        <w:rPr>
          <w:sz w:val="22"/>
          <w:szCs w:val="22"/>
        </w:rPr>
        <w:t xml:space="preserve"> s</w:t>
      </w:r>
      <w:r w:rsidR="0053274D" w:rsidRPr="00BC4B71">
        <w:rPr>
          <w:sz w:val="22"/>
          <w:szCs w:val="22"/>
        </w:rPr>
        <w:t xml:space="preserve"> § 1257 a násl. a</w:t>
      </w:r>
      <w:r w:rsidRPr="00BC4B71">
        <w:rPr>
          <w:sz w:val="22"/>
          <w:szCs w:val="22"/>
        </w:rPr>
        <w:t xml:space="preserve"> § </w:t>
      </w:r>
      <w:r w:rsidR="00AF6F47" w:rsidRPr="00BC4B71">
        <w:rPr>
          <w:sz w:val="22"/>
          <w:szCs w:val="22"/>
        </w:rPr>
        <w:t>1</w:t>
      </w:r>
      <w:r w:rsidR="0076567C" w:rsidRPr="00BC4B71">
        <w:rPr>
          <w:sz w:val="22"/>
          <w:szCs w:val="22"/>
        </w:rPr>
        <w:t>785</w:t>
      </w:r>
      <w:r w:rsidR="00AF6F47" w:rsidRPr="00BC4B71">
        <w:rPr>
          <w:sz w:val="22"/>
          <w:szCs w:val="22"/>
        </w:rPr>
        <w:t xml:space="preserve"> a</w:t>
      </w:r>
      <w:r w:rsidRPr="00BC4B71">
        <w:rPr>
          <w:sz w:val="22"/>
          <w:szCs w:val="22"/>
        </w:rPr>
        <w:t xml:space="preserve"> n</w:t>
      </w:r>
      <w:r w:rsidR="00AF6F47" w:rsidRPr="00BC4B71">
        <w:rPr>
          <w:sz w:val="22"/>
          <w:szCs w:val="22"/>
        </w:rPr>
        <w:t>ásl.</w:t>
      </w:r>
      <w:r w:rsidRPr="00BC4B71">
        <w:rPr>
          <w:sz w:val="22"/>
          <w:szCs w:val="22"/>
        </w:rPr>
        <w:t xml:space="preserve"> Zákona čís. </w:t>
      </w:r>
      <w:r w:rsidR="00AF6F47" w:rsidRPr="00BC4B71">
        <w:rPr>
          <w:sz w:val="22"/>
          <w:szCs w:val="22"/>
        </w:rPr>
        <w:t>89/2012</w:t>
      </w:r>
      <w:r w:rsidRPr="00BC4B71">
        <w:rPr>
          <w:sz w:val="22"/>
          <w:szCs w:val="22"/>
        </w:rPr>
        <w:t xml:space="preserve"> Sb. „Občanský zákoník“ </w:t>
      </w:r>
      <w:r w:rsidR="00AF6F47" w:rsidRPr="00BC4B71">
        <w:rPr>
          <w:sz w:val="22"/>
          <w:szCs w:val="22"/>
        </w:rPr>
        <w:t xml:space="preserve">(NOZ) </w:t>
      </w:r>
      <w:r w:rsidRPr="00BC4B71">
        <w:rPr>
          <w:sz w:val="22"/>
          <w:szCs w:val="22"/>
        </w:rPr>
        <w:t>ve znění pozdějších předpisů,</w:t>
      </w:r>
      <w:r w:rsidR="00ED1438" w:rsidRPr="00BC4B71">
        <w:rPr>
          <w:sz w:val="22"/>
          <w:szCs w:val="22"/>
        </w:rPr>
        <w:t xml:space="preserve"> v </w:t>
      </w:r>
      <w:r w:rsidR="002F1FEB" w:rsidRPr="00BC4B71">
        <w:rPr>
          <w:sz w:val="22"/>
          <w:szCs w:val="22"/>
        </w:rPr>
        <w:t>souladu</w:t>
      </w:r>
      <w:r w:rsidR="00ED1438" w:rsidRPr="00BC4B71">
        <w:rPr>
          <w:sz w:val="22"/>
          <w:szCs w:val="22"/>
        </w:rPr>
        <w:t xml:space="preserve"> s ustanovením Zákona čís. 274/2001 Sb., </w:t>
      </w:r>
      <w:r w:rsidR="002F1FEB" w:rsidRPr="00BC4B71">
        <w:rPr>
          <w:sz w:val="22"/>
          <w:szCs w:val="22"/>
        </w:rPr>
        <w:t>O</w:t>
      </w:r>
      <w:r w:rsidR="00ED1438" w:rsidRPr="00BC4B71">
        <w:rPr>
          <w:sz w:val="22"/>
          <w:szCs w:val="22"/>
        </w:rPr>
        <w:t xml:space="preserve"> vodovodech a kanalizacích, ve znění pozdějších předpisů</w:t>
      </w:r>
    </w:p>
    <w:p w14:paraId="294695E3" w14:textId="77777777" w:rsidR="00BC338A" w:rsidRPr="00BC4B71" w:rsidRDefault="00BC338A" w:rsidP="003A66EA">
      <w:pPr>
        <w:pStyle w:val="Zptenadresanaoblku"/>
        <w:rPr>
          <w:sz w:val="22"/>
          <w:szCs w:val="22"/>
        </w:rPr>
      </w:pPr>
    </w:p>
    <w:p w14:paraId="13F0E562" w14:textId="77777777" w:rsidR="003A66EA" w:rsidRPr="00BC4B71" w:rsidRDefault="003A66EA" w:rsidP="003A66EA">
      <w:pPr>
        <w:spacing w:before="60" w:after="60"/>
        <w:jc w:val="center"/>
        <w:rPr>
          <w:b/>
          <w:bCs/>
          <w:sz w:val="22"/>
          <w:szCs w:val="22"/>
        </w:rPr>
      </w:pPr>
      <w:r w:rsidRPr="00BC4B71">
        <w:rPr>
          <w:b/>
          <w:bCs/>
          <w:sz w:val="22"/>
          <w:szCs w:val="22"/>
        </w:rPr>
        <w:t>I.</w:t>
      </w:r>
    </w:p>
    <w:p w14:paraId="1B9C91C2" w14:textId="77777777" w:rsidR="003A66EA" w:rsidRPr="00BC4B71" w:rsidRDefault="003A66EA" w:rsidP="003A66EA">
      <w:pPr>
        <w:pStyle w:val="Nadpis4"/>
        <w:spacing w:before="60" w:after="60"/>
        <w:rPr>
          <w:sz w:val="22"/>
          <w:szCs w:val="22"/>
        </w:rPr>
      </w:pPr>
      <w:r w:rsidRPr="00BC4B71">
        <w:rPr>
          <w:sz w:val="22"/>
          <w:szCs w:val="22"/>
        </w:rPr>
        <w:t xml:space="preserve">Předmět smlouvy </w:t>
      </w:r>
    </w:p>
    <w:p w14:paraId="609078F2" w14:textId="2C341BCF" w:rsidR="003A66EA" w:rsidRPr="00BC4B71" w:rsidRDefault="00E92886" w:rsidP="00E92886">
      <w:pPr>
        <w:spacing w:before="120"/>
        <w:jc w:val="both"/>
        <w:rPr>
          <w:sz w:val="22"/>
          <w:szCs w:val="22"/>
        </w:rPr>
      </w:pPr>
      <w:r w:rsidRPr="00BC4B71">
        <w:rPr>
          <w:sz w:val="22"/>
          <w:szCs w:val="22"/>
        </w:rPr>
        <w:t xml:space="preserve">Na základě Rozhodnutí o přechodu nemovitostí do vlastnictví krajů (zák. č. 157/2000 Sb.) Ministerstva dopravy a spojů ČR č.j. 3796/2001-6-KM ze dne 10.9.2001 je Budoucí povinný, mimo jiné, vlastníkem </w:t>
      </w:r>
      <w:proofErr w:type="spellStart"/>
      <w:r w:rsidRPr="00BC4B71">
        <w:rPr>
          <w:sz w:val="22"/>
          <w:szCs w:val="22"/>
        </w:rPr>
        <w:t>p.p.č</w:t>
      </w:r>
      <w:proofErr w:type="spellEnd"/>
      <w:r w:rsidRPr="00BC4B71">
        <w:rPr>
          <w:sz w:val="22"/>
          <w:szCs w:val="22"/>
        </w:rPr>
        <w:t xml:space="preserve">. </w:t>
      </w:r>
      <w:r w:rsidR="00D661ED" w:rsidRPr="00BC4B71">
        <w:rPr>
          <w:sz w:val="22"/>
          <w:szCs w:val="22"/>
        </w:rPr>
        <w:t>369/1</w:t>
      </w:r>
      <w:r w:rsidRPr="00BC4B71">
        <w:rPr>
          <w:sz w:val="22"/>
          <w:szCs w:val="22"/>
        </w:rPr>
        <w:t>, Pozem</w:t>
      </w:r>
      <w:r w:rsidR="00D661ED" w:rsidRPr="00BC4B71">
        <w:rPr>
          <w:sz w:val="22"/>
          <w:szCs w:val="22"/>
        </w:rPr>
        <w:t>ek</w:t>
      </w:r>
      <w:r w:rsidRPr="00BC4B71">
        <w:rPr>
          <w:sz w:val="22"/>
          <w:szCs w:val="22"/>
        </w:rPr>
        <w:t xml:space="preserve"> ve zjednodušené evidenci - parcely původ Pozemkový katastr, silnice </w:t>
      </w:r>
      <w:proofErr w:type="spellStart"/>
      <w:r w:rsidRPr="00BC4B71">
        <w:rPr>
          <w:sz w:val="22"/>
          <w:szCs w:val="22"/>
        </w:rPr>
        <w:t>ev.č</w:t>
      </w:r>
      <w:proofErr w:type="spellEnd"/>
      <w:r w:rsidRPr="00BC4B71">
        <w:rPr>
          <w:sz w:val="22"/>
          <w:szCs w:val="22"/>
        </w:rPr>
        <w:t xml:space="preserve">. </w:t>
      </w:r>
      <w:r w:rsidR="00D661ED" w:rsidRPr="00BC4B71">
        <w:rPr>
          <w:sz w:val="22"/>
          <w:szCs w:val="22"/>
        </w:rPr>
        <w:t>II/327</w:t>
      </w:r>
      <w:r w:rsidRPr="00BC4B71">
        <w:rPr>
          <w:sz w:val="22"/>
          <w:szCs w:val="22"/>
        </w:rPr>
        <w:t>, nacházející se v katastrálním území</w:t>
      </w:r>
      <w:r w:rsidR="00D661ED" w:rsidRPr="00BC4B71">
        <w:rPr>
          <w:sz w:val="22"/>
          <w:szCs w:val="22"/>
        </w:rPr>
        <w:t xml:space="preserve"> </w:t>
      </w:r>
      <w:proofErr w:type="spellStart"/>
      <w:r w:rsidR="00D661ED" w:rsidRPr="00BC4B71">
        <w:rPr>
          <w:sz w:val="22"/>
          <w:szCs w:val="22"/>
        </w:rPr>
        <w:t>Chudonice</w:t>
      </w:r>
      <w:proofErr w:type="spellEnd"/>
      <w:r w:rsidRPr="00BC4B71">
        <w:rPr>
          <w:sz w:val="22"/>
          <w:szCs w:val="22"/>
        </w:rPr>
        <w:t xml:space="preserve">, obec </w:t>
      </w:r>
      <w:r w:rsidR="00D661ED" w:rsidRPr="00BC4B71">
        <w:rPr>
          <w:sz w:val="22"/>
          <w:szCs w:val="22"/>
        </w:rPr>
        <w:t>Nový Bydžov</w:t>
      </w:r>
      <w:r w:rsidRPr="00BC4B71">
        <w:rPr>
          <w:sz w:val="22"/>
          <w:szCs w:val="22"/>
        </w:rPr>
        <w:t>, a evidované na listu vlastnictví č. </w:t>
      </w:r>
      <w:r w:rsidR="00D661ED" w:rsidRPr="00BC4B71">
        <w:rPr>
          <w:sz w:val="22"/>
          <w:szCs w:val="22"/>
        </w:rPr>
        <w:t>3228</w:t>
      </w:r>
      <w:r w:rsidRPr="00BC4B71">
        <w:rPr>
          <w:sz w:val="22"/>
          <w:szCs w:val="22"/>
        </w:rPr>
        <w:t xml:space="preserve"> u Katastrálního úřadu pro Královéhradecký kraj, Katastrální pracoviště </w:t>
      </w:r>
      <w:r w:rsidR="00D661ED" w:rsidRPr="00BC4B71">
        <w:rPr>
          <w:sz w:val="22"/>
          <w:szCs w:val="22"/>
        </w:rPr>
        <w:t>Hradec Králové</w:t>
      </w:r>
      <w:r w:rsidRPr="00BC4B71">
        <w:rPr>
          <w:sz w:val="22"/>
          <w:szCs w:val="22"/>
        </w:rPr>
        <w:t xml:space="preserve"> (dále jen „Pozemek“), </w:t>
      </w:r>
      <w:r w:rsidR="003A66EA" w:rsidRPr="00BC4B71">
        <w:rPr>
          <w:sz w:val="22"/>
          <w:szCs w:val="22"/>
        </w:rPr>
        <w:t>který je svěřen do správy Správě silnic Královéhradeckého kraje, příspěvkov</w:t>
      </w:r>
      <w:r w:rsidR="00711917" w:rsidRPr="00BC4B71">
        <w:rPr>
          <w:sz w:val="22"/>
          <w:szCs w:val="22"/>
        </w:rPr>
        <w:t>é</w:t>
      </w:r>
      <w:r w:rsidR="003A66EA" w:rsidRPr="00BC4B71">
        <w:rPr>
          <w:sz w:val="22"/>
          <w:szCs w:val="22"/>
        </w:rPr>
        <w:t xml:space="preserve"> organizac</w:t>
      </w:r>
      <w:r w:rsidR="00711917" w:rsidRPr="00BC4B71">
        <w:rPr>
          <w:sz w:val="22"/>
          <w:szCs w:val="22"/>
        </w:rPr>
        <w:t>í</w:t>
      </w:r>
      <w:r w:rsidR="003A66EA" w:rsidRPr="00BC4B71">
        <w:rPr>
          <w:sz w:val="22"/>
          <w:szCs w:val="22"/>
        </w:rPr>
        <w:t>.</w:t>
      </w:r>
    </w:p>
    <w:p w14:paraId="217CC1F8" w14:textId="77777777" w:rsidR="00817B7C" w:rsidRPr="00BC4B71" w:rsidRDefault="00817B7C" w:rsidP="0076567C">
      <w:pPr>
        <w:spacing w:before="120"/>
        <w:jc w:val="both"/>
        <w:rPr>
          <w:sz w:val="22"/>
          <w:szCs w:val="22"/>
        </w:rPr>
      </w:pPr>
    </w:p>
    <w:p w14:paraId="4A2A09B4" w14:textId="77777777" w:rsidR="00CF5E27" w:rsidRPr="00BC4B71" w:rsidRDefault="0076567C" w:rsidP="0076567C">
      <w:pPr>
        <w:spacing w:before="120"/>
        <w:jc w:val="both"/>
        <w:rPr>
          <w:sz w:val="22"/>
          <w:szCs w:val="22"/>
        </w:rPr>
      </w:pPr>
      <w:r w:rsidRPr="00BC4B71">
        <w:rPr>
          <w:sz w:val="22"/>
          <w:szCs w:val="22"/>
        </w:rPr>
        <w:t xml:space="preserve">Budoucí oprávněný hodlá vybudovat a provozovat na Pozemku stavbu </w:t>
      </w:r>
    </w:p>
    <w:p w14:paraId="49C32A96" w14:textId="4D60644A" w:rsidR="00CF5E27" w:rsidRPr="00BC4B71" w:rsidRDefault="0076567C" w:rsidP="00B607B8">
      <w:pPr>
        <w:spacing w:before="120"/>
        <w:jc w:val="center"/>
        <w:rPr>
          <w:b/>
          <w:sz w:val="22"/>
          <w:szCs w:val="22"/>
        </w:rPr>
      </w:pPr>
      <w:r w:rsidRPr="00BC4B71">
        <w:rPr>
          <w:b/>
          <w:sz w:val="22"/>
          <w:szCs w:val="22"/>
        </w:rPr>
        <w:t>„</w:t>
      </w:r>
      <w:r w:rsidR="00D661ED" w:rsidRPr="00BC4B71">
        <w:rPr>
          <w:b/>
          <w:sz w:val="22"/>
          <w:szCs w:val="22"/>
        </w:rPr>
        <w:t>Vodovod Nový Bydžov, Revoluční třída, přeložka vodovodních přípojek</w:t>
      </w:r>
      <w:r w:rsidR="00ED1438" w:rsidRPr="00BC4B71">
        <w:rPr>
          <w:b/>
          <w:sz w:val="22"/>
          <w:szCs w:val="22"/>
        </w:rPr>
        <w:t>“</w:t>
      </w:r>
    </w:p>
    <w:p w14:paraId="5F45A16B" w14:textId="0A66414D" w:rsidR="00ED1438" w:rsidRPr="00BC4B71" w:rsidRDefault="0076567C" w:rsidP="00171BCF">
      <w:pPr>
        <w:spacing w:before="120"/>
        <w:jc w:val="center"/>
        <w:rPr>
          <w:sz w:val="22"/>
          <w:szCs w:val="22"/>
        </w:rPr>
      </w:pPr>
      <w:r w:rsidRPr="00BC4B71">
        <w:rPr>
          <w:sz w:val="22"/>
          <w:szCs w:val="22"/>
        </w:rPr>
        <w:lastRenderedPageBreak/>
        <w:t>v </w:t>
      </w:r>
      <w:proofErr w:type="spellStart"/>
      <w:r w:rsidRPr="00BC4B71">
        <w:rPr>
          <w:sz w:val="22"/>
          <w:szCs w:val="22"/>
        </w:rPr>
        <w:t>k.ú</w:t>
      </w:r>
      <w:proofErr w:type="spellEnd"/>
      <w:r w:rsidRPr="00BC4B71">
        <w:rPr>
          <w:sz w:val="22"/>
          <w:szCs w:val="22"/>
        </w:rPr>
        <w:t>.</w:t>
      </w:r>
      <w:r w:rsidR="00E92886" w:rsidRPr="00BC4B71">
        <w:rPr>
          <w:sz w:val="22"/>
          <w:szCs w:val="22"/>
        </w:rPr>
        <w:t xml:space="preserve"> </w:t>
      </w:r>
      <w:proofErr w:type="spellStart"/>
      <w:r w:rsidR="00D661ED" w:rsidRPr="00BC4B71">
        <w:rPr>
          <w:sz w:val="22"/>
          <w:szCs w:val="22"/>
        </w:rPr>
        <w:t>Chudonice</w:t>
      </w:r>
      <w:proofErr w:type="spellEnd"/>
      <w:r w:rsidRPr="00BC4B71">
        <w:rPr>
          <w:sz w:val="22"/>
          <w:szCs w:val="22"/>
        </w:rPr>
        <w:t>“ (dále jen „Stavba“).</w:t>
      </w:r>
    </w:p>
    <w:p w14:paraId="0D4E796A" w14:textId="77777777" w:rsidR="00817B7C" w:rsidRPr="00BC4B71" w:rsidRDefault="00817B7C" w:rsidP="00ED1438">
      <w:pPr>
        <w:spacing w:before="60" w:after="60"/>
        <w:rPr>
          <w:sz w:val="22"/>
          <w:szCs w:val="22"/>
        </w:rPr>
      </w:pPr>
    </w:p>
    <w:p w14:paraId="16948E6F" w14:textId="77777777" w:rsidR="00ED1438" w:rsidRPr="00BC4B71" w:rsidRDefault="00ED1438" w:rsidP="00BC338A">
      <w:pPr>
        <w:jc w:val="both"/>
        <w:rPr>
          <w:sz w:val="22"/>
          <w:szCs w:val="22"/>
        </w:rPr>
      </w:pPr>
      <w:r w:rsidRPr="00BC4B71">
        <w:rPr>
          <w:sz w:val="22"/>
          <w:szCs w:val="22"/>
        </w:rPr>
        <w:t>Základní parametry omezení užívání</w:t>
      </w:r>
      <w:r w:rsidR="002A0F7D" w:rsidRPr="00BC4B71">
        <w:rPr>
          <w:sz w:val="22"/>
          <w:szCs w:val="22"/>
        </w:rPr>
        <w:t xml:space="preserve"> tak, jak je uvedeno v projektové dokumentaci, předložené ke s</w:t>
      </w:r>
      <w:r w:rsidR="00B607B8" w:rsidRPr="00BC4B71">
        <w:rPr>
          <w:sz w:val="22"/>
          <w:szCs w:val="22"/>
        </w:rPr>
        <w:t>tavebnímu řízení:</w:t>
      </w:r>
    </w:p>
    <w:p w14:paraId="5C28F145" w14:textId="3DD977BE" w:rsidR="002754B3" w:rsidRPr="00BC4B71" w:rsidRDefault="002754B3" w:rsidP="00ED1438">
      <w:pPr>
        <w:spacing w:before="60" w:after="60"/>
        <w:rPr>
          <w:i/>
          <w:color w:val="FF0000"/>
          <w:sz w:val="22"/>
          <w:szCs w:val="22"/>
        </w:rPr>
      </w:pPr>
    </w:p>
    <w:tbl>
      <w:tblPr>
        <w:tblW w:w="99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46"/>
        <w:gridCol w:w="2131"/>
        <w:gridCol w:w="1276"/>
        <w:gridCol w:w="4110"/>
        <w:gridCol w:w="1062"/>
      </w:tblGrid>
      <w:tr w:rsidR="002754B3" w:rsidRPr="00BC4B71" w14:paraId="01EBDD69" w14:textId="77777777" w:rsidTr="00D661ED">
        <w:trPr>
          <w:cantSplit/>
          <w:jc w:val="right"/>
        </w:trPr>
        <w:tc>
          <w:tcPr>
            <w:tcW w:w="4820" w:type="dxa"/>
            <w:gridSpan w:val="4"/>
            <w:tcBorders>
              <w:bottom w:val="single" w:sz="4" w:space="0" w:color="auto"/>
            </w:tcBorders>
            <w:shd w:val="clear" w:color="auto" w:fill="E0E0E0"/>
          </w:tcPr>
          <w:p w14:paraId="29BCBFB5" w14:textId="77777777" w:rsidR="002754B3" w:rsidRPr="00CF15BD" w:rsidRDefault="002754B3" w:rsidP="00B87364">
            <w:pPr>
              <w:jc w:val="center"/>
              <w:rPr>
                <w:sz w:val="22"/>
                <w:szCs w:val="22"/>
              </w:rPr>
            </w:pPr>
            <w:r w:rsidRPr="00CF15BD">
              <w:rPr>
                <w:sz w:val="22"/>
                <w:szCs w:val="22"/>
              </w:rPr>
              <w:t>PODROBNÝ POPIS UMÍSTĚNÍ</w:t>
            </w:r>
          </w:p>
        </w:tc>
        <w:tc>
          <w:tcPr>
            <w:tcW w:w="5172" w:type="dxa"/>
            <w:gridSpan w:val="2"/>
            <w:tcBorders>
              <w:bottom w:val="single" w:sz="4" w:space="0" w:color="auto"/>
            </w:tcBorders>
            <w:shd w:val="clear" w:color="auto" w:fill="E0E0E0"/>
          </w:tcPr>
          <w:p w14:paraId="49133BD9" w14:textId="77777777" w:rsidR="002754B3" w:rsidRPr="00BC4B71" w:rsidRDefault="002754B3" w:rsidP="00B87364">
            <w:pPr>
              <w:tabs>
                <w:tab w:val="center" w:pos="2303"/>
              </w:tabs>
              <w:rPr>
                <w:rFonts w:ascii="Arial" w:hAnsi="Arial" w:cs="Arial"/>
                <w:b/>
                <w:bCs/>
                <w:sz w:val="22"/>
                <w:szCs w:val="22"/>
              </w:rPr>
            </w:pPr>
            <w:r w:rsidRPr="00BC4B71">
              <w:rPr>
                <w:rFonts w:ascii="Arial" w:hAnsi="Arial" w:cs="Arial"/>
                <w:b/>
                <w:bCs/>
                <w:sz w:val="22"/>
                <w:szCs w:val="22"/>
              </w:rPr>
              <w:tab/>
            </w:r>
            <w:r w:rsidRPr="00CF15BD">
              <w:rPr>
                <w:sz w:val="22"/>
                <w:szCs w:val="22"/>
              </w:rPr>
              <w:t>DRUH A ROZSAH</w:t>
            </w:r>
          </w:p>
        </w:tc>
      </w:tr>
      <w:tr w:rsidR="002754B3" w:rsidRPr="00BC4B71" w14:paraId="2E7E40A6" w14:textId="77777777" w:rsidTr="00D64699">
        <w:trPr>
          <w:cantSplit/>
          <w:jc w:val="right"/>
        </w:trPr>
        <w:tc>
          <w:tcPr>
            <w:tcW w:w="567" w:type="dxa"/>
            <w:shd w:val="clear" w:color="auto" w:fill="333333"/>
          </w:tcPr>
          <w:p w14:paraId="5099B5FF" w14:textId="77777777" w:rsidR="002754B3" w:rsidRPr="00CF15BD" w:rsidRDefault="002754B3" w:rsidP="00B87364">
            <w:pPr>
              <w:jc w:val="center"/>
              <w:rPr>
                <w:sz w:val="22"/>
                <w:szCs w:val="22"/>
              </w:rPr>
            </w:pPr>
            <w:r w:rsidRPr="00CF15BD">
              <w:rPr>
                <w:sz w:val="22"/>
                <w:szCs w:val="22"/>
              </w:rPr>
              <w:t>č.</w:t>
            </w:r>
          </w:p>
        </w:tc>
        <w:tc>
          <w:tcPr>
            <w:tcW w:w="846" w:type="dxa"/>
            <w:shd w:val="clear" w:color="auto" w:fill="333333"/>
          </w:tcPr>
          <w:p w14:paraId="33E7E1F7" w14:textId="77777777" w:rsidR="002754B3" w:rsidRPr="00CF15BD" w:rsidRDefault="002754B3" w:rsidP="00B87364">
            <w:pPr>
              <w:jc w:val="center"/>
              <w:rPr>
                <w:sz w:val="22"/>
                <w:szCs w:val="22"/>
              </w:rPr>
            </w:pPr>
            <w:r w:rsidRPr="00CF15BD">
              <w:rPr>
                <w:sz w:val="22"/>
                <w:szCs w:val="22"/>
              </w:rPr>
              <w:t>silnice</w:t>
            </w:r>
          </w:p>
        </w:tc>
        <w:tc>
          <w:tcPr>
            <w:tcW w:w="2131" w:type="dxa"/>
            <w:shd w:val="clear" w:color="auto" w:fill="333333"/>
          </w:tcPr>
          <w:p w14:paraId="61D4818B" w14:textId="77777777" w:rsidR="002754B3" w:rsidRPr="00CF15BD" w:rsidRDefault="002754B3" w:rsidP="00B87364">
            <w:pPr>
              <w:jc w:val="center"/>
              <w:rPr>
                <w:sz w:val="22"/>
                <w:szCs w:val="22"/>
              </w:rPr>
            </w:pPr>
            <w:r w:rsidRPr="00CF15BD">
              <w:rPr>
                <w:sz w:val="22"/>
                <w:szCs w:val="22"/>
              </w:rPr>
              <w:t>staničení</w:t>
            </w:r>
          </w:p>
        </w:tc>
        <w:tc>
          <w:tcPr>
            <w:tcW w:w="1276" w:type="dxa"/>
            <w:shd w:val="clear" w:color="auto" w:fill="333333"/>
          </w:tcPr>
          <w:p w14:paraId="307A8FE8" w14:textId="77777777" w:rsidR="002754B3" w:rsidRPr="00BC4B71" w:rsidRDefault="002754B3" w:rsidP="00B87364">
            <w:pPr>
              <w:jc w:val="center"/>
              <w:rPr>
                <w:rFonts w:ascii="Arial" w:hAnsi="Arial" w:cs="Arial"/>
                <w:b/>
                <w:bCs/>
                <w:color w:val="FFFFFF"/>
                <w:sz w:val="22"/>
                <w:szCs w:val="22"/>
              </w:rPr>
            </w:pPr>
            <w:r w:rsidRPr="00BC4B71">
              <w:rPr>
                <w:rFonts w:ascii="Arial" w:hAnsi="Arial" w:cs="Arial"/>
                <w:b/>
                <w:bCs/>
                <w:color w:val="FFFFFF"/>
                <w:sz w:val="22"/>
                <w:szCs w:val="22"/>
              </w:rPr>
              <w:t>místo</w:t>
            </w:r>
          </w:p>
        </w:tc>
        <w:tc>
          <w:tcPr>
            <w:tcW w:w="4110" w:type="dxa"/>
            <w:shd w:val="clear" w:color="auto" w:fill="333333"/>
          </w:tcPr>
          <w:p w14:paraId="68EF8C06" w14:textId="77777777" w:rsidR="002754B3" w:rsidRPr="00BC4B71" w:rsidRDefault="002754B3" w:rsidP="00B87364">
            <w:pPr>
              <w:jc w:val="center"/>
              <w:rPr>
                <w:rFonts w:ascii="Arial" w:hAnsi="Arial" w:cs="Arial"/>
                <w:b/>
                <w:bCs/>
                <w:color w:val="FFFFFF"/>
                <w:sz w:val="22"/>
                <w:szCs w:val="22"/>
              </w:rPr>
            </w:pPr>
            <w:r w:rsidRPr="00BC4B71">
              <w:rPr>
                <w:rFonts w:ascii="Arial" w:hAnsi="Arial" w:cs="Arial"/>
                <w:b/>
                <w:bCs/>
                <w:color w:val="FFFFFF"/>
                <w:sz w:val="22"/>
                <w:szCs w:val="22"/>
              </w:rPr>
              <w:t>druh zásahu</w:t>
            </w:r>
          </w:p>
        </w:tc>
        <w:tc>
          <w:tcPr>
            <w:tcW w:w="1062" w:type="dxa"/>
            <w:shd w:val="clear" w:color="auto" w:fill="333333"/>
          </w:tcPr>
          <w:p w14:paraId="48DBACBA" w14:textId="77777777" w:rsidR="002754B3" w:rsidRPr="00BC4B71" w:rsidRDefault="002754B3" w:rsidP="00B87364">
            <w:pPr>
              <w:jc w:val="center"/>
              <w:rPr>
                <w:rFonts w:ascii="Arial" w:hAnsi="Arial" w:cs="Arial"/>
                <w:b/>
                <w:bCs/>
                <w:color w:val="FFFFFF"/>
                <w:sz w:val="22"/>
                <w:szCs w:val="22"/>
              </w:rPr>
            </w:pPr>
            <w:r w:rsidRPr="00BC4B71">
              <w:rPr>
                <w:rFonts w:ascii="Arial" w:hAnsi="Arial" w:cs="Arial"/>
                <w:b/>
                <w:bCs/>
                <w:color w:val="FFFFFF"/>
                <w:sz w:val="22"/>
                <w:szCs w:val="22"/>
              </w:rPr>
              <w:t>rozměr</w:t>
            </w:r>
          </w:p>
        </w:tc>
      </w:tr>
      <w:tr w:rsidR="00B30D93" w:rsidRPr="00BC4B71" w14:paraId="376D7901" w14:textId="77777777" w:rsidTr="00D64699">
        <w:trPr>
          <w:cantSplit/>
          <w:trHeight w:val="390"/>
          <w:jc w:val="right"/>
        </w:trPr>
        <w:tc>
          <w:tcPr>
            <w:tcW w:w="567" w:type="dxa"/>
            <w:vAlign w:val="center"/>
          </w:tcPr>
          <w:p w14:paraId="3C82FB6B" w14:textId="77777777" w:rsidR="00B30D93" w:rsidRPr="00CF15BD" w:rsidRDefault="00B30D93" w:rsidP="00B87364">
            <w:pPr>
              <w:jc w:val="center"/>
              <w:rPr>
                <w:sz w:val="22"/>
                <w:szCs w:val="22"/>
              </w:rPr>
            </w:pPr>
            <w:r w:rsidRPr="00CF15BD">
              <w:rPr>
                <w:sz w:val="22"/>
                <w:szCs w:val="22"/>
              </w:rPr>
              <w:t>1</w:t>
            </w:r>
          </w:p>
        </w:tc>
        <w:tc>
          <w:tcPr>
            <w:tcW w:w="846" w:type="dxa"/>
            <w:vAlign w:val="center"/>
          </w:tcPr>
          <w:p w14:paraId="07F40CEB" w14:textId="1192D37C" w:rsidR="00B30D93" w:rsidRPr="00CF15BD" w:rsidRDefault="00B30D93" w:rsidP="002754B3">
            <w:pPr>
              <w:jc w:val="center"/>
              <w:rPr>
                <w:sz w:val="22"/>
                <w:szCs w:val="22"/>
              </w:rPr>
            </w:pPr>
            <w:r w:rsidRPr="00CF15BD">
              <w:rPr>
                <w:sz w:val="22"/>
                <w:szCs w:val="22"/>
              </w:rPr>
              <w:t>II/32</w:t>
            </w:r>
            <w:r w:rsidR="00D661ED" w:rsidRPr="00CF15BD">
              <w:rPr>
                <w:sz w:val="22"/>
                <w:szCs w:val="22"/>
              </w:rPr>
              <w:t>7</w:t>
            </w:r>
          </w:p>
        </w:tc>
        <w:tc>
          <w:tcPr>
            <w:tcW w:w="2131" w:type="dxa"/>
            <w:vAlign w:val="center"/>
          </w:tcPr>
          <w:p w14:paraId="78B959C4" w14:textId="7778A996" w:rsidR="00B30D93" w:rsidRPr="00CF15BD" w:rsidRDefault="00D64699" w:rsidP="00D661ED">
            <w:pPr>
              <w:pStyle w:val="Texttabulky"/>
              <w:jc w:val="center"/>
              <w:rPr>
                <w:rFonts w:ascii="Times New Roman" w:hAnsi="Times New Roman"/>
                <w:color w:val="auto"/>
                <w:sz w:val="22"/>
                <w:szCs w:val="22"/>
              </w:rPr>
            </w:pPr>
            <w:r w:rsidRPr="00CF15BD">
              <w:rPr>
                <w:rFonts w:ascii="Times New Roman" w:hAnsi="Times New Roman"/>
                <w:color w:val="auto"/>
                <w:sz w:val="22"/>
                <w:szCs w:val="22"/>
              </w:rPr>
              <w:t>34.800 – 35.180</w:t>
            </w:r>
          </w:p>
        </w:tc>
        <w:tc>
          <w:tcPr>
            <w:tcW w:w="1276" w:type="dxa"/>
            <w:vAlign w:val="center"/>
          </w:tcPr>
          <w:p w14:paraId="79B5B72D" w14:textId="4641786E" w:rsidR="00B30D93" w:rsidRPr="00BC4B71" w:rsidRDefault="00D661ED" w:rsidP="00B87364">
            <w:pPr>
              <w:jc w:val="center"/>
              <w:rPr>
                <w:rFonts w:ascii="Arial" w:hAnsi="Arial" w:cs="Arial"/>
                <w:sz w:val="22"/>
                <w:szCs w:val="22"/>
              </w:rPr>
            </w:pPr>
            <w:proofErr w:type="spellStart"/>
            <w:r w:rsidRPr="00BC4B71">
              <w:rPr>
                <w:rFonts w:ascii="Arial" w:hAnsi="Arial" w:cs="Arial"/>
                <w:sz w:val="22"/>
                <w:szCs w:val="22"/>
              </w:rPr>
              <w:t>Chudonice</w:t>
            </w:r>
            <w:proofErr w:type="spellEnd"/>
          </w:p>
        </w:tc>
        <w:tc>
          <w:tcPr>
            <w:tcW w:w="4110" w:type="dxa"/>
            <w:vAlign w:val="center"/>
          </w:tcPr>
          <w:p w14:paraId="4B4126AB" w14:textId="2A523D6C" w:rsidR="00B30D93" w:rsidRPr="00BC4B71" w:rsidRDefault="00DA7C66" w:rsidP="002754B3">
            <w:pPr>
              <w:rPr>
                <w:rFonts w:ascii="Arial" w:hAnsi="Arial" w:cs="Arial"/>
                <w:sz w:val="22"/>
                <w:szCs w:val="22"/>
              </w:rPr>
            </w:pPr>
            <w:r w:rsidRPr="00BC4B71">
              <w:rPr>
                <w:rFonts w:ascii="Arial" w:hAnsi="Arial" w:cs="Arial"/>
                <w:sz w:val="22"/>
                <w:szCs w:val="22"/>
              </w:rPr>
              <w:t xml:space="preserve">Překop vodovod a vodovodní přípojky </w:t>
            </w:r>
          </w:p>
        </w:tc>
        <w:tc>
          <w:tcPr>
            <w:tcW w:w="1062" w:type="dxa"/>
            <w:vAlign w:val="center"/>
          </w:tcPr>
          <w:p w14:paraId="5D650FED" w14:textId="77777777" w:rsidR="00B30D93" w:rsidRDefault="007A1FD7" w:rsidP="002754B3">
            <w:pPr>
              <w:ind w:right="113"/>
              <w:jc w:val="center"/>
              <w:rPr>
                <w:rFonts w:ascii="Arial" w:hAnsi="Arial" w:cs="Arial"/>
                <w:sz w:val="22"/>
                <w:szCs w:val="22"/>
              </w:rPr>
            </w:pPr>
            <w:proofErr w:type="spellStart"/>
            <w:r>
              <w:rPr>
                <w:rFonts w:ascii="Arial" w:hAnsi="Arial" w:cs="Arial"/>
                <w:sz w:val="22"/>
                <w:szCs w:val="22"/>
              </w:rPr>
              <w:t>xxx</w:t>
            </w:r>
            <w:proofErr w:type="spellEnd"/>
            <w:r w:rsidR="00B30D93" w:rsidRPr="00BC4B71">
              <w:rPr>
                <w:rFonts w:ascii="Arial" w:hAnsi="Arial" w:cs="Arial"/>
                <w:sz w:val="22"/>
                <w:szCs w:val="22"/>
              </w:rPr>
              <w:t xml:space="preserve"> </w:t>
            </w:r>
            <w:proofErr w:type="spellStart"/>
            <w:r w:rsidR="00B30D93" w:rsidRPr="00BC4B71">
              <w:rPr>
                <w:rFonts w:ascii="Arial" w:hAnsi="Arial" w:cs="Arial"/>
                <w:sz w:val="22"/>
                <w:szCs w:val="22"/>
              </w:rPr>
              <w:t>bm</w:t>
            </w:r>
            <w:proofErr w:type="spellEnd"/>
          </w:p>
          <w:p w14:paraId="1D754890" w14:textId="34206637" w:rsidR="007A1FD7" w:rsidRPr="00BC4B71" w:rsidRDefault="007A1FD7" w:rsidP="002754B3">
            <w:pPr>
              <w:ind w:right="113"/>
              <w:jc w:val="center"/>
              <w:rPr>
                <w:rFonts w:ascii="Arial" w:hAnsi="Arial" w:cs="Arial"/>
                <w:sz w:val="22"/>
                <w:szCs w:val="22"/>
              </w:rPr>
            </w:pP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bm</w:t>
            </w:r>
            <w:proofErr w:type="spellEnd"/>
          </w:p>
        </w:tc>
      </w:tr>
      <w:tr w:rsidR="002754B3" w:rsidRPr="00BC4B71" w14:paraId="624B81A9" w14:textId="77777777" w:rsidTr="00D64699">
        <w:trPr>
          <w:cantSplit/>
          <w:trHeight w:val="273"/>
          <w:jc w:val="right"/>
        </w:trPr>
        <w:tc>
          <w:tcPr>
            <w:tcW w:w="1413" w:type="dxa"/>
            <w:gridSpan w:val="2"/>
            <w:shd w:val="clear" w:color="auto" w:fill="E0E0E0"/>
            <w:vAlign w:val="center"/>
          </w:tcPr>
          <w:p w14:paraId="2C3B3E28" w14:textId="77777777" w:rsidR="002754B3" w:rsidRPr="00CF15BD" w:rsidRDefault="002754B3" w:rsidP="00B87364">
            <w:pPr>
              <w:jc w:val="center"/>
              <w:rPr>
                <w:sz w:val="22"/>
                <w:szCs w:val="22"/>
              </w:rPr>
            </w:pPr>
            <w:r w:rsidRPr="00CF15BD">
              <w:rPr>
                <w:sz w:val="22"/>
                <w:szCs w:val="22"/>
              </w:rPr>
              <w:t>upřesnění</w:t>
            </w:r>
          </w:p>
        </w:tc>
        <w:tc>
          <w:tcPr>
            <w:tcW w:w="8579" w:type="dxa"/>
            <w:gridSpan w:val="4"/>
            <w:vAlign w:val="center"/>
          </w:tcPr>
          <w:p w14:paraId="77CC3E13" w14:textId="77777777" w:rsidR="002754B3" w:rsidRPr="00CF15BD" w:rsidRDefault="002754B3" w:rsidP="002754B3">
            <w:pPr>
              <w:numPr>
                <w:ilvl w:val="0"/>
                <w:numId w:val="13"/>
              </w:numPr>
              <w:rPr>
                <w:sz w:val="22"/>
                <w:szCs w:val="22"/>
              </w:rPr>
            </w:pPr>
            <w:r w:rsidRPr="00CF15BD">
              <w:rPr>
                <w:sz w:val="22"/>
                <w:szCs w:val="22"/>
              </w:rPr>
              <w:t>zasažený sil. pozemek: vozovka</w:t>
            </w:r>
          </w:p>
          <w:p w14:paraId="4C002D5F" w14:textId="77777777" w:rsidR="002754B3" w:rsidRPr="00CF15BD" w:rsidRDefault="002754B3" w:rsidP="002754B3">
            <w:pPr>
              <w:numPr>
                <w:ilvl w:val="0"/>
                <w:numId w:val="13"/>
              </w:numPr>
              <w:rPr>
                <w:sz w:val="22"/>
                <w:szCs w:val="22"/>
              </w:rPr>
            </w:pPr>
            <w:r w:rsidRPr="00CF15BD">
              <w:rPr>
                <w:sz w:val="22"/>
                <w:szCs w:val="22"/>
              </w:rPr>
              <w:t xml:space="preserve">stávající kryt vozovky: </w:t>
            </w:r>
            <w:proofErr w:type="gramStart"/>
            <w:r w:rsidRPr="00CF15BD">
              <w:rPr>
                <w:sz w:val="22"/>
                <w:szCs w:val="22"/>
              </w:rPr>
              <w:t>mozaika - stav</w:t>
            </w:r>
            <w:proofErr w:type="gramEnd"/>
            <w:r w:rsidRPr="00CF15BD">
              <w:rPr>
                <w:sz w:val="22"/>
                <w:szCs w:val="22"/>
              </w:rPr>
              <w:t>: špatný</w:t>
            </w:r>
          </w:p>
          <w:p w14:paraId="71764BEC" w14:textId="0F246D25" w:rsidR="00DA7C66" w:rsidRPr="00CF15BD" w:rsidRDefault="00AC2B30" w:rsidP="002754B3">
            <w:pPr>
              <w:numPr>
                <w:ilvl w:val="0"/>
                <w:numId w:val="13"/>
              </w:numPr>
              <w:rPr>
                <w:sz w:val="22"/>
                <w:szCs w:val="22"/>
              </w:rPr>
            </w:pPr>
            <w:proofErr w:type="gramStart"/>
            <w:r w:rsidRPr="00CF15BD">
              <w:rPr>
                <w:sz w:val="22"/>
                <w:szCs w:val="22"/>
              </w:rPr>
              <w:t xml:space="preserve">GPS: </w:t>
            </w:r>
            <w:r w:rsidR="00D64699" w:rsidRPr="00CF15BD">
              <w:rPr>
                <w:sz w:val="22"/>
                <w:szCs w:val="22"/>
              </w:rPr>
              <w:t xml:space="preserve">  </w:t>
            </w:r>
            <w:proofErr w:type="gramEnd"/>
            <w:r w:rsidR="00D64699" w:rsidRPr="00CF15BD">
              <w:rPr>
                <w:sz w:val="22"/>
                <w:szCs w:val="22"/>
              </w:rPr>
              <w:t xml:space="preserve">50.231023768, 15.486219787      </w:t>
            </w:r>
            <w:r w:rsidRPr="00CF15BD">
              <w:rPr>
                <w:sz w:val="22"/>
                <w:szCs w:val="22"/>
              </w:rPr>
              <w:t>50.233984585, 15.487792852</w:t>
            </w:r>
          </w:p>
        </w:tc>
      </w:tr>
    </w:tbl>
    <w:p w14:paraId="67A5103C" w14:textId="77777777" w:rsidR="00D64699" w:rsidRPr="00BC4B71" w:rsidRDefault="00D64699" w:rsidP="00817B7C">
      <w:pPr>
        <w:spacing w:before="60" w:after="60"/>
        <w:rPr>
          <w:i/>
          <w:iCs/>
          <w:color w:val="FF0000"/>
          <w:sz w:val="22"/>
          <w:szCs w:val="22"/>
        </w:rPr>
      </w:pPr>
    </w:p>
    <w:p w14:paraId="510444FB" w14:textId="25A5E092" w:rsidR="00ED1438" w:rsidRPr="00BC4B71" w:rsidRDefault="00ED1438" w:rsidP="00817B7C">
      <w:pPr>
        <w:spacing w:before="60" w:after="60"/>
        <w:rPr>
          <w:sz w:val="22"/>
          <w:szCs w:val="22"/>
        </w:rPr>
      </w:pPr>
      <w:r w:rsidRPr="00BC4B71">
        <w:rPr>
          <w:sz w:val="22"/>
          <w:szCs w:val="22"/>
        </w:rPr>
        <w:t>V pochybnostech platí výlučně oficiální výkazy výměr podle platného výpisu z katastru nemovitostí.</w:t>
      </w:r>
    </w:p>
    <w:p w14:paraId="2BD72C5F" w14:textId="77777777" w:rsidR="0076567C" w:rsidRPr="00BC4B71" w:rsidRDefault="0076567C" w:rsidP="005C3B4B">
      <w:pPr>
        <w:spacing w:before="60"/>
        <w:jc w:val="both"/>
        <w:rPr>
          <w:sz w:val="22"/>
          <w:szCs w:val="22"/>
        </w:rPr>
      </w:pPr>
      <w:r w:rsidRPr="00BC4B71">
        <w:rPr>
          <w:sz w:val="22"/>
          <w:szCs w:val="22"/>
        </w:rPr>
        <w:t>Rozsah a umístění Stavby jsou orientačně vyznačeny nákresem trasy na snímku mapy</w:t>
      </w:r>
      <w:r w:rsidR="00ED1438" w:rsidRPr="00BC4B71">
        <w:rPr>
          <w:sz w:val="22"/>
          <w:szCs w:val="22"/>
        </w:rPr>
        <w:t xml:space="preserve"> (situaci)</w:t>
      </w:r>
      <w:r w:rsidRPr="00BC4B71">
        <w:rPr>
          <w:sz w:val="22"/>
          <w:szCs w:val="22"/>
        </w:rPr>
        <w:t>, který tvoří přílohu této smlouvy (dále jen „Snímek“).</w:t>
      </w:r>
    </w:p>
    <w:p w14:paraId="14F6349F" w14:textId="77777777" w:rsidR="005C3B4B" w:rsidRPr="00BC4B71" w:rsidRDefault="005C3B4B" w:rsidP="0076567C">
      <w:pPr>
        <w:spacing w:before="60" w:after="60"/>
        <w:jc w:val="both"/>
        <w:rPr>
          <w:i/>
          <w:sz w:val="22"/>
          <w:szCs w:val="22"/>
        </w:rPr>
      </w:pPr>
    </w:p>
    <w:p w14:paraId="444D6671" w14:textId="77777777" w:rsidR="003A66EA" w:rsidRPr="00BC4B71" w:rsidRDefault="003A66EA" w:rsidP="003A66EA">
      <w:pPr>
        <w:spacing w:before="60" w:after="60"/>
        <w:jc w:val="center"/>
        <w:rPr>
          <w:b/>
          <w:bCs/>
          <w:sz w:val="22"/>
          <w:szCs w:val="22"/>
        </w:rPr>
      </w:pPr>
      <w:r w:rsidRPr="00BC4B71">
        <w:rPr>
          <w:b/>
          <w:bCs/>
          <w:sz w:val="22"/>
          <w:szCs w:val="22"/>
        </w:rPr>
        <w:t>II.</w:t>
      </w:r>
    </w:p>
    <w:p w14:paraId="685FDD1B" w14:textId="77777777" w:rsidR="003A66EA" w:rsidRPr="00BC4B71" w:rsidRDefault="003A66EA" w:rsidP="003A66EA">
      <w:pPr>
        <w:pStyle w:val="Nadpis4"/>
        <w:spacing w:before="60" w:after="60"/>
        <w:rPr>
          <w:sz w:val="22"/>
          <w:szCs w:val="22"/>
        </w:rPr>
      </w:pPr>
      <w:r w:rsidRPr="00BC4B71">
        <w:rPr>
          <w:sz w:val="22"/>
          <w:szCs w:val="22"/>
        </w:rPr>
        <w:t>Základní ustanovení</w:t>
      </w:r>
    </w:p>
    <w:p w14:paraId="5C5A141F" w14:textId="77777777" w:rsidR="00CF15BD" w:rsidRPr="00CF15BD" w:rsidRDefault="00CF15BD" w:rsidP="00CF15BD">
      <w:pPr>
        <w:spacing w:before="120"/>
        <w:jc w:val="both"/>
        <w:rPr>
          <w:sz w:val="22"/>
          <w:szCs w:val="22"/>
        </w:rPr>
      </w:pPr>
      <w:r w:rsidRPr="00CF15BD">
        <w:rPr>
          <w:sz w:val="22"/>
          <w:szCs w:val="22"/>
        </w:rPr>
        <w:t>Uzavřením této smlouvy Budoucí povinný v souladu s příslušnými ustanoveními zákona č. 283/2021 Sb., „Stavební zákon“, ve znění pozdějších předpisů (dále jen „stavební zákon“), uděluje Budoucímu oprávněnému souhlas s provedením Stavby, včetně jejích součástí, příslušenství, opěrných a vytyčovacích bodů na Pozemku.</w:t>
      </w:r>
    </w:p>
    <w:p w14:paraId="13AAEED1" w14:textId="77777777" w:rsidR="00E92886" w:rsidRPr="00BC4B71" w:rsidRDefault="00E92886" w:rsidP="005C3B4B">
      <w:pPr>
        <w:spacing w:before="60"/>
        <w:jc w:val="both"/>
        <w:rPr>
          <w:sz w:val="22"/>
          <w:szCs w:val="22"/>
        </w:rPr>
      </w:pPr>
      <w:r w:rsidRPr="00BC4B71">
        <w:rPr>
          <w:sz w:val="22"/>
          <w:szCs w:val="22"/>
        </w:rPr>
        <w:t>Při realizaci Stavby je Budoucí oprávněný povinen šetřit majetek Budoucího povinného. Po skončení prací je Budoucí oprávněný povinen uvést Pozemek bezodkladně na vlastní náklad do původního stavu, nebo není-li to možné s ohledem na povahu provedených prací do stavu odpovídajícího předchozímu účelu, či užívání Pozemku v souladu s právními předpisy.</w:t>
      </w:r>
    </w:p>
    <w:p w14:paraId="1F988EE3" w14:textId="77777777" w:rsidR="00E92886" w:rsidRPr="00BC4B71" w:rsidRDefault="00E92886" w:rsidP="005C3B4B">
      <w:pPr>
        <w:tabs>
          <w:tab w:val="left" w:pos="3960"/>
          <w:tab w:val="left" w:pos="4140"/>
        </w:tabs>
        <w:spacing w:before="60"/>
        <w:jc w:val="both"/>
        <w:rPr>
          <w:sz w:val="22"/>
          <w:szCs w:val="22"/>
        </w:rPr>
      </w:pPr>
      <w:r w:rsidRPr="00BC4B71">
        <w:rPr>
          <w:sz w:val="22"/>
          <w:szCs w:val="22"/>
        </w:rPr>
        <w:t xml:space="preserve">Budoucí oprávněný se výslovně zavazuje, že do </w:t>
      </w:r>
      <w:r w:rsidR="00C13690" w:rsidRPr="00BC4B71">
        <w:rPr>
          <w:sz w:val="22"/>
          <w:szCs w:val="22"/>
        </w:rPr>
        <w:t>tří měsíců</w:t>
      </w:r>
      <w:r w:rsidRPr="00BC4B71">
        <w:rPr>
          <w:sz w:val="22"/>
          <w:szCs w:val="22"/>
        </w:rPr>
        <w:t xml:space="preserve"> od dokončení Stavby předloží Budoucímu povinnému originál geometrického plánu pro </w:t>
      </w:r>
      <w:r w:rsidR="002E06A6" w:rsidRPr="00BC4B71">
        <w:rPr>
          <w:sz w:val="22"/>
          <w:szCs w:val="22"/>
        </w:rPr>
        <w:t>označení</w:t>
      </w:r>
      <w:r w:rsidRPr="00BC4B71">
        <w:rPr>
          <w:sz w:val="22"/>
          <w:szCs w:val="22"/>
        </w:rPr>
        <w:t xml:space="preserve"> pozemkové služebnosti v potřebném počtu vyhotovení, kterým bude Stavba zaměřena a vyznačena výměra zásahu Stavby do Pozemku. Dále předloží veškeré doklady nutné k uzavření smlouvy o zřízení pozemkové služebnosti. Geometrický plán se nesmí významně odchýlit od Snímku. Budoucí oprávněný i Budoucí povinný se touto smlouvou zavazují, že neprodleně po předložení geometrického plánu přistoupí k uzavření smlouvy o zřízení pozemkové služebnosti ve prospěch každého vlastníka Nemovitosti. </w:t>
      </w:r>
    </w:p>
    <w:p w14:paraId="4C050751" w14:textId="509CA0DC" w:rsidR="00933CB4" w:rsidRPr="00BC4B71" w:rsidRDefault="00E92886" w:rsidP="00171BCF">
      <w:pPr>
        <w:tabs>
          <w:tab w:val="left" w:pos="360"/>
        </w:tabs>
        <w:spacing w:before="60"/>
        <w:ind w:right="70"/>
        <w:jc w:val="both"/>
        <w:rPr>
          <w:sz w:val="22"/>
          <w:szCs w:val="22"/>
        </w:rPr>
      </w:pPr>
      <w:r w:rsidRPr="00BC4B71">
        <w:rPr>
          <w:sz w:val="22"/>
          <w:szCs w:val="22"/>
        </w:rPr>
        <w:t xml:space="preserve">Pozemková služebnost bude sjednána úplatně. Výše úplaty za </w:t>
      </w:r>
      <w:r w:rsidR="00301DBB" w:rsidRPr="00BC4B71">
        <w:rPr>
          <w:sz w:val="22"/>
          <w:szCs w:val="22"/>
        </w:rPr>
        <w:t>omezení užívání nemovitostí (</w:t>
      </w:r>
      <w:r w:rsidRPr="00BC4B71">
        <w:rPr>
          <w:sz w:val="22"/>
          <w:szCs w:val="22"/>
        </w:rPr>
        <w:t>zřízení věcného břemene</w:t>
      </w:r>
      <w:r w:rsidR="00301DBB" w:rsidRPr="00BC4B71">
        <w:rPr>
          <w:sz w:val="22"/>
          <w:szCs w:val="22"/>
        </w:rPr>
        <w:t>)</w:t>
      </w:r>
      <w:r w:rsidRPr="00BC4B71">
        <w:rPr>
          <w:sz w:val="22"/>
          <w:szCs w:val="22"/>
        </w:rPr>
        <w:t xml:space="preserve"> vyplývá ze způsobu zásahu do Pozemku. Její výše </w:t>
      </w:r>
      <w:r w:rsidR="0052693C" w:rsidRPr="00BC4B71">
        <w:rPr>
          <w:sz w:val="22"/>
          <w:szCs w:val="22"/>
        </w:rPr>
        <w:t>je stanovená podle Sazebníku Královéhradeckého kraje</w:t>
      </w:r>
      <w:r w:rsidRPr="00BC4B71">
        <w:rPr>
          <w:sz w:val="22"/>
          <w:szCs w:val="22"/>
        </w:rPr>
        <w:t>, platn</w:t>
      </w:r>
      <w:r w:rsidR="00301DBB" w:rsidRPr="00BC4B71">
        <w:rPr>
          <w:sz w:val="22"/>
          <w:szCs w:val="22"/>
        </w:rPr>
        <w:t>ého</w:t>
      </w:r>
      <w:r w:rsidRPr="00BC4B71">
        <w:rPr>
          <w:sz w:val="22"/>
          <w:szCs w:val="22"/>
        </w:rPr>
        <w:t xml:space="preserve"> ke dni podpisu smlouvy o smlouvě budoucí o zřízení pozemkové služebnosti</w:t>
      </w:r>
      <w:r w:rsidR="00301DBB" w:rsidRPr="00BC4B71">
        <w:rPr>
          <w:sz w:val="22"/>
          <w:szCs w:val="22"/>
        </w:rPr>
        <w:t xml:space="preserve"> a omezení užívání nemovitosti</w:t>
      </w:r>
      <w:r w:rsidRPr="00BC4B71">
        <w:rPr>
          <w:sz w:val="22"/>
          <w:szCs w:val="22"/>
        </w:rPr>
        <w:t>.</w:t>
      </w:r>
    </w:p>
    <w:p w14:paraId="77F69154" w14:textId="77777777" w:rsidR="00933CB4" w:rsidRPr="00BC4B71" w:rsidRDefault="00933CB4" w:rsidP="00933CB4">
      <w:pPr>
        <w:tabs>
          <w:tab w:val="left" w:pos="360"/>
        </w:tabs>
        <w:spacing w:before="120"/>
        <w:ind w:right="70"/>
        <w:jc w:val="both"/>
        <w:rPr>
          <w:sz w:val="22"/>
          <w:szCs w:val="22"/>
        </w:rPr>
      </w:pPr>
      <w:r w:rsidRPr="00BC4B71">
        <w:rPr>
          <w:sz w:val="22"/>
          <w:szCs w:val="22"/>
        </w:rPr>
        <w:t>Výše úplaty je vyjádřena hodnotou vratné kauce, která činí:</w:t>
      </w:r>
    </w:p>
    <w:p w14:paraId="49323ABA" w14:textId="77777777" w:rsidR="00933CB4" w:rsidRPr="00BC4B71" w:rsidRDefault="00000000" w:rsidP="00933CB4">
      <w:pPr>
        <w:tabs>
          <w:tab w:val="left" w:pos="360"/>
        </w:tabs>
        <w:spacing w:before="120"/>
        <w:ind w:right="70"/>
        <w:jc w:val="both"/>
        <w:rPr>
          <w:sz w:val="22"/>
          <w:szCs w:val="22"/>
        </w:rPr>
      </w:pPr>
      <w:r>
        <w:rPr>
          <w:noProof/>
          <w:sz w:val="22"/>
          <w:szCs w:val="22"/>
        </w:rPr>
        <w:object w:dxaOrig="1440" w:dyaOrig="1440" w14:anchorId="6177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2.4pt;width:476.55pt;height:100.85pt;z-index:251657728">
            <v:imagedata r:id="rId10" o:title=""/>
            <w10:wrap type="topAndBottom"/>
          </v:shape>
          <o:OLEObject Type="Embed" ProgID="Excel.Sheet.8" ShapeID="_x0000_s1026" DrawAspect="Content" ObjectID="_1799555390" r:id="rId11"/>
        </w:object>
      </w:r>
    </w:p>
    <w:p w14:paraId="2703CB1D" w14:textId="3F47656F" w:rsidR="00933CB4" w:rsidRPr="00BC4B71" w:rsidRDefault="00933CB4" w:rsidP="00933CB4">
      <w:pPr>
        <w:pStyle w:val="Zkladntextodsazen2"/>
        <w:spacing w:before="120"/>
        <w:ind w:left="0" w:firstLine="0"/>
        <w:jc w:val="center"/>
        <w:rPr>
          <w:b/>
          <w:iCs/>
          <w:sz w:val="22"/>
          <w:szCs w:val="22"/>
        </w:rPr>
      </w:pPr>
      <w:r w:rsidRPr="00BC4B71">
        <w:rPr>
          <w:b/>
          <w:iCs/>
          <w:sz w:val="22"/>
          <w:szCs w:val="22"/>
        </w:rPr>
        <w:t xml:space="preserve">Celkem (vratná kauce)  =   </w:t>
      </w:r>
      <w:r w:rsidR="0073466E" w:rsidRPr="00BC4B71">
        <w:rPr>
          <w:b/>
          <w:iCs/>
          <w:sz w:val="22"/>
          <w:szCs w:val="22"/>
        </w:rPr>
        <w:t>60.500</w:t>
      </w:r>
      <w:r w:rsidR="00F954D2" w:rsidRPr="00BC4B71">
        <w:rPr>
          <w:b/>
          <w:sz w:val="22"/>
          <w:szCs w:val="22"/>
          <w:lang w:val="cs-CZ"/>
        </w:rPr>
        <w:t>,</w:t>
      </w:r>
      <w:r w:rsidR="00737D95" w:rsidRPr="00BC4B71">
        <w:rPr>
          <w:b/>
          <w:sz w:val="22"/>
          <w:szCs w:val="22"/>
          <w:lang w:val="cs-CZ"/>
        </w:rPr>
        <w:t>-</w:t>
      </w:r>
      <w:r w:rsidRPr="00BC4B71">
        <w:rPr>
          <w:b/>
          <w:iCs/>
          <w:sz w:val="22"/>
          <w:szCs w:val="22"/>
        </w:rPr>
        <w:t xml:space="preserve">  Kč</w:t>
      </w:r>
    </w:p>
    <w:p w14:paraId="5793CD55" w14:textId="77777777" w:rsidR="00E176E8" w:rsidRPr="00BC4B71" w:rsidRDefault="00E176E8" w:rsidP="00933CB4">
      <w:pPr>
        <w:pStyle w:val="Zkladntextodsazen2"/>
        <w:spacing w:before="120"/>
        <w:ind w:left="0" w:firstLine="0"/>
        <w:jc w:val="center"/>
        <w:rPr>
          <w:b/>
          <w:sz w:val="22"/>
          <w:szCs w:val="22"/>
        </w:rPr>
      </w:pPr>
    </w:p>
    <w:p w14:paraId="5C391FC0" w14:textId="77777777" w:rsidR="00933CB4" w:rsidRPr="00BC4B71" w:rsidRDefault="00933CB4" w:rsidP="00933CB4">
      <w:pPr>
        <w:tabs>
          <w:tab w:val="left" w:pos="284"/>
        </w:tabs>
        <w:jc w:val="center"/>
        <w:rPr>
          <w:b/>
          <w:i/>
          <w:sz w:val="22"/>
          <w:szCs w:val="22"/>
        </w:rPr>
      </w:pPr>
      <w:r w:rsidRPr="00BC4B71">
        <w:rPr>
          <w:sz w:val="22"/>
          <w:szCs w:val="22"/>
        </w:rPr>
        <w:t xml:space="preserve">Sazba veřejný </w:t>
      </w:r>
      <w:proofErr w:type="gramStart"/>
      <w:r w:rsidRPr="00BC4B71">
        <w:rPr>
          <w:sz w:val="22"/>
          <w:szCs w:val="22"/>
        </w:rPr>
        <w:t>zájem - na</w:t>
      </w:r>
      <w:proofErr w:type="gramEnd"/>
      <w:r w:rsidRPr="00BC4B71">
        <w:rPr>
          <w:sz w:val="22"/>
          <w:szCs w:val="22"/>
        </w:rPr>
        <w:t xml:space="preserve"> základě Postupu Správy silnic Královéhradeckého kraje pro užívání silnic, schválených Usnesením Zastupitelstva KHK ZK/7/424/2017 </w:t>
      </w:r>
    </w:p>
    <w:p w14:paraId="1683FBD8" w14:textId="77777777" w:rsidR="00933CB4" w:rsidRPr="00BC4B71" w:rsidRDefault="00933CB4" w:rsidP="00933CB4">
      <w:pPr>
        <w:tabs>
          <w:tab w:val="left" w:pos="426"/>
        </w:tabs>
        <w:spacing w:before="120"/>
        <w:jc w:val="both"/>
        <w:rPr>
          <w:sz w:val="22"/>
          <w:szCs w:val="22"/>
        </w:rPr>
      </w:pPr>
    </w:p>
    <w:p w14:paraId="606140F1" w14:textId="77777777" w:rsidR="00933CB4" w:rsidRPr="00BC4B71" w:rsidRDefault="00933CB4" w:rsidP="00933CB4">
      <w:pPr>
        <w:tabs>
          <w:tab w:val="left" w:pos="426"/>
        </w:tabs>
        <w:spacing w:before="120"/>
        <w:jc w:val="both"/>
        <w:rPr>
          <w:sz w:val="22"/>
          <w:szCs w:val="22"/>
        </w:rPr>
      </w:pPr>
      <w:r w:rsidRPr="00BC4B71">
        <w:rPr>
          <w:sz w:val="22"/>
          <w:szCs w:val="22"/>
        </w:rPr>
        <w:t>Stanovenou vratnou kauci se</w:t>
      </w:r>
      <w:r w:rsidR="00F00CED" w:rsidRPr="00BC4B71">
        <w:rPr>
          <w:sz w:val="22"/>
          <w:szCs w:val="22"/>
        </w:rPr>
        <w:t xml:space="preserve"> Budoucí oprávněný</w:t>
      </w:r>
      <w:r w:rsidRPr="00BC4B71">
        <w:rPr>
          <w:sz w:val="22"/>
          <w:szCs w:val="22"/>
        </w:rPr>
        <w:t xml:space="preserve"> zavazuje zaplatit na základě vystaveného příjmového poukazu v termínu splatnosti. Příjmový poukaz bude vystaven na základě výzvy ze strany </w:t>
      </w:r>
      <w:r w:rsidR="00F00CED" w:rsidRPr="00BC4B71">
        <w:rPr>
          <w:sz w:val="22"/>
          <w:szCs w:val="22"/>
        </w:rPr>
        <w:t xml:space="preserve">Budoucího oprávněného </w:t>
      </w:r>
      <w:r w:rsidRPr="00BC4B71">
        <w:rPr>
          <w:sz w:val="22"/>
          <w:szCs w:val="22"/>
        </w:rPr>
        <w:t>a to nejpozději 5 dní před zahájením stavby. Příjmový poukaz není daňový doklad.</w:t>
      </w:r>
    </w:p>
    <w:p w14:paraId="0E055597" w14:textId="77777777" w:rsidR="00933CB4" w:rsidRPr="00BC4B71" w:rsidRDefault="00F00CED" w:rsidP="00933CB4">
      <w:pPr>
        <w:tabs>
          <w:tab w:val="left" w:pos="426"/>
        </w:tabs>
        <w:spacing w:before="120"/>
        <w:jc w:val="both"/>
        <w:rPr>
          <w:sz w:val="22"/>
          <w:szCs w:val="22"/>
        </w:rPr>
      </w:pPr>
      <w:r w:rsidRPr="00BC4B71">
        <w:rPr>
          <w:sz w:val="22"/>
          <w:szCs w:val="22"/>
        </w:rPr>
        <w:t>Budoucí oprávněný</w:t>
      </w:r>
      <w:r w:rsidR="00933CB4" w:rsidRPr="00BC4B71">
        <w:rPr>
          <w:sz w:val="22"/>
          <w:szCs w:val="22"/>
        </w:rPr>
        <w:t xml:space="preserve"> uhradí 100 % vypočtené náhrady formou vratné kauce. Po splnění smluvních podmínek </w:t>
      </w:r>
      <w:r w:rsidRPr="00BC4B71">
        <w:rPr>
          <w:sz w:val="22"/>
          <w:szCs w:val="22"/>
        </w:rPr>
        <w:t>Budoucím oprávněným</w:t>
      </w:r>
      <w:r w:rsidR="00933CB4" w:rsidRPr="00BC4B71">
        <w:rPr>
          <w:sz w:val="22"/>
          <w:szCs w:val="22"/>
        </w:rPr>
        <w:t xml:space="preserve"> bude 50 % kauce vráceno na základě výsledku protokolárního předání a převzetí stavbou dotčené silnice a/nebo silničního pozemku a/nebo silničního pomocného pozemku od zhotovitele. Zbývajících 50 % částky bude vráceno po uplynutí záruční lhůty uvedené ve smlouvě a odstranění případných závad na základě výzvy </w:t>
      </w:r>
      <w:r w:rsidR="00512338" w:rsidRPr="00BC4B71">
        <w:rPr>
          <w:sz w:val="22"/>
          <w:szCs w:val="22"/>
        </w:rPr>
        <w:t>Budoucího oprávněného</w:t>
      </w:r>
      <w:r w:rsidR="00933CB4" w:rsidRPr="00BC4B71">
        <w:rPr>
          <w:sz w:val="22"/>
          <w:szCs w:val="22"/>
        </w:rPr>
        <w:t xml:space="preserve">. V případě, kdy smluvní podmínky nebudou </w:t>
      </w:r>
      <w:r w:rsidR="00512338" w:rsidRPr="00BC4B71">
        <w:rPr>
          <w:sz w:val="22"/>
          <w:szCs w:val="22"/>
        </w:rPr>
        <w:t>Budoucím oprávněným</w:t>
      </w:r>
      <w:r w:rsidR="00933CB4" w:rsidRPr="00BC4B71">
        <w:rPr>
          <w:sz w:val="22"/>
          <w:szCs w:val="22"/>
        </w:rPr>
        <w:t xml:space="preserve"> splněny, nebude kauce vrácena a bude zúčtována jako náhrada (nebo její část) za </w:t>
      </w:r>
      <w:r w:rsidR="00CA0F45" w:rsidRPr="00BC4B71">
        <w:rPr>
          <w:sz w:val="22"/>
          <w:szCs w:val="22"/>
        </w:rPr>
        <w:t>omezení užívání nemovitostí.</w:t>
      </w:r>
    </w:p>
    <w:p w14:paraId="7DB134E1" w14:textId="77777777" w:rsidR="00933CB4" w:rsidRPr="00BC4B71" w:rsidRDefault="00933CB4" w:rsidP="00933CB4">
      <w:pPr>
        <w:tabs>
          <w:tab w:val="left" w:pos="426"/>
        </w:tabs>
        <w:spacing w:before="120"/>
        <w:jc w:val="both"/>
        <w:rPr>
          <w:sz w:val="22"/>
          <w:szCs w:val="22"/>
        </w:rPr>
      </w:pPr>
      <w:r w:rsidRPr="00BC4B71">
        <w:rPr>
          <w:sz w:val="22"/>
          <w:szCs w:val="22"/>
        </w:rPr>
        <w:t xml:space="preserve">Kauce bude uložena na neúročeném bankovním účtu a </w:t>
      </w:r>
      <w:r w:rsidR="00512338" w:rsidRPr="00BC4B71">
        <w:rPr>
          <w:sz w:val="22"/>
          <w:szCs w:val="22"/>
        </w:rPr>
        <w:t>Budoucí oprávněný</w:t>
      </w:r>
      <w:r w:rsidRPr="00BC4B71">
        <w:rPr>
          <w:sz w:val="22"/>
          <w:szCs w:val="22"/>
        </w:rPr>
        <w:t xml:space="preserve"> nebude požadovat vrácení kauce s úrokem. </w:t>
      </w:r>
    </w:p>
    <w:p w14:paraId="12469054" w14:textId="77777777" w:rsidR="00933CB4" w:rsidRPr="00BC4B71" w:rsidRDefault="00933CB4" w:rsidP="00933CB4">
      <w:pPr>
        <w:tabs>
          <w:tab w:val="left" w:pos="426"/>
        </w:tabs>
        <w:spacing w:before="120"/>
        <w:jc w:val="both"/>
        <w:rPr>
          <w:sz w:val="22"/>
          <w:szCs w:val="22"/>
        </w:rPr>
      </w:pPr>
      <w:r w:rsidRPr="00BC4B71">
        <w:rPr>
          <w:sz w:val="22"/>
          <w:szCs w:val="22"/>
        </w:rPr>
        <w:t>V případě neuhrazení sjednaného finančního plnění nebo neuvedením nemovitosti do provozuschopného stavu dle čl. III. této smlouvy, nebude vlastníkem komunikace vydáno souhlasné stanovisko s</w:t>
      </w:r>
      <w:r w:rsidR="00CA0F45" w:rsidRPr="00BC4B71">
        <w:rPr>
          <w:sz w:val="22"/>
          <w:szCs w:val="22"/>
        </w:rPr>
        <w:t> užíváním stavby</w:t>
      </w:r>
      <w:r w:rsidRPr="00BC4B71">
        <w:rPr>
          <w:sz w:val="22"/>
          <w:szCs w:val="22"/>
        </w:rPr>
        <w:t>.</w:t>
      </w:r>
    </w:p>
    <w:p w14:paraId="381BB245" w14:textId="77777777" w:rsidR="00933CB4" w:rsidRPr="00BC4B71" w:rsidRDefault="00933CB4" w:rsidP="00933CB4">
      <w:pPr>
        <w:tabs>
          <w:tab w:val="left" w:pos="426"/>
          <w:tab w:val="num" w:pos="567"/>
        </w:tabs>
        <w:spacing w:before="120"/>
        <w:jc w:val="both"/>
        <w:rPr>
          <w:sz w:val="22"/>
          <w:szCs w:val="22"/>
        </w:rPr>
      </w:pPr>
      <w:r w:rsidRPr="00BC4B71">
        <w:rPr>
          <w:sz w:val="22"/>
          <w:szCs w:val="22"/>
        </w:rPr>
        <w:t xml:space="preserve">V případě nedodržení termínu úhrady vratné kauce bude </w:t>
      </w:r>
      <w:r w:rsidR="00512338" w:rsidRPr="00BC4B71">
        <w:rPr>
          <w:sz w:val="22"/>
          <w:szCs w:val="22"/>
        </w:rPr>
        <w:t>Budoucímu oprávněnému</w:t>
      </w:r>
      <w:r w:rsidRPr="00BC4B71">
        <w:rPr>
          <w:sz w:val="22"/>
          <w:szCs w:val="22"/>
        </w:rPr>
        <w:t xml:space="preserve"> účtována smluvní pokuta ve výši 0,05 % ze smluvní částky denně, nejméně však 100,- Kč za každý den prodlení a nebude vydáno souhlasné stanovisko s</w:t>
      </w:r>
      <w:r w:rsidR="00CA0F45" w:rsidRPr="00BC4B71">
        <w:rPr>
          <w:sz w:val="22"/>
          <w:szCs w:val="22"/>
        </w:rPr>
        <w:t> užíváním stavby</w:t>
      </w:r>
      <w:r w:rsidRPr="00BC4B71">
        <w:rPr>
          <w:sz w:val="22"/>
          <w:szCs w:val="22"/>
        </w:rPr>
        <w:t>.</w:t>
      </w:r>
      <w:r w:rsidRPr="00BC4B71">
        <w:rPr>
          <w:sz w:val="22"/>
          <w:szCs w:val="22"/>
        </w:rPr>
        <w:tab/>
        <w:t xml:space="preserve">      </w:t>
      </w:r>
    </w:p>
    <w:p w14:paraId="1992CD0C" w14:textId="77777777" w:rsidR="00933CB4" w:rsidRPr="00BC4B71" w:rsidRDefault="00933CB4" w:rsidP="0052693C">
      <w:pPr>
        <w:tabs>
          <w:tab w:val="left" w:pos="360"/>
        </w:tabs>
        <w:spacing w:before="120"/>
        <w:ind w:right="70"/>
        <w:jc w:val="both"/>
        <w:rPr>
          <w:sz w:val="22"/>
          <w:szCs w:val="22"/>
        </w:rPr>
      </w:pPr>
    </w:p>
    <w:p w14:paraId="2FD0FFE1" w14:textId="77777777" w:rsidR="00BF3BD1" w:rsidRPr="00BC4B71" w:rsidRDefault="00BF3BD1" w:rsidP="00BF3BD1">
      <w:pPr>
        <w:pStyle w:val="Zkladntextodsazen2"/>
        <w:spacing w:after="120"/>
        <w:ind w:left="0" w:firstLine="0"/>
        <w:jc w:val="center"/>
        <w:rPr>
          <w:bCs/>
          <w:i/>
          <w:sz w:val="22"/>
          <w:szCs w:val="22"/>
          <w:lang w:val="cs-CZ"/>
        </w:rPr>
      </w:pPr>
    </w:p>
    <w:p w14:paraId="7FF52F41" w14:textId="77777777" w:rsidR="00B30D93" w:rsidRPr="00BC4B71" w:rsidRDefault="00B30D93" w:rsidP="009C4F36">
      <w:pPr>
        <w:tabs>
          <w:tab w:val="num" w:pos="426"/>
        </w:tabs>
        <w:spacing w:before="60"/>
        <w:jc w:val="both"/>
        <w:rPr>
          <w:sz w:val="22"/>
          <w:szCs w:val="22"/>
        </w:rPr>
      </w:pPr>
    </w:p>
    <w:p w14:paraId="7C22CC9E" w14:textId="77777777" w:rsidR="003A66EA" w:rsidRPr="00BC4B71" w:rsidRDefault="003A66EA" w:rsidP="003A66EA">
      <w:pPr>
        <w:spacing w:before="60" w:after="60"/>
        <w:jc w:val="center"/>
        <w:rPr>
          <w:b/>
          <w:sz w:val="22"/>
          <w:szCs w:val="22"/>
        </w:rPr>
      </w:pPr>
      <w:r w:rsidRPr="00BC4B71">
        <w:rPr>
          <w:b/>
          <w:sz w:val="22"/>
          <w:szCs w:val="22"/>
        </w:rPr>
        <w:t>III.</w:t>
      </w:r>
    </w:p>
    <w:p w14:paraId="5E10BAEA" w14:textId="77777777" w:rsidR="00D007F2" w:rsidRPr="00BC4B71" w:rsidRDefault="00D007F2" w:rsidP="00D007F2">
      <w:pPr>
        <w:pStyle w:val="Nadpis4"/>
        <w:spacing w:before="60" w:after="60"/>
        <w:rPr>
          <w:sz w:val="22"/>
          <w:szCs w:val="22"/>
        </w:rPr>
      </w:pPr>
      <w:r w:rsidRPr="00BC4B71">
        <w:rPr>
          <w:sz w:val="22"/>
          <w:szCs w:val="22"/>
        </w:rPr>
        <w:t>Podstatné náležitosti smlouvy o zřízení pozemkové služebnosti</w:t>
      </w:r>
    </w:p>
    <w:p w14:paraId="42DF840A" w14:textId="77777777" w:rsidR="00D007F2" w:rsidRPr="00BC4B71" w:rsidRDefault="00D007F2" w:rsidP="00D007F2">
      <w:pPr>
        <w:tabs>
          <w:tab w:val="left" w:pos="426"/>
        </w:tabs>
        <w:spacing w:before="120"/>
        <w:jc w:val="both"/>
        <w:rPr>
          <w:sz w:val="22"/>
          <w:szCs w:val="22"/>
        </w:rPr>
      </w:pPr>
      <w:r w:rsidRPr="00BC4B71">
        <w:rPr>
          <w:sz w:val="22"/>
          <w:szCs w:val="22"/>
        </w:rPr>
        <w:t xml:space="preserve">Smluvní strany se dohodly, že smlouvou o zřízení pozemkové služebnosti bude ve prospěch každého vlastníka Nemovitosti, zřízena pozemková služebnost ke </w:t>
      </w:r>
      <w:r w:rsidR="00D56DDE" w:rsidRPr="00BC4B71">
        <w:rPr>
          <w:sz w:val="22"/>
          <w:szCs w:val="22"/>
        </w:rPr>
        <w:t>S</w:t>
      </w:r>
      <w:r w:rsidRPr="00BC4B71">
        <w:rPr>
          <w:sz w:val="22"/>
          <w:szCs w:val="22"/>
        </w:rPr>
        <w:t>tavbě</w:t>
      </w:r>
      <w:r w:rsidR="00D56DDE" w:rsidRPr="00BC4B71">
        <w:rPr>
          <w:sz w:val="22"/>
          <w:szCs w:val="22"/>
        </w:rPr>
        <w:t xml:space="preserve"> </w:t>
      </w:r>
      <w:r w:rsidRPr="00BC4B71">
        <w:rPr>
          <w:sz w:val="22"/>
          <w:szCs w:val="22"/>
        </w:rPr>
        <w:t xml:space="preserve">na Pozemku, spočívající ve zřízení a provozování </w:t>
      </w:r>
      <w:r w:rsidR="00817B7C" w:rsidRPr="00BC4B71">
        <w:rPr>
          <w:sz w:val="22"/>
          <w:szCs w:val="22"/>
        </w:rPr>
        <w:t>vodárenského vedení</w:t>
      </w:r>
      <w:r w:rsidRPr="00BC4B71">
        <w:rPr>
          <w:sz w:val="22"/>
          <w:szCs w:val="22"/>
        </w:rPr>
        <w:t xml:space="preserve"> a s tím souvisejícím práva vstupu a vjezdu motorovými vozidly přes Pozemek za účelem údržby a provádění oprav Stavby tak, jak je uvedeno v geometrickém plánu</w:t>
      </w:r>
      <w:r w:rsidR="00C13690" w:rsidRPr="00BC4B71">
        <w:rPr>
          <w:sz w:val="22"/>
          <w:szCs w:val="22"/>
        </w:rPr>
        <w:t>,</w:t>
      </w:r>
      <w:r w:rsidRPr="00BC4B71">
        <w:rPr>
          <w:sz w:val="22"/>
          <w:szCs w:val="22"/>
        </w:rPr>
        <w:t xml:space="preserve"> který tvoří nedílnou součást této smlouvy.</w:t>
      </w:r>
    </w:p>
    <w:p w14:paraId="13D95617" w14:textId="77777777" w:rsidR="00D007F2" w:rsidRPr="00BC4B71" w:rsidRDefault="00D007F2" w:rsidP="00BC338A">
      <w:pPr>
        <w:tabs>
          <w:tab w:val="left" w:pos="426"/>
        </w:tabs>
        <w:spacing w:before="60"/>
        <w:jc w:val="both"/>
        <w:rPr>
          <w:sz w:val="22"/>
          <w:szCs w:val="22"/>
        </w:rPr>
      </w:pPr>
      <w:r w:rsidRPr="00BC4B71">
        <w:rPr>
          <w:sz w:val="22"/>
          <w:szCs w:val="22"/>
        </w:rPr>
        <w:t>Bližší rozsah pozemkové služebnosti je určen geometrickým plán</w:t>
      </w:r>
      <w:r w:rsidR="002E06A6" w:rsidRPr="00BC4B71">
        <w:rPr>
          <w:sz w:val="22"/>
          <w:szCs w:val="22"/>
        </w:rPr>
        <w:t>em</w:t>
      </w:r>
      <w:r w:rsidRPr="00BC4B71">
        <w:rPr>
          <w:sz w:val="22"/>
          <w:szCs w:val="22"/>
        </w:rPr>
        <w:t xml:space="preserve">, který na svůj náklad pořídil </w:t>
      </w:r>
      <w:r w:rsidR="00767BC0" w:rsidRPr="00BC4B71">
        <w:rPr>
          <w:sz w:val="22"/>
          <w:szCs w:val="22"/>
        </w:rPr>
        <w:t>O</w:t>
      </w:r>
      <w:r w:rsidRPr="00BC4B71">
        <w:rPr>
          <w:sz w:val="22"/>
          <w:szCs w:val="22"/>
        </w:rPr>
        <w:t>právněný v souladu s uzavřenou Smlouvou o smlouvě budoucí o zřízení pozemkové služebnosti. Uvedený geometrický plán se stane nedílnou součástí smlouvy o zřízení pozemkové služebnosti.</w:t>
      </w:r>
    </w:p>
    <w:p w14:paraId="13C87DC2" w14:textId="77777777" w:rsidR="00D007F2" w:rsidRPr="00BC4B71" w:rsidRDefault="00767BC0" w:rsidP="00BC338A">
      <w:pPr>
        <w:tabs>
          <w:tab w:val="left" w:pos="426"/>
        </w:tabs>
        <w:spacing w:before="60"/>
        <w:jc w:val="both"/>
        <w:rPr>
          <w:sz w:val="22"/>
          <w:szCs w:val="22"/>
        </w:rPr>
      </w:pPr>
      <w:r w:rsidRPr="00BC4B71">
        <w:rPr>
          <w:sz w:val="22"/>
          <w:szCs w:val="22"/>
        </w:rPr>
        <w:t>O</w:t>
      </w:r>
      <w:r w:rsidR="00D007F2" w:rsidRPr="00BC4B71">
        <w:rPr>
          <w:sz w:val="22"/>
          <w:szCs w:val="22"/>
        </w:rPr>
        <w:t xml:space="preserve">právněný právo odpovídající pozemkové služebnosti přijímá a </w:t>
      </w:r>
      <w:r w:rsidRPr="00BC4B71">
        <w:rPr>
          <w:sz w:val="22"/>
          <w:szCs w:val="22"/>
        </w:rPr>
        <w:t>P</w:t>
      </w:r>
      <w:r w:rsidR="00D007F2" w:rsidRPr="00BC4B71">
        <w:rPr>
          <w:sz w:val="22"/>
          <w:szCs w:val="22"/>
        </w:rPr>
        <w:t>ovinný je povinen toto právo trpět.</w:t>
      </w:r>
    </w:p>
    <w:p w14:paraId="0D8D474F" w14:textId="77777777" w:rsidR="00D007F2" w:rsidRPr="00BC4B71" w:rsidRDefault="00D007F2" w:rsidP="00BC338A">
      <w:pPr>
        <w:tabs>
          <w:tab w:val="left" w:pos="426"/>
        </w:tabs>
        <w:spacing w:before="60"/>
        <w:jc w:val="both"/>
        <w:rPr>
          <w:sz w:val="22"/>
          <w:szCs w:val="22"/>
        </w:rPr>
      </w:pPr>
      <w:r w:rsidRPr="00BC4B71">
        <w:rPr>
          <w:sz w:val="22"/>
          <w:szCs w:val="22"/>
        </w:rPr>
        <w:t>Pozemková služebnost se sjednává úplatně. Výše úplaty za zřízení pozemkové služebnosti vyplývá ze způsobu zásahu do Pozemku a její výše odpovídá Sazebníku Královéhradeckého kraje platného ke dni podpisu smlouvy o smlouvě budoucí o zřízení pozemkové služebnosti.</w:t>
      </w:r>
      <w:r w:rsidR="00200223" w:rsidRPr="00BC4B71">
        <w:rPr>
          <w:sz w:val="22"/>
          <w:szCs w:val="22"/>
        </w:rPr>
        <w:t xml:space="preserve"> </w:t>
      </w:r>
    </w:p>
    <w:p w14:paraId="7FF54E47" w14:textId="77777777" w:rsidR="00D007F2" w:rsidRPr="00BC4B71" w:rsidRDefault="00D007F2" w:rsidP="00BC338A">
      <w:pPr>
        <w:tabs>
          <w:tab w:val="left" w:pos="426"/>
        </w:tabs>
        <w:spacing w:before="60"/>
        <w:jc w:val="both"/>
        <w:rPr>
          <w:sz w:val="22"/>
          <w:szCs w:val="22"/>
        </w:rPr>
      </w:pPr>
      <w:r w:rsidRPr="00BC4B71">
        <w:rPr>
          <w:sz w:val="22"/>
          <w:szCs w:val="22"/>
        </w:rPr>
        <w:t xml:space="preserve">Správní poplatek za vklad práva odpovídající pozemkové služebnosti uhradí </w:t>
      </w:r>
      <w:r w:rsidR="00767BC0" w:rsidRPr="00BC4B71">
        <w:rPr>
          <w:sz w:val="22"/>
          <w:szCs w:val="22"/>
        </w:rPr>
        <w:t>O</w:t>
      </w:r>
      <w:r w:rsidRPr="00BC4B71">
        <w:rPr>
          <w:sz w:val="22"/>
          <w:szCs w:val="22"/>
        </w:rPr>
        <w:t xml:space="preserve">právněný. </w:t>
      </w:r>
      <w:r w:rsidR="00767BC0" w:rsidRPr="00BC4B71">
        <w:rPr>
          <w:sz w:val="22"/>
          <w:szCs w:val="22"/>
        </w:rPr>
        <w:t>O</w:t>
      </w:r>
      <w:r w:rsidRPr="00BC4B71">
        <w:rPr>
          <w:sz w:val="22"/>
          <w:szCs w:val="22"/>
        </w:rPr>
        <w:t>právněný podá bez zbytečného odkladu</w:t>
      </w:r>
      <w:r w:rsidR="00254115" w:rsidRPr="00BC4B71">
        <w:rPr>
          <w:sz w:val="22"/>
          <w:szCs w:val="22"/>
        </w:rPr>
        <w:t>, nejpozději do 15 dnů</w:t>
      </w:r>
      <w:r w:rsidRPr="00BC4B71">
        <w:rPr>
          <w:sz w:val="22"/>
          <w:szCs w:val="22"/>
        </w:rPr>
        <w:t xml:space="preserve"> po podpisu smlouvy o zřízení pozemkové služebnosti návrh na vklad</w:t>
      </w:r>
      <w:r w:rsidR="00254115" w:rsidRPr="00BC4B71">
        <w:rPr>
          <w:sz w:val="22"/>
          <w:szCs w:val="22"/>
        </w:rPr>
        <w:t xml:space="preserve"> práva odpovídajícího</w:t>
      </w:r>
      <w:r w:rsidRPr="00BC4B71">
        <w:rPr>
          <w:sz w:val="22"/>
          <w:szCs w:val="22"/>
        </w:rPr>
        <w:t xml:space="preserve"> pozemkové služebnosti u Katastrálního úřadu pro Královéhradecký kraj, Katastrální pracoviště</w:t>
      </w:r>
      <w:r w:rsidR="00C13690" w:rsidRPr="00BC4B71">
        <w:rPr>
          <w:sz w:val="22"/>
          <w:szCs w:val="22"/>
        </w:rPr>
        <w:t xml:space="preserve"> místně příslušné</w:t>
      </w:r>
      <w:r w:rsidRPr="00BC4B71">
        <w:rPr>
          <w:sz w:val="22"/>
          <w:szCs w:val="22"/>
        </w:rPr>
        <w:t>.</w:t>
      </w:r>
    </w:p>
    <w:p w14:paraId="00C8FCEC" w14:textId="77777777" w:rsidR="00D007F2" w:rsidRPr="00BC4B71" w:rsidRDefault="00D007F2" w:rsidP="00BC338A">
      <w:pPr>
        <w:tabs>
          <w:tab w:val="left" w:pos="426"/>
        </w:tabs>
        <w:spacing w:before="60"/>
        <w:jc w:val="both"/>
        <w:rPr>
          <w:sz w:val="22"/>
          <w:szCs w:val="22"/>
        </w:rPr>
      </w:pPr>
      <w:r w:rsidRPr="00BC4B71">
        <w:rPr>
          <w:sz w:val="22"/>
          <w:szCs w:val="22"/>
        </w:rPr>
        <w:t>Pozemková služebnost přechází na budoucí vlastníky Pozemku a je sjednána pouze na dobu určitou, tj. na dobu, po kterou bude provozována Stavba. V případě, že dojde ke zrušení Stavby, ruší se k tomuto dni i odpovídající pozemková služebnost.</w:t>
      </w:r>
    </w:p>
    <w:p w14:paraId="399B986A" w14:textId="77777777" w:rsidR="00D007F2" w:rsidRPr="00BC4B71" w:rsidRDefault="00D007F2" w:rsidP="00BC338A">
      <w:pPr>
        <w:tabs>
          <w:tab w:val="left" w:pos="426"/>
        </w:tabs>
        <w:spacing w:before="60"/>
        <w:jc w:val="both"/>
        <w:rPr>
          <w:sz w:val="22"/>
          <w:szCs w:val="22"/>
        </w:rPr>
      </w:pPr>
      <w:r w:rsidRPr="00BC4B71">
        <w:rPr>
          <w:sz w:val="22"/>
          <w:szCs w:val="22"/>
        </w:rPr>
        <w:t xml:space="preserve">Smluvní strany berou na vědomí, že právo odpovídající pozemkové služebnosti nabude </w:t>
      </w:r>
      <w:r w:rsidR="00767BC0" w:rsidRPr="00BC4B71">
        <w:rPr>
          <w:sz w:val="22"/>
          <w:szCs w:val="22"/>
        </w:rPr>
        <w:t>O</w:t>
      </w:r>
      <w:r w:rsidRPr="00BC4B71">
        <w:rPr>
          <w:sz w:val="22"/>
          <w:szCs w:val="22"/>
        </w:rPr>
        <w:t xml:space="preserve">právněný dnem vkladu práva odpovídajícímu pozemkové služebnosti do katastru nemovitostí u příslušného katastrálního úřadu, s právními účinky k okamžiku, kdy návrh na zápis došel příslušnému katastrálnímu úřadu. </w:t>
      </w:r>
    </w:p>
    <w:p w14:paraId="2132FA92" w14:textId="77777777" w:rsidR="00D007F2" w:rsidRPr="00BC4B71" w:rsidRDefault="00D007F2" w:rsidP="00D007F2">
      <w:pPr>
        <w:spacing w:before="120"/>
        <w:ind w:left="357"/>
        <w:rPr>
          <w:sz w:val="22"/>
          <w:szCs w:val="22"/>
        </w:rPr>
      </w:pPr>
    </w:p>
    <w:p w14:paraId="3BC36CBC" w14:textId="77777777" w:rsidR="00A425AD" w:rsidRPr="00BC4B71" w:rsidRDefault="00A425AD" w:rsidP="00D007F2">
      <w:pPr>
        <w:spacing w:before="120"/>
        <w:ind w:left="357"/>
        <w:rPr>
          <w:sz w:val="22"/>
          <w:szCs w:val="22"/>
        </w:rPr>
      </w:pPr>
    </w:p>
    <w:p w14:paraId="7094278F" w14:textId="77777777" w:rsidR="00171BCF" w:rsidRDefault="00171BCF" w:rsidP="00DB7528">
      <w:pPr>
        <w:spacing w:before="60" w:after="60"/>
        <w:jc w:val="center"/>
        <w:rPr>
          <w:b/>
          <w:sz w:val="22"/>
          <w:szCs w:val="22"/>
        </w:rPr>
      </w:pPr>
    </w:p>
    <w:p w14:paraId="6CC7BE2F" w14:textId="77777777" w:rsidR="00171BCF" w:rsidRDefault="00171BCF" w:rsidP="00DB7528">
      <w:pPr>
        <w:spacing w:before="60" w:after="60"/>
        <w:jc w:val="center"/>
        <w:rPr>
          <w:b/>
          <w:sz w:val="22"/>
          <w:szCs w:val="22"/>
        </w:rPr>
      </w:pPr>
    </w:p>
    <w:p w14:paraId="0B1BF990" w14:textId="77777777" w:rsidR="00171BCF" w:rsidRDefault="00171BCF" w:rsidP="00DB7528">
      <w:pPr>
        <w:spacing w:before="60" w:after="60"/>
        <w:jc w:val="center"/>
        <w:rPr>
          <w:b/>
          <w:sz w:val="22"/>
          <w:szCs w:val="22"/>
        </w:rPr>
      </w:pPr>
    </w:p>
    <w:p w14:paraId="532F3CE4" w14:textId="45D803F0" w:rsidR="00DB7528" w:rsidRPr="00BC4B71" w:rsidRDefault="00DB7528" w:rsidP="00DB7528">
      <w:pPr>
        <w:spacing w:before="60" w:after="60"/>
        <w:jc w:val="center"/>
        <w:rPr>
          <w:b/>
          <w:sz w:val="22"/>
          <w:szCs w:val="22"/>
        </w:rPr>
      </w:pPr>
      <w:r w:rsidRPr="00BC4B71">
        <w:rPr>
          <w:b/>
          <w:sz w:val="22"/>
          <w:szCs w:val="22"/>
        </w:rPr>
        <w:lastRenderedPageBreak/>
        <w:t>IV.</w:t>
      </w:r>
    </w:p>
    <w:p w14:paraId="563FD370" w14:textId="77777777" w:rsidR="00D56DDE" w:rsidRPr="00BC4B71" w:rsidRDefault="00D007F2" w:rsidP="00D56DDE">
      <w:pPr>
        <w:pStyle w:val="Nadpis4"/>
        <w:spacing w:before="60" w:after="60"/>
        <w:rPr>
          <w:sz w:val="22"/>
          <w:szCs w:val="22"/>
        </w:rPr>
      </w:pPr>
      <w:r w:rsidRPr="00BC4B71">
        <w:rPr>
          <w:sz w:val="22"/>
          <w:szCs w:val="22"/>
        </w:rPr>
        <w:t xml:space="preserve">    Povinnosti Budoucího oprávněného při zřízení a provozu </w:t>
      </w:r>
      <w:r w:rsidR="00D56DDE" w:rsidRPr="00BC4B71">
        <w:rPr>
          <w:sz w:val="22"/>
          <w:szCs w:val="22"/>
        </w:rPr>
        <w:t>Stavby</w:t>
      </w:r>
    </w:p>
    <w:p w14:paraId="699F5D01" w14:textId="77777777" w:rsidR="00830CBF" w:rsidRPr="00BC4B71" w:rsidRDefault="00D007F2" w:rsidP="00BC338A">
      <w:pPr>
        <w:pStyle w:val="Zkladntext"/>
        <w:spacing w:before="120"/>
        <w:rPr>
          <w:sz w:val="22"/>
          <w:szCs w:val="22"/>
        </w:rPr>
      </w:pPr>
      <w:r w:rsidRPr="00BC4B71">
        <w:rPr>
          <w:sz w:val="22"/>
          <w:szCs w:val="22"/>
        </w:rPr>
        <w:t>Budoucí oprávněný se zavazuje šetřit co nejvíce majetek Budoucího povinného. Pokud v důsledku existence pozemkové služebnosti, vznikne výstavbou, údržbou a opravami Stavby ze strany Budoucího oprávněného, a to i nezaviněně, např. provozní závadou, Budoucímu povinnému škoda, ponese náklady na její odstranění Budoucí oprávněný, případně zajistí nápravu v plném rozsahu.</w:t>
      </w:r>
    </w:p>
    <w:p w14:paraId="21BFF018" w14:textId="77777777" w:rsidR="00830CBF" w:rsidRPr="00BC4B71" w:rsidRDefault="00830CBF" w:rsidP="00BC338A">
      <w:pPr>
        <w:pStyle w:val="Zkladntext"/>
        <w:spacing w:before="60"/>
        <w:rPr>
          <w:sz w:val="22"/>
          <w:szCs w:val="22"/>
        </w:rPr>
      </w:pPr>
      <w:r w:rsidRPr="00BC4B71">
        <w:rPr>
          <w:sz w:val="22"/>
          <w:szCs w:val="22"/>
        </w:rPr>
        <w:t xml:space="preserve">Budoucí oprávněný se zavazuje udržovat veškerá svá zařízení vystupující do vozovky a vozovku v bezprostředním okolí Stavby v takovém technickém stavu, který neomezuje bezpečnost a plynulost silničního provozu, a to po celou dobu životnosti Stavby. </w:t>
      </w:r>
    </w:p>
    <w:p w14:paraId="5B6A7E71" w14:textId="77777777" w:rsidR="00D007F2" w:rsidRPr="00BC4B71" w:rsidRDefault="00D007F2" w:rsidP="00711917">
      <w:pPr>
        <w:pStyle w:val="Zkladntext"/>
        <w:spacing w:before="60"/>
        <w:rPr>
          <w:sz w:val="22"/>
          <w:szCs w:val="22"/>
        </w:rPr>
      </w:pPr>
      <w:r w:rsidRPr="00BC4B71">
        <w:rPr>
          <w:sz w:val="22"/>
          <w:szCs w:val="22"/>
        </w:rPr>
        <w:t xml:space="preserve">Pokud v důsledku budoucích rekonstrukcí nebo oprav stavby silnice umístěné na Pozemku bude potřeba zasáhnout do Stavby, ponese veškeré náklady s tím spojené Budoucí oprávněný. </w:t>
      </w:r>
    </w:p>
    <w:p w14:paraId="1F8197F5" w14:textId="77777777" w:rsidR="00711917" w:rsidRPr="00BC4B71" w:rsidRDefault="00711917" w:rsidP="00711917">
      <w:pPr>
        <w:pStyle w:val="Zkladntext"/>
        <w:spacing w:before="60"/>
        <w:rPr>
          <w:sz w:val="22"/>
          <w:szCs w:val="22"/>
        </w:rPr>
      </w:pPr>
      <w:r w:rsidRPr="00BC4B71">
        <w:rPr>
          <w:sz w:val="22"/>
          <w:szCs w:val="22"/>
        </w:rPr>
        <w:t xml:space="preserve">Budoucí oprávněný se zavazuje na případnou výzvu Budoucího </w:t>
      </w:r>
      <w:r w:rsidR="001D0B6E" w:rsidRPr="00BC4B71">
        <w:rPr>
          <w:sz w:val="22"/>
          <w:szCs w:val="22"/>
          <w:lang w:val="cs-CZ"/>
        </w:rPr>
        <w:t>povinného</w:t>
      </w:r>
      <w:r w:rsidRPr="00BC4B71">
        <w:rPr>
          <w:sz w:val="22"/>
          <w:szCs w:val="22"/>
        </w:rPr>
        <w:t>, zajistit bezplatné vytýčení Stavby umístěné na (v) Pozemku.</w:t>
      </w:r>
    </w:p>
    <w:p w14:paraId="49AF62DA" w14:textId="77777777" w:rsidR="00D007F2" w:rsidRPr="00BC4B71" w:rsidRDefault="00D007F2" w:rsidP="00711917">
      <w:pPr>
        <w:pStyle w:val="Zkladntext"/>
        <w:spacing w:before="60"/>
        <w:rPr>
          <w:sz w:val="22"/>
          <w:szCs w:val="22"/>
        </w:rPr>
      </w:pPr>
      <w:r w:rsidRPr="00BC4B71">
        <w:rPr>
          <w:sz w:val="22"/>
          <w:szCs w:val="22"/>
        </w:rPr>
        <w:t>Budoucí oprávněný se zavazuje</w:t>
      </w:r>
      <w:r w:rsidR="00EA5F88" w:rsidRPr="00BC4B71">
        <w:rPr>
          <w:sz w:val="22"/>
          <w:szCs w:val="22"/>
        </w:rPr>
        <w:t xml:space="preserve"> min. 14 dní</w:t>
      </w:r>
      <w:r w:rsidR="00830CBF" w:rsidRPr="00BC4B71">
        <w:rPr>
          <w:sz w:val="22"/>
          <w:szCs w:val="22"/>
        </w:rPr>
        <w:t xml:space="preserve"> před</w:t>
      </w:r>
      <w:r w:rsidR="00EA5F88" w:rsidRPr="00BC4B71">
        <w:rPr>
          <w:sz w:val="22"/>
          <w:szCs w:val="22"/>
        </w:rPr>
        <w:t xml:space="preserve"> zahájením stavebních prací na Pozemku, </w:t>
      </w:r>
      <w:r w:rsidRPr="00BC4B71">
        <w:rPr>
          <w:sz w:val="22"/>
          <w:szCs w:val="22"/>
        </w:rPr>
        <w:t>oznámit Budoucímu povinnému zahájení stavebních prací</w:t>
      </w:r>
      <w:r w:rsidR="00EA5F88" w:rsidRPr="00BC4B71">
        <w:rPr>
          <w:sz w:val="22"/>
          <w:szCs w:val="22"/>
        </w:rPr>
        <w:t xml:space="preserve"> a uzavřít příslušnou zpoplatněnou smlouvu za užití Pozemku ke stavebním pracím.</w:t>
      </w:r>
    </w:p>
    <w:p w14:paraId="68701EA8" w14:textId="77777777" w:rsidR="00D007F2" w:rsidRPr="00BC4B71" w:rsidRDefault="00D007F2" w:rsidP="00BC338A">
      <w:pPr>
        <w:spacing w:before="60"/>
        <w:jc w:val="both"/>
        <w:rPr>
          <w:sz w:val="22"/>
          <w:szCs w:val="22"/>
        </w:rPr>
      </w:pPr>
      <w:r w:rsidRPr="00BC4B71">
        <w:rPr>
          <w:sz w:val="22"/>
          <w:szCs w:val="22"/>
        </w:rPr>
        <w:t>Budoucí oprávněný se zavazuje, že Stavba bude vybudována dle schválené projektové dokumentace a provozována v souladu s bezpečnostními a hygienickými normami. Dále se zavazuje, že práce na Stavbě budou prováděny dle podmínek správce komunikace stanovených v</w:t>
      </w:r>
      <w:r w:rsidR="00EA5F88" w:rsidRPr="00BC4B71">
        <w:rPr>
          <w:sz w:val="22"/>
          <w:szCs w:val="22"/>
        </w:rPr>
        <w:t> příslušné smlouvě</w:t>
      </w:r>
      <w:r w:rsidRPr="00BC4B71">
        <w:rPr>
          <w:sz w:val="22"/>
          <w:szCs w:val="22"/>
        </w:rPr>
        <w:t xml:space="preserve"> k užívání komunikace pro provádění stavebních prací. </w:t>
      </w:r>
    </w:p>
    <w:p w14:paraId="30550E97" w14:textId="77777777" w:rsidR="00D007F2" w:rsidRPr="00BC4B71" w:rsidRDefault="00D007F2" w:rsidP="00BC338A">
      <w:pPr>
        <w:pStyle w:val="Zkladntext"/>
        <w:spacing w:before="60"/>
        <w:rPr>
          <w:sz w:val="22"/>
          <w:szCs w:val="22"/>
        </w:rPr>
      </w:pPr>
      <w:r w:rsidRPr="00BC4B71">
        <w:rPr>
          <w:sz w:val="22"/>
          <w:szCs w:val="22"/>
        </w:rPr>
        <w:t>Budoucí oprávněný je povinen Stavbu zrealizovat do tří let od podpisu této smlouvy.</w:t>
      </w:r>
    </w:p>
    <w:p w14:paraId="4A1D7E7D" w14:textId="77777777" w:rsidR="00190CEF" w:rsidRPr="00BC4B71" w:rsidRDefault="00D007F2" w:rsidP="00BC338A">
      <w:pPr>
        <w:pStyle w:val="Zkladntext"/>
        <w:spacing w:before="60"/>
        <w:rPr>
          <w:sz w:val="22"/>
          <w:szCs w:val="22"/>
        </w:rPr>
      </w:pPr>
      <w:r w:rsidRPr="00BC4B71">
        <w:rPr>
          <w:sz w:val="22"/>
          <w:szCs w:val="22"/>
        </w:rPr>
        <w:t xml:space="preserve">V případě, že nebude Budoucím oprávněným do tří let od podpisu této smlouvy Stavba realizována, ruší se tato smlouva o smlouvě budoucí o zřízení pozemkové služebnosti od samého počátku. </w:t>
      </w:r>
    </w:p>
    <w:p w14:paraId="688A4DC3" w14:textId="77777777" w:rsidR="00D007F2" w:rsidRPr="00BC4B71" w:rsidRDefault="00D007F2" w:rsidP="00BC338A">
      <w:pPr>
        <w:pStyle w:val="Zkladntext"/>
        <w:spacing w:before="60"/>
        <w:rPr>
          <w:sz w:val="22"/>
          <w:szCs w:val="22"/>
        </w:rPr>
      </w:pPr>
      <w:r w:rsidRPr="00BC4B71">
        <w:rPr>
          <w:sz w:val="22"/>
          <w:szCs w:val="22"/>
        </w:rPr>
        <w:t>V případě, že budou práva ke Stavbě v průběhu tříleté lhůty uvedené v čl. III. odst. (5) této smlouvy převedena na jinou osobu, je Budoucí oprávněný povinen tuto skutečnost oznámit Budoucímu povinnému bezprostředně poté, co nastane. Právo odpovídající pozemkové služebnosti související se Stavbou v takovém případě nepřechází na nového vlastníka Stavby.</w:t>
      </w:r>
    </w:p>
    <w:p w14:paraId="1CD60F34" w14:textId="77777777" w:rsidR="00D007F2" w:rsidRPr="00BC4B71" w:rsidRDefault="00D007F2" w:rsidP="00BC338A">
      <w:pPr>
        <w:pStyle w:val="Zkladntext"/>
        <w:spacing w:before="60"/>
        <w:rPr>
          <w:sz w:val="22"/>
          <w:szCs w:val="22"/>
          <w:lang w:val="cs-CZ"/>
        </w:rPr>
      </w:pPr>
      <w:r w:rsidRPr="00BC4B71">
        <w:rPr>
          <w:sz w:val="22"/>
          <w:szCs w:val="22"/>
        </w:rPr>
        <w:t>Zároveň Budoucí oprávněný iniciuje jednání směřující k uzavření smlouvy o zřízení pozemkové služebnosti. V případě, že osoba, na níž budou převedena práva ke Stavbě, odmítne s Budoucím povinným uzavřít smlouvu o zřízení pozemkové služebnosti</w:t>
      </w:r>
      <w:r w:rsidR="00DB7528" w:rsidRPr="00BC4B71">
        <w:rPr>
          <w:sz w:val="22"/>
          <w:szCs w:val="22"/>
        </w:rPr>
        <w:t xml:space="preserve"> </w:t>
      </w:r>
      <w:r w:rsidRPr="00BC4B71">
        <w:rPr>
          <w:sz w:val="22"/>
          <w:szCs w:val="22"/>
        </w:rPr>
        <w:t>dle čl. I odst. (6), ponese veškeré náklady související se zřízením pozemkové služebnosti Budoucí oprávněný.</w:t>
      </w:r>
    </w:p>
    <w:p w14:paraId="5B11FDCE" w14:textId="77777777" w:rsidR="00D67D6A" w:rsidRPr="00BC4B71" w:rsidRDefault="00D67D6A" w:rsidP="00BC338A">
      <w:pPr>
        <w:pStyle w:val="Zkladntext"/>
        <w:spacing w:before="60"/>
        <w:rPr>
          <w:sz w:val="22"/>
          <w:szCs w:val="22"/>
          <w:lang w:val="cs-CZ"/>
        </w:rPr>
      </w:pPr>
    </w:p>
    <w:p w14:paraId="5C429F5A" w14:textId="77777777" w:rsidR="00D67D6A" w:rsidRDefault="00D67D6A" w:rsidP="00BC338A">
      <w:pPr>
        <w:pStyle w:val="Zkladntext"/>
        <w:spacing w:before="60"/>
        <w:rPr>
          <w:sz w:val="22"/>
          <w:szCs w:val="22"/>
          <w:lang w:val="cs-CZ"/>
        </w:rPr>
      </w:pPr>
    </w:p>
    <w:p w14:paraId="35A0AFC9" w14:textId="77777777" w:rsidR="00171BCF" w:rsidRPr="00BC4B71" w:rsidRDefault="00171BCF" w:rsidP="00BC338A">
      <w:pPr>
        <w:pStyle w:val="Zkladntext"/>
        <w:spacing w:before="60"/>
        <w:rPr>
          <w:sz w:val="22"/>
          <w:szCs w:val="22"/>
          <w:lang w:val="cs-CZ"/>
        </w:rPr>
      </w:pPr>
    </w:p>
    <w:p w14:paraId="02E81F88" w14:textId="77777777" w:rsidR="00D67D6A" w:rsidRPr="00BC4B71" w:rsidRDefault="00D67D6A" w:rsidP="00C00E42">
      <w:pPr>
        <w:pStyle w:val="Zkladntextodsazen3"/>
        <w:ind w:left="4390" w:firstLine="566"/>
        <w:rPr>
          <w:sz w:val="22"/>
          <w:szCs w:val="22"/>
        </w:rPr>
      </w:pPr>
      <w:r w:rsidRPr="00BC4B71">
        <w:rPr>
          <w:b/>
          <w:sz w:val="22"/>
          <w:szCs w:val="22"/>
          <w:lang w:val="cs-CZ"/>
        </w:rPr>
        <w:t>V</w:t>
      </w:r>
      <w:r w:rsidRPr="00BC4B71">
        <w:rPr>
          <w:sz w:val="22"/>
          <w:szCs w:val="22"/>
        </w:rPr>
        <w:t>.</w:t>
      </w:r>
    </w:p>
    <w:p w14:paraId="2922D5B3" w14:textId="4BCCE3F6" w:rsidR="00C11DAF" w:rsidRPr="00171BCF" w:rsidRDefault="00D67D6A" w:rsidP="00171BCF">
      <w:pPr>
        <w:pStyle w:val="Nadpis4"/>
        <w:spacing w:before="60" w:after="60"/>
        <w:rPr>
          <w:sz w:val="22"/>
          <w:szCs w:val="22"/>
          <w:lang w:val="cs-CZ"/>
        </w:rPr>
      </w:pPr>
      <w:r w:rsidRPr="00BC4B71">
        <w:rPr>
          <w:sz w:val="22"/>
          <w:szCs w:val="22"/>
        </w:rPr>
        <w:t>Technické podmínky zásahu do silničního tělesa</w:t>
      </w:r>
    </w:p>
    <w:p w14:paraId="7F1CA1B2" w14:textId="2A8BAF32" w:rsidR="0073466E" w:rsidRPr="00171BCF" w:rsidRDefault="001D0B6E" w:rsidP="00171BCF">
      <w:pPr>
        <w:numPr>
          <w:ilvl w:val="0"/>
          <w:numId w:val="17"/>
        </w:numPr>
        <w:spacing w:after="60"/>
        <w:jc w:val="both"/>
        <w:rPr>
          <w:sz w:val="22"/>
          <w:szCs w:val="22"/>
        </w:rPr>
      </w:pPr>
      <w:r w:rsidRPr="00BC4B71">
        <w:rPr>
          <w:sz w:val="22"/>
          <w:szCs w:val="22"/>
        </w:rPr>
        <w:t>V případě provádění stavebních prací nebo umísťování, skládání, nakládání věcí atd. bude povoleno rozhodnutím silničního správního úřadu, který rovněž stanoví přechodné i příp. trvalé dopravní značení.</w:t>
      </w:r>
    </w:p>
    <w:p w14:paraId="646A113A" w14:textId="5C03212D" w:rsidR="00183875" w:rsidRPr="00BC4B71" w:rsidRDefault="00183875" w:rsidP="00183875">
      <w:pPr>
        <w:pStyle w:val="Zkladntext"/>
        <w:numPr>
          <w:ilvl w:val="0"/>
          <w:numId w:val="17"/>
        </w:numPr>
        <w:spacing w:before="120"/>
        <w:rPr>
          <w:sz w:val="22"/>
          <w:szCs w:val="22"/>
          <w:u w:val="single"/>
        </w:rPr>
      </w:pPr>
      <w:r w:rsidRPr="00BC4B71">
        <w:rPr>
          <w:sz w:val="22"/>
          <w:szCs w:val="22"/>
          <w:u w:val="single"/>
        </w:rPr>
        <w:t>Podmínky zásahů a souvisejících záborů silničních pozemků budou upřesněny nájemní smlouvou, uzavřenou min. 1 měsíc před zahájením prací. Stavebník předloží žádost s rozsahem a termíny zásahů (záborů) silničních pozemků, příslušné úhrady dle sazebníku KH kraje budou zaplaceny před zahájením prací. Před splněním těchto podmínek je jakákoliv stavební činnost v silničním pozemku nepřípustná.</w:t>
      </w:r>
    </w:p>
    <w:p w14:paraId="5423DCC6" w14:textId="77777777" w:rsidR="00183875" w:rsidRPr="00BC4B71" w:rsidRDefault="00183875" w:rsidP="00183875">
      <w:pPr>
        <w:pStyle w:val="Zkladntext"/>
        <w:numPr>
          <w:ilvl w:val="0"/>
          <w:numId w:val="17"/>
        </w:numPr>
        <w:spacing w:before="120"/>
        <w:rPr>
          <w:sz w:val="22"/>
          <w:szCs w:val="22"/>
        </w:rPr>
      </w:pPr>
      <w:r w:rsidRPr="00BC4B71">
        <w:rPr>
          <w:sz w:val="22"/>
          <w:szCs w:val="22"/>
        </w:rPr>
        <w:t>Kromě odsouhlasených a v nájemní smlouvě uvedených případů nesmí Investor výstavby ani přechodně používat jiné silniční pozemky - týká se rovněž skládky materiálu nebo zeminy, manipulace a odstavení mechanizmů, zřizování pomocných konstrukcí ap.</w:t>
      </w:r>
    </w:p>
    <w:p w14:paraId="7ED977AF" w14:textId="77777777" w:rsidR="00183875" w:rsidRPr="00BC4B71" w:rsidRDefault="00183875" w:rsidP="00183875">
      <w:pPr>
        <w:pStyle w:val="Zkladntext"/>
        <w:numPr>
          <w:ilvl w:val="0"/>
          <w:numId w:val="17"/>
        </w:numPr>
        <w:spacing w:before="120"/>
        <w:rPr>
          <w:sz w:val="22"/>
          <w:szCs w:val="22"/>
        </w:rPr>
      </w:pPr>
      <w:r w:rsidRPr="00BC4B71">
        <w:rPr>
          <w:sz w:val="22"/>
          <w:szCs w:val="22"/>
        </w:rPr>
        <w:t>U krajnic budou obnoveny konstrukční vrstvy s konečnou úpravou zhutněnou štěrkodrtí nebo vyfrézovaných drtí v příčném sklonu 8 %. V případě, že podélným zásahem v krajnici dojde k narušení stability přilehlé vozovky, které se projeví během Stavby nebo záruční doby (trhliny, deformace ap.), bude oprava poškozené vozovky vždy provedena obnovou všech konstrukčních vrstev narušené části komunikace, obdobnou jako při zásahu do vozovky, včetně plošné opravy krytu.</w:t>
      </w:r>
    </w:p>
    <w:p w14:paraId="373CFC6A" w14:textId="5A1BF79B" w:rsidR="00183875" w:rsidRPr="00BC4B71" w:rsidRDefault="00183875" w:rsidP="0073466E">
      <w:pPr>
        <w:pStyle w:val="Zkladntext"/>
        <w:numPr>
          <w:ilvl w:val="0"/>
          <w:numId w:val="17"/>
        </w:numPr>
        <w:spacing w:before="120"/>
        <w:rPr>
          <w:sz w:val="22"/>
          <w:szCs w:val="22"/>
        </w:rPr>
      </w:pPr>
      <w:r w:rsidRPr="00BC4B71">
        <w:rPr>
          <w:sz w:val="22"/>
          <w:szCs w:val="22"/>
        </w:rPr>
        <w:lastRenderedPageBreak/>
        <w:t>Silniční pozemek bude ve všech případech uveden do plně funkčního a estetického stavu, včetně terénních úprav a úklidu, příp. zatravnění.</w:t>
      </w:r>
    </w:p>
    <w:p w14:paraId="39AC3371" w14:textId="77777777" w:rsidR="00183875" w:rsidRPr="00BC4B71" w:rsidRDefault="00183875" w:rsidP="00183875">
      <w:pPr>
        <w:pStyle w:val="Zkladntext"/>
        <w:numPr>
          <w:ilvl w:val="0"/>
          <w:numId w:val="17"/>
        </w:numPr>
        <w:spacing w:before="120"/>
        <w:rPr>
          <w:sz w:val="22"/>
          <w:szCs w:val="22"/>
        </w:rPr>
      </w:pPr>
      <w:r w:rsidRPr="00BC4B71">
        <w:rPr>
          <w:sz w:val="22"/>
          <w:szCs w:val="22"/>
        </w:rPr>
        <w:t xml:space="preserve">Po celou dobu provádění prací až do definitivního předání odpovídá Investor plně za bezpečnost účastníků silničního provozu v místě provádění prací a za škody, způsobené jím vlivem zhoršené sjízdnosti (schůdnosti). Rovněž ručí za stav a funkčnost dopravního značení, osazeného dle stanovení příslušného silničního správního úřadu (i příp. objížďka) a nepřetržitý úklid případných nečistot z přilehlých částí komunikace. </w:t>
      </w:r>
    </w:p>
    <w:p w14:paraId="1E3E5417" w14:textId="77777777" w:rsidR="00183875" w:rsidRPr="00BC4B71" w:rsidRDefault="00183875" w:rsidP="00183875">
      <w:pPr>
        <w:pStyle w:val="Zkladntext"/>
        <w:numPr>
          <w:ilvl w:val="0"/>
          <w:numId w:val="17"/>
        </w:numPr>
        <w:spacing w:before="120"/>
        <w:rPr>
          <w:sz w:val="22"/>
          <w:szCs w:val="22"/>
        </w:rPr>
      </w:pPr>
      <w:r w:rsidRPr="00BC4B71">
        <w:rPr>
          <w:sz w:val="22"/>
          <w:szCs w:val="22"/>
        </w:rPr>
        <w:t>Uložením podzemního vedení ani prováděním zemních prací nesmí být poškozena odvodňovací zařízení komunikace ani omezena jejich funkce - týká se rovněž případného zanesení dešťových vpustí, příkopů, propustků ap. Případné poškození silničního příslušenství během provádění prací bude okamžitě po zjištění ohlášeno Zástupci komunikace a nebude-li při kontrole na místě rozhodnuto jinak, neprodleně uvedeno do bezchybně funkčního stavu.</w:t>
      </w:r>
    </w:p>
    <w:p w14:paraId="443FC4C4" w14:textId="77777777" w:rsidR="00183875" w:rsidRPr="00BC4B71" w:rsidRDefault="00183875" w:rsidP="00183875">
      <w:pPr>
        <w:pStyle w:val="Zkladntext"/>
        <w:numPr>
          <w:ilvl w:val="0"/>
          <w:numId w:val="17"/>
        </w:numPr>
        <w:spacing w:before="120"/>
        <w:rPr>
          <w:sz w:val="22"/>
          <w:szCs w:val="22"/>
        </w:rPr>
      </w:pPr>
      <w:r w:rsidRPr="00BC4B71">
        <w:rPr>
          <w:sz w:val="22"/>
          <w:szCs w:val="22"/>
        </w:rPr>
        <w:t>Nedojde ke změně odtokových poměrů silnice, umístěním zařízení ani vlastním prováděním prací nebude narušena ani omezena funkce odvodňovacích zařízení komunikace (rovněž zanesení dešťových vpustí, příkopů, propustků ap.).</w:t>
      </w:r>
    </w:p>
    <w:p w14:paraId="25076081" w14:textId="77777777" w:rsidR="00183875" w:rsidRPr="00BC4B71" w:rsidRDefault="00183875" w:rsidP="00183875">
      <w:pPr>
        <w:pStyle w:val="Zkladntext"/>
        <w:numPr>
          <w:ilvl w:val="0"/>
          <w:numId w:val="17"/>
        </w:numPr>
        <w:spacing w:before="120"/>
        <w:rPr>
          <w:sz w:val="22"/>
          <w:szCs w:val="22"/>
        </w:rPr>
      </w:pPr>
      <w:r w:rsidRPr="00BC4B71">
        <w:rPr>
          <w:sz w:val="22"/>
          <w:szCs w:val="22"/>
        </w:rPr>
        <w:t>Před záhozem podzemního zařízení bude Zástupce správce komunikace vyzván ke kontrole jeho hloubkového a směrového uložení, po ukončení prací včetně terénních úprav a úklidu (příp. zatravnění) dotčený úsek silnice protokolárně převezme.</w:t>
      </w:r>
    </w:p>
    <w:p w14:paraId="270DFDD8" w14:textId="77777777" w:rsidR="00183875" w:rsidRPr="00BC4B71" w:rsidRDefault="00183875" w:rsidP="00183875">
      <w:pPr>
        <w:pStyle w:val="Zkladntext"/>
        <w:numPr>
          <w:ilvl w:val="0"/>
          <w:numId w:val="17"/>
        </w:numPr>
        <w:spacing w:before="120"/>
        <w:rPr>
          <w:sz w:val="22"/>
          <w:szCs w:val="22"/>
        </w:rPr>
      </w:pPr>
      <w:r w:rsidRPr="00BC4B71">
        <w:rPr>
          <w:sz w:val="22"/>
          <w:szCs w:val="22"/>
        </w:rPr>
        <w:t>Výstavbu, provoz a údržbu uvedených inženýrských sítí zajistí jejich Investor majitel (provozovatel) takovým způsobem, který neomezí možnosti údržby silnice. Pokud mu vlastním nedodržením této podmínky vznikne činností údržby silnice škoda, nemá nárok na její uplatnění.</w:t>
      </w:r>
    </w:p>
    <w:p w14:paraId="5ED01E29" w14:textId="77777777" w:rsidR="00183875" w:rsidRPr="00BC4B71" w:rsidRDefault="00183875" w:rsidP="00183875">
      <w:pPr>
        <w:pStyle w:val="Zkladntext"/>
        <w:numPr>
          <w:ilvl w:val="0"/>
          <w:numId w:val="17"/>
        </w:numPr>
        <w:spacing w:before="120"/>
        <w:rPr>
          <w:sz w:val="22"/>
          <w:szCs w:val="22"/>
        </w:rPr>
      </w:pPr>
      <w:r w:rsidRPr="00BC4B71">
        <w:rPr>
          <w:sz w:val="22"/>
          <w:szCs w:val="22"/>
        </w:rPr>
        <w:t>Práce na silničním tělese nebudou prováděny v termínu od 1.11. do 31.3. běžného roku, pokud nebude dohodnuto jinak.</w:t>
      </w:r>
    </w:p>
    <w:p w14:paraId="3D39A77E" w14:textId="77777777" w:rsidR="00CB4E35" w:rsidRPr="00BC4B71" w:rsidRDefault="00CB4E35" w:rsidP="00CB4E35">
      <w:pPr>
        <w:pStyle w:val="Zkladntext"/>
        <w:spacing w:before="120"/>
        <w:ind w:left="720"/>
        <w:rPr>
          <w:sz w:val="22"/>
          <w:szCs w:val="22"/>
        </w:rPr>
      </w:pPr>
    </w:p>
    <w:p w14:paraId="2F97FCAB" w14:textId="77777777" w:rsidR="0073466E" w:rsidRDefault="0073466E" w:rsidP="00CB4E35">
      <w:pPr>
        <w:pStyle w:val="Zkladntext"/>
        <w:spacing w:before="120"/>
        <w:ind w:left="720"/>
        <w:rPr>
          <w:sz w:val="22"/>
          <w:szCs w:val="22"/>
        </w:rPr>
      </w:pPr>
    </w:p>
    <w:p w14:paraId="4202F5B9" w14:textId="77777777" w:rsidR="00171BCF" w:rsidRPr="00BC4B71" w:rsidRDefault="00171BCF" w:rsidP="00CB4E35">
      <w:pPr>
        <w:pStyle w:val="Zkladntext"/>
        <w:spacing w:before="120"/>
        <w:ind w:left="720"/>
        <w:rPr>
          <w:sz w:val="22"/>
          <w:szCs w:val="22"/>
        </w:rPr>
      </w:pPr>
    </w:p>
    <w:p w14:paraId="67DB71B3" w14:textId="77777777" w:rsidR="00C00E42" w:rsidRPr="00BC4B71" w:rsidRDefault="00C00E42" w:rsidP="00C00E42">
      <w:pPr>
        <w:spacing w:before="60" w:after="60"/>
        <w:jc w:val="center"/>
        <w:rPr>
          <w:b/>
          <w:sz w:val="22"/>
          <w:szCs w:val="22"/>
        </w:rPr>
      </w:pPr>
      <w:r w:rsidRPr="00BC4B71">
        <w:rPr>
          <w:b/>
          <w:sz w:val="22"/>
          <w:szCs w:val="22"/>
        </w:rPr>
        <w:t>VI.</w:t>
      </w:r>
    </w:p>
    <w:p w14:paraId="68A5D391" w14:textId="77777777" w:rsidR="00C00E42" w:rsidRPr="00BC4B71" w:rsidRDefault="00C00E42" w:rsidP="00C00E42">
      <w:pPr>
        <w:spacing w:before="60" w:after="60"/>
        <w:ind w:left="142" w:hanging="142"/>
        <w:jc w:val="center"/>
        <w:rPr>
          <w:b/>
          <w:sz w:val="22"/>
          <w:szCs w:val="22"/>
        </w:rPr>
      </w:pPr>
      <w:r w:rsidRPr="00BC4B71">
        <w:rPr>
          <w:b/>
          <w:sz w:val="22"/>
          <w:szCs w:val="22"/>
        </w:rPr>
        <w:t>Uvedení Pozemku do provozuschopného stavu</w:t>
      </w:r>
    </w:p>
    <w:p w14:paraId="3CB23EF6" w14:textId="77777777" w:rsidR="00C00E42" w:rsidRPr="00BC4B71" w:rsidRDefault="00C00E42" w:rsidP="00C00E42">
      <w:pPr>
        <w:spacing w:before="60" w:after="60"/>
        <w:ind w:left="142" w:hanging="142"/>
        <w:jc w:val="center"/>
        <w:rPr>
          <w:b/>
          <w:sz w:val="22"/>
          <w:szCs w:val="22"/>
        </w:rPr>
      </w:pPr>
    </w:p>
    <w:p w14:paraId="6C2A03E7" w14:textId="0E522332" w:rsidR="00C00E42" w:rsidRPr="00171BCF" w:rsidRDefault="00C00E42" w:rsidP="00171BCF">
      <w:pPr>
        <w:spacing w:after="60"/>
        <w:jc w:val="both"/>
        <w:rPr>
          <w:sz w:val="22"/>
          <w:szCs w:val="22"/>
        </w:rPr>
      </w:pPr>
      <w:r w:rsidRPr="00BC4B71">
        <w:rPr>
          <w:sz w:val="22"/>
          <w:szCs w:val="22"/>
        </w:rPr>
        <w:t xml:space="preserve">Při provádění stavebních prací musí být dodrženy „Zásady a technické podmínky pro zásahy do povrchů komunikací (včetně havárií) při umísťování inženýrských sítí a staveb podél komunikací“ (příloha č. 2 Postupu, </w:t>
      </w:r>
      <w:hyperlink r:id="rId12" w:history="1">
        <w:r w:rsidRPr="00BC4B71">
          <w:rPr>
            <w:rStyle w:val="Hypertextovodkaz"/>
            <w:sz w:val="22"/>
            <w:szCs w:val="22"/>
          </w:rPr>
          <w:t>http://www.sskhk.cz/sluzby/technicke-podminky/</w:t>
        </w:r>
      </w:hyperlink>
      <w:r w:rsidRPr="00BC4B71">
        <w:rPr>
          <w:sz w:val="22"/>
          <w:szCs w:val="22"/>
        </w:rPr>
        <w:t>), pokud není smluvně dohodnuto jinak.</w:t>
      </w:r>
    </w:p>
    <w:p w14:paraId="30550159" w14:textId="77777777" w:rsidR="0073466E" w:rsidRPr="00BC4B71" w:rsidRDefault="0073466E" w:rsidP="0073466E">
      <w:pPr>
        <w:rPr>
          <w:sz w:val="22"/>
          <w:szCs w:val="22"/>
        </w:rPr>
      </w:pPr>
      <w:r w:rsidRPr="00BC4B71">
        <w:rPr>
          <w:sz w:val="22"/>
          <w:szCs w:val="22"/>
        </w:rPr>
        <w:t>Požadovaná konstrukce vozovky:</w:t>
      </w:r>
    </w:p>
    <w:p w14:paraId="48218BBF" w14:textId="77777777" w:rsidR="0073466E" w:rsidRPr="00BC4B71" w:rsidRDefault="0073466E" w:rsidP="0073466E">
      <w:pPr>
        <w:rPr>
          <w:sz w:val="22"/>
          <w:szCs w:val="22"/>
        </w:rPr>
      </w:pPr>
      <w:r w:rsidRPr="00BC4B71">
        <w:rPr>
          <w:sz w:val="22"/>
          <w:szCs w:val="22"/>
        </w:rPr>
        <w:t> </w:t>
      </w:r>
    </w:p>
    <w:p w14:paraId="49FB051D" w14:textId="77777777" w:rsidR="0073466E" w:rsidRPr="00BC4B71" w:rsidRDefault="0073466E" w:rsidP="0073466E">
      <w:pPr>
        <w:jc w:val="both"/>
        <w:rPr>
          <w:sz w:val="22"/>
          <w:szCs w:val="22"/>
        </w:rPr>
      </w:pPr>
      <w:r w:rsidRPr="00BC4B71">
        <w:rPr>
          <w:sz w:val="22"/>
          <w:szCs w:val="22"/>
        </w:rPr>
        <w:t>ASFALTOVÝ RECYKLÁT                                                   vhodná frakce                                    100 mm</w:t>
      </w:r>
    </w:p>
    <w:p w14:paraId="3E000480" w14:textId="77777777" w:rsidR="0073466E" w:rsidRPr="00BC4B71" w:rsidRDefault="0073466E" w:rsidP="0073466E">
      <w:pPr>
        <w:jc w:val="both"/>
        <w:rPr>
          <w:sz w:val="22"/>
          <w:szCs w:val="22"/>
        </w:rPr>
      </w:pPr>
      <w:r w:rsidRPr="00BC4B71">
        <w:rPr>
          <w:sz w:val="22"/>
          <w:szCs w:val="22"/>
        </w:rPr>
        <w:t xml:space="preserve">SC (směs stmelená </w:t>
      </w:r>
      <w:proofErr w:type="gramStart"/>
      <w:r w:rsidRPr="00BC4B71">
        <w:rPr>
          <w:sz w:val="22"/>
          <w:szCs w:val="22"/>
        </w:rPr>
        <w:t>cementem)   </w:t>
      </w:r>
      <w:proofErr w:type="gramEnd"/>
      <w:r w:rsidRPr="00BC4B71">
        <w:rPr>
          <w:sz w:val="22"/>
          <w:szCs w:val="22"/>
        </w:rPr>
        <w:t>                                             C8/10                                                 200 mm</w:t>
      </w:r>
    </w:p>
    <w:p w14:paraId="21B9699C" w14:textId="77777777" w:rsidR="0073466E" w:rsidRPr="00BC4B71" w:rsidRDefault="0073466E" w:rsidP="0073466E">
      <w:pPr>
        <w:jc w:val="both"/>
        <w:rPr>
          <w:sz w:val="22"/>
          <w:szCs w:val="22"/>
        </w:rPr>
      </w:pPr>
      <w:r w:rsidRPr="00BC4B71">
        <w:rPr>
          <w:sz w:val="22"/>
          <w:szCs w:val="22"/>
        </w:rPr>
        <w:t>ŠD                                                                                             ŠD 0/63                                     min. 150 mm</w:t>
      </w:r>
    </w:p>
    <w:p w14:paraId="6115479B" w14:textId="77777777" w:rsidR="0073466E" w:rsidRPr="00BC4B71" w:rsidRDefault="0073466E" w:rsidP="0073466E">
      <w:pPr>
        <w:jc w:val="both"/>
        <w:rPr>
          <w:sz w:val="22"/>
          <w:szCs w:val="22"/>
        </w:rPr>
      </w:pPr>
      <w:r w:rsidRPr="00BC4B71">
        <w:rPr>
          <w:sz w:val="22"/>
          <w:szCs w:val="22"/>
        </w:rPr>
        <w:t xml:space="preserve">Statická zatěžovací deska                                                         </w:t>
      </w:r>
      <w:proofErr w:type="spellStart"/>
      <w:r w:rsidRPr="00BC4B71">
        <w:rPr>
          <w:sz w:val="22"/>
          <w:szCs w:val="22"/>
        </w:rPr>
        <w:t>Edef</w:t>
      </w:r>
      <w:proofErr w:type="spellEnd"/>
      <w:r w:rsidRPr="00BC4B71">
        <w:rPr>
          <w:sz w:val="22"/>
          <w:szCs w:val="22"/>
        </w:rPr>
        <w:t xml:space="preserve"> 2                                       min.    60 </w:t>
      </w:r>
      <w:proofErr w:type="spellStart"/>
      <w:r w:rsidRPr="00BC4B71">
        <w:rPr>
          <w:sz w:val="22"/>
          <w:szCs w:val="22"/>
        </w:rPr>
        <w:t>MPa</w:t>
      </w:r>
      <w:proofErr w:type="spellEnd"/>
      <w:r w:rsidRPr="00BC4B71">
        <w:rPr>
          <w:sz w:val="22"/>
          <w:szCs w:val="22"/>
        </w:rPr>
        <w:t xml:space="preserve"> </w:t>
      </w:r>
    </w:p>
    <w:p w14:paraId="0868FF85" w14:textId="77777777" w:rsidR="0073466E" w:rsidRPr="00BC4B71" w:rsidRDefault="0073466E" w:rsidP="0073466E">
      <w:pPr>
        <w:jc w:val="both"/>
        <w:rPr>
          <w:sz w:val="22"/>
          <w:szCs w:val="22"/>
        </w:rPr>
      </w:pPr>
      <w:r w:rsidRPr="00BC4B71">
        <w:rPr>
          <w:sz w:val="22"/>
          <w:szCs w:val="22"/>
        </w:rPr>
        <w:t>Zhutněný zásyp po vrstvách z vhodných zemin                                                      tloušťka dle potřeby</w:t>
      </w:r>
    </w:p>
    <w:p w14:paraId="1927FE15" w14:textId="77777777" w:rsidR="00C00E42" w:rsidRPr="00BC4B71" w:rsidRDefault="00C00E42" w:rsidP="00C00E42">
      <w:pPr>
        <w:tabs>
          <w:tab w:val="left" w:pos="993"/>
        </w:tabs>
        <w:spacing w:before="60" w:after="60"/>
        <w:jc w:val="both"/>
        <w:rPr>
          <w:sz w:val="22"/>
          <w:szCs w:val="22"/>
        </w:rPr>
      </w:pPr>
    </w:p>
    <w:p w14:paraId="2E4B1C8F" w14:textId="77777777" w:rsidR="00C00E42" w:rsidRPr="00BC4B71" w:rsidRDefault="00C00E42" w:rsidP="00C00E42">
      <w:pPr>
        <w:tabs>
          <w:tab w:val="num" w:pos="927"/>
          <w:tab w:val="left" w:pos="993"/>
          <w:tab w:val="left" w:pos="2127"/>
        </w:tabs>
        <w:rPr>
          <w:sz w:val="22"/>
          <w:szCs w:val="22"/>
        </w:rPr>
      </w:pPr>
      <w:r w:rsidRPr="00BC4B71">
        <w:rPr>
          <w:sz w:val="22"/>
          <w:szCs w:val="22"/>
        </w:rPr>
        <w:t xml:space="preserve">Jako zásypový materiál (pod konstrukcí vozovky) lze použít pouze materiály uvedené v čl.6. TP 146 - vytěženou zeminu z výkopu nelze na zásyp </w:t>
      </w:r>
      <w:proofErr w:type="gramStart"/>
      <w:r w:rsidRPr="00BC4B71">
        <w:rPr>
          <w:sz w:val="22"/>
          <w:szCs w:val="22"/>
        </w:rPr>
        <w:t>použít</w:t>
      </w:r>
      <w:proofErr w:type="gramEnd"/>
      <w:r w:rsidRPr="00BC4B71">
        <w:rPr>
          <w:sz w:val="22"/>
          <w:szCs w:val="22"/>
        </w:rPr>
        <w:t xml:space="preserve"> pokud není uvedena v citovaném čl. 6.</w:t>
      </w:r>
    </w:p>
    <w:p w14:paraId="382FDBB4" w14:textId="77777777" w:rsidR="00C00E42" w:rsidRPr="00BC4B71" w:rsidRDefault="00C00E42" w:rsidP="00C00E42">
      <w:pPr>
        <w:spacing w:before="120"/>
        <w:jc w:val="both"/>
        <w:rPr>
          <w:sz w:val="22"/>
          <w:szCs w:val="22"/>
        </w:rPr>
      </w:pPr>
      <w:r w:rsidRPr="00BC4B71">
        <w:rPr>
          <w:sz w:val="22"/>
          <w:szCs w:val="22"/>
        </w:rPr>
        <w:t>Ode dne protokolárního předání odpovídá Investor Zástupci za vzniklé závady na dotčené nemovitosti po dobu trvání záruční doby 36 měsíců. V případě prokazatelného nedodržení stanovených podmínek je Zástupce oprávněn záruční dobu přiměřeně prodloužit. V záruční době je Investor povinen odstranit závady do 10 dnů po jejich zjištění nebo oznámení Zástupci, a to buď definitivně, nebo provizorně v závislosti na ročním období a po dohodě se Zástupcem.</w:t>
      </w:r>
    </w:p>
    <w:p w14:paraId="1F0C5678" w14:textId="77777777" w:rsidR="00C00E42" w:rsidRPr="00BC4B71" w:rsidRDefault="00C00E42" w:rsidP="00C00E42">
      <w:pPr>
        <w:pStyle w:val="Zkladntext"/>
        <w:spacing w:before="120"/>
        <w:ind w:left="4956"/>
        <w:rPr>
          <w:sz w:val="22"/>
          <w:szCs w:val="22"/>
        </w:rPr>
      </w:pPr>
    </w:p>
    <w:p w14:paraId="42406545" w14:textId="77777777" w:rsidR="00E97C65" w:rsidRPr="00BC4B71" w:rsidRDefault="00E97C65" w:rsidP="00E97C65">
      <w:pPr>
        <w:ind w:left="720"/>
        <w:jc w:val="both"/>
        <w:rPr>
          <w:sz w:val="22"/>
          <w:szCs w:val="22"/>
        </w:rPr>
      </w:pPr>
    </w:p>
    <w:p w14:paraId="3B79ECD8" w14:textId="77777777" w:rsidR="00E97C65" w:rsidRDefault="00E97C65" w:rsidP="00E97C65">
      <w:pPr>
        <w:jc w:val="both"/>
        <w:rPr>
          <w:b/>
          <w:sz w:val="22"/>
          <w:szCs w:val="22"/>
          <w:u w:val="single"/>
        </w:rPr>
      </w:pPr>
    </w:p>
    <w:p w14:paraId="4AD1B90D" w14:textId="77777777" w:rsidR="00171BCF" w:rsidRPr="00BC4B71" w:rsidRDefault="00171BCF" w:rsidP="00E97C65">
      <w:pPr>
        <w:jc w:val="both"/>
        <w:rPr>
          <w:b/>
          <w:sz w:val="22"/>
          <w:szCs w:val="22"/>
          <w:u w:val="single"/>
        </w:rPr>
      </w:pPr>
    </w:p>
    <w:p w14:paraId="7C8F9810" w14:textId="77777777" w:rsidR="00E97C65" w:rsidRPr="00BC4B71" w:rsidRDefault="00E97C65" w:rsidP="00E97C65">
      <w:pPr>
        <w:pStyle w:val="Odstavecseseznamem"/>
        <w:spacing w:after="0" w:line="240" w:lineRule="auto"/>
        <w:jc w:val="both"/>
        <w:rPr>
          <w:rFonts w:ascii="Times New Roman" w:hAnsi="Times New Roman"/>
          <w:b/>
          <w:u w:val="single"/>
        </w:rPr>
      </w:pPr>
    </w:p>
    <w:p w14:paraId="2BC9A2BD" w14:textId="77777777" w:rsidR="00E97C65" w:rsidRPr="00BC4B71" w:rsidRDefault="00E97C65" w:rsidP="00E97C65">
      <w:pPr>
        <w:jc w:val="center"/>
        <w:rPr>
          <w:b/>
          <w:bCs/>
          <w:sz w:val="22"/>
          <w:szCs w:val="22"/>
        </w:rPr>
      </w:pPr>
      <w:r w:rsidRPr="00BC4B71">
        <w:rPr>
          <w:b/>
          <w:bCs/>
          <w:sz w:val="22"/>
          <w:szCs w:val="22"/>
        </w:rPr>
        <w:t>V</w:t>
      </w:r>
      <w:r w:rsidR="00C00E42" w:rsidRPr="00BC4B71">
        <w:rPr>
          <w:b/>
          <w:bCs/>
          <w:sz w:val="22"/>
          <w:szCs w:val="22"/>
        </w:rPr>
        <w:t>I</w:t>
      </w:r>
      <w:r w:rsidRPr="00BC4B71">
        <w:rPr>
          <w:b/>
          <w:bCs/>
          <w:sz w:val="22"/>
          <w:szCs w:val="22"/>
        </w:rPr>
        <w:t>I.</w:t>
      </w:r>
    </w:p>
    <w:p w14:paraId="7174E920" w14:textId="77777777" w:rsidR="00E97C65" w:rsidRPr="00BC4B71" w:rsidRDefault="00E97C65" w:rsidP="00E97C65">
      <w:pPr>
        <w:jc w:val="center"/>
        <w:rPr>
          <w:b/>
          <w:bCs/>
          <w:sz w:val="22"/>
          <w:szCs w:val="22"/>
        </w:rPr>
      </w:pPr>
      <w:r w:rsidRPr="00BC4B71">
        <w:rPr>
          <w:b/>
          <w:bCs/>
          <w:sz w:val="22"/>
          <w:szCs w:val="22"/>
        </w:rPr>
        <w:t>Registr smluv</w:t>
      </w:r>
    </w:p>
    <w:p w14:paraId="2D2060DE" w14:textId="77777777" w:rsidR="00E97C65" w:rsidRPr="00BC4B71" w:rsidRDefault="00E97C65" w:rsidP="00E97C65">
      <w:pPr>
        <w:numPr>
          <w:ilvl w:val="0"/>
          <w:numId w:val="22"/>
        </w:numPr>
        <w:tabs>
          <w:tab w:val="num" w:pos="284"/>
          <w:tab w:val="num" w:pos="360"/>
        </w:tabs>
        <w:ind w:left="284" w:hanging="284"/>
        <w:jc w:val="both"/>
        <w:rPr>
          <w:sz w:val="22"/>
          <w:szCs w:val="22"/>
        </w:rPr>
      </w:pPr>
      <w:r w:rsidRPr="00BC4B71">
        <w:rPr>
          <w:sz w:val="22"/>
          <w:szCs w:val="22"/>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E310262" w14:textId="77777777" w:rsidR="00E97C65" w:rsidRPr="00BC4B71" w:rsidRDefault="00E97C65" w:rsidP="00E97C65">
      <w:pPr>
        <w:numPr>
          <w:ilvl w:val="0"/>
          <w:numId w:val="22"/>
        </w:numPr>
        <w:tabs>
          <w:tab w:val="num" w:pos="284"/>
          <w:tab w:val="num" w:pos="360"/>
        </w:tabs>
        <w:ind w:left="284" w:hanging="284"/>
        <w:jc w:val="both"/>
        <w:rPr>
          <w:sz w:val="22"/>
          <w:szCs w:val="22"/>
        </w:rPr>
      </w:pPr>
      <w:r w:rsidRPr="00BC4B71">
        <w:rPr>
          <w:sz w:val="22"/>
          <w:szCs w:val="22"/>
        </w:rPr>
        <w:t>Smlouvu bez zbytečného odkladu, nejpozději do 30 dnů od uzavření smlouvy, uveřejní Správa silnic Královéhradeckého kraje (dále též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49354C5B" w14:textId="77777777" w:rsidR="00E97C65" w:rsidRPr="00BC4B71" w:rsidRDefault="00E97C65" w:rsidP="00E97C65">
      <w:pPr>
        <w:numPr>
          <w:ilvl w:val="0"/>
          <w:numId w:val="22"/>
        </w:numPr>
        <w:tabs>
          <w:tab w:val="num" w:pos="284"/>
          <w:tab w:val="num" w:pos="360"/>
        </w:tabs>
        <w:ind w:left="284" w:hanging="284"/>
        <w:jc w:val="both"/>
        <w:rPr>
          <w:sz w:val="22"/>
          <w:szCs w:val="22"/>
        </w:rPr>
      </w:pPr>
      <w:r w:rsidRPr="00BC4B71">
        <w:rPr>
          <w:sz w:val="22"/>
          <w:szCs w:val="22"/>
        </w:rPr>
        <w:t xml:space="preserve">Smluvní strany prohlašují, že tato smlouva neobsahuje obchodní tajemství, jež by nebylo možné uveřejnit. </w:t>
      </w:r>
    </w:p>
    <w:p w14:paraId="1CBF2856" w14:textId="77777777" w:rsidR="00E97C65" w:rsidRPr="00BC4B71" w:rsidRDefault="00E97C65" w:rsidP="00E97C65">
      <w:pPr>
        <w:numPr>
          <w:ilvl w:val="0"/>
          <w:numId w:val="22"/>
        </w:numPr>
        <w:tabs>
          <w:tab w:val="num" w:pos="284"/>
          <w:tab w:val="num" w:pos="360"/>
        </w:tabs>
        <w:ind w:left="284" w:hanging="284"/>
        <w:jc w:val="both"/>
        <w:rPr>
          <w:sz w:val="22"/>
          <w:szCs w:val="22"/>
        </w:rPr>
      </w:pPr>
      <w:r w:rsidRPr="00BC4B71">
        <w:rPr>
          <w:sz w:val="22"/>
          <w:szCs w:val="22"/>
        </w:rPr>
        <w:t xml:space="preserve">Strana povinná zajistí, aby při uveřejnění této smlouvy nebyly uveřejněny informace, které nelze uveřejnit podle platných právních předpisů (osobní údaje zaměstnanců, jejich pracovní pozice a kontakty, telefonické i emailové </w:t>
      </w:r>
      <w:proofErr w:type="gramStart"/>
      <w:r w:rsidRPr="00BC4B71">
        <w:rPr>
          <w:sz w:val="22"/>
          <w:szCs w:val="22"/>
        </w:rPr>
        <w:t>adresy,</w:t>
      </w:r>
      <w:proofErr w:type="gramEnd"/>
      <w:r w:rsidRPr="00BC4B71">
        <w:rPr>
          <w:sz w:val="22"/>
          <w:szCs w:val="22"/>
        </w:rPr>
        <w:t xml:space="preserve"> apod.) a dále, aby byly znečitelněny podpisy osob zastupujících smluvní strany. </w:t>
      </w:r>
    </w:p>
    <w:p w14:paraId="6C7B2695" w14:textId="77777777" w:rsidR="00E97C65" w:rsidRPr="00BC4B71" w:rsidRDefault="00E97C65" w:rsidP="00E97C65">
      <w:pPr>
        <w:numPr>
          <w:ilvl w:val="0"/>
          <w:numId w:val="22"/>
        </w:numPr>
        <w:tabs>
          <w:tab w:val="num" w:pos="284"/>
          <w:tab w:val="num" w:pos="360"/>
        </w:tabs>
        <w:ind w:left="284" w:hanging="284"/>
        <w:jc w:val="both"/>
        <w:rPr>
          <w:sz w:val="22"/>
          <w:szCs w:val="22"/>
        </w:rPr>
      </w:pPr>
      <w:r w:rsidRPr="00BC4B71">
        <w:rPr>
          <w:sz w:val="22"/>
          <w:szCs w:val="22"/>
        </w:rPr>
        <w:t xml:space="preserve">Tato smlouva nabývá účinnosti dnem uveřejnění v registru smluv v souladu s § 6 odst. 1 zákona o registru smluv. </w:t>
      </w:r>
    </w:p>
    <w:p w14:paraId="4B841CF0" w14:textId="77777777" w:rsidR="00847113" w:rsidRPr="00BC4B71" w:rsidRDefault="00847113" w:rsidP="00847113">
      <w:pPr>
        <w:numPr>
          <w:ilvl w:val="0"/>
          <w:numId w:val="22"/>
        </w:numPr>
        <w:tabs>
          <w:tab w:val="num" w:pos="284"/>
          <w:tab w:val="num" w:pos="360"/>
        </w:tabs>
        <w:ind w:left="284" w:hanging="284"/>
        <w:jc w:val="both"/>
        <w:rPr>
          <w:sz w:val="22"/>
          <w:szCs w:val="22"/>
        </w:rPr>
      </w:pPr>
      <w:r w:rsidRPr="00BC4B71">
        <w:rPr>
          <w:sz w:val="22"/>
          <w:szCs w:val="22"/>
        </w:rPr>
        <w:t xml:space="preserve">Informace o uveřejnění smlouvy budou k dispozici na </w:t>
      </w:r>
      <w:hyperlink r:id="rId13" w:history="1">
        <w:r w:rsidRPr="00BC4B71">
          <w:rPr>
            <w:rStyle w:val="Hypertextovodkaz"/>
            <w:color w:val="auto"/>
            <w:sz w:val="22"/>
            <w:szCs w:val="22"/>
          </w:rPr>
          <w:t>https://smlouvy.gov.cz/</w:t>
        </w:r>
      </w:hyperlink>
    </w:p>
    <w:p w14:paraId="77D0610B" w14:textId="77777777" w:rsidR="00D67D6A" w:rsidRPr="00BC4B71" w:rsidRDefault="00D67D6A" w:rsidP="00D67D6A">
      <w:pPr>
        <w:tabs>
          <w:tab w:val="num" w:pos="927"/>
          <w:tab w:val="left" w:pos="993"/>
          <w:tab w:val="left" w:pos="2127"/>
        </w:tabs>
        <w:rPr>
          <w:sz w:val="22"/>
          <w:szCs w:val="22"/>
        </w:rPr>
      </w:pPr>
    </w:p>
    <w:p w14:paraId="1027E347" w14:textId="77777777" w:rsidR="00A425AD" w:rsidRDefault="00A425AD" w:rsidP="003A66EA">
      <w:pPr>
        <w:spacing w:before="60" w:after="60"/>
        <w:jc w:val="center"/>
        <w:rPr>
          <w:sz w:val="22"/>
          <w:szCs w:val="22"/>
        </w:rPr>
      </w:pPr>
    </w:p>
    <w:p w14:paraId="3DAABBBE" w14:textId="77777777" w:rsidR="00171BCF" w:rsidRDefault="00171BCF" w:rsidP="003A66EA">
      <w:pPr>
        <w:spacing w:before="60" w:after="60"/>
        <w:jc w:val="center"/>
        <w:rPr>
          <w:sz w:val="22"/>
          <w:szCs w:val="22"/>
        </w:rPr>
      </w:pPr>
    </w:p>
    <w:p w14:paraId="27DC69C2" w14:textId="77777777" w:rsidR="00171BCF" w:rsidRDefault="00171BCF" w:rsidP="003A66EA">
      <w:pPr>
        <w:spacing w:before="60" w:after="60"/>
        <w:jc w:val="center"/>
        <w:rPr>
          <w:sz w:val="22"/>
          <w:szCs w:val="22"/>
        </w:rPr>
      </w:pPr>
    </w:p>
    <w:p w14:paraId="0EAFE4F2" w14:textId="77777777" w:rsidR="00171BCF" w:rsidRPr="00BC4B71" w:rsidRDefault="00171BCF" w:rsidP="003A66EA">
      <w:pPr>
        <w:spacing w:before="60" w:after="60"/>
        <w:jc w:val="center"/>
        <w:rPr>
          <w:sz w:val="22"/>
          <w:szCs w:val="22"/>
        </w:rPr>
      </w:pPr>
    </w:p>
    <w:p w14:paraId="6546CD11" w14:textId="77777777" w:rsidR="003A66EA" w:rsidRPr="00BC4B71" w:rsidRDefault="003A66EA" w:rsidP="003A66EA">
      <w:pPr>
        <w:spacing w:before="60" w:after="60"/>
        <w:jc w:val="center"/>
        <w:rPr>
          <w:b/>
          <w:bCs/>
          <w:sz w:val="22"/>
          <w:szCs w:val="22"/>
        </w:rPr>
      </w:pPr>
      <w:r w:rsidRPr="00BC4B71">
        <w:rPr>
          <w:b/>
          <w:bCs/>
          <w:sz w:val="22"/>
          <w:szCs w:val="22"/>
        </w:rPr>
        <w:t>V</w:t>
      </w:r>
      <w:r w:rsidR="00D67D6A" w:rsidRPr="00BC4B71">
        <w:rPr>
          <w:b/>
          <w:bCs/>
          <w:sz w:val="22"/>
          <w:szCs w:val="22"/>
        </w:rPr>
        <w:t>I</w:t>
      </w:r>
      <w:r w:rsidR="00C00E42" w:rsidRPr="00BC4B71">
        <w:rPr>
          <w:b/>
          <w:bCs/>
          <w:sz w:val="22"/>
          <w:szCs w:val="22"/>
        </w:rPr>
        <w:t>I</w:t>
      </w:r>
      <w:r w:rsidR="003528CD" w:rsidRPr="00BC4B71">
        <w:rPr>
          <w:b/>
          <w:bCs/>
          <w:sz w:val="22"/>
          <w:szCs w:val="22"/>
        </w:rPr>
        <w:t>I</w:t>
      </w:r>
      <w:r w:rsidRPr="00BC4B71">
        <w:rPr>
          <w:b/>
          <w:bCs/>
          <w:sz w:val="22"/>
          <w:szCs w:val="22"/>
        </w:rPr>
        <w:t>.</w:t>
      </w:r>
    </w:p>
    <w:p w14:paraId="683600CE" w14:textId="77777777" w:rsidR="003A66EA" w:rsidRPr="00BC4B71" w:rsidRDefault="003A66EA" w:rsidP="003A66EA">
      <w:pPr>
        <w:pStyle w:val="Nadpis6"/>
        <w:spacing w:before="60" w:after="60"/>
        <w:rPr>
          <w:sz w:val="22"/>
          <w:szCs w:val="22"/>
        </w:rPr>
      </w:pPr>
      <w:r w:rsidRPr="00BC4B71">
        <w:rPr>
          <w:sz w:val="22"/>
          <w:szCs w:val="22"/>
        </w:rPr>
        <w:t>Společná ujednání</w:t>
      </w:r>
    </w:p>
    <w:p w14:paraId="7AC9D3CC" w14:textId="77777777" w:rsidR="00DB7528" w:rsidRPr="00BC4B71" w:rsidRDefault="00DB7528" w:rsidP="009C4F36">
      <w:pPr>
        <w:pStyle w:val="Zkladntext"/>
        <w:spacing w:before="60"/>
        <w:rPr>
          <w:sz w:val="22"/>
          <w:szCs w:val="22"/>
        </w:rPr>
      </w:pPr>
      <w:r w:rsidRPr="00BC4B71">
        <w:rPr>
          <w:sz w:val="22"/>
          <w:szCs w:val="22"/>
        </w:rPr>
        <w:t>Skutečnosti ve smlouvě blíže nespecifikované se řídí p</w:t>
      </w:r>
      <w:r w:rsidR="009C4F36" w:rsidRPr="00BC4B71">
        <w:rPr>
          <w:sz w:val="22"/>
          <w:szCs w:val="22"/>
        </w:rPr>
        <w:t xml:space="preserve">říslušnými ustanoveními zákona </w:t>
      </w:r>
      <w:r w:rsidRPr="00BC4B71">
        <w:rPr>
          <w:sz w:val="22"/>
          <w:szCs w:val="22"/>
        </w:rPr>
        <w:t>č</w:t>
      </w:r>
      <w:r w:rsidR="009C4F36" w:rsidRPr="00BC4B71">
        <w:rPr>
          <w:sz w:val="22"/>
          <w:szCs w:val="22"/>
        </w:rPr>
        <w:t xml:space="preserve"> </w:t>
      </w:r>
      <w:r w:rsidRPr="00BC4B71">
        <w:rPr>
          <w:sz w:val="22"/>
          <w:szCs w:val="22"/>
        </w:rPr>
        <w:t>.89/2012 Sb., občanský zákoník, ve znění pozděj</w:t>
      </w:r>
      <w:r w:rsidR="009C4F36" w:rsidRPr="00BC4B71">
        <w:rPr>
          <w:sz w:val="22"/>
          <w:szCs w:val="22"/>
        </w:rPr>
        <w:t xml:space="preserve">ších právních předpisů, zákona </w:t>
      </w:r>
      <w:r w:rsidRPr="00BC4B71">
        <w:rPr>
          <w:sz w:val="22"/>
          <w:szCs w:val="22"/>
        </w:rPr>
        <w:t>č. 13/1997 Sb., o pozemních komunikacích, ve znění pozdějších právních předpisů, a Vyhlášky Ministerstva dopravy a spojů č. 104/1997 Sb., kterou se provádí zákon o pozemních komunikacích</w:t>
      </w:r>
      <w:r w:rsidR="009C4F36" w:rsidRPr="00BC4B71">
        <w:rPr>
          <w:sz w:val="22"/>
          <w:szCs w:val="22"/>
        </w:rPr>
        <w:t>.</w:t>
      </w:r>
      <w:r w:rsidRPr="00BC4B71">
        <w:rPr>
          <w:sz w:val="22"/>
          <w:szCs w:val="22"/>
        </w:rPr>
        <w:t xml:space="preserve"> </w:t>
      </w:r>
    </w:p>
    <w:p w14:paraId="2BCF27B5" w14:textId="066C1A22" w:rsidR="00DB7528" w:rsidRPr="00BC4B71" w:rsidRDefault="00DB7528" w:rsidP="009C4F36">
      <w:pPr>
        <w:pStyle w:val="Zkladntext"/>
        <w:spacing w:before="60"/>
        <w:rPr>
          <w:sz w:val="22"/>
          <w:szCs w:val="22"/>
        </w:rPr>
      </w:pPr>
      <w:r w:rsidRPr="00BC4B71">
        <w:rPr>
          <w:sz w:val="22"/>
          <w:szCs w:val="22"/>
        </w:rPr>
        <w:t xml:space="preserve">Tato smlouva je vyhotovena </w:t>
      </w:r>
      <w:r w:rsidRPr="00BC4B71">
        <w:rPr>
          <w:b/>
          <w:sz w:val="22"/>
          <w:szCs w:val="22"/>
        </w:rPr>
        <w:t>v</w:t>
      </w:r>
      <w:r w:rsidR="00E97C65" w:rsidRPr="00BC4B71">
        <w:rPr>
          <w:b/>
          <w:sz w:val="22"/>
          <w:szCs w:val="22"/>
          <w:lang w:val="cs-CZ"/>
        </w:rPr>
        <w:t>e čtyřech</w:t>
      </w:r>
      <w:r w:rsidRPr="00BC4B71">
        <w:rPr>
          <w:sz w:val="22"/>
          <w:szCs w:val="22"/>
        </w:rPr>
        <w:t xml:space="preserve"> stejnopisech, které mají platnost a závaznost originálu. Budoucí oprávněný obdrží dvě vyhotovení, </w:t>
      </w:r>
      <w:r w:rsidR="00E97C65" w:rsidRPr="00BC4B71">
        <w:rPr>
          <w:sz w:val="22"/>
          <w:szCs w:val="22"/>
          <w:lang w:val="cs-CZ"/>
        </w:rPr>
        <w:t>dvě</w:t>
      </w:r>
      <w:r w:rsidRPr="00BC4B71">
        <w:rPr>
          <w:sz w:val="22"/>
          <w:szCs w:val="22"/>
        </w:rPr>
        <w:t xml:space="preserve"> vyhotovení obdrží Budoucí povinný.</w:t>
      </w:r>
    </w:p>
    <w:p w14:paraId="45330220" w14:textId="77777777" w:rsidR="00DB7528" w:rsidRDefault="00DB7528" w:rsidP="009C4F36">
      <w:pPr>
        <w:pStyle w:val="Zkladntext"/>
        <w:spacing w:before="60"/>
        <w:rPr>
          <w:sz w:val="22"/>
          <w:szCs w:val="22"/>
        </w:rPr>
      </w:pPr>
      <w:r w:rsidRPr="00BC4B71">
        <w:rPr>
          <w:sz w:val="22"/>
          <w:szCs w:val="22"/>
        </w:rPr>
        <w:t>Smlouva vstupuje v platnost a v účinnost dnem podpisu všech smluvních stran.</w:t>
      </w:r>
    </w:p>
    <w:p w14:paraId="0FDD46D7" w14:textId="7F3E4AC2" w:rsidR="00BC4B71" w:rsidRPr="00BC4B71" w:rsidRDefault="00BC4B71" w:rsidP="00BC4B71">
      <w:pPr>
        <w:pStyle w:val="Zkladntext"/>
        <w:spacing w:before="60"/>
        <w:rPr>
          <w:sz w:val="22"/>
          <w:szCs w:val="22"/>
        </w:rPr>
      </w:pPr>
      <w:r w:rsidRPr="00BC4B71">
        <w:rPr>
          <w:sz w:val="22"/>
          <w:szCs w:val="22"/>
        </w:rPr>
        <w:t xml:space="preserve">Při protokolárním předání stavby bude SS KHK předáno geodetické zaměření půdorysného tvaru </w:t>
      </w:r>
      <w:r>
        <w:rPr>
          <w:sz w:val="22"/>
          <w:szCs w:val="22"/>
        </w:rPr>
        <w:t xml:space="preserve">všech výkopů </w:t>
      </w:r>
      <w:r w:rsidRPr="00BC4B71">
        <w:rPr>
          <w:sz w:val="22"/>
          <w:szCs w:val="22"/>
        </w:rPr>
        <w:t>v celé délce a šířce.  Dále budou doloženy hutnící zkoušky, které budou splňovat uvedené požadavky.</w:t>
      </w:r>
    </w:p>
    <w:p w14:paraId="36F37096" w14:textId="6499CF2F" w:rsidR="00BC4B71" w:rsidRDefault="00BC4B71" w:rsidP="00BC4B71">
      <w:pPr>
        <w:pStyle w:val="Zkladntext"/>
        <w:spacing w:before="60"/>
        <w:rPr>
          <w:sz w:val="22"/>
          <w:szCs w:val="22"/>
        </w:rPr>
      </w:pPr>
      <w:r w:rsidRPr="00BC4B71">
        <w:rPr>
          <w:sz w:val="22"/>
          <w:szCs w:val="22"/>
        </w:rPr>
        <w:t xml:space="preserve">Provizorní úprava povrchu z asfaltového recyklátu je možná za předpokladu, že </w:t>
      </w:r>
      <w:r>
        <w:rPr>
          <w:sz w:val="22"/>
          <w:szCs w:val="22"/>
        </w:rPr>
        <w:t>následně</w:t>
      </w:r>
      <w:r w:rsidRPr="00BC4B71">
        <w:rPr>
          <w:sz w:val="22"/>
          <w:szCs w:val="22"/>
        </w:rPr>
        <w:t xml:space="preserve"> začne plánovaná rekonstrukce silnice II/327. </w:t>
      </w:r>
    </w:p>
    <w:p w14:paraId="63885131" w14:textId="0974A9F5" w:rsidR="00BC4B71" w:rsidRPr="00BC4B71" w:rsidRDefault="00BC4B71" w:rsidP="00BC4B71">
      <w:pPr>
        <w:pStyle w:val="Zkladntext"/>
        <w:spacing w:before="60"/>
        <w:rPr>
          <w:sz w:val="22"/>
          <w:szCs w:val="22"/>
        </w:rPr>
      </w:pPr>
      <w:r>
        <w:rPr>
          <w:sz w:val="22"/>
          <w:szCs w:val="22"/>
        </w:rPr>
        <w:t xml:space="preserve">Během provizorní opravy veškerou zodpovědnost za případně škody na vozidlech, majetku a zdraví nese firma </w:t>
      </w:r>
      <w:r w:rsidRPr="00BC4B71">
        <w:rPr>
          <w:bCs/>
          <w:sz w:val="22"/>
          <w:szCs w:val="22"/>
        </w:rPr>
        <w:t>Vodovody a kanalizace Hradec Králové a.s. popřípadě</w:t>
      </w:r>
      <w:r>
        <w:rPr>
          <w:b/>
          <w:sz w:val="22"/>
          <w:szCs w:val="22"/>
        </w:rPr>
        <w:t xml:space="preserve"> </w:t>
      </w:r>
      <w:r w:rsidRPr="00BC4B71">
        <w:rPr>
          <w:sz w:val="22"/>
          <w:szCs w:val="22"/>
        </w:rPr>
        <w:t>Královéhradecká provozní, a.s.</w:t>
      </w:r>
      <w:r>
        <w:rPr>
          <w:sz w:val="22"/>
          <w:szCs w:val="22"/>
        </w:rPr>
        <w:t xml:space="preserve"> .</w:t>
      </w:r>
    </w:p>
    <w:p w14:paraId="3432F319" w14:textId="77777777" w:rsidR="00BC4B71" w:rsidRPr="00BC4B71" w:rsidRDefault="00BC4B71" w:rsidP="00BC4B71">
      <w:pPr>
        <w:pStyle w:val="Zkladntext"/>
        <w:spacing w:before="60"/>
        <w:rPr>
          <w:sz w:val="22"/>
          <w:szCs w:val="22"/>
        </w:rPr>
      </w:pPr>
      <w:r w:rsidRPr="00BC4B71">
        <w:rPr>
          <w:sz w:val="22"/>
          <w:szCs w:val="22"/>
        </w:rPr>
        <w:t>Požadujeme při provizorní úpravě povrchu z asfaltového recyklátu, aby tento úsek byl označen přenosným DZ - A7b popř. pokud bude nutné doplněno i B 20a.</w:t>
      </w:r>
    </w:p>
    <w:p w14:paraId="56D6F762" w14:textId="31F612CF" w:rsidR="00BC4B71" w:rsidRPr="00BC4B71" w:rsidRDefault="00BC4B71" w:rsidP="009C4F36">
      <w:pPr>
        <w:pStyle w:val="Zkladntext"/>
        <w:spacing w:before="60"/>
        <w:rPr>
          <w:sz w:val="22"/>
          <w:szCs w:val="22"/>
        </w:rPr>
      </w:pPr>
      <w:r w:rsidRPr="00BC4B71">
        <w:rPr>
          <w:sz w:val="22"/>
          <w:szCs w:val="22"/>
        </w:rPr>
        <w:t xml:space="preserve">Po celou dobu provizorního povrchu bude zhotovitelem výkop kontrolován a v případě potřeby dosypán a následně </w:t>
      </w:r>
      <w:proofErr w:type="spellStart"/>
      <w:r w:rsidRPr="00BC4B71">
        <w:rPr>
          <w:sz w:val="22"/>
          <w:szCs w:val="22"/>
        </w:rPr>
        <w:t>uhutněn</w:t>
      </w:r>
      <w:proofErr w:type="spellEnd"/>
      <w:r w:rsidRPr="00BC4B71">
        <w:rPr>
          <w:sz w:val="22"/>
          <w:szCs w:val="22"/>
        </w:rPr>
        <w:t>.</w:t>
      </w:r>
    </w:p>
    <w:p w14:paraId="50E56861" w14:textId="77777777" w:rsidR="00DB7528" w:rsidRPr="00BC4B71" w:rsidRDefault="00DB7528" w:rsidP="009C4F36">
      <w:pPr>
        <w:pStyle w:val="Zkladntext"/>
        <w:spacing w:before="60"/>
        <w:rPr>
          <w:sz w:val="22"/>
          <w:szCs w:val="22"/>
        </w:rPr>
      </w:pPr>
      <w:r w:rsidRPr="00BC4B71">
        <w:rPr>
          <w:sz w:val="22"/>
          <w:szCs w:val="22"/>
        </w:rPr>
        <w:t>Smluvní strany prohlašují, že se s obsahem smlouvy seznámily a že smlouva plně vyjadřuje jejich pravou a svobodnou vůli. Na důkaz toho připojují své podpisy.</w:t>
      </w:r>
    </w:p>
    <w:p w14:paraId="0BE23A84" w14:textId="77777777" w:rsidR="00182C00" w:rsidRPr="00BC4B71" w:rsidRDefault="00182C00" w:rsidP="009C4F36">
      <w:pPr>
        <w:pStyle w:val="Zkladntext"/>
        <w:spacing w:before="60"/>
        <w:rPr>
          <w:sz w:val="22"/>
          <w:szCs w:val="22"/>
          <w:lang w:val="cs-CZ"/>
        </w:rPr>
      </w:pPr>
      <w:r w:rsidRPr="00BC4B71">
        <w:rPr>
          <w:sz w:val="22"/>
          <w:szCs w:val="22"/>
          <w:lang w:val="cs-CZ"/>
        </w:rPr>
        <w:t xml:space="preserve">Podpisem bere žadatel </w:t>
      </w:r>
      <w:r w:rsidRPr="00BC4B71">
        <w:rPr>
          <w:sz w:val="22"/>
          <w:szCs w:val="22"/>
        </w:rPr>
        <w:t xml:space="preserve">na vědomí skutečnost, že oprávněným zájmem organizace je zpracovat osobní údaje za účelem uzavření smlouvy, zajištění interních procesů, plnění právních povinností organizace a případného oslovení žadatele za účelem další komunikace. Zpracováváme tyto osobní údaje: jméno, příjmení, titul, odborná způsobilost k úkonům, datum narození, adresa trvalého pobytu, korespondenční adresa, e-mail, telefon, IČO, DIČ, číslo účtu, údaje z živnostenského listu, podpis, údaje evidované v katastru nemovitostí o vlastníkovi. Osobní údaje zpracovává jen pověřený pracovník, nesmí je předávat třetí osobě a uchovává v uzamčené místnosti až do doby skartační a archivační lhůty. Tato osoba zachovává o osobních údajích, s nimiž se seznamuje, mlčenlivost. </w:t>
      </w:r>
      <w:r w:rsidRPr="00BC4B71">
        <w:rPr>
          <w:sz w:val="22"/>
          <w:szCs w:val="22"/>
        </w:rPr>
        <w:lastRenderedPageBreak/>
        <w:t>Dále budou dokumenty vyřazeny dle skartačního plánu. Má právo podat stížnost proti zpracování u dozorového orgánu, kterým je Úřad na ochranu osobních údajů.</w:t>
      </w:r>
    </w:p>
    <w:p w14:paraId="5C243CC3" w14:textId="77777777" w:rsidR="00182C00" w:rsidRPr="00BC4B71" w:rsidRDefault="00182C00" w:rsidP="003A66EA">
      <w:pPr>
        <w:pStyle w:val="Zptenadresanaoblku"/>
        <w:tabs>
          <w:tab w:val="num" w:pos="284"/>
        </w:tabs>
        <w:spacing w:before="60" w:after="60"/>
        <w:rPr>
          <w:sz w:val="22"/>
          <w:szCs w:val="22"/>
        </w:rPr>
      </w:pPr>
    </w:p>
    <w:p w14:paraId="753BDF80" w14:textId="77777777" w:rsidR="00182C00" w:rsidRPr="00BC4B71" w:rsidRDefault="00182C00" w:rsidP="003A66EA">
      <w:pPr>
        <w:pStyle w:val="Zptenadresanaoblku"/>
        <w:tabs>
          <w:tab w:val="num" w:pos="284"/>
        </w:tabs>
        <w:spacing w:before="60" w:after="60"/>
        <w:rPr>
          <w:sz w:val="22"/>
          <w:szCs w:val="22"/>
        </w:rPr>
      </w:pPr>
    </w:p>
    <w:p w14:paraId="14FA2977" w14:textId="77777777" w:rsidR="00B008D8" w:rsidRPr="00BC4B71" w:rsidRDefault="00B008D8" w:rsidP="003A66EA">
      <w:pPr>
        <w:pStyle w:val="Zptenadresanaoblku"/>
        <w:tabs>
          <w:tab w:val="num" w:pos="284"/>
        </w:tabs>
        <w:spacing w:before="60" w:after="60"/>
        <w:rPr>
          <w:sz w:val="22"/>
          <w:szCs w:val="22"/>
        </w:rPr>
      </w:pPr>
    </w:p>
    <w:p w14:paraId="5C15665D" w14:textId="1279864A" w:rsidR="007C4B51" w:rsidRPr="00BC4B71" w:rsidRDefault="007C4B51" w:rsidP="007C4B51">
      <w:pPr>
        <w:ind w:firstLine="567"/>
        <w:rPr>
          <w:sz w:val="22"/>
          <w:szCs w:val="22"/>
        </w:rPr>
      </w:pPr>
      <w:r w:rsidRPr="00BC4B71">
        <w:rPr>
          <w:sz w:val="22"/>
          <w:szCs w:val="22"/>
        </w:rPr>
        <w:t xml:space="preserve">V Hradci Králové                    </w:t>
      </w:r>
      <w:r w:rsidRPr="00BC4B71">
        <w:rPr>
          <w:sz w:val="22"/>
          <w:szCs w:val="22"/>
        </w:rPr>
        <w:tab/>
      </w:r>
      <w:r w:rsidRPr="00BC4B71">
        <w:rPr>
          <w:sz w:val="22"/>
          <w:szCs w:val="22"/>
        </w:rPr>
        <w:tab/>
      </w:r>
      <w:r w:rsidRPr="00BC4B71">
        <w:rPr>
          <w:sz w:val="22"/>
          <w:szCs w:val="22"/>
        </w:rPr>
        <w:tab/>
      </w:r>
      <w:r w:rsidRPr="00BC4B71">
        <w:rPr>
          <w:sz w:val="22"/>
          <w:szCs w:val="22"/>
        </w:rPr>
        <w:tab/>
      </w:r>
      <w:r w:rsidR="00BC4B71" w:rsidRPr="00BC4B71">
        <w:rPr>
          <w:sz w:val="22"/>
          <w:szCs w:val="22"/>
        </w:rPr>
        <w:t xml:space="preserve">V Hradci Králové                    </w:t>
      </w:r>
    </w:p>
    <w:p w14:paraId="3C04D71A" w14:textId="77777777" w:rsidR="00B008D8" w:rsidRPr="00BC4B71" w:rsidRDefault="00B008D8" w:rsidP="007C4B51">
      <w:pPr>
        <w:ind w:firstLine="567"/>
        <w:rPr>
          <w:sz w:val="22"/>
          <w:szCs w:val="22"/>
        </w:rPr>
      </w:pPr>
    </w:p>
    <w:p w14:paraId="20BCC7B4" w14:textId="77777777" w:rsidR="007C4B51" w:rsidRPr="00BC4B71" w:rsidRDefault="007C4B51" w:rsidP="007C4B51">
      <w:pPr>
        <w:ind w:firstLine="567"/>
        <w:rPr>
          <w:b/>
          <w:bCs/>
          <w:sz w:val="22"/>
          <w:szCs w:val="22"/>
        </w:rPr>
      </w:pPr>
      <w:proofErr w:type="gramStart"/>
      <w:r w:rsidRPr="00BC4B71">
        <w:rPr>
          <w:sz w:val="22"/>
          <w:szCs w:val="22"/>
        </w:rPr>
        <w:t>dne:  …</w:t>
      </w:r>
      <w:proofErr w:type="gramEnd"/>
      <w:r w:rsidRPr="00BC4B71">
        <w:rPr>
          <w:sz w:val="22"/>
          <w:szCs w:val="22"/>
        </w:rPr>
        <w:t xml:space="preserve">…………………………    </w:t>
      </w:r>
      <w:r w:rsidRPr="00BC4B71">
        <w:rPr>
          <w:sz w:val="22"/>
          <w:szCs w:val="22"/>
        </w:rPr>
        <w:tab/>
      </w:r>
      <w:r w:rsidRPr="00BC4B71">
        <w:rPr>
          <w:sz w:val="22"/>
          <w:szCs w:val="22"/>
        </w:rPr>
        <w:tab/>
      </w:r>
      <w:r w:rsidRPr="00BC4B71">
        <w:rPr>
          <w:sz w:val="22"/>
          <w:szCs w:val="22"/>
        </w:rPr>
        <w:tab/>
      </w:r>
      <w:proofErr w:type="gramStart"/>
      <w:r w:rsidRPr="00BC4B71">
        <w:rPr>
          <w:sz w:val="22"/>
          <w:szCs w:val="22"/>
        </w:rPr>
        <w:t xml:space="preserve">dne:   </w:t>
      </w:r>
      <w:proofErr w:type="gramEnd"/>
      <w:r w:rsidRPr="00BC4B71">
        <w:rPr>
          <w:sz w:val="22"/>
          <w:szCs w:val="22"/>
        </w:rPr>
        <w:t>………………………………</w:t>
      </w:r>
    </w:p>
    <w:p w14:paraId="05461445" w14:textId="77777777" w:rsidR="007C4B51" w:rsidRPr="00BC4B71" w:rsidRDefault="007C4B51" w:rsidP="007C4B51">
      <w:pPr>
        <w:pStyle w:val="Zptenadresanaoblku"/>
        <w:rPr>
          <w:sz w:val="22"/>
          <w:szCs w:val="22"/>
        </w:rPr>
      </w:pPr>
    </w:p>
    <w:p w14:paraId="6C84404E" w14:textId="77777777" w:rsidR="00B008D8" w:rsidRPr="00BC4B71" w:rsidRDefault="00B008D8" w:rsidP="007C4B51">
      <w:pPr>
        <w:pStyle w:val="Zptenadresanaoblku"/>
        <w:rPr>
          <w:sz w:val="22"/>
          <w:szCs w:val="22"/>
        </w:rPr>
      </w:pPr>
    </w:p>
    <w:p w14:paraId="28A3D4BE" w14:textId="77777777" w:rsidR="00182C00" w:rsidRPr="00BC4B71" w:rsidRDefault="00182C00" w:rsidP="007C4B51">
      <w:pPr>
        <w:pStyle w:val="Zptenadresanaoblku"/>
        <w:rPr>
          <w:sz w:val="22"/>
          <w:szCs w:val="22"/>
        </w:rPr>
      </w:pPr>
    </w:p>
    <w:p w14:paraId="30253FC9" w14:textId="11E47F04" w:rsidR="007C4B51" w:rsidRPr="00BC4B71" w:rsidRDefault="007C4B51" w:rsidP="007C4B51">
      <w:pPr>
        <w:ind w:left="567"/>
        <w:rPr>
          <w:sz w:val="22"/>
          <w:szCs w:val="22"/>
        </w:rPr>
      </w:pPr>
      <w:r w:rsidRPr="00BC4B71">
        <w:rPr>
          <w:sz w:val="22"/>
          <w:szCs w:val="22"/>
        </w:rPr>
        <w:t xml:space="preserve">Budoucí povinný                                       </w:t>
      </w:r>
      <w:r w:rsidRPr="00BC4B71">
        <w:rPr>
          <w:sz w:val="22"/>
          <w:szCs w:val="22"/>
        </w:rPr>
        <w:tab/>
      </w:r>
      <w:r w:rsidRPr="00BC4B71">
        <w:rPr>
          <w:sz w:val="22"/>
          <w:szCs w:val="22"/>
        </w:rPr>
        <w:tab/>
      </w:r>
      <w:r w:rsidRPr="00BC4B71">
        <w:rPr>
          <w:sz w:val="22"/>
          <w:szCs w:val="22"/>
        </w:rPr>
        <w:tab/>
        <w:t>Budoucí oprávněn</w:t>
      </w:r>
      <w:r w:rsidR="007A1FD7">
        <w:rPr>
          <w:sz w:val="22"/>
          <w:szCs w:val="22"/>
        </w:rPr>
        <w:t>ý</w:t>
      </w:r>
      <w:r w:rsidRPr="00BC4B71">
        <w:rPr>
          <w:sz w:val="22"/>
          <w:szCs w:val="22"/>
        </w:rPr>
        <w:tab/>
      </w:r>
    </w:p>
    <w:p w14:paraId="200CD5CB" w14:textId="77777777" w:rsidR="007C4B51" w:rsidRPr="00BC4B71" w:rsidRDefault="007C4B51" w:rsidP="007C4B51">
      <w:pPr>
        <w:rPr>
          <w:sz w:val="22"/>
          <w:szCs w:val="22"/>
        </w:rPr>
      </w:pPr>
    </w:p>
    <w:p w14:paraId="27728312" w14:textId="77777777" w:rsidR="007C4B51" w:rsidRPr="00BC4B71" w:rsidRDefault="007C4B51" w:rsidP="007C4B51">
      <w:pPr>
        <w:rPr>
          <w:sz w:val="22"/>
          <w:szCs w:val="22"/>
        </w:rPr>
      </w:pPr>
    </w:p>
    <w:p w14:paraId="6F1B1776" w14:textId="77777777" w:rsidR="007C4B51" w:rsidRPr="00BC4B71" w:rsidRDefault="007C4B51" w:rsidP="007C4B51">
      <w:pPr>
        <w:rPr>
          <w:sz w:val="22"/>
          <w:szCs w:val="22"/>
        </w:rPr>
      </w:pPr>
    </w:p>
    <w:p w14:paraId="7D600678" w14:textId="77777777" w:rsidR="000925DB" w:rsidRPr="00BC4B71" w:rsidRDefault="000925DB" w:rsidP="007C4B51">
      <w:pPr>
        <w:rPr>
          <w:sz w:val="22"/>
          <w:szCs w:val="22"/>
        </w:rPr>
      </w:pPr>
    </w:p>
    <w:p w14:paraId="67E52C7E" w14:textId="77777777" w:rsidR="00182C00" w:rsidRPr="00BC4B71" w:rsidRDefault="00182C00" w:rsidP="007C4B51">
      <w:pPr>
        <w:rPr>
          <w:sz w:val="22"/>
          <w:szCs w:val="22"/>
        </w:rPr>
      </w:pPr>
    </w:p>
    <w:p w14:paraId="5DE8C433" w14:textId="77777777" w:rsidR="007C4B51" w:rsidRDefault="007C4B51" w:rsidP="007C4B51">
      <w:pPr>
        <w:rPr>
          <w:sz w:val="22"/>
          <w:szCs w:val="22"/>
        </w:rPr>
      </w:pPr>
    </w:p>
    <w:p w14:paraId="17504EC5" w14:textId="77777777" w:rsidR="00171BCF" w:rsidRDefault="00171BCF" w:rsidP="007C4B51">
      <w:pPr>
        <w:rPr>
          <w:sz w:val="22"/>
          <w:szCs w:val="22"/>
        </w:rPr>
      </w:pPr>
    </w:p>
    <w:p w14:paraId="0A52CA15" w14:textId="77777777" w:rsidR="00171BCF" w:rsidRDefault="00171BCF" w:rsidP="007C4B51">
      <w:pPr>
        <w:rPr>
          <w:sz w:val="22"/>
          <w:szCs w:val="22"/>
        </w:rPr>
      </w:pPr>
    </w:p>
    <w:p w14:paraId="39B851A7" w14:textId="77777777" w:rsidR="00171BCF" w:rsidRPr="00BC4B71" w:rsidRDefault="00171BCF" w:rsidP="007C4B51">
      <w:pPr>
        <w:rPr>
          <w:sz w:val="22"/>
          <w:szCs w:val="22"/>
        </w:rPr>
      </w:pPr>
    </w:p>
    <w:p w14:paraId="63E6E29B" w14:textId="77777777" w:rsidR="00BC4B71" w:rsidRPr="00BC4B71" w:rsidRDefault="00BC4B71" w:rsidP="007C4B51">
      <w:pPr>
        <w:rPr>
          <w:sz w:val="22"/>
          <w:szCs w:val="22"/>
        </w:rPr>
      </w:pPr>
    </w:p>
    <w:p w14:paraId="589FD2F0" w14:textId="77777777" w:rsidR="00BC4B71" w:rsidRPr="00BC4B71" w:rsidRDefault="00BC4B71" w:rsidP="007C4B51">
      <w:pPr>
        <w:rPr>
          <w:sz w:val="22"/>
          <w:szCs w:val="22"/>
        </w:rPr>
      </w:pPr>
    </w:p>
    <w:p w14:paraId="45BBBDFB" w14:textId="77777777" w:rsidR="007C4B51" w:rsidRPr="00BC4B71" w:rsidRDefault="007C4B51" w:rsidP="007C4B51">
      <w:pPr>
        <w:rPr>
          <w:sz w:val="22"/>
          <w:szCs w:val="22"/>
        </w:rPr>
      </w:pPr>
    </w:p>
    <w:p w14:paraId="4E741DC6" w14:textId="77777777" w:rsidR="007C4B51" w:rsidRPr="00BC4B71" w:rsidRDefault="007C4B51" w:rsidP="007C4B51">
      <w:pPr>
        <w:ind w:left="709" w:firstLine="709"/>
        <w:rPr>
          <w:sz w:val="22"/>
          <w:szCs w:val="22"/>
        </w:rPr>
      </w:pPr>
      <w:r w:rsidRPr="00BC4B71">
        <w:rPr>
          <w:sz w:val="22"/>
          <w:szCs w:val="22"/>
        </w:rPr>
        <w:t xml:space="preserve">...................................................           </w:t>
      </w:r>
      <w:r w:rsidRPr="00BC4B71">
        <w:rPr>
          <w:sz w:val="22"/>
          <w:szCs w:val="22"/>
        </w:rPr>
        <w:tab/>
      </w:r>
      <w:r w:rsidRPr="00BC4B71">
        <w:rPr>
          <w:sz w:val="22"/>
          <w:szCs w:val="22"/>
        </w:rPr>
        <w:tab/>
        <w:t>...................................................</w:t>
      </w:r>
    </w:p>
    <w:p w14:paraId="57A71BBB" w14:textId="2B17CDAF" w:rsidR="007C4B51" w:rsidRPr="00BC4B71" w:rsidRDefault="007C4B51" w:rsidP="007C4B51">
      <w:pPr>
        <w:ind w:left="1418"/>
        <w:rPr>
          <w:sz w:val="22"/>
          <w:szCs w:val="22"/>
        </w:rPr>
      </w:pPr>
      <w:r w:rsidRPr="00BC4B71">
        <w:rPr>
          <w:sz w:val="22"/>
          <w:szCs w:val="22"/>
        </w:rPr>
        <w:t xml:space="preserve">    </w:t>
      </w:r>
      <w:r w:rsidR="00F87A30" w:rsidRPr="00BC4B71">
        <w:rPr>
          <w:sz w:val="22"/>
          <w:szCs w:val="22"/>
        </w:rPr>
        <w:t xml:space="preserve">   </w:t>
      </w:r>
      <w:r w:rsidRPr="00BC4B71">
        <w:rPr>
          <w:sz w:val="22"/>
          <w:szCs w:val="22"/>
        </w:rPr>
        <w:t xml:space="preserve">  </w:t>
      </w:r>
      <w:r w:rsidR="00F87A30" w:rsidRPr="00BC4B71">
        <w:rPr>
          <w:sz w:val="22"/>
          <w:szCs w:val="22"/>
        </w:rPr>
        <w:t>Mgr. Petr KAŠPAR</w:t>
      </w:r>
      <w:r w:rsidR="00F87A30" w:rsidRPr="00BC4B71">
        <w:rPr>
          <w:sz w:val="22"/>
          <w:szCs w:val="22"/>
        </w:rPr>
        <w:tab/>
      </w:r>
      <w:r w:rsidRPr="00BC4B71">
        <w:rPr>
          <w:sz w:val="22"/>
          <w:szCs w:val="22"/>
        </w:rPr>
        <w:tab/>
      </w:r>
      <w:r w:rsidR="00BC4B71" w:rsidRPr="00BC4B71">
        <w:rPr>
          <w:sz w:val="22"/>
          <w:szCs w:val="22"/>
        </w:rPr>
        <w:t xml:space="preserve">                     </w:t>
      </w:r>
      <w:proofErr w:type="spellStart"/>
      <w:r w:rsidR="007A1FD7">
        <w:rPr>
          <w:sz w:val="22"/>
          <w:szCs w:val="22"/>
        </w:rPr>
        <w:t>xxxxxxxxxxxxxxxxxx</w:t>
      </w:r>
      <w:proofErr w:type="spellEnd"/>
    </w:p>
    <w:p w14:paraId="40DFB6DD" w14:textId="47DA3B9C" w:rsidR="003A66EA" w:rsidRPr="00BC4B71" w:rsidRDefault="007C4B51" w:rsidP="000925DB">
      <w:pPr>
        <w:ind w:left="1418"/>
        <w:rPr>
          <w:sz w:val="22"/>
          <w:szCs w:val="22"/>
        </w:rPr>
      </w:pPr>
      <w:r w:rsidRPr="00BC4B71">
        <w:rPr>
          <w:sz w:val="22"/>
          <w:szCs w:val="22"/>
        </w:rPr>
        <w:t xml:space="preserve">           ředitel organizace </w:t>
      </w:r>
      <w:r w:rsidRPr="00BC4B71">
        <w:rPr>
          <w:sz w:val="22"/>
          <w:szCs w:val="22"/>
        </w:rPr>
        <w:tab/>
      </w:r>
      <w:r w:rsidRPr="00BC4B71">
        <w:rPr>
          <w:sz w:val="22"/>
          <w:szCs w:val="22"/>
        </w:rPr>
        <w:tab/>
      </w:r>
      <w:r w:rsidR="00BC4B71" w:rsidRPr="00BC4B71">
        <w:rPr>
          <w:sz w:val="22"/>
          <w:szCs w:val="22"/>
        </w:rPr>
        <w:t xml:space="preserve">     </w:t>
      </w:r>
      <w:r w:rsidRPr="00BC4B71">
        <w:rPr>
          <w:sz w:val="22"/>
          <w:szCs w:val="22"/>
        </w:rPr>
        <w:t xml:space="preserve">   </w:t>
      </w:r>
      <w:r w:rsidR="00BC4B71" w:rsidRPr="00BC4B71">
        <w:rPr>
          <w:sz w:val="22"/>
          <w:szCs w:val="22"/>
        </w:rPr>
        <w:t>ředitel společnosti na základě pověření</w:t>
      </w:r>
    </w:p>
    <w:p w14:paraId="07DA94ED" w14:textId="77777777" w:rsidR="00D661ED" w:rsidRPr="00BC4B71" w:rsidRDefault="00D661ED" w:rsidP="000925DB">
      <w:pPr>
        <w:ind w:left="1418"/>
        <w:rPr>
          <w:sz w:val="22"/>
          <w:szCs w:val="22"/>
        </w:rPr>
      </w:pPr>
    </w:p>
    <w:p w14:paraId="18123AD4" w14:textId="77777777" w:rsidR="00D661ED" w:rsidRPr="00BC4B71" w:rsidRDefault="00D661ED" w:rsidP="000925DB">
      <w:pPr>
        <w:ind w:left="1418"/>
        <w:rPr>
          <w:sz w:val="22"/>
          <w:szCs w:val="22"/>
        </w:rPr>
      </w:pPr>
    </w:p>
    <w:p w14:paraId="38779012" w14:textId="77777777" w:rsidR="00D661ED" w:rsidRPr="00BC4B71" w:rsidRDefault="00D661ED" w:rsidP="000925DB">
      <w:pPr>
        <w:ind w:left="1418"/>
        <w:rPr>
          <w:sz w:val="22"/>
          <w:szCs w:val="22"/>
        </w:rPr>
      </w:pPr>
    </w:p>
    <w:p w14:paraId="4965EAA9" w14:textId="77777777" w:rsidR="00D661ED" w:rsidRPr="00BC4B71" w:rsidRDefault="00D661ED" w:rsidP="000925DB">
      <w:pPr>
        <w:ind w:left="1418"/>
        <w:rPr>
          <w:sz w:val="22"/>
          <w:szCs w:val="22"/>
        </w:rPr>
      </w:pPr>
    </w:p>
    <w:p w14:paraId="18013B9E" w14:textId="77777777" w:rsidR="00D661ED" w:rsidRPr="00BC4B71" w:rsidRDefault="00D661ED" w:rsidP="000925DB">
      <w:pPr>
        <w:ind w:left="1418"/>
        <w:rPr>
          <w:sz w:val="22"/>
          <w:szCs w:val="22"/>
        </w:rPr>
      </w:pPr>
    </w:p>
    <w:p w14:paraId="25DDA285" w14:textId="77777777" w:rsidR="00D661ED" w:rsidRPr="00BC4B71" w:rsidRDefault="00D661ED" w:rsidP="000925DB">
      <w:pPr>
        <w:ind w:left="1418"/>
        <w:rPr>
          <w:sz w:val="22"/>
          <w:szCs w:val="22"/>
        </w:rPr>
      </w:pPr>
    </w:p>
    <w:p w14:paraId="0BF3B099" w14:textId="77777777" w:rsidR="00D661ED" w:rsidRPr="00BC4B71" w:rsidRDefault="00D661ED" w:rsidP="000925DB">
      <w:pPr>
        <w:ind w:left="1418"/>
        <w:rPr>
          <w:sz w:val="22"/>
          <w:szCs w:val="22"/>
        </w:rPr>
      </w:pPr>
    </w:p>
    <w:p w14:paraId="5F3F5AAF" w14:textId="77777777" w:rsidR="00D661ED" w:rsidRPr="00BC4B71" w:rsidRDefault="00D661ED" w:rsidP="000925DB">
      <w:pPr>
        <w:ind w:left="1418"/>
        <w:rPr>
          <w:sz w:val="22"/>
          <w:szCs w:val="22"/>
        </w:rPr>
      </w:pPr>
    </w:p>
    <w:p w14:paraId="0610E056" w14:textId="4B3A787B" w:rsidR="00D661ED" w:rsidRPr="00D661ED" w:rsidRDefault="00D661ED" w:rsidP="000925DB">
      <w:pPr>
        <w:ind w:left="1418"/>
        <w:rPr>
          <w:sz w:val="22"/>
          <w:szCs w:val="22"/>
        </w:rPr>
      </w:pPr>
    </w:p>
    <w:sectPr w:rsidR="00D661ED" w:rsidRPr="00D661ED" w:rsidSect="00205B40">
      <w:headerReference w:type="even" r:id="rId14"/>
      <w:headerReference w:type="default" r:id="rId15"/>
      <w:footerReference w:type="even" r:id="rId16"/>
      <w:pgSz w:w="11907" w:h="16840" w:code="9"/>
      <w:pgMar w:top="680" w:right="851" w:bottom="680" w:left="1134" w:header="567"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98E8" w14:textId="77777777" w:rsidR="00EB6443" w:rsidRDefault="00EB6443">
      <w:r>
        <w:separator/>
      </w:r>
    </w:p>
  </w:endnote>
  <w:endnote w:type="continuationSeparator" w:id="0">
    <w:p w14:paraId="4D26783D" w14:textId="77777777" w:rsidR="00EB6443" w:rsidRDefault="00EB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AF63" w14:textId="77777777" w:rsidR="006C46E9" w:rsidRDefault="006C46E9">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6731" w14:textId="77777777" w:rsidR="00EB6443" w:rsidRDefault="00EB6443">
      <w:r>
        <w:separator/>
      </w:r>
    </w:p>
  </w:footnote>
  <w:footnote w:type="continuationSeparator" w:id="0">
    <w:p w14:paraId="3FABDB48" w14:textId="77777777" w:rsidR="00EB6443" w:rsidRDefault="00EB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0013" w14:textId="77777777" w:rsidR="006C46E9" w:rsidRDefault="006C46E9" w:rsidP="00EA2C50">
    <w:pPr>
      <w:pStyle w:val="Zhlav"/>
      <w:rPr>
        <w:b/>
        <w:i/>
        <w:sz w:val="18"/>
      </w:rPr>
    </w:pPr>
    <w:r w:rsidRPr="00E84380">
      <w:rPr>
        <w:b/>
        <w:i/>
        <w:sz w:val="18"/>
      </w:rPr>
      <w:t xml:space="preserve">Smlouva o zřízení silničního sjezdu </w:t>
    </w:r>
  </w:p>
  <w:p w14:paraId="25F1809E" w14:textId="77777777" w:rsidR="006C46E9" w:rsidRPr="00E84380" w:rsidRDefault="006C46E9" w:rsidP="00EA2C50">
    <w:pPr>
      <w:pStyle w:val="Zhlav"/>
      <w:rPr>
        <w:b/>
        <w:i/>
        <w:sz w:val="18"/>
      </w:rPr>
    </w:pPr>
    <w:r w:rsidRPr="00E84380">
      <w:rPr>
        <w:b/>
        <w:i/>
        <w:sz w:val="18"/>
      </w:rPr>
      <w:t xml:space="preserve">a omezení užívání nemovitosti </w:t>
    </w:r>
  </w:p>
  <w:p w14:paraId="3CDFEB37" w14:textId="77777777" w:rsidR="006C46E9" w:rsidRPr="00E84380" w:rsidRDefault="006C46E9" w:rsidP="00EA2C50">
    <w:pPr>
      <w:pStyle w:val="Zhlav"/>
      <w:rPr>
        <w:b/>
        <w:i/>
        <w:sz w:val="18"/>
      </w:rPr>
    </w:pPr>
    <w:r w:rsidRPr="00E84380">
      <w:rPr>
        <w:b/>
        <w:i/>
        <w:sz w:val="18"/>
      </w:rPr>
      <w:t>Čís. smlouvy:  …………</w:t>
    </w:r>
  </w:p>
  <w:p w14:paraId="754F7132" w14:textId="77777777" w:rsidR="006C46E9" w:rsidRPr="00E84380" w:rsidRDefault="006C46E9" w:rsidP="00EA2C50">
    <w:pPr>
      <w:pStyle w:val="Zhlav"/>
      <w:rPr>
        <w:b/>
        <w:i/>
        <w:sz w:val="18"/>
      </w:rPr>
    </w:pPr>
    <w:r w:rsidRPr="00E84380">
      <w:rPr>
        <w:b/>
        <w:i/>
        <w:sz w:val="18"/>
      </w:rPr>
      <w:t>K č.j.:  …………………</w:t>
    </w:r>
  </w:p>
  <w:p w14:paraId="03B691AA" w14:textId="77777777" w:rsidR="006C46E9" w:rsidRDefault="006C46E9" w:rsidP="00EA2C50">
    <w:pPr>
      <w:pStyle w:val="Zhlav"/>
      <w:rPr>
        <w:b/>
        <w:i/>
        <w:sz w:val="18"/>
      </w:rPr>
    </w:pPr>
    <w:r w:rsidRPr="00E84380">
      <w:rPr>
        <w:b/>
        <w:i/>
        <w:sz w:val="18"/>
      </w:rPr>
      <w:t xml:space="preserve">Strana </w:t>
    </w:r>
    <w:r w:rsidRPr="00E84380">
      <w:rPr>
        <w:b/>
        <w:i/>
        <w:sz w:val="18"/>
      </w:rPr>
      <w:fldChar w:fldCharType="begin"/>
    </w:r>
    <w:r w:rsidRPr="00E84380">
      <w:rPr>
        <w:b/>
        <w:i/>
        <w:sz w:val="18"/>
      </w:rPr>
      <w:instrText xml:space="preserve"> PAGE </w:instrText>
    </w:r>
    <w:r w:rsidRPr="00E84380">
      <w:rPr>
        <w:b/>
        <w:i/>
        <w:sz w:val="18"/>
      </w:rPr>
      <w:fldChar w:fldCharType="separate"/>
    </w:r>
    <w:r>
      <w:rPr>
        <w:b/>
        <w:i/>
        <w:noProof/>
        <w:sz w:val="18"/>
      </w:rPr>
      <w:t>2</w:t>
    </w:r>
    <w:r w:rsidRPr="00E84380">
      <w:rPr>
        <w:b/>
        <w:i/>
        <w:sz w:val="18"/>
      </w:rPr>
      <w:fldChar w:fldCharType="end"/>
    </w:r>
    <w:r w:rsidRPr="00E84380">
      <w:rPr>
        <w:b/>
        <w:i/>
        <w:sz w:val="18"/>
      </w:rPr>
      <w:t xml:space="preserve"> (celkem </w:t>
    </w:r>
    <w:r w:rsidRPr="00E84380">
      <w:rPr>
        <w:b/>
        <w:i/>
        <w:sz w:val="18"/>
      </w:rPr>
      <w:fldChar w:fldCharType="begin"/>
    </w:r>
    <w:r w:rsidRPr="00E84380">
      <w:rPr>
        <w:b/>
        <w:i/>
        <w:sz w:val="18"/>
      </w:rPr>
      <w:instrText xml:space="preserve"> NUMPAGES </w:instrText>
    </w:r>
    <w:r w:rsidRPr="00E84380">
      <w:rPr>
        <w:b/>
        <w:i/>
        <w:sz w:val="18"/>
      </w:rPr>
      <w:fldChar w:fldCharType="separate"/>
    </w:r>
    <w:r>
      <w:rPr>
        <w:b/>
        <w:i/>
        <w:noProof/>
        <w:sz w:val="18"/>
      </w:rPr>
      <w:t>5</w:t>
    </w:r>
    <w:r w:rsidRPr="00E84380">
      <w:rPr>
        <w:b/>
        <w:i/>
        <w:sz w:val="18"/>
      </w:rPr>
      <w:fldChar w:fldCharType="end"/>
    </w:r>
    <w:r w:rsidRPr="00E84380">
      <w:rPr>
        <w:b/>
        <w:i/>
        <w:sz w:val="18"/>
      </w:rPr>
      <w:t>)</w:t>
    </w:r>
  </w:p>
  <w:p w14:paraId="0DFEDC09" w14:textId="77777777" w:rsidR="006C46E9" w:rsidRDefault="006C46E9" w:rsidP="00EA2C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1F5C" w14:textId="77777777" w:rsidR="006C46E9" w:rsidRPr="00171BCF" w:rsidRDefault="00ED73DC">
    <w:pPr>
      <w:pStyle w:val="Zhlav"/>
      <w:jc w:val="right"/>
      <w:rPr>
        <w:b/>
        <w:i/>
        <w:sz w:val="18"/>
      </w:rPr>
    </w:pPr>
    <w:proofErr w:type="gramStart"/>
    <w:r w:rsidRPr="00171BCF">
      <w:rPr>
        <w:b/>
        <w:i/>
        <w:sz w:val="18"/>
        <w:lang w:val="cs-CZ"/>
      </w:rPr>
      <w:t>3</w:t>
    </w:r>
    <w:r w:rsidR="004E174D" w:rsidRPr="00171BCF">
      <w:rPr>
        <w:b/>
        <w:i/>
        <w:sz w:val="18"/>
        <w:lang w:val="cs-CZ"/>
      </w:rPr>
      <w:t>d</w:t>
    </w:r>
    <w:proofErr w:type="gramEnd"/>
    <w:r w:rsidRPr="00171BCF">
      <w:rPr>
        <w:b/>
        <w:i/>
        <w:sz w:val="18"/>
        <w:lang w:val="cs-CZ"/>
      </w:rPr>
      <w:t>)</w:t>
    </w:r>
    <w:r w:rsidR="00105CB1" w:rsidRPr="00171BCF">
      <w:rPr>
        <w:b/>
        <w:i/>
        <w:sz w:val="18"/>
        <w:lang w:val="cs-CZ"/>
      </w:rPr>
      <w:t xml:space="preserve"> kauce-</w:t>
    </w:r>
    <w:r w:rsidRPr="00171BCF">
      <w:rPr>
        <w:b/>
        <w:i/>
        <w:sz w:val="18"/>
        <w:lang w:val="cs-CZ"/>
      </w:rPr>
      <w:t xml:space="preserve"> </w:t>
    </w:r>
    <w:r w:rsidR="006C46E9" w:rsidRPr="00171BCF">
      <w:rPr>
        <w:b/>
        <w:i/>
        <w:sz w:val="18"/>
      </w:rPr>
      <w:t xml:space="preserve">Smlouva o </w:t>
    </w:r>
    <w:r w:rsidR="0076567C" w:rsidRPr="00171BCF">
      <w:rPr>
        <w:b/>
        <w:i/>
        <w:sz w:val="18"/>
      </w:rPr>
      <w:t>smlouvě budoucí o zřízení pozemkové služebnosti</w:t>
    </w:r>
    <w:r w:rsidR="006C46E9" w:rsidRPr="00171BCF">
      <w:rPr>
        <w:b/>
        <w:i/>
        <w:sz w:val="18"/>
      </w:rPr>
      <w:t xml:space="preserve"> </w:t>
    </w:r>
  </w:p>
  <w:p w14:paraId="3541E3A4" w14:textId="77777777" w:rsidR="006C46E9" w:rsidRPr="00171BCF" w:rsidRDefault="006C46E9">
    <w:pPr>
      <w:pStyle w:val="Zhlav"/>
      <w:jc w:val="right"/>
      <w:rPr>
        <w:b/>
        <w:i/>
        <w:sz w:val="18"/>
        <w:lang w:val="cs-CZ"/>
      </w:rPr>
    </w:pPr>
    <w:r w:rsidRPr="00171BCF">
      <w:rPr>
        <w:b/>
        <w:i/>
        <w:sz w:val="18"/>
      </w:rPr>
      <w:t>a omezení užívání nemovitosti</w:t>
    </w:r>
    <w:r w:rsidR="00ED1438" w:rsidRPr="00171BCF">
      <w:rPr>
        <w:b/>
        <w:i/>
        <w:sz w:val="18"/>
      </w:rPr>
      <w:t xml:space="preserve"> umístěním vodárenského vedení</w:t>
    </w:r>
  </w:p>
  <w:p w14:paraId="3BC6CE8A" w14:textId="06153339" w:rsidR="006C46E9" w:rsidRPr="00171BCF" w:rsidRDefault="006C46E9">
    <w:pPr>
      <w:pStyle w:val="Zhlav"/>
      <w:jc w:val="right"/>
      <w:rPr>
        <w:b/>
        <w:i/>
        <w:sz w:val="18"/>
      </w:rPr>
    </w:pPr>
    <w:r w:rsidRPr="00171BCF">
      <w:rPr>
        <w:b/>
        <w:i/>
        <w:sz w:val="18"/>
      </w:rPr>
      <w:t>Čís. smlouvy:</w:t>
    </w:r>
    <w:r w:rsidR="007C4B51" w:rsidRPr="00171BCF">
      <w:rPr>
        <w:b/>
        <w:i/>
        <w:sz w:val="18"/>
      </w:rPr>
      <w:t xml:space="preserve"> 9</w:t>
    </w:r>
    <w:r w:rsidR="00171BCF" w:rsidRPr="00171BCF">
      <w:rPr>
        <w:b/>
        <w:i/>
        <w:sz w:val="18"/>
      </w:rPr>
      <w:t>/20</w:t>
    </w:r>
    <w:r w:rsidR="007C4B51" w:rsidRPr="00171BCF">
      <w:rPr>
        <w:b/>
        <w:i/>
        <w:sz w:val="18"/>
      </w:rPr>
      <w:t>/</w:t>
    </w:r>
    <w:r w:rsidR="00171BCF" w:rsidRPr="00171BCF">
      <w:rPr>
        <w:b/>
        <w:i/>
        <w:sz w:val="18"/>
      </w:rPr>
      <w:t>2</w:t>
    </w:r>
    <w:r w:rsidR="00FE3CFE">
      <w:rPr>
        <w:b/>
        <w:i/>
        <w:sz w:val="18"/>
      </w:rPr>
      <w:t>5</w:t>
    </w:r>
    <w:r w:rsidR="007C4B51" w:rsidRPr="00171BCF">
      <w:rPr>
        <w:b/>
        <w:i/>
        <w:sz w:val="18"/>
      </w:rPr>
      <w:t>/</w:t>
    </w:r>
    <w:r w:rsidR="00171BCF" w:rsidRPr="00171BCF">
      <w:rPr>
        <w:b/>
        <w:i/>
        <w:sz w:val="18"/>
      </w:rPr>
      <w:t>0005</w:t>
    </w:r>
    <w:r w:rsidR="007C4B51" w:rsidRPr="00171BCF">
      <w:rPr>
        <w:b/>
        <w:i/>
        <w:sz w:val="18"/>
      </w:rPr>
      <w:t>/</w:t>
    </w:r>
    <w:proofErr w:type="spellStart"/>
    <w:r w:rsidR="00171BCF" w:rsidRPr="00171BCF">
      <w:rPr>
        <w:b/>
        <w:i/>
        <w:sz w:val="18"/>
      </w:rPr>
      <w:t>Šm</w:t>
    </w:r>
    <w:proofErr w:type="spellEnd"/>
    <w:r w:rsidR="007C4B51" w:rsidRPr="00171BCF">
      <w:rPr>
        <w:b/>
        <w:i/>
        <w:sz w:val="18"/>
      </w:rPr>
      <w:t>/</w:t>
    </w:r>
    <w:r w:rsidR="002754B3" w:rsidRPr="00171BCF">
      <w:rPr>
        <w:b/>
        <w:i/>
        <w:sz w:val="18"/>
      </w:rPr>
      <w:t>N</w:t>
    </w:r>
  </w:p>
  <w:p w14:paraId="54EE544E" w14:textId="506C0472" w:rsidR="006C46E9" w:rsidRPr="00171BCF" w:rsidRDefault="006C46E9">
    <w:pPr>
      <w:pStyle w:val="Zhlav"/>
      <w:jc w:val="right"/>
      <w:rPr>
        <w:b/>
        <w:i/>
        <w:sz w:val="18"/>
        <w:lang w:val="cs-CZ"/>
      </w:rPr>
    </w:pPr>
    <w:r w:rsidRPr="00171BCF">
      <w:rPr>
        <w:b/>
        <w:i/>
        <w:sz w:val="18"/>
      </w:rPr>
      <w:t>K </w:t>
    </w:r>
    <w:proofErr w:type="spellStart"/>
    <w:r w:rsidRPr="00171BCF">
      <w:rPr>
        <w:b/>
        <w:i/>
        <w:sz w:val="18"/>
      </w:rPr>
      <w:t>č.j</w:t>
    </w:r>
    <w:proofErr w:type="spellEnd"/>
    <w:r w:rsidR="00E176E8" w:rsidRPr="00171BCF">
      <w:rPr>
        <w:b/>
        <w:i/>
        <w:sz w:val="18"/>
        <w:lang w:val="cs-CZ"/>
      </w:rPr>
      <w:t xml:space="preserve"> ZN/</w:t>
    </w:r>
    <w:r w:rsidR="00171BCF" w:rsidRPr="00171BCF">
      <w:rPr>
        <w:b/>
        <w:i/>
        <w:sz w:val="18"/>
        <w:lang w:val="cs-CZ"/>
      </w:rPr>
      <w:t>1809</w:t>
    </w:r>
    <w:r w:rsidR="00E176E8" w:rsidRPr="00171BCF">
      <w:rPr>
        <w:b/>
        <w:i/>
        <w:sz w:val="18"/>
        <w:lang w:val="cs-CZ"/>
      </w:rPr>
      <w:t>/SS/20</w:t>
    </w:r>
    <w:r w:rsidR="00171BCF" w:rsidRPr="00171BCF">
      <w:rPr>
        <w:b/>
        <w:i/>
        <w:sz w:val="18"/>
        <w:lang w:val="cs-CZ"/>
      </w:rPr>
      <w:t>24</w:t>
    </w:r>
  </w:p>
  <w:p w14:paraId="56251BD0" w14:textId="77777777" w:rsidR="006C46E9" w:rsidRDefault="006C46E9">
    <w:pPr>
      <w:pStyle w:val="Zhlav"/>
      <w:jc w:val="right"/>
      <w:rPr>
        <w:b/>
        <w:i/>
        <w:sz w:val="18"/>
      </w:rPr>
    </w:pPr>
    <w:r w:rsidRPr="00171BCF">
      <w:rPr>
        <w:b/>
        <w:i/>
        <w:sz w:val="18"/>
      </w:rPr>
      <w:t xml:space="preserve">Strana </w:t>
    </w:r>
    <w:r w:rsidRPr="00171BCF">
      <w:rPr>
        <w:b/>
        <w:i/>
        <w:sz w:val="18"/>
      </w:rPr>
      <w:fldChar w:fldCharType="begin"/>
    </w:r>
    <w:r w:rsidRPr="00171BCF">
      <w:rPr>
        <w:b/>
        <w:i/>
        <w:sz w:val="18"/>
      </w:rPr>
      <w:instrText xml:space="preserve"> PAGE </w:instrText>
    </w:r>
    <w:r w:rsidRPr="00171BCF">
      <w:rPr>
        <w:b/>
        <w:i/>
        <w:sz w:val="18"/>
      </w:rPr>
      <w:fldChar w:fldCharType="separate"/>
    </w:r>
    <w:r w:rsidR="00F136CC" w:rsidRPr="00171BCF">
      <w:rPr>
        <w:b/>
        <w:i/>
        <w:noProof/>
        <w:sz w:val="18"/>
      </w:rPr>
      <w:t>1</w:t>
    </w:r>
    <w:r w:rsidRPr="00171BCF">
      <w:rPr>
        <w:b/>
        <w:i/>
        <w:sz w:val="18"/>
      </w:rPr>
      <w:fldChar w:fldCharType="end"/>
    </w:r>
    <w:r w:rsidRPr="00171BCF">
      <w:rPr>
        <w:b/>
        <w:i/>
        <w:sz w:val="18"/>
      </w:rPr>
      <w:t xml:space="preserve"> (celkem </w:t>
    </w:r>
    <w:r w:rsidRPr="00171BCF">
      <w:rPr>
        <w:b/>
        <w:i/>
        <w:sz w:val="18"/>
      </w:rPr>
      <w:fldChar w:fldCharType="begin"/>
    </w:r>
    <w:r w:rsidRPr="00171BCF">
      <w:rPr>
        <w:b/>
        <w:i/>
        <w:sz w:val="18"/>
      </w:rPr>
      <w:instrText xml:space="preserve"> NUMPAGES </w:instrText>
    </w:r>
    <w:r w:rsidRPr="00171BCF">
      <w:rPr>
        <w:b/>
        <w:i/>
        <w:sz w:val="18"/>
      </w:rPr>
      <w:fldChar w:fldCharType="separate"/>
    </w:r>
    <w:r w:rsidR="00F136CC" w:rsidRPr="00171BCF">
      <w:rPr>
        <w:b/>
        <w:i/>
        <w:noProof/>
        <w:sz w:val="18"/>
      </w:rPr>
      <w:t>8</w:t>
    </w:r>
    <w:r w:rsidRPr="00171BCF">
      <w:rPr>
        <w:b/>
        <w:i/>
        <w:sz w:val="18"/>
      </w:rPr>
      <w:fldChar w:fldCharType="end"/>
    </w:r>
    <w:r w:rsidRPr="00171BCF">
      <w:rPr>
        <w:b/>
        <w:i/>
        <w:sz w:val="18"/>
      </w:rPr>
      <w:t>)</w:t>
    </w:r>
  </w:p>
  <w:p w14:paraId="68A8CE7B" w14:textId="77777777" w:rsidR="006C46E9" w:rsidRPr="00E84380" w:rsidRDefault="006C46E9">
    <w:pPr>
      <w:pStyle w:val="Zhlav"/>
      <w:jc w:val="right"/>
      <w:rPr>
        <w:b/>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51A2"/>
    <w:multiLevelType w:val="hybridMultilevel"/>
    <w:tmpl w:val="EA324380"/>
    <w:lvl w:ilvl="0" w:tplc="F8AEC39C">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7F0060"/>
    <w:multiLevelType w:val="hybridMultilevel"/>
    <w:tmpl w:val="D81A043C"/>
    <w:lvl w:ilvl="0" w:tplc="C4DE26DA">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C621F9"/>
    <w:multiLevelType w:val="hybridMultilevel"/>
    <w:tmpl w:val="2530F6B8"/>
    <w:lvl w:ilvl="0" w:tplc="04050003">
      <w:start w:val="1"/>
      <w:numFmt w:val="bullet"/>
      <w:lvlText w:val="o"/>
      <w:lvlJc w:val="left"/>
      <w:pPr>
        <w:tabs>
          <w:tab w:val="num" w:pos="1060"/>
        </w:tabs>
        <w:ind w:left="1040" w:hanging="340"/>
      </w:pPr>
      <w:rPr>
        <w:rFonts w:ascii="Courier New" w:hAnsi="Courier New" w:cs="Courier New" w:hint="default"/>
      </w:rPr>
    </w:lvl>
    <w:lvl w:ilvl="1" w:tplc="04050003">
      <w:start w:val="1"/>
      <w:numFmt w:val="bullet"/>
      <w:lvlText w:val="o"/>
      <w:lvlJc w:val="left"/>
      <w:pPr>
        <w:tabs>
          <w:tab w:val="num" w:pos="2140"/>
        </w:tabs>
        <w:ind w:left="2140" w:hanging="360"/>
      </w:pPr>
      <w:rPr>
        <w:rFonts w:ascii="Courier New" w:hAnsi="Courier New" w:hint="default"/>
      </w:rPr>
    </w:lvl>
    <w:lvl w:ilvl="2" w:tplc="04050005">
      <w:start w:val="1"/>
      <w:numFmt w:val="bullet"/>
      <w:lvlText w:val=""/>
      <w:lvlJc w:val="left"/>
      <w:pPr>
        <w:tabs>
          <w:tab w:val="num" w:pos="2860"/>
        </w:tabs>
        <w:ind w:left="2860" w:hanging="360"/>
      </w:pPr>
      <w:rPr>
        <w:rFonts w:ascii="Wingdings" w:hAnsi="Wingdings" w:hint="default"/>
      </w:rPr>
    </w:lvl>
    <w:lvl w:ilvl="3" w:tplc="04050001">
      <w:start w:val="1"/>
      <w:numFmt w:val="bullet"/>
      <w:lvlText w:val=""/>
      <w:lvlJc w:val="left"/>
      <w:pPr>
        <w:tabs>
          <w:tab w:val="num" w:pos="3580"/>
        </w:tabs>
        <w:ind w:left="3580" w:hanging="360"/>
      </w:pPr>
      <w:rPr>
        <w:rFonts w:ascii="Symbol" w:hAnsi="Symbol" w:hint="default"/>
      </w:rPr>
    </w:lvl>
    <w:lvl w:ilvl="4" w:tplc="04050003" w:tentative="1">
      <w:start w:val="1"/>
      <w:numFmt w:val="bullet"/>
      <w:lvlText w:val="o"/>
      <w:lvlJc w:val="left"/>
      <w:pPr>
        <w:tabs>
          <w:tab w:val="num" w:pos="4300"/>
        </w:tabs>
        <w:ind w:left="4300" w:hanging="360"/>
      </w:pPr>
      <w:rPr>
        <w:rFonts w:ascii="Courier New" w:hAnsi="Courier New" w:hint="default"/>
      </w:rPr>
    </w:lvl>
    <w:lvl w:ilvl="5" w:tplc="04050005" w:tentative="1">
      <w:start w:val="1"/>
      <w:numFmt w:val="bullet"/>
      <w:lvlText w:val=""/>
      <w:lvlJc w:val="left"/>
      <w:pPr>
        <w:tabs>
          <w:tab w:val="num" w:pos="5020"/>
        </w:tabs>
        <w:ind w:left="5020" w:hanging="360"/>
      </w:pPr>
      <w:rPr>
        <w:rFonts w:ascii="Wingdings" w:hAnsi="Wingdings" w:hint="default"/>
      </w:rPr>
    </w:lvl>
    <w:lvl w:ilvl="6" w:tplc="04050001" w:tentative="1">
      <w:start w:val="1"/>
      <w:numFmt w:val="bullet"/>
      <w:lvlText w:val=""/>
      <w:lvlJc w:val="left"/>
      <w:pPr>
        <w:tabs>
          <w:tab w:val="num" w:pos="5740"/>
        </w:tabs>
        <w:ind w:left="5740" w:hanging="360"/>
      </w:pPr>
      <w:rPr>
        <w:rFonts w:ascii="Symbol" w:hAnsi="Symbol" w:hint="default"/>
      </w:rPr>
    </w:lvl>
    <w:lvl w:ilvl="7" w:tplc="04050003" w:tentative="1">
      <w:start w:val="1"/>
      <w:numFmt w:val="bullet"/>
      <w:lvlText w:val="o"/>
      <w:lvlJc w:val="left"/>
      <w:pPr>
        <w:tabs>
          <w:tab w:val="num" w:pos="6460"/>
        </w:tabs>
        <w:ind w:left="6460" w:hanging="360"/>
      </w:pPr>
      <w:rPr>
        <w:rFonts w:ascii="Courier New" w:hAnsi="Courier New" w:hint="default"/>
      </w:rPr>
    </w:lvl>
    <w:lvl w:ilvl="8" w:tplc="040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113D7C84"/>
    <w:multiLevelType w:val="hybridMultilevel"/>
    <w:tmpl w:val="B40A981A"/>
    <w:lvl w:ilvl="0" w:tplc="9C748700">
      <w:start w:val="1"/>
      <w:numFmt w:val="upp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15E933B1"/>
    <w:multiLevelType w:val="hybridMultilevel"/>
    <w:tmpl w:val="B13E31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B5671"/>
    <w:multiLevelType w:val="hybridMultilevel"/>
    <w:tmpl w:val="2E5858C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0E1803"/>
    <w:multiLevelType w:val="hybridMultilevel"/>
    <w:tmpl w:val="46D61680"/>
    <w:lvl w:ilvl="0" w:tplc="904C3BDC">
      <w:start w:val="1"/>
      <w:numFmt w:val="upperLetter"/>
      <w:lvlText w:val="%1)"/>
      <w:lvlJc w:val="left"/>
      <w:pPr>
        <w:tabs>
          <w:tab w:val="num" w:pos="644"/>
        </w:tabs>
        <w:ind w:left="624" w:hanging="340"/>
      </w:pPr>
      <w:rPr>
        <w:rFonts w:ascii="Times New Roman" w:eastAsia="Times New Roman" w:hAnsi="Times New Roman"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42E34"/>
    <w:multiLevelType w:val="hybridMultilevel"/>
    <w:tmpl w:val="1310CE1E"/>
    <w:lvl w:ilvl="0" w:tplc="0D06DE8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70038A"/>
    <w:multiLevelType w:val="hybridMultilevel"/>
    <w:tmpl w:val="F44CAA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371379"/>
    <w:multiLevelType w:val="singleLevel"/>
    <w:tmpl w:val="F5C05B36"/>
    <w:lvl w:ilvl="0">
      <w:numFmt w:val="bullet"/>
      <w:lvlText w:val="-"/>
      <w:lvlJc w:val="left"/>
      <w:pPr>
        <w:tabs>
          <w:tab w:val="num" w:pos="360"/>
        </w:tabs>
        <w:ind w:left="360" w:hanging="360"/>
      </w:pPr>
      <w:rPr>
        <w:rFonts w:hint="default"/>
      </w:rPr>
    </w:lvl>
  </w:abstractNum>
  <w:abstractNum w:abstractNumId="10" w15:restartNumberingAfterBreak="0">
    <w:nsid w:val="27866BB4"/>
    <w:multiLevelType w:val="hybridMultilevel"/>
    <w:tmpl w:val="F2729B06"/>
    <w:lvl w:ilvl="0" w:tplc="9B36CF9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AD6024"/>
    <w:multiLevelType w:val="hybridMultilevel"/>
    <w:tmpl w:val="28CC6524"/>
    <w:lvl w:ilvl="0" w:tplc="7D221CBA">
      <w:start w:val="1"/>
      <w:numFmt w:val="decimal"/>
      <w:lvlText w:val="(%1)"/>
      <w:lvlJc w:val="left"/>
      <w:pPr>
        <w:tabs>
          <w:tab w:val="num" w:pos="360"/>
        </w:tabs>
        <w:ind w:left="360" w:hanging="360"/>
      </w:pPr>
      <w:rPr>
        <w:strike w:val="0"/>
        <w:color w:val="auto"/>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694CB3"/>
    <w:multiLevelType w:val="hybridMultilevel"/>
    <w:tmpl w:val="4D8A01BC"/>
    <w:lvl w:ilvl="0" w:tplc="597ECF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C92794"/>
    <w:multiLevelType w:val="hybridMultilevel"/>
    <w:tmpl w:val="ABF0830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610"/>
    <w:multiLevelType w:val="hybridMultilevel"/>
    <w:tmpl w:val="11042EF0"/>
    <w:lvl w:ilvl="0" w:tplc="DC74FD38">
      <w:start w:val="1"/>
      <w:numFmt w:val="decimal"/>
      <w:lvlText w:val="(%1)"/>
      <w:lvlJc w:val="left"/>
      <w:pPr>
        <w:tabs>
          <w:tab w:val="num" w:pos="720"/>
        </w:tabs>
        <w:ind w:left="720" w:hanging="363"/>
      </w:pPr>
      <w:rPr>
        <w:b w:val="0"/>
      </w:rPr>
    </w:lvl>
    <w:lvl w:ilvl="1" w:tplc="04050019">
      <w:start w:val="1"/>
      <w:numFmt w:val="lowerLetter"/>
      <w:lvlText w:val="%2."/>
      <w:lvlJc w:val="left"/>
      <w:pPr>
        <w:tabs>
          <w:tab w:val="num" w:pos="1440"/>
        </w:tabs>
        <w:ind w:left="1440" w:hanging="360"/>
      </w:pPr>
    </w:lvl>
    <w:lvl w:ilvl="2" w:tplc="1FCE95E6">
      <w:start w:val="2"/>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2D52322"/>
    <w:multiLevelType w:val="hybridMultilevel"/>
    <w:tmpl w:val="07C20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454A3A"/>
    <w:multiLevelType w:val="hybridMultilevel"/>
    <w:tmpl w:val="A6EAC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22759F"/>
    <w:multiLevelType w:val="hybridMultilevel"/>
    <w:tmpl w:val="71761594"/>
    <w:lvl w:ilvl="0" w:tplc="F5C05B36">
      <w:numFmt w:val="bullet"/>
      <w:lvlText w:val="-"/>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8C720BB"/>
    <w:multiLevelType w:val="singleLevel"/>
    <w:tmpl w:val="F5C05B36"/>
    <w:lvl w:ilvl="0">
      <w:numFmt w:val="bullet"/>
      <w:lvlText w:val="-"/>
      <w:lvlJc w:val="left"/>
      <w:pPr>
        <w:tabs>
          <w:tab w:val="num" w:pos="360"/>
        </w:tabs>
        <w:ind w:left="360" w:hanging="360"/>
      </w:pPr>
      <w:rPr>
        <w:rFonts w:hint="default"/>
      </w:rPr>
    </w:lvl>
  </w:abstractNum>
  <w:abstractNum w:abstractNumId="20" w15:restartNumberingAfterBreak="0">
    <w:nsid w:val="629D7AC0"/>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5336A"/>
    <w:multiLevelType w:val="singleLevel"/>
    <w:tmpl w:val="F5C05B36"/>
    <w:lvl w:ilvl="0">
      <w:numFmt w:val="bullet"/>
      <w:lvlText w:val="-"/>
      <w:lvlJc w:val="left"/>
      <w:pPr>
        <w:tabs>
          <w:tab w:val="num" w:pos="360"/>
        </w:tabs>
        <w:ind w:left="360" w:hanging="360"/>
      </w:pPr>
      <w:rPr>
        <w:rFonts w:hint="default"/>
      </w:rPr>
    </w:lvl>
  </w:abstractNum>
  <w:abstractNum w:abstractNumId="22" w15:restartNumberingAfterBreak="0">
    <w:nsid w:val="63A61667"/>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CA004E"/>
    <w:multiLevelType w:val="hybridMultilevel"/>
    <w:tmpl w:val="44E80B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B13B7E"/>
    <w:multiLevelType w:val="hybridMultilevel"/>
    <w:tmpl w:val="2D04422C"/>
    <w:lvl w:ilvl="0" w:tplc="1B5ACAC0">
      <w:start w:val="1"/>
      <w:numFmt w:val="bullet"/>
      <w:lvlText w:val=""/>
      <w:lvlJc w:val="left"/>
      <w:pPr>
        <w:tabs>
          <w:tab w:val="num" w:pos="927"/>
        </w:tabs>
        <w:ind w:left="907" w:hanging="340"/>
      </w:pPr>
      <w:rPr>
        <w:rFonts w:ascii="Symbol" w:hAnsi="Symbol" w:hint="default"/>
      </w:rPr>
    </w:lvl>
    <w:lvl w:ilvl="1" w:tplc="04050003" w:tentative="1">
      <w:start w:val="1"/>
      <w:numFmt w:val="bullet"/>
      <w:lvlText w:val="o"/>
      <w:lvlJc w:val="left"/>
      <w:pPr>
        <w:tabs>
          <w:tab w:val="num" w:pos="2127"/>
        </w:tabs>
        <w:ind w:left="2127" w:hanging="360"/>
      </w:pPr>
      <w:rPr>
        <w:rFonts w:ascii="Courier New" w:hAnsi="Courier New" w:hint="default"/>
      </w:rPr>
    </w:lvl>
    <w:lvl w:ilvl="2" w:tplc="04050005" w:tentative="1">
      <w:start w:val="1"/>
      <w:numFmt w:val="bullet"/>
      <w:lvlText w:val=""/>
      <w:lvlJc w:val="left"/>
      <w:pPr>
        <w:tabs>
          <w:tab w:val="num" w:pos="2847"/>
        </w:tabs>
        <w:ind w:left="2847" w:hanging="360"/>
      </w:pPr>
      <w:rPr>
        <w:rFonts w:ascii="Wingdings" w:hAnsi="Wingdings" w:hint="default"/>
      </w:rPr>
    </w:lvl>
    <w:lvl w:ilvl="3" w:tplc="04050001" w:tentative="1">
      <w:start w:val="1"/>
      <w:numFmt w:val="bullet"/>
      <w:lvlText w:val=""/>
      <w:lvlJc w:val="left"/>
      <w:pPr>
        <w:tabs>
          <w:tab w:val="num" w:pos="3567"/>
        </w:tabs>
        <w:ind w:left="3567" w:hanging="360"/>
      </w:pPr>
      <w:rPr>
        <w:rFonts w:ascii="Symbol" w:hAnsi="Symbol" w:hint="default"/>
      </w:rPr>
    </w:lvl>
    <w:lvl w:ilvl="4" w:tplc="04050003" w:tentative="1">
      <w:start w:val="1"/>
      <w:numFmt w:val="bullet"/>
      <w:lvlText w:val="o"/>
      <w:lvlJc w:val="left"/>
      <w:pPr>
        <w:tabs>
          <w:tab w:val="num" w:pos="4287"/>
        </w:tabs>
        <w:ind w:left="4287" w:hanging="360"/>
      </w:pPr>
      <w:rPr>
        <w:rFonts w:ascii="Courier New" w:hAnsi="Courier New" w:hint="default"/>
      </w:rPr>
    </w:lvl>
    <w:lvl w:ilvl="5" w:tplc="04050005" w:tentative="1">
      <w:start w:val="1"/>
      <w:numFmt w:val="bullet"/>
      <w:lvlText w:val=""/>
      <w:lvlJc w:val="left"/>
      <w:pPr>
        <w:tabs>
          <w:tab w:val="num" w:pos="5007"/>
        </w:tabs>
        <w:ind w:left="5007" w:hanging="360"/>
      </w:pPr>
      <w:rPr>
        <w:rFonts w:ascii="Wingdings" w:hAnsi="Wingdings" w:hint="default"/>
      </w:rPr>
    </w:lvl>
    <w:lvl w:ilvl="6" w:tplc="04050001" w:tentative="1">
      <w:start w:val="1"/>
      <w:numFmt w:val="bullet"/>
      <w:lvlText w:val=""/>
      <w:lvlJc w:val="left"/>
      <w:pPr>
        <w:tabs>
          <w:tab w:val="num" w:pos="5727"/>
        </w:tabs>
        <w:ind w:left="5727" w:hanging="360"/>
      </w:pPr>
      <w:rPr>
        <w:rFonts w:ascii="Symbol" w:hAnsi="Symbol" w:hint="default"/>
      </w:rPr>
    </w:lvl>
    <w:lvl w:ilvl="7" w:tplc="04050003" w:tentative="1">
      <w:start w:val="1"/>
      <w:numFmt w:val="bullet"/>
      <w:lvlText w:val="o"/>
      <w:lvlJc w:val="left"/>
      <w:pPr>
        <w:tabs>
          <w:tab w:val="num" w:pos="6447"/>
        </w:tabs>
        <w:ind w:left="6447" w:hanging="360"/>
      </w:pPr>
      <w:rPr>
        <w:rFonts w:ascii="Courier New" w:hAnsi="Courier New" w:hint="default"/>
      </w:rPr>
    </w:lvl>
    <w:lvl w:ilvl="8" w:tplc="04050005" w:tentative="1">
      <w:start w:val="1"/>
      <w:numFmt w:val="bullet"/>
      <w:lvlText w:val=""/>
      <w:lvlJc w:val="left"/>
      <w:pPr>
        <w:tabs>
          <w:tab w:val="num" w:pos="7167"/>
        </w:tabs>
        <w:ind w:left="7167" w:hanging="360"/>
      </w:pPr>
      <w:rPr>
        <w:rFonts w:ascii="Wingdings" w:hAnsi="Wingdings" w:hint="default"/>
      </w:rPr>
    </w:lvl>
  </w:abstractNum>
  <w:abstractNum w:abstractNumId="25" w15:restartNumberingAfterBreak="0">
    <w:nsid w:val="76557E22"/>
    <w:multiLevelType w:val="hybridMultilevel"/>
    <w:tmpl w:val="DBC8046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D10D60"/>
    <w:multiLevelType w:val="hybridMultilevel"/>
    <w:tmpl w:val="830A9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A2FC4"/>
    <w:multiLevelType w:val="hybridMultilevel"/>
    <w:tmpl w:val="D452EB62"/>
    <w:lvl w:ilvl="0" w:tplc="04050001">
      <w:start w:val="1"/>
      <w:numFmt w:val="bullet"/>
      <w:lvlText w:val=""/>
      <w:lvlJc w:val="left"/>
      <w:pPr>
        <w:tabs>
          <w:tab w:val="num" w:pos="1110"/>
        </w:tabs>
        <w:ind w:left="1110" w:hanging="360"/>
      </w:pPr>
      <w:rPr>
        <w:rFonts w:ascii="Symbol" w:hAnsi="Symbol" w:hint="default"/>
      </w:rPr>
    </w:lvl>
    <w:lvl w:ilvl="1" w:tplc="04050003" w:tentative="1">
      <w:start w:val="1"/>
      <w:numFmt w:val="bullet"/>
      <w:lvlText w:val="o"/>
      <w:lvlJc w:val="left"/>
      <w:pPr>
        <w:tabs>
          <w:tab w:val="num" w:pos="1830"/>
        </w:tabs>
        <w:ind w:left="1830" w:hanging="360"/>
      </w:pPr>
      <w:rPr>
        <w:rFonts w:ascii="Courier New" w:hAnsi="Courier New" w:cs="Courier New" w:hint="default"/>
      </w:rPr>
    </w:lvl>
    <w:lvl w:ilvl="2" w:tplc="04050005" w:tentative="1">
      <w:start w:val="1"/>
      <w:numFmt w:val="bullet"/>
      <w:lvlText w:val=""/>
      <w:lvlJc w:val="left"/>
      <w:pPr>
        <w:tabs>
          <w:tab w:val="num" w:pos="2550"/>
        </w:tabs>
        <w:ind w:left="2550" w:hanging="360"/>
      </w:pPr>
      <w:rPr>
        <w:rFonts w:ascii="Wingdings" w:hAnsi="Wingdings" w:hint="default"/>
      </w:rPr>
    </w:lvl>
    <w:lvl w:ilvl="3" w:tplc="04050001" w:tentative="1">
      <w:start w:val="1"/>
      <w:numFmt w:val="bullet"/>
      <w:lvlText w:val=""/>
      <w:lvlJc w:val="left"/>
      <w:pPr>
        <w:tabs>
          <w:tab w:val="num" w:pos="3270"/>
        </w:tabs>
        <w:ind w:left="3270" w:hanging="360"/>
      </w:pPr>
      <w:rPr>
        <w:rFonts w:ascii="Symbol" w:hAnsi="Symbol" w:hint="default"/>
      </w:rPr>
    </w:lvl>
    <w:lvl w:ilvl="4" w:tplc="04050003" w:tentative="1">
      <w:start w:val="1"/>
      <w:numFmt w:val="bullet"/>
      <w:lvlText w:val="o"/>
      <w:lvlJc w:val="left"/>
      <w:pPr>
        <w:tabs>
          <w:tab w:val="num" w:pos="3990"/>
        </w:tabs>
        <w:ind w:left="3990" w:hanging="360"/>
      </w:pPr>
      <w:rPr>
        <w:rFonts w:ascii="Courier New" w:hAnsi="Courier New" w:cs="Courier New" w:hint="default"/>
      </w:rPr>
    </w:lvl>
    <w:lvl w:ilvl="5" w:tplc="04050005" w:tentative="1">
      <w:start w:val="1"/>
      <w:numFmt w:val="bullet"/>
      <w:lvlText w:val=""/>
      <w:lvlJc w:val="left"/>
      <w:pPr>
        <w:tabs>
          <w:tab w:val="num" w:pos="4710"/>
        </w:tabs>
        <w:ind w:left="4710" w:hanging="360"/>
      </w:pPr>
      <w:rPr>
        <w:rFonts w:ascii="Wingdings" w:hAnsi="Wingdings" w:hint="default"/>
      </w:rPr>
    </w:lvl>
    <w:lvl w:ilvl="6" w:tplc="04050001" w:tentative="1">
      <w:start w:val="1"/>
      <w:numFmt w:val="bullet"/>
      <w:lvlText w:val=""/>
      <w:lvlJc w:val="left"/>
      <w:pPr>
        <w:tabs>
          <w:tab w:val="num" w:pos="5430"/>
        </w:tabs>
        <w:ind w:left="5430" w:hanging="360"/>
      </w:pPr>
      <w:rPr>
        <w:rFonts w:ascii="Symbol" w:hAnsi="Symbol" w:hint="default"/>
      </w:rPr>
    </w:lvl>
    <w:lvl w:ilvl="7" w:tplc="04050003" w:tentative="1">
      <w:start w:val="1"/>
      <w:numFmt w:val="bullet"/>
      <w:lvlText w:val="o"/>
      <w:lvlJc w:val="left"/>
      <w:pPr>
        <w:tabs>
          <w:tab w:val="num" w:pos="6150"/>
        </w:tabs>
        <w:ind w:left="6150" w:hanging="360"/>
      </w:pPr>
      <w:rPr>
        <w:rFonts w:ascii="Courier New" w:hAnsi="Courier New" w:cs="Courier New" w:hint="default"/>
      </w:rPr>
    </w:lvl>
    <w:lvl w:ilvl="8" w:tplc="04050005" w:tentative="1">
      <w:start w:val="1"/>
      <w:numFmt w:val="bullet"/>
      <w:lvlText w:val=""/>
      <w:lvlJc w:val="left"/>
      <w:pPr>
        <w:tabs>
          <w:tab w:val="num" w:pos="6870"/>
        </w:tabs>
        <w:ind w:left="6870" w:hanging="360"/>
      </w:pPr>
      <w:rPr>
        <w:rFonts w:ascii="Wingdings" w:hAnsi="Wingdings" w:hint="default"/>
      </w:rPr>
    </w:lvl>
  </w:abstractNum>
  <w:num w:numId="1" w16cid:durableId="623653622">
    <w:abstractNumId w:val="9"/>
  </w:num>
  <w:num w:numId="2" w16cid:durableId="918902855">
    <w:abstractNumId w:val="21"/>
  </w:num>
  <w:num w:numId="3" w16cid:durableId="1980454630">
    <w:abstractNumId w:val="19"/>
  </w:num>
  <w:num w:numId="4" w16cid:durableId="232401034">
    <w:abstractNumId w:val="24"/>
  </w:num>
  <w:num w:numId="5" w16cid:durableId="1924754822">
    <w:abstractNumId w:val="6"/>
  </w:num>
  <w:num w:numId="6" w16cid:durableId="257175259">
    <w:abstractNumId w:val="8"/>
  </w:num>
  <w:num w:numId="7" w16cid:durableId="1054815511">
    <w:abstractNumId w:val="1"/>
  </w:num>
  <w:num w:numId="8" w16cid:durableId="1840391876">
    <w:abstractNumId w:val="27"/>
  </w:num>
  <w:num w:numId="9" w16cid:durableId="1607149496">
    <w:abstractNumId w:val="7"/>
  </w:num>
  <w:num w:numId="10" w16cid:durableId="1760907113">
    <w:abstractNumId w:val="11"/>
  </w:num>
  <w:num w:numId="11" w16cid:durableId="601955205">
    <w:abstractNumId w:val="15"/>
  </w:num>
  <w:num w:numId="12" w16cid:durableId="2059015544">
    <w:abstractNumId w:val="13"/>
  </w:num>
  <w:num w:numId="13" w16cid:durableId="1403676558">
    <w:abstractNumId w:val="0"/>
  </w:num>
  <w:num w:numId="14" w16cid:durableId="1997679900">
    <w:abstractNumId w:val="25"/>
  </w:num>
  <w:num w:numId="15" w16cid:durableId="1341078741">
    <w:abstractNumId w:val="14"/>
  </w:num>
  <w:num w:numId="16" w16cid:durableId="1760710625">
    <w:abstractNumId w:val="2"/>
  </w:num>
  <w:num w:numId="17" w16cid:durableId="988439881">
    <w:abstractNumId w:val="16"/>
  </w:num>
  <w:num w:numId="18" w16cid:durableId="1860240244">
    <w:abstractNumId w:val="18"/>
  </w:num>
  <w:num w:numId="19" w16cid:durableId="744034312">
    <w:abstractNumId w:val="3"/>
  </w:num>
  <w:num w:numId="20" w16cid:durableId="1145396527">
    <w:abstractNumId w:val="10"/>
  </w:num>
  <w:num w:numId="21" w16cid:durableId="246695351">
    <w:abstractNumId w:val="14"/>
  </w:num>
  <w:num w:numId="22" w16cid:durableId="1337996432">
    <w:abstractNumId w:val="12"/>
  </w:num>
  <w:num w:numId="23" w16cid:durableId="1109352240">
    <w:abstractNumId w:val="23"/>
  </w:num>
  <w:num w:numId="24" w16cid:durableId="16196411">
    <w:abstractNumId w:val="20"/>
  </w:num>
  <w:num w:numId="25" w16cid:durableId="1472021037">
    <w:abstractNumId w:val="22"/>
  </w:num>
  <w:num w:numId="26" w16cid:durableId="1760714523">
    <w:abstractNumId w:val="4"/>
  </w:num>
  <w:num w:numId="27" w16cid:durableId="1263369004">
    <w:abstractNumId w:val="17"/>
  </w:num>
  <w:num w:numId="28" w16cid:durableId="430668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5950020">
    <w:abstractNumId w:val="5"/>
  </w:num>
  <w:num w:numId="30" w16cid:durableId="7870430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EA"/>
    <w:rsid w:val="00001183"/>
    <w:rsid w:val="000016F0"/>
    <w:rsid w:val="000117F6"/>
    <w:rsid w:val="00013D97"/>
    <w:rsid w:val="00014567"/>
    <w:rsid w:val="000250AF"/>
    <w:rsid w:val="000304E9"/>
    <w:rsid w:val="00031058"/>
    <w:rsid w:val="000730A9"/>
    <w:rsid w:val="00080237"/>
    <w:rsid w:val="00081A59"/>
    <w:rsid w:val="000837DC"/>
    <w:rsid w:val="000925DB"/>
    <w:rsid w:val="000E5E77"/>
    <w:rsid w:val="000F4E3B"/>
    <w:rsid w:val="00105CB1"/>
    <w:rsid w:val="00144551"/>
    <w:rsid w:val="00146811"/>
    <w:rsid w:val="00150EFD"/>
    <w:rsid w:val="001524A4"/>
    <w:rsid w:val="00171BCF"/>
    <w:rsid w:val="00182C00"/>
    <w:rsid w:val="00183875"/>
    <w:rsid w:val="00185682"/>
    <w:rsid w:val="00190CEF"/>
    <w:rsid w:val="001D0B6E"/>
    <w:rsid w:val="001D61CD"/>
    <w:rsid w:val="00200223"/>
    <w:rsid w:val="00200DF0"/>
    <w:rsid w:val="00205B40"/>
    <w:rsid w:val="00214D6B"/>
    <w:rsid w:val="002208C4"/>
    <w:rsid w:val="00224E6D"/>
    <w:rsid w:val="00232C5E"/>
    <w:rsid w:val="00254115"/>
    <w:rsid w:val="002600C4"/>
    <w:rsid w:val="002621D1"/>
    <w:rsid w:val="00273C34"/>
    <w:rsid w:val="002754B3"/>
    <w:rsid w:val="002772F2"/>
    <w:rsid w:val="0028589D"/>
    <w:rsid w:val="002871AC"/>
    <w:rsid w:val="00293DFF"/>
    <w:rsid w:val="002A0F7D"/>
    <w:rsid w:val="002B0D23"/>
    <w:rsid w:val="002C5D88"/>
    <w:rsid w:val="002E06A6"/>
    <w:rsid w:val="002F1FEB"/>
    <w:rsid w:val="00301DBB"/>
    <w:rsid w:val="00345CA6"/>
    <w:rsid w:val="003528CD"/>
    <w:rsid w:val="00357D5A"/>
    <w:rsid w:val="00383523"/>
    <w:rsid w:val="00384975"/>
    <w:rsid w:val="003923FE"/>
    <w:rsid w:val="003A66EA"/>
    <w:rsid w:val="003C6CFC"/>
    <w:rsid w:val="003D770F"/>
    <w:rsid w:val="003F0513"/>
    <w:rsid w:val="0044064E"/>
    <w:rsid w:val="00463AB3"/>
    <w:rsid w:val="00466522"/>
    <w:rsid w:val="004813D5"/>
    <w:rsid w:val="00493F4E"/>
    <w:rsid w:val="004B08E5"/>
    <w:rsid w:val="004D70EB"/>
    <w:rsid w:val="004E174D"/>
    <w:rsid w:val="004F6FE5"/>
    <w:rsid w:val="00512338"/>
    <w:rsid w:val="005206B2"/>
    <w:rsid w:val="0052693C"/>
    <w:rsid w:val="0053274D"/>
    <w:rsid w:val="005B2631"/>
    <w:rsid w:val="005B26BD"/>
    <w:rsid w:val="005B5CE1"/>
    <w:rsid w:val="005C3B4B"/>
    <w:rsid w:val="005C59C3"/>
    <w:rsid w:val="005E0885"/>
    <w:rsid w:val="0060537C"/>
    <w:rsid w:val="006053BF"/>
    <w:rsid w:val="0061144E"/>
    <w:rsid w:val="00650466"/>
    <w:rsid w:val="00650633"/>
    <w:rsid w:val="00655C2B"/>
    <w:rsid w:val="00656C21"/>
    <w:rsid w:val="00675DEB"/>
    <w:rsid w:val="00680994"/>
    <w:rsid w:val="006948EC"/>
    <w:rsid w:val="006A1326"/>
    <w:rsid w:val="006A7091"/>
    <w:rsid w:val="006B666A"/>
    <w:rsid w:val="006C46E9"/>
    <w:rsid w:val="00706B3E"/>
    <w:rsid w:val="00711917"/>
    <w:rsid w:val="007140BD"/>
    <w:rsid w:val="0073466E"/>
    <w:rsid w:val="00737D95"/>
    <w:rsid w:val="0076567C"/>
    <w:rsid w:val="007674C5"/>
    <w:rsid w:val="00767BC0"/>
    <w:rsid w:val="00783133"/>
    <w:rsid w:val="00787060"/>
    <w:rsid w:val="007A1FD7"/>
    <w:rsid w:val="007B1730"/>
    <w:rsid w:val="007C4B51"/>
    <w:rsid w:val="007E1700"/>
    <w:rsid w:val="007E72DE"/>
    <w:rsid w:val="007F352C"/>
    <w:rsid w:val="008129A3"/>
    <w:rsid w:val="00817B7C"/>
    <w:rsid w:val="008254C9"/>
    <w:rsid w:val="00830CBF"/>
    <w:rsid w:val="00847113"/>
    <w:rsid w:val="0088186B"/>
    <w:rsid w:val="008C7EBB"/>
    <w:rsid w:val="00912970"/>
    <w:rsid w:val="00933CB4"/>
    <w:rsid w:val="00940D5A"/>
    <w:rsid w:val="00970B7C"/>
    <w:rsid w:val="00972613"/>
    <w:rsid w:val="0098103B"/>
    <w:rsid w:val="009C4F36"/>
    <w:rsid w:val="009D2B66"/>
    <w:rsid w:val="009D5091"/>
    <w:rsid w:val="009E0B27"/>
    <w:rsid w:val="009E212B"/>
    <w:rsid w:val="00A375F4"/>
    <w:rsid w:val="00A425AD"/>
    <w:rsid w:val="00AC2B30"/>
    <w:rsid w:val="00AC57FF"/>
    <w:rsid w:val="00AD63F4"/>
    <w:rsid w:val="00AD6DE3"/>
    <w:rsid w:val="00AF6F47"/>
    <w:rsid w:val="00B008D8"/>
    <w:rsid w:val="00B06FB0"/>
    <w:rsid w:val="00B30D93"/>
    <w:rsid w:val="00B607B8"/>
    <w:rsid w:val="00B6263A"/>
    <w:rsid w:val="00B87364"/>
    <w:rsid w:val="00BC338A"/>
    <w:rsid w:val="00BC4B71"/>
    <w:rsid w:val="00BC748B"/>
    <w:rsid w:val="00BF3BD1"/>
    <w:rsid w:val="00C00E42"/>
    <w:rsid w:val="00C02191"/>
    <w:rsid w:val="00C07A23"/>
    <w:rsid w:val="00C11DAF"/>
    <w:rsid w:val="00C13690"/>
    <w:rsid w:val="00C34C90"/>
    <w:rsid w:val="00C5132B"/>
    <w:rsid w:val="00C75054"/>
    <w:rsid w:val="00C93128"/>
    <w:rsid w:val="00C966BA"/>
    <w:rsid w:val="00C96B73"/>
    <w:rsid w:val="00CA0F45"/>
    <w:rsid w:val="00CB3365"/>
    <w:rsid w:val="00CB4E35"/>
    <w:rsid w:val="00CD050C"/>
    <w:rsid w:val="00CF15BD"/>
    <w:rsid w:val="00CF5E27"/>
    <w:rsid w:val="00D007F2"/>
    <w:rsid w:val="00D245A8"/>
    <w:rsid w:val="00D56DDE"/>
    <w:rsid w:val="00D64699"/>
    <w:rsid w:val="00D661ED"/>
    <w:rsid w:val="00D67D6A"/>
    <w:rsid w:val="00DA7C66"/>
    <w:rsid w:val="00DB4D17"/>
    <w:rsid w:val="00DB7528"/>
    <w:rsid w:val="00DC26D3"/>
    <w:rsid w:val="00DF1746"/>
    <w:rsid w:val="00E176E8"/>
    <w:rsid w:val="00E416DA"/>
    <w:rsid w:val="00E91813"/>
    <w:rsid w:val="00E91BD7"/>
    <w:rsid w:val="00E92886"/>
    <w:rsid w:val="00E9346B"/>
    <w:rsid w:val="00E93539"/>
    <w:rsid w:val="00E94615"/>
    <w:rsid w:val="00E94634"/>
    <w:rsid w:val="00E97C65"/>
    <w:rsid w:val="00EA2C50"/>
    <w:rsid w:val="00EA340F"/>
    <w:rsid w:val="00EA5F88"/>
    <w:rsid w:val="00EB6443"/>
    <w:rsid w:val="00ED1438"/>
    <w:rsid w:val="00ED73DC"/>
    <w:rsid w:val="00F00CED"/>
    <w:rsid w:val="00F03083"/>
    <w:rsid w:val="00F10DCC"/>
    <w:rsid w:val="00F1355A"/>
    <w:rsid w:val="00F136CC"/>
    <w:rsid w:val="00F3143E"/>
    <w:rsid w:val="00F77D80"/>
    <w:rsid w:val="00F87A30"/>
    <w:rsid w:val="00F90500"/>
    <w:rsid w:val="00F932FA"/>
    <w:rsid w:val="00F954D2"/>
    <w:rsid w:val="00FB1769"/>
    <w:rsid w:val="00FB6CAB"/>
    <w:rsid w:val="00FE3CFE"/>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10432"/>
  <w15:chartTrackingRefBased/>
  <w15:docId w15:val="{02C240EB-5A87-485C-8FCF-27E0DC63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6EA"/>
    <w:rPr>
      <w:rFonts w:ascii="Times New Roman" w:eastAsia="Times New Roman" w:hAnsi="Times New Roman"/>
    </w:rPr>
  </w:style>
  <w:style w:type="paragraph" w:styleId="Nadpis1">
    <w:name w:val="heading 1"/>
    <w:basedOn w:val="Normln"/>
    <w:next w:val="Normln"/>
    <w:link w:val="Nadpis1Char"/>
    <w:qFormat/>
    <w:rsid w:val="003A66EA"/>
    <w:pPr>
      <w:keepNext/>
      <w:tabs>
        <w:tab w:val="left" w:pos="426"/>
        <w:tab w:val="left" w:pos="1843"/>
      </w:tabs>
      <w:ind w:left="420"/>
      <w:jc w:val="both"/>
      <w:outlineLvl w:val="0"/>
    </w:pPr>
    <w:rPr>
      <w:sz w:val="24"/>
      <w:lang w:val="x-none"/>
    </w:rPr>
  </w:style>
  <w:style w:type="paragraph" w:styleId="Nadpis2">
    <w:name w:val="heading 2"/>
    <w:basedOn w:val="Normln"/>
    <w:next w:val="Normln"/>
    <w:link w:val="Nadpis2Char"/>
    <w:qFormat/>
    <w:rsid w:val="003A66EA"/>
    <w:pPr>
      <w:keepNext/>
      <w:jc w:val="center"/>
      <w:outlineLvl w:val="1"/>
    </w:pPr>
    <w:rPr>
      <w:b/>
      <w:caps/>
      <w:sz w:val="32"/>
      <w:lang w:val="x-none"/>
    </w:rPr>
  </w:style>
  <w:style w:type="paragraph" w:styleId="Nadpis4">
    <w:name w:val="heading 4"/>
    <w:basedOn w:val="Normln"/>
    <w:next w:val="Normln"/>
    <w:link w:val="Nadpis4Char"/>
    <w:qFormat/>
    <w:rsid w:val="003A66EA"/>
    <w:pPr>
      <w:keepNext/>
      <w:jc w:val="center"/>
      <w:outlineLvl w:val="3"/>
    </w:pPr>
    <w:rPr>
      <w:b/>
      <w:bCs/>
      <w:sz w:val="24"/>
      <w:lang w:val="x-none"/>
    </w:rPr>
  </w:style>
  <w:style w:type="paragraph" w:styleId="Nadpis5">
    <w:name w:val="heading 5"/>
    <w:basedOn w:val="Normln"/>
    <w:next w:val="Normln"/>
    <w:link w:val="Nadpis5Char"/>
    <w:qFormat/>
    <w:rsid w:val="003A66EA"/>
    <w:pPr>
      <w:keepNext/>
      <w:jc w:val="center"/>
      <w:outlineLvl w:val="4"/>
    </w:pPr>
    <w:rPr>
      <w:b/>
      <w:bCs/>
      <w:lang w:val="x-none"/>
    </w:rPr>
  </w:style>
  <w:style w:type="paragraph" w:styleId="Nadpis6">
    <w:name w:val="heading 6"/>
    <w:basedOn w:val="Normln"/>
    <w:next w:val="Normln"/>
    <w:link w:val="Nadpis6Char"/>
    <w:qFormat/>
    <w:rsid w:val="003A66EA"/>
    <w:pPr>
      <w:keepNext/>
      <w:jc w:val="center"/>
      <w:outlineLvl w:val="5"/>
    </w:pPr>
    <w:rPr>
      <w:b/>
      <w:bCs/>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A66EA"/>
    <w:rPr>
      <w:rFonts w:ascii="Times New Roman" w:eastAsia="Times New Roman" w:hAnsi="Times New Roman" w:cs="Times New Roman"/>
      <w:sz w:val="24"/>
      <w:szCs w:val="20"/>
      <w:lang w:eastAsia="cs-CZ"/>
    </w:rPr>
  </w:style>
  <w:style w:type="character" w:customStyle="1" w:styleId="Nadpis2Char">
    <w:name w:val="Nadpis 2 Char"/>
    <w:link w:val="Nadpis2"/>
    <w:rsid w:val="003A66EA"/>
    <w:rPr>
      <w:rFonts w:ascii="Times New Roman" w:eastAsia="Times New Roman" w:hAnsi="Times New Roman" w:cs="Times New Roman"/>
      <w:b/>
      <w:caps/>
      <w:sz w:val="32"/>
      <w:szCs w:val="20"/>
      <w:lang w:eastAsia="cs-CZ"/>
    </w:rPr>
  </w:style>
  <w:style w:type="character" w:customStyle="1" w:styleId="Nadpis4Char">
    <w:name w:val="Nadpis 4 Char"/>
    <w:link w:val="Nadpis4"/>
    <w:rsid w:val="003A66EA"/>
    <w:rPr>
      <w:rFonts w:ascii="Times New Roman" w:eastAsia="Times New Roman" w:hAnsi="Times New Roman" w:cs="Times New Roman"/>
      <w:b/>
      <w:bCs/>
      <w:sz w:val="24"/>
      <w:szCs w:val="20"/>
      <w:lang w:eastAsia="cs-CZ"/>
    </w:rPr>
  </w:style>
  <w:style w:type="character" w:customStyle="1" w:styleId="Nadpis5Char">
    <w:name w:val="Nadpis 5 Char"/>
    <w:link w:val="Nadpis5"/>
    <w:rsid w:val="003A66EA"/>
    <w:rPr>
      <w:rFonts w:ascii="Times New Roman" w:eastAsia="Times New Roman" w:hAnsi="Times New Roman" w:cs="Times New Roman"/>
      <w:b/>
      <w:bCs/>
      <w:szCs w:val="20"/>
      <w:lang w:eastAsia="cs-CZ"/>
    </w:rPr>
  </w:style>
  <w:style w:type="character" w:customStyle="1" w:styleId="Nadpis6Char">
    <w:name w:val="Nadpis 6 Char"/>
    <w:link w:val="Nadpis6"/>
    <w:rsid w:val="003A66EA"/>
    <w:rPr>
      <w:rFonts w:ascii="Times New Roman" w:eastAsia="Times New Roman" w:hAnsi="Times New Roman" w:cs="Times New Roman"/>
      <w:b/>
      <w:bCs/>
      <w:sz w:val="24"/>
      <w:szCs w:val="20"/>
      <w:lang w:eastAsia="cs-CZ"/>
    </w:rPr>
  </w:style>
  <w:style w:type="paragraph" w:styleId="Zptenadresanaoblku">
    <w:name w:val="envelope return"/>
    <w:basedOn w:val="Normln"/>
    <w:rsid w:val="003A66EA"/>
  </w:style>
  <w:style w:type="paragraph" w:styleId="Zkladntext">
    <w:name w:val="Body Text"/>
    <w:basedOn w:val="Normln"/>
    <w:link w:val="ZkladntextChar"/>
    <w:rsid w:val="003A66EA"/>
    <w:pPr>
      <w:jc w:val="both"/>
    </w:pPr>
    <w:rPr>
      <w:lang w:val="x-none"/>
    </w:rPr>
  </w:style>
  <w:style w:type="character" w:customStyle="1" w:styleId="ZkladntextChar">
    <w:name w:val="Základní text Char"/>
    <w:link w:val="Zkladntext"/>
    <w:rsid w:val="003A66E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3A66EA"/>
    <w:pPr>
      <w:ind w:left="567" w:hanging="283"/>
      <w:jc w:val="both"/>
    </w:pPr>
    <w:rPr>
      <w:lang w:val="x-none"/>
    </w:rPr>
  </w:style>
  <w:style w:type="character" w:customStyle="1" w:styleId="ZkladntextodsazenChar">
    <w:name w:val="Základní text odsazený Char"/>
    <w:link w:val="Zkladntextodsazen"/>
    <w:rsid w:val="003A66EA"/>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3A66EA"/>
    <w:pPr>
      <w:ind w:left="142" w:hanging="142"/>
      <w:jc w:val="both"/>
    </w:pPr>
    <w:rPr>
      <w:lang w:val="x-none"/>
    </w:rPr>
  </w:style>
  <w:style w:type="character" w:customStyle="1" w:styleId="Zkladntextodsazen2Char">
    <w:name w:val="Základní text odsazený 2 Char"/>
    <w:link w:val="Zkladntextodsazen2"/>
    <w:rsid w:val="003A66EA"/>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A66EA"/>
    <w:pPr>
      <w:ind w:left="142"/>
      <w:jc w:val="both"/>
    </w:pPr>
    <w:rPr>
      <w:lang w:val="x-none"/>
    </w:rPr>
  </w:style>
  <w:style w:type="character" w:customStyle="1" w:styleId="Zkladntextodsazen3Char">
    <w:name w:val="Základní text odsazený 3 Char"/>
    <w:link w:val="Zkladntextodsazen3"/>
    <w:rsid w:val="003A66EA"/>
    <w:rPr>
      <w:rFonts w:ascii="Times New Roman" w:eastAsia="Times New Roman" w:hAnsi="Times New Roman" w:cs="Times New Roman"/>
      <w:sz w:val="20"/>
      <w:szCs w:val="20"/>
      <w:lang w:eastAsia="cs-CZ"/>
    </w:rPr>
  </w:style>
  <w:style w:type="paragraph" w:styleId="Zpat">
    <w:name w:val="footer"/>
    <w:basedOn w:val="Normln"/>
    <w:link w:val="ZpatChar"/>
    <w:rsid w:val="003A66EA"/>
    <w:pPr>
      <w:tabs>
        <w:tab w:val="center" w:pos="4536"/>
        <w:tab w:val="right" w:pos="9072"/>
      </w:tabs>
    </w:pPr>
    <w:rPr>
      <w:lang w:val="x-none"/>
    </w:rPr>
  </w:style>
  <w:style w:type="character" w:customStyle="1" w:styleId="ZpatChar">
    <w:name w:val="Zápatí Char"/>
    <w:link w:val="Zpat"/>
    <w:rsid w:val="003A66EA"/>
    <w:rPr>
      <w:rFonts w:ascii="Times New Roman" w:eastAsia="Times New Roman" w:hAnsi="Times New Roman" w:cs="Times New Roman"/>
      <w:sz w:val="20"/>
      <w:szCs w:val="20"/>
      <w:lang w:eastAsia="cs-CZ"/>
    </w:rPr>
  </w:style>
  <w:style w:type="character" w:styleId="slostrnky">
    <w:name w:val="page number"/>
    <w:rsid w:val="003A66EA"/>
  </w:style>
  <w:style w:type="paragraph" w:styleId="Zhlav">
    <w:name w:val="header"/>
    <w:basedOn w:val="Normln"/>
    <w:link w:val="ZhlavChar"/>
    <w:rsid w:val="003A66EA"/>
    <w:pPr>
      <w:tabs>
        <w:tab w:val="center" w:pos="4536"/>
        <w:tab w:val="right" w:pos="9072"/>
      </w:tabs>
    </w:pPr>
    <w:rPr>
      <w:lang w:val="x-none"/>
    </w:rPr>
  </w:style>
  <w:style w:type="character" w:customStyle="1" w:styleId="ZhlavChar">
    <w:name w:val="Záhlaví Char"/>
    <w:link w:val="Zhlav"/>
    <w:rsid w:val="003A66EA"/>
    <w:rPr>
      <w:rFonts w:ascii="Times New Roman" w:eastAsia="Times New Roman" w:hAnsi="Times New Roman" w:cs="Times New Roman"/>
      <w:sz w:val="20"/>
      <w:szCs w:val="20"/>
      <w:lang w:eastAsia="cs-CZ"/>
    </w:rPr>
  </w:style>
  <w:style w:type="paragraph" w:customStyle="1" w:styleId="Texttabulky">
    <w:name w:val="Text tabulky"/>
    <w:rsid w:val="002754B3"/>
    <w:pPr>
      <w:autoSpaceDE w:val="0"/>
      <w:autoSpaceDN w:val="0"/>
      <w:adjustRightInd w:val="0"/>
      <w:jc w:val="both"/>
    </w:pPr>
    <w:rPr>
      <w:rFonts w:ascii="Avinion" w:eastAsia="Times New Roman" w:hAnsi="Avinion"/>
      <w:color w:val="000000"/>
    </w:rPr>
  </w:style>
  <w:style w:type="character" w:styleId="Hypertextovodkaz">
    <w:name w:val="Hyperlink"/>
    <w:uiPriority w:val="99"/>
    <w:unhideWhenUsed/>
    <w:rsid w:val="00C11DAF"/>
    <w:rPr>
      <w:color w:val="0000FF"/>
      <w:u w:val="single"/>
    </w:rPr>
  </w:style>
  <w:style w:type="paragraph" w:styleId="Odstavecseseznamem">
    <w:name w:val="List Paragraph"/>
    <w:basedOn w:val="Normln"/>
    <w:uiPriority w:val="34"/>
    <w:qFormat/>
    <w:rsid w:val="00E97C65"/>
    <w:pPr>
      <w:spacing w:after="160" w:line="259" w:lineRule="auto"/>
      <w:ind w:left="720"/>
      <w:contextualSpacing/>
    </w:pPr>
    <w:rPr>
      <w:rFonts w:ascii="Calibri" w:eastAsia="Calibri" w:hAnsi="Calibri"/>
      <w:sz w:val="22"/>
      <w:szCs w:val="22"/>
      <w:lang w:eastAsia="en-US"/>
    </w:rPr>
  </w:style>
  <w:style w:type="paragraph" w:customStyle="1" w:styleId="Normln1">
    <w:name w:val="Normální1"/>
    <w:basedOn w:val="Normln"/>
    <w:rsid w:val="00D661ED"/>
    <w:pPr>
      <w:widowControl w:val="0"/>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4839">
      <w:bodyDiv w:val="1"/>
      <w:marLeft w:val="0"/>
      <w:marRight w:val="0"/>
      <w:marTop w:val="0"/>
      <w:marBottom w:val="0"/>
      <w:divBdr>
        <w:top w:val="none" w:sz="0" w:space="0" w:color="auto"/>
        <w:left w:val="none" w:sz="0" w:space="0" w:color="auto"/>
        <w:bottom w:val="none" w:sz="0" w:space="0" w:color="auto"/>
        <w:right w:val="none" w:sz="0" w:space="0" w:color="auto"/>
      </w:divBdr>
    </w:div>
    <w:div w:id="1383167575">
      <w:bodyDiv w:val="1"/>
      <w:marLeft w:val="0"/>
      <w:marRight w:val="0"/>
      <w:marTop w:val="0"/>
      <w:marBottom w:val="0"/>
      <w:divBdr>
        <w:top w:val="none" w:sz="0" w:space="0" w:color="auto"/>
        <w:left w:val="none" w:sz="0" w:space="0" w:color="auto"/>
        <w:bottom w:val="none" w:sz="0" w:space="0" w:color="auto"/>
        <w:right w:val="none" w:sz="0" w:space="0" w:color="auto"/>
      </w:divBdr>
    </w:div>
    <w:div w:id="16488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louvy.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skhk.cz/sluzby/technicke-podmin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Excel_97-2003_Worksheet.xls"/><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DE8A1F97A4164BBA5ED5485D9C952A" ma:contentTypeVersion="0" ma:contentTypeDescription="Vytvoří nový dokument" ma:contentTypeScope="" ma:versionID="73e8e307a6f42ed03df121873928f5e7">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2D5F9-A5A6-4937-98A0-7ABE40ECE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B218FF-86E3-42D9-8AF0-1B1ACF2D62AF}">
  <ds:schemaRefs>
    <ds:schemaRef ds:uri="http://schemas.microsoft.com/sharepoint/v3/contenttype/forms"/>
  </ds:schemaRefs>
</ds:datastoreItem>
</file>

<file path=customXml/itemProps3.xml><?xml version="1.0" encoding="utf-8"?>
<ds:datastoreItem xmlns:ds="http://schemas.openxmlformats.org/officeDocument/2006/customXml" ds:itemID="{4157655E-F412-457B-81C3-D6AC830E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2973</Words>
  <Characters>17547</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Správa silnic Královéhradeckého kraje DOPLNIT ZÁHLAVÍ NÁZEV SMLOUVY</vt:lpstr>
    </vt:vector>
  </TitlesOfParts>
  <Company/>
  <LinksUpToDate>false</LinksUpToDate>
  <CharactersWithSpaces>20480</CharactersWithSpaces>
  <SharedDoc>false</SharedDoc>
  <HLinks>
    <vt:vector size="18" baseType="variant">
      <vt:variant>
        <vt:i4>7340065</vt:i4>
      </vt:variant>
      <vt:variant>
        <vt:i4>27</vt:i4>
      </vt:variant>
      <vt:variant>
        <vt:i4>0</vt:i4>
      </vt:variant>
      <vt:variant>
        <vt:i4>5</vt:i4>
      </vt:variant>
      <vt:variant>
        <vt:lpwstr>https://smlouvy.gov.cz/</vt:lpwstr>
      </vt:variant>
      <vt:variant>
        <vt:lpwstr/>
      </vt:variant>
      <vt:variant>
        <vt:i4>7340065</vt:i4>
      </vt:variant>
      <vt:variant>
        <vt:i4>24</vt:i4>
      </vt:variant>
      <vt:variant>
        <vt:i4>0</vt:i4>
      </vt:variant>
      <vt:variant>
        <vt:i4>5</vt:i4>
      </vt:variant>
      <vt:variant>
        <vt:lpwstr>https://smlouvy.gov.cz/</vt:lpwstr>
      </vt:variant>
      <vt:variant>
        <vt:lpwstr/>
      </vt:variant>
      <vt:variant>
        <vt:i4>3997795</vt:i4>
      </vt:variant>
      <vt:variant>
        <vt:i4>21</vt:i4>
      </vt:variant>
      <vt:variant>
        <vt:i4>0</vt:i4>
      </vt:variant>
      <vt:variant>
        <vt:i4>5</vt:i4>
      </vt:variant>
      <vt:variant>
        <vt:lpwstr>http://www.sskhk.cz/sluzby/technicke-podminky/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silnic Královéhradeckého kraje DOPLNIT ZÁHLAVÍ NÁZEV SMLOUVY</dc:title>
  <dc:subject/>
  <dc:creator>David</dc:creator>
  <cp:keywords/>
  <cp:lastModifiedBy>Lenka Kirchnerová</cp:lastModifiedBy>
  <cp:revision>10</cp:revision>
  <dcterms:created xsi:type="dcterms:W3CDTF">2024-12-04T07:23:00Z</dcterms:created>
  <dcterms:modified xsi:type="dcterms:W3CDTF">2025-01-28T06:43:00Z</dcterms:modified>
</cp:coreProperties>
</file>