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BB4E" w14:textId="63F7501C" w:rsidR="00427B74" w:rsidRDefault="00427B74" w:rsidP="007C59B7">
      <w:pPr>
        <w:spacing w:after="0" w:line="240" w:lineRule="auto"/>
        <w:ind w:left="65"/>
      </w:pPr>
    </w:p>
    <w:p w14:paraId="3E99E9D1" w14:textId="77777777" w:rsidR="007C59B7" w:rsidRPr="007C59B7" w:rsidRDefault="007C59B7" w:rsidP="007C59B7">
      <w:pPr>
        <w:spacing w:after="0" w:line="240" w:lineRule="auto"/>
        <w:ind w:left="683" w:right="727" w:hanging="116"/>
        <w:jc w:val="center"/>
        <w:rPr>
          <w:b/>
          <w:bCs/>
        </w:rPr>
      </w:pPr>
      <w:r w:rsidRPr="007C59B7">
        <w:rPr>
          <w:b/>
          <w:bCs/>
        </w:rPr>
        <w:t xml:space="preserve">Dodatek č. 1 - Smlouva o poskytování služby </w:t>
      </w:r>
    </w:p>
    <w:p w14:paraId="5EDB762D" w14:textId="75396814" w:rsidR="00427B74" w:rsidRDefault="007C59B7" w:rsidP="007C59B7">
      <w:pPr>
        <w:spacing w:after="0" w:line="240" w:lineRule="auto"/>
        <w:ind w:right="-7"/>
        <w:jc w:val="center"/>
      </w:pPr>
      <w:r>
        <w:t>v souladu s § 1746 odst. 2 zákona č. 89/2012 Sb., občanský zákoník, v platném znění</w:t>
      </w:r>
    </w:p>
    <w:p w14:paraId="54E22A0F" w14:textId="77777777" w:rsidR="007C59B7" w:rsidRDefault="007C59B7" w:rsidP="007C59B7">
      <w:pPr>
        <w:spacing w:after="0" w:line="240" w:lineRule="auto"/>
        <w:ind w:right="-7"/>
        <w:jc w:val="center"/>
      </w:pPr>
    </w:p>
    <w:p w14:paraId="24518A32" w14:textId="77777777" w:rsidR="00427B74" w:rsidRDefault="007C59B7">
      <w:pPr>
        <w:spacing w:after="0"/>
        <w:ind w:left="75" w:hanging="10"/>
        <w:jc w:val="center"/>
      </w:pPr>
      <w:r>
        <w:t>Článek l.</w:t>
      </w:r>
    </w:p>
    <w:p w14:paraId="672F5E94" w14:textId="24547B3C" w:rsidR="00427B74" w:rsidRDefault="007C59B7">
      <w:pPr>
        <w:spacing w:after="153"/>
        <w:ind w:left="75" w:hanging="10"/>
        <w:jc w:val="center"/>
      </w:pPr>
      <w:r>
        <w:t>Smluvní strany:</w:t>
      </w:r>
    </w:p>
    <w:p w14:paraId="1F4C395F" w14:textId="77777777" w:rsidR="00427B74" w:rsidRPr="007C59B7" w:rsidRDefault="007C59B7" w:rsidP="007C59B7">
      <w:pPr>
        <w:spacing w:after="3"/>
        <w:ind w:left="142"/>
        <w:rPr>
          <w:b/>
          <w:bCs/>
        </w:rPr>
      </w:pPr>
      <w:r w:rsidRPr="007C59B7">
        <w:rPr>
          <w:b/>
          <w:bCs/>
        </w:rPr>
        <w:t>Náš svět, příspěvková organizace</w:t>
      </w:r>
    </w:p>
    <w:p w14:paraId="4A41B0AD" w14:textId="77777777" w:rsidR="00427B74" w:rsidRPr="007C59B7" w:rsidRDefault="007C59B7" w:rsidP="007C59B7">
      <w:pPr>
        <w:spacing w:after="3"/>
        <w:ind w:left="142"/>
        <w:rPr>
          <w:szCs w:val="22"/>
        </w:rPr>
      </w:pPr>
      <w:r w:rsidRPr="007C59B7">
        <w:rPr>
          <w:szCs w:val="22"/>
        </w:rPr>
        <w:t>Pržno 239, 739 11 Pržno</w:t>
      </w:r>
    </w:p>
    <w:p w14:paraId="5523BB68" w14:textId="48E60D06" w:rsidR="00427B74" w:rsidRPr="007C59B7" w:rsidRDefault="007C59B7" w:rsidP="007C59B7">
      <w:pPr>
        <w:spacing w:after="156"/>
        <w:ind w:left="142"/>
        <w:rPr>
          <w:szCs w:val="22"/>
        </w:rPr>
      </w:pPr>
      <w:r w:rsidRPr="007C59B7">
        <w:rPr>
          <w:szCs w:val="22"/>
        </w:rPr>
        <w:t>IČ: 00847046</w:t>
      </w:r>
    </w:p>
    <w:p w14:paraId="56D96776" w14:textId="77777777" w:rsidR="00427B74" w:rsidRPr="007C59B7" w:rsidRDefault="007C59B7" w:rsidP="007C59B7">
      <w:pPr>
        <w:spacing w:after="381"/>
        <w:ind w:left="142"/>
        <w:rPr>
          <w:szCs w:val="22"/>
        </w:rPr>
      </w:pPr>
      <w:r w:rsidRPr="007C59B7">
        <w:rPr>
          <w:szCs w:val="22"/>
        </w:rPr>
        <w:t>Zastoupená ředitelem: Ing. Janem Zvoníčkem</w:t>
      </w:r>
    </w:p>
    <w:p w14:paraId="137463F3" w14:textId="77777777" w:rsidR="00371498" w:rsidRDefault="007C59B7" w:rsidP="007C59B7">
      <w:pPr>
        <w:spacing w:after="3" w:line="391" w:lineRule="auto"/>
        <w:ind w:left="142" w:right="6228"/>
      </w:pPr>
      <w:r>
        <w:t>dále jen objednatel</w:t>
      </w:r>
    </w:p>
    <w:p w14:paraId="6D62FC2C" w14:textId="79A03DEB" w:rsidR="00427B74" w:rsidRDefault="007C59B7" w:rsidP="007C59B7">
      <w:pPr>
        <w:spacing w:after="3" w:line="391" w:lineRule="auto"/>
        <w:ind w:left="142" w:right="6228"/>
      </w:pPr>
      <w:r>
        <w:t xml:space="preserve"> a</w:t>
      </w:r>
    </w:p>
    <w:p w14:paraId="097109D1" w14:textId="77777777" w:rsidR="00427B74" w:rsidRPr="007C59B7" w:rsidRDefault="007C59B7" w:rsidP="00371498">
      <w:pPr>
        <w:spacing w:after="0"/>
        <w:ind w:left="142"/>
        <w:rPr>
          <w:b/>
          <w:bCs/>
        </w:rPr>
      </w:pPr>
      <w:r w:rsidRPr="007C59B7">
        <w:rPr>
          <w:b/>
          <w:bCs/>
        </w:rPr>
        <w:t xml:space="preserve">Ing. Pavel </w:t>
      </w:r>
      <w:proofErr w:type="spellStart"/>
      <w:r w:rsidRPr="007C59B7">
        <w:rPr>
          <w:b/>
          <w:bCs/>
        </w:rPr>
        <w:t>Bědajanek</w:t>
      </w:r>
      <w:proofErr w:type="spellEnd"/>
    </w:p>
    <w:p w14:paraId="75D5B41A" w14:textId="1FE02313" w:rsidR="00371498" w:rsidRDefault="007C59B7" w:rsidP="00371498">
      <w:pPr>
        <w:spacing w:after="0"/>
        <w:ind w:left="142" w:right="3557"/>
      </w:pPr>
      <w:r>
        <w:t xml:space="preserve">Na Peřeji 730/5, </w:t>
      </w:r>
      <w:r w:rsidR="004777AA">
        <w:t>PSČ</w:t>
      </w:r>
      <w:r>
        <w:t xml:space="preserve"> 724 </w:t>
      </w:r>
      <w:r w:rsidR="00371498">
        <w:t>00</w:t>
      </w:r>
      <w:r>
        <w:t xml:space="preserve">, Ostrava-Stará Bělá </w:t>
      </w:r>
    </w:p>
    <w:p w14:paraId="509244B5" w14:textId="235DE70F" w:rsidR="00427B74" w:rsidRDefault="007C59B7" w:rsidP="00371498">
      <w:pPr>
        <w:spacing w:after="0"/>
        <w:ind w:left="142" w:right="3557"/>
      </w:pPr>
      <w:r>
        <w:t>IČ: 700 18</w:t>
      </w:r>
      <w:r w:rsidR="00371498">
        <w:t> </w:t>
      </w:r>
      <w:r>
        <w:t>642</w:t>
      </w:r>
    </w:p>
    <w:p w14:paraId="568E845F" w14:textId="77777777" w:rsidR="00371498" w:rsidRDefault="00371498" w:rsidP="00371498">
      <w:pPr>
        <w:spacing w:after="0"/>
        <w:ind w:left="142" w:right="3557"/>
      </w:pPr>
    </w:p>
    <w:p w14:paraId="1662ACEC" w14:textId="77777777" w:rsidR="00427B74" w:rsidRDefault="007C59B7" w:rsidP="007C59B7">
      <w:pPr>
        <w:spacing w:after="214"/>
        <w:ind w:left="142"/>
      </w:pPr>
      <w:r>
        <w:t>dále jen dodavatel</w:t>
      </w:r>
    </w:p>
    <w:p w14:paraId="6290930E" w14:textId="77777777" w:rsidR="00427B74" w:rsidRDefault="007C59B7" w:rsidP="007C59B7">
      <w:pPr>
        <w:spacing w:after="184" w:line="222" w:lineRule="auto"/>
        <w:ind w:left="142" w:right="-8"/>
        <w:jc w:val="both"/>
      </w:pPr>
      <w:r>
        <w:t xml:space="preserve">uzavírají mezi sebou tento dodatek </w:t>
      </w:r>
      <w:r>
        <w:rPr>
          <w:u w:val="single" w:color="000000"/>
        </w:rPr>
        <w:t xml:space="preserve">s účinností od 1.1.2025 </w:t>
      </w:r>
      <w:r>
        <w:t>ke smlouvě o poskytování služby ze dne 18.4.2023 (dále jen „smlouva”), který upravuje smlouvu v níže uvedeném článku:</w:t>
      </w:r>
    </w:p>
    <w:p w14:paraId="5F665833" w14:textId="77777777" w:rsidR="00427B74" w:rsidRDefault="007C59B7">
      <w:pPr>
        <w:spacing w:after="0"/>
        <w:ind w:left="75" w:right="50" w:hanging="10"/>
        <w:jc w:val="center"/>
      </w:pPr>
      <w:r>
        <w:t>Článek IV.</w:t>
      </w:r>
    </w:p>
    <w:p w14:paraId="74528DBE" w14:textId="77777777" w:rsidR="00427B74" w:rsidRDefault="007C59B7">
      <w:pPr>
        <w:pStyle w:val="Nadpis1"/>
      </w:pPr>
      <w:r>
        <w:t>Cena služeb</w:t>
      </w:r>
    </w:p>
    <w:p w14:paraId="1E149D79" w14:textId="07E7B634" w:rsidR="00427B74" w:rsidRDefault="007C59B7" w:rsidP="007C59B7">
      <w:pPr>
        <w:spacing w:after="184" w:line="222" w:lineRule="auto"/>
        <w:ind w:left="426" w:right="-8" w:hanging="284"/>
        <w:jc w:val="both"/>
      </w:pPr>
      <w:r>
        <w:t>1. Za poskytnutou službu uvedenou v článku /l, bod 1 se smluvní strany vzájemné dohodly, že dodavateli přísluší za poskytnutí služby fixní měsíční odměna ve výši</w:t>
      </w:r>
      <w:proofErr w:type="gramStart"/>
      <w:r>
        <w:t xml:space="preserve"> ….</w:t>
      </w:r>
      <w:proofErr w:type="gramEnd"/>
      <w:r>
        <w:t>.,-Kč za každou odbornost, slovy:"</w:t>
      </w:r>
      <w:r w:rsidR="004777AA">
        <w:t>………</w:t>
      </w:r>
      <w:r>
        <w:t xml:space="preserve">" a bude přepočtena vždy 1 x za rok v lednu koeficientem meziroční změny celkového počtu výkonů vykázaných na </w:t>
      </w:r>
      <w:r w:rsidR="004777AA">
        <w:t>zdravotní</w:t>
      </w:r>
      <w:r>
        <w:t xml:space="preserve"> pojišťovny, uvedené v ročním reportu CONDA T a (Ostatní ujednáni bodu 1. zůstává stejná).</w:t>
      </w:r>
    </w:p>
    <w:p w14:paraId="17E9F0B8" w14:textId="77777777" w:rsidR="00427B74" w:rsidRDefault="007C59B7" w:rsidP="007C59B7">
      <w:pPr>
        <w:spacing w:after="423" w:line="222" w:lineRule="auto"/>
        <w:ind w:left="426" w:right="-8"/>
        <w:jc w:val="both"/>
      </w:pPr>
      <w:r>
        <w:t>Ostatní ujednání uvedené ve smlouvě o poskytování služby ze dne 18.4.2023 jsou závazné pro obě strany, platné a nejsou nikterak tímto dodatkem dotčeny.</w:t>
      </w:r>
    </w:p>
    <w:p w14:paraId="04C47A72" w14:textId="73D463A2" w:rsidR="00427B74" w:rsidRDefault="007C59B7">
      <w:pPr>
        <w:spacing w:after="631" w:line="222" w:lineRule="auto"/>
        <w:ind w:left="686" w:right="-8" w:hanging="3"/>
        <w:jc w:val="both"/>
      </w:pPr>
      <w:r>
        <w:t>V Ostravě, dne 22.1.2025</w:t>
      </w:r>
      <w:r>
        <w:tab/>
      </w:r>
      <w:r>
        <w:tab/>
      </w:r>
      <w:r>
        <w:tab/>
      </w:r>
      <w:r>
        <w:tab/>
        <w:t>V Pržně, dne 22.1.2025</w:t>
      </w:r>
    </w:p>
    <w:p w14:paraId="009A125A" w14:textId="1EAA5D3E" w:rsidR="00427B74" w:rsidRDefault="007C59B7" w:rsidP="007C59B7">
      <w:pPr>
        <w:spacing w:after="2557"/>
        <w:ind w:left="935" w:right="135" w:hanging="230"/>
      </w:pPr>
      <w:r>
        <w:t>za dodavatele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</w:t>
      </w:r>
    </w:p>
    <w:p w14:paraId="31BEBD3F" w14:textId="4FE34C99" w:rsidR="00427B74" w:rsidRDefault="007C59B7">
      <w:pPr>
        <w:tabs>
          <w:tab w:val="right" w:pos="8640"/>
        </w:tabs>
        <w:spacing w:after="3"/>
      </w:pPr>
      <w:r>
        <w:tab/>
        <w:t>1</w:t>
      </w:r>
    </w:p>
    <w:sectPr w:rsidR="00427B74">
      <w:pgSz w:w="11909" w:h="16834"/>
      <w:pgMar w:top="1001" w:right="1555" w:bottom="1440" w:left="17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B74"/>
    <w:rsid w:val="00371498"/>
    <w:rsid w:val="003B5261"/>
    <w:rsid w:val="003C2AA4"/>
    <w:rsid w:val="004126A3"/>
    <w:rsid w:val="00427B74"/>
    <w:rsid w:val="004777AA"/>
    <w:rsid w:val="007C59B7"/>
    <w:rsid w:val="0087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27EA"/>
  <w15:docId w15:val="{F65F721A-49CC-45E9-B22F-F56915A3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81" w:line="259" w:lineRule="auto"/>
      <w:ind w:left="36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Partilová</dc:creator>
  <cp:keywords/>
  <cp:lastModifiedBy>Renáta Partilová</cp:lastModifiedBy>
  <cp:revision>5</cp:revision>
  <dcterms:created xsi:type="dcterms:W3CDTF">2025-01-27T14:45:00Z</dcterms:created>
  <dcterms:modified xsi:type="dcterms:W3CDTF">2025-01-27T15:00:00Z</dcterms:modified>
</cp:coreProperties>
</file>