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A963" w14:textId="6AFB5F1C" w:rsidR="006D6E42" w:rsidRPr="00251ECA" w:rsidRDefault="006D6E42" w:rsidP="00496FAD">
      <w:pPr>
        <w:jc w:val="center"/>
        <w:rPr>
          <w:rFonts w:ascii="Aptos" w:hAnsi="Aptos"/>
        </w:rPr>
      </w:pPr>
      <w:r w:rsidRPr="00251ECA">
        <w:rPr>
          <w:rFonts w:ascii="Aptos" w:hAnsi="Aptos"/>
        </w:rPr>
        <w:t xml:space="preserve">Příloha č. 1 ke </w:t>
      </w:r>
      <w:r w:rsidR="00660178" w:rsidRPr="00251ECA">
        <w:rPr>
          <w:rFonts w:ascii="Aptos" w:hAnsi="Aptos"/>
        </w:rPr>
        <w:t>Smlouvě o dodávce tepelné energie</w:t>
      </w:r>
    </w:p>
    <w:p w14:paraId="4E83E633" w14:textId="77777777" w:rsidR="006D6E42" w:rsidRPr="00251ECA" w:rsidRDefault="006D6E42" w:rsidP="006D6E42">
      <w:pPr>
        <w:pStyle w:val="Zhlav"/>
        <w:tabs>
          <w:tab w:val="clear" w:pos="4536"/>
          <w:tab w:val="clear" w:pos="9072"/>
        </w:tabs>
        <w:spacing w:line="280" w:lineRule="exact"/>
        <w:rPr>
          <w:rFonts w:ascii="Aptos" w:hAnsi="Aptos"/>
          <w:sz w:val="32"/>
        </w:rPr>
      </w:pPr>
    </w:p>
    <w:p w14:paraId="126D2279" w14:textId="77777777" w:rsidR="00660178" w:rsidRPr="00251ECA" w:rsidRDefault="00660178" w:rsidP="00496FAD">
      <w:pPr>
        <w:pStyle w:val="Zhlav"/>
        <w:tabs>
          <w:tab w:val="clear" w:pos="4536"/>
          <w:tab w:val="clear" w:pos="9072"/>
        </w:tabs>
        <w:spacing w:line="280" w:lineRule="exact"/>
        <w:ind w:left="6663"/>
        <w:rPr>
          <w:rFonts w:ascii="Aptos" w:hAnsi="Aptos"/>
          <w:sz w:val="32"/>
        </w:rPr>
      </w:pPr>
    </w:p>
    <w:p w14:paraId="352304F3" w14:textId="487C9947" w:rsidR="006D6E42" w:rsidRPr="00251ECA" w:rsidRDefault="00660178" w:rsidP="00496FAD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ptos" w:hAnsi="Aptos"/>
          <w:sz w:val="32"/>
        </w:rPr>
      </w:pPr>
      <w:r w:rsidRPr="00251ECA">
        <w:rPr>
          <w:rFonts w:ascii="Aptos" w:hAnsi="Aptos"/>
          <w:sz w:val="32"/>
        </w:rPr>
        <w:t>Specifikace odběrného místa, množství tepelné energie</w:t>
      </w:r>
      <w:r w:rsidR="0047158E" w:rsidRPr="00251ECA">
        <w:rPr>
          <w:rFonts w:ascii="Aptos" w:hAnsi="Aptos"/>
          <w:sz w:val="32"/>
        </w:rPr>
        <w:t xml:space="preserve"> (TE)</w:t>
      </w:r>
      <w:r w:rsidRPr="00251ECA">
        <w:rPr>
          <w:rFonts w:ascii="Aptos" w:hAnsi="Aptos"/>
          <w:sz w:val="32"/>
        </w:rPr>
        <w:t>, teplonosná látka a její parametry, údaje o měřidlu</w:t>
      </w:r>
    </w:p>
    <w:p w14:paraId="1B81B0A0" w14:textId="77777777" w:rsidR="006D6E42" w:rsidRPr="00251ECA" w:rsidRDefault="006D6E42" w:rsidP="006D6E42">
      <w:pPr>
        <w:tabs>
          <w:tab w:val="left" w:pos="567"/>
        </w:tabs>
        <w:spacing w:line="280" w:lineRule="exact"/>
        <w:rPr>
          <w:rFonts w:ascii="Aptos" w:hAnsi="Aptos"/>
        </w:rPr>
      </w:pPr>
    </w:p>
    <w:p w14:paraId="5961B580" w14:textId="77777777" w:rsidR="006D6E42" w:rsidRPr="00251ECA" w:rsidRDefault="006D6E42" w:rsidP="006D6E42">
      <w:pPr>
        <w:tabs>
          <w:tab w:val="left" w:pos="567"/>
        </w:tabs>
        <w:spacing w:line="280" w:lineRule="exact"/>
        <w:rPr>
          <w:rFonts w:ascii="Aptos" w:hAnsi="Aptos"/>
        </w:rPr>
      </w:pPr>
    </w:p>
    <w:tbl>
      <w:tblPr>
        <w:tblW w:w="10598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883"/>
        <w:gridCol w:w="836"/>
        <w:gridCol w:w="47"/>
        <w:gridCol w:w="186"/>
        <w:gridCol w:w="466"/>
        <w:gridCol w:w="231"/>
        <w:gridCol w:w="883"/>
        <w:gridCol w:w="171"/>
        <w:gridCol w:w="713"/>
        <w:gridCol w:w="73"/>
        <w:gridCol w:w="157"/>
        <w:gridCol w:w="425"/>
        <w:gridCol w:w="228"/>
        <w:gridCol w:w="164"/>
        <w:gridCol w:w="719"/>
        <w:gridCol w:w="883"/>
        <w:gridCol w:w="105"/>
        <w:gridCol w:w="107"/>
        <w:gridCol w:w="671"/>
        <w:gridCol w:w="858"/>
        <w:gridCol w:w="25"/>
        <w:gridCol w:w="884"/>
      </w:tblGrid>
      <w:tr w:rsidR="006D6E42" w:rsidRPr="00251ECA" w14:paraId="1677EFEA" w14:textId="77777777" w:rsidTr="004B19A4">
        <w:trPr>
          <w:trHeight w:hRule="exact" w:val="340"/>
          <w:jc w:val="center"/>
        </w:trPr>
        <w:tc>
          <w:tcPr>
            <w:tcW w:w="10598" w:type="dxa"/>
            <w:gridSpan w:val="23"/>
            <w:shd w:val="pct10" w:color="auto" w:fill="auto"/>
            <w:vAlign w:val="center"/>
          </w:tcPr>
          <w:p w14:paraId="147CE55D" w14:textId="7B21B83F" w:rsidR="006D6E42" w:rsidRPr="00251ECA" w:rsidRDefault="00660178" w:rsidP="004B19A4">
            <w:pPr>
              <w:jc w:val="center"/>
              <w:rPr>
                <w:rFonts w:ascii="Aptos" w:hAnsi="Aptos"/>
                <w:b/>
              </w:rPr>
            </w:pPr>
            <w:r w:rsidRPr="00251ECA">
              <w:rPr>
                <w:rFonts w:ascii="Aptos" w:hAnsi="Aptos"/>
                <w:b/>
                <w:sz w:val="22"/>
              </w:rPr>
              <w:t>O</w:t>
            </w:r>
            <w:r w:rsidR="006D6E42" w:rsidRPr="00251ECA">
              <w:rPr>
                <w:rFonts w:ascii="Aptos" w:hAnsi="Aptos"/>
                <w:b/>
                <w:sz w:val="22"/>
              </w:rPr>
              <w:t>dběr</w:t>
            </w:r>
            <w:r w:rsidRPr="00251ECA">
              <w:rPr>
                <w:rFonts w:ascii="Aptos" w:hAnsi="Aptos"/>
                <w:b/>
                <w:sz w:val="22"/>
              </w:rPr>
              <w:t>né místo</w:t>
            </w:r>
            <w:r w:rsidR="0047158E" w:rsidRPr="00251ECA">
              <w:rPr>
                <w:rFonts w:ascii="Aptos" w:hAnsi="Aptos"/>
                <w:b/>
                <w:sz w:val="22"/>
              </w:rPr>
              <w:t xml:space="preserve"> (OM)</w:t>
            </w:r>
          </w:p>
        </w:tc>
      </w:tr>
      <w:tr w:rsidR="006D6E42" w:rsidRPr="00251ECA" w14:paraId="4E1D1B82" w14:textId="77777777" w:rsidTr="00496FAD">
        <w:trPr>
          <w:trHeight w:hRule="exact" w:val="340"/>
          <w:jc w:val="center"/>
        </w:trPr>
        <w:tc>
          <w:tcPr>
            <w:tcW w:w="2835" w:type="dxa"/>
            <w:gridSpan w:val="5"/>
            <w:vAlign w:val="center"/>
          </w:tcPr>
          <w:p w14:paraId="123B904B" w14:textId="77777777" w:rsidR="006D6E42" w:rsidRPr="00251ECA" w:rsidRDefault="006D6E42" w:rsidP="004B19A4">
            <w:pPr>
              <w:rPr>
                <w:rFonts w:ascii="Aptos" w:hAnsi="Aptos"/>
                <w:szCs w:val="24"/>
              </w:rPr>
            </w:pPr>
            <w:r w:rsidRPr="00251ECA">
              <w:rPr>
                <w:rFonts w:ascii="Aptos" w:hAnsi="Aptos"/>
                <w:szCs w:val="24"/>
              </w:rPr>
              <w:t>Číslo odběru</w:t>
            </w:r>
          </w:p>
        </w:tc>
        <w:tc>
          <w:tcPr>
            <w:tcW w:w="2694" w:type="dxa"/>
            <w:gridSpan w:val="7"/>
          </w:tcPr>
          <w:p w14:paraId="121B4E23" w14:textId="14BE57EA" w:rsidR="006D6E42" w:rsidRPr="00251ECA" w:rsidRDefault="000641BB" w:rsidP="004B19A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21001001520</w:t>
            </w:r>
          </w:p>
        </w:tc>
        <w:tc>
          <w:tcPr>
            <w:tcW w:w="2631" w:type="dxa"/>
            <w:gridSpan w:val="7"/>
            <w:vAlign w:val="center"/>
          </w:tcPr>
          <w:p w14:paraId="3C9153BB" w14:textId="21884685" w:rsidR="006D6E42" w:rsidRPr="00251ECA" w:rsidRDefault="006D6E42" w:rsidP="004B19A4">
            <w:pPr>
              <w:rPr>
                <w:rFonts w:ascii="Aptos" w:hAnsi="Aptos"/>
                <w:bCs/>
                <w:szCs w:val="24"/>
              </w:rPr>
            </w:pPr>
            <w:r w:rsidRPr="00251ECA">
              <w:rPr>
                <w:rFonts w:ascii="Aptos" w:hAnsi="Aptos"/>
                <w:bCs/>
                <w:szCs w:val="24"/>
              </w:rPr>
              <w:t xml:space="preserve">Datum zahájení </w:t>
            </w:r>
            <w:r w:rsidR="00660178" w:rsidRPr="00251ECA">
              <w:rPr>
                <w:rFonts w:ascii="Aptos" w:hAnsi="Aptos"/>
                <w:bCs/>
                <w:szCs w:val="24"/>
              </w:rPr>
              <w:t>dodávky</w:t>
            </w:r>
          </w:p>
        </w:tc>
        <w:tc>
          <w:tcPr>
            <w:tcW w:w="2438" w:type="dxa"/>
            <w:gridSpan w:val="4"/>
          </w:tcPr>
          <w:p w14:paraId="2E45FD8F" w14:textId="5B6C3D86" w:rsidR="006D6E42" w:rsidRPr="00251ECA" w:rsidRDefault="003B51C1" w:rsidP="004B19A4">
            <w:pPr>
              <w:rPr>
                <w:rFonts w:ascii="Aptos" w:hAnsi="Aptos"/>
              </w:rPr>
            </w:pPr>
            <w:r w:rsidRPr="00251ECA">
              <w:rPr>
                <w:rFonts w:ascii="Aptos" w:hAnsi="Aptos"/>
              </w:rPr>
              <w:t>1. 1. 2025</w:t>
            </w:r>
          </w:p>
        </w:tc>
      </w:tr>
      <w:tr w:rsidR="006D6E42" w:rsidRPr="00251ECA" w14:paraId="30B205F6" w14:textId="77777777" w:rsidTr="00496FAD">
        <w:trPr>
          <w:trHeight w:hRule="exact" w:val="340"/>
          <w:jc w:val="center"/>
        </w:trPr>
        <w:tc>
          <w:tcPr>
            <w:tcW w:w="2835" w:type="dxa"/>
            <w:gridSpan w:val="5"/>
            <w:vAlign w:val="center"/>
          </w:tcPr>
          <w:p w14:paraId="4DB52BC8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Adresa</w:t>
            </w:r>
          </w:p>
        </w:tc>
        <w:tc>
          <w:tcPr>
            <w:tcW w:w="7763" w:type="dxa"/>
            <w:gridSpan w:val="18"/>
          </w:tcPr>
          <w:p w14:paraId="3A5D8487" w14:textId="46042F38" w:rsidR="006D6E42" w:rsidRPr="00251ECA" w:rsidRDefault="003B51C1" w:rsidP="004B19A4">
            <w:pPr>
              <w:rPr>
                <w:rFonts w:ascii="Aptos" w:hAnsi="Aptos"/>
              </w:rPr>
            </w:pPr>
            <w:r w:rsidRPr="00251ECA">
              <w:rPr>
                <w:rFonts w:ascii="Aptos" w:hAnsi="Aptos"/>
                <w:sz w:val="22"/>
              </w:rPr>
              <w:t>Bezručova 15</w:t>
            </w:r>
            <w:r w:rsidR="001F1084" w:rsidRPr="00251ECA">
              <w:rPr>
                <w:rFonts w:ascii="Aptos" w:hAnsi="Aptos"/>
                <w:sz w:val="22"/>
              </w:rPr>
              <w:t>20</w:t>
            </w:r>
            <w:r w:rsidR="00346FA5" w:rsidRPr="00251ECA">
              <w:rPr>
                <w:rFonts w:ascii="Aptos" w:hAnsi="Aptos"/>
                <w:sz w:val="22"/>
              </w:rPr>
              <w:t>, 594 01 Velké Meziříčí</w:t>
            </w:r>
          </w:p>
        </w:tc>
      </w:tr>
      <w:tr w:rsidR="00FF7BE9" w:rsidRPr="00251ECA" w14:paraId="4A3DC01B" w14:textId="77777777" w:rsidTr="00496FAD">
        <w:trPr>
          <w:trHeight w:hRule="exact" w:val="340"/>
          <w:jc w:val="center"/>
        </w:trPr>
        <w:tc>
          <w:tcPr>
            <w:tcW w:w="2835" w:type="dxa"/>
            <w:gridSpan w:val="5"/>
            <w:vAlign w:val="center"/>
          </w:tcPr>
          <w:p w14:paraId="389B7CD1" w14:textId="74BB5F0E" w:rsidR="00FF7BE9" w:rsidRPr="00251ECA" w:rsidRDefault="00FF7BE9" w:rsidP="00FF7BE9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Místo předání</w:t>
            </w:r>
          </w:p>
        </w:tc>
        <w:tc>
          <w:tcPr>
            <w:tcW w:w="7763" w:type="dxa"/>
            <w:gridSpan w:val="18"/>
          </w:tcPr>
          <w:p w14:paraId="40103E95" w14:textId="536B6A9E" w:rsidR="00FF7BE9" w:rsidRPr="00251ECA" w:rsidRDefault="00FF7BE9" w:rsidP="00FF7BE9">
            <w:pPr>
              <w:rPr>
                <w:rFonts w:ascii="Aptos" w:hAnsi="Aptos"/>
                <w:highlight w:val="yellow"/>
              </w:rPr>
            </w:pPr>
            <w:r w:rsidRPr="00251ECA">
              <w:rPr>
                <w:rFonts w:ascii="Aptos" w:hAnsi="Aptos"/>
                <w:sz w:val="22"/>
              </w:rPr>
              <w:t>Předávací stanice v 1.PP objektu, hlavní ventily přívodu</w:t>
            </w:r>
            <w:r w:rsidRPr="00251ECA" w:rsidDel="00251DA7">
              <w:rPr>
                <w:rFonts w:ascii="Aptos" w:hAnsi="Aptos"/>
                <w:sz w:val="22"/>
              </w:rPr>
              <w:t xml:space="preserve"> </w:t>
            </w:r>
          </w:p>
        </w:tc>
      </w:tr>
      <w:tr w:rsidR="00FF7BE9" w:rsidRPr="00251ECA" w14:paraId="09AE404C" w14:textId="77777777" w:rsidTr="00496FAD">
        <w:trPr>
          <w:trHeight w:hRule="exact" w:val="340"/>
          <w:jc w:val="center"/>
        </w:trPr>
        <w:tc>
          <w:tcPr>
            <w:tcW w:w="2835" w:type="dxa"/>
            <w:gridSpan w:val="5"/>
            <w:vAlign w:val="center"/>
          </w:tcPr>
          <w:p w14:paraId="3DFFADD1" w14:textId="77777777" w:rsidR="00FF7BE9" w:rsidRPr="00251ECA" w:rsidRDefault="00FF7BE9" w:rsidP="00FF7BE9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Místo měření</w:t>
            </w:r>
          </w:p>
        </w:tc>
        <w:tc>
          <w:tcPr>
            <w:tcW w:w="7763" w:type="dxa"/>
            <w:gridSpan w:val="18"/>
          </w:tcPr>
          <w:p w14:paraId="14BBF4E2" w14:textId="476A4A68" w:rsidR="00FF7BE9" w:rsidRPr="00251ECA" w:rsidRDefault="00FF7BE9" w:rsidP="00FF7BE9">
            <w:pPr>
              <w:rPr>
                <w:rFonts w:ascii="Aptos" w:hAnsi="Aptos"/>
              </w:rPr>
            </w:pPr>
            <w:r w:rsidRPr="00251ECA">
              <w:rPr>
                <w:rFonts w:ascii="Aptos" w:hAnsi="Aptos"/>
                <w:sz w:val="22"/>
              </w:rPr>
              <w:t xml:space="preserve">Měřidlo na hlavním přívodním a zpětném potrubí </w:t>
            </w:r>
          </w:p>
        </w:tc>
      </w:tr>
      <w:tr w:rsidR="00FF7BE9" w:rsidRPr="00251ECA" w14:paraId="110CB47D" w14:textId="77777777" w:rsidTr="00496FAD">
        <w:trPr>
          <w:trHeight w:hRule="exact" w:val="340"/>
          <w:jc w:val="center"/>
        </w:trPr>
        <w:tc>
          <w:tcPr>
            <w:tcW w:w="2835" w:type="dxa"/>
            <w:gridSpan w:val="5"/>
            <w:vAlign w:val="center"/>
          </w:tcPr>
          <w:p w14:paraId="7CE54DF1" w14:textId="77777777" w:rsidR="00FF7BE9" w:rsidRPr="00251ECA" w:rsidRDefault="00FF7BE9" w:rsidP="00FF7BE9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Způsob měření</w:t>
            </w:r>
          </w:p>
        </w:tc>
        <w:tc>
          <w:tcPr>
            <w:tcW w:w="7763" w:type="dxa"/>
            <w:gridSpan w:val="18"/>
          </w:tcPr>
          <w:p w14:paraId="03EC0872" w14:textId="7005DB8A" w:rsidR="00FF7BE9" w:rsidRPr="00251ECA" w:rsidRDefault="00FF7BE9" w:rsidP="00FF7BE9">
            <w:pPr>
              <w:rPr>
                <w:rFonts w:ascii="Aptos" w:hAnsi="Aptos"/>
              </w:rPr>
            </w:pPr>
            <w:r w:rsidRPr="00251ECA">
              <w:rPr>
                <w:rFonts w:ascii="Aptos" w:hAnsi="Aptos"/>
                <w:sz w:val="22"/>
              </w:rPr>
              <w:t>Kalorimetrické měřidlo</w:t>
            </w:r>
          </w:p>
        </w:tc>
      </w:tr>
      <w:tr w:rsidR="0047158E" w:rsidRPr="00251ECA" w14:paraId="52234E71" w14:textId="77777777" w:rsidTr="00496FAD">
        <w:trPr>
          <w:trHeight w:hRule="exact" w:val="340"/>
          <w:jc w:val="center"/>
        </w:trPr>
        <w:tc>
          <w:tcPr>
            <w:tcW w:w="5372" w:type="dxa"/>
            <w:gridSpan w:val="11"/>
            <w:vAlign w:val="center"/>
          </w:tcPr>
          <w:p w14:paraId="301DB5A6" w14:textId="0BC2B27A" w:rsidR="0047158E" w:rsidRPr="00251ECA" w:rsidRDefault="0047158E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 xml:space="preserve">Z OM jsou zásobovány objekty různých vlastníků </w:t>
            </w:r>
          </w:p>
        </w:tc>
        <w:tc>
          <w:tcPr>
            <w:tcW w:w="5226" w:type="dxa"/>
            <w:gridSpan w:val="12"/>
          </w:tcPr>
          <w:p w14:paraId="7ECE79CB" w14:textId="45EB6A69" w:rsidR="0047158E" w:rsidRPr="00251ECA" w:rsidRDefault="0047158E" w:rsidP="004B19A4">
            <w:pPr>
              <w:rPr>
                <w:rFonts w:ascii="Aptos" w:hAnsi="Aptos"/>
                <w:sz w:val="22"/>
                <w:highlight w:val="yellow"/>
              </w:rPr>
            </w:pPr>
            <w:r w:rsidRPr="00251ECA">
              <w:rPr>
                <w:rFonts w:ascii="Aptos" w:hAnsi="Aptos"/>
                <w:strike/>
                <w:sz w:val="22"/>
              </w:rPr>
              <w:t>ANO</w:t>
            </w:r>
            <w:r w:rsidRPr="00251ECA">
              <w:rPr>
                <w:rFonts w:ascii="Aptos" w:hAnsi="Aptos"/>
                <w:sz w:val="22"/>
              </w:rPr>
              <w:t>/NE</w:t>
            </w:r>
          </w:p>
        </w:tc>
      </w:tr>
      <w:tr w:rsidR="0047158E" w:rsidRPr="00251ECA" w14:paraId="65CE71DC" w14:textId="77777777" w:rsidTr="0047158E">
        <w:trPr>
          <w:trHeight w:hRule="exact" w:val="340"/>
          <w:jc w:val="center"/>
        </w:trPr>
        <w:tc>
          <w:tcPr>
            <w:tcW w:w="5372" w:type="dxa"/>
            <w:gridSpan w:val="11"/>
            <w:vAlign w:val="center"/>
          </w:tcPr>
          <w:p w14:paraId="04A0F603" w14:textId="703986BC" w:rsidR="0047158E" w:rsidRPr="00251ECA" w:rsidRDefault="0047158E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Společné měření TE pro přípravu TV pro více OM</w:t>
            </w:r>
          </w:p>
        </w:tc>
        <w:tc>
          <w:tcPr>
            <w:tcW w:w="5226" w:type="dxa"/>
            <w:gridSpan w:val="12"/>
          </w:tcPr>
          <w:p w14:paraId="2E0A8CF5" w14:textId="1B04CCB4" w:rsidR="0047158E" w:rsidRPr="00251ECA" w:rsidRDefault="0047158E" w:rsidP="004B19A4">
            <w:pPr>
              <w:rPr>
                <w:rFonts w:ascii="Aptos" w:hAnsi="Aptos"/>
                <w:sz w:val="22"/>
                <w:highlight w:val="yellow"/>
              </w:rPr>
            </w:pPr>
            <w:r w:rsidRPr="00251ECA">
              <w:rPr>
                <w:rFonts w:ascii="Aptos" w:hAnsi="Aptos"/>
                <w:strike/>
                <w:sz w:val="22"/>
              </w:rPr>
              <w:t>ANO</w:t>
            </w:r>
            <w:r w:rsidRPr="00251ECA">
              <w:rPr>
                <w:rFonts w:ascii="Aptos" w:hAnsi="Aptos"/>
                <w:sz w:val="22"/>
              </w:rPr>
              <w:t>/NE</w:t>
            </w:r>
          </w:p>
        </w:tc>
      </w:tr>
      <w:tr w:rsidR="006D6E42" w:rsidRPr="00251ECA" w14:paraId="32B39EA4" w14:textId="77777777" w:rsidTr="004B19A4">
        <w:trPr>
          <w:trHeight w:hRule="exact" w:val="340"/>
          <w:jc w:val="center"/>
        </w:trPr>
        <w:tc>
          <w:tcPr>
            <w:tcW w:w="10598" w:type="dxa"/>
            <w:gridSpan w:val="23"/>
            <w:shd w:val="pct10" w:color="auto" w:fill="auto"/>
            <w:vAlign w:val="center"/>
          </w:tcPr>
          <w:p w14:paraId="2F74E64B" w14:textId="77777777" w:rsidR="006D6E42" w:rsidRPr="00251ECA" w:rsidRDefault="006D6E42" w:rsidP="004B19A4">
            <w:pPr>
              <w:jc w:val="center"/>
              <w:rPr>
                <w:rFonts w:ascii="Aptos" w:hAnsi="Aptos"/>
              </w:rPr>
            </w:pPr>
            <w:r w:rsidRPr="00251ECA">
              <w:rPr>
                <w:rFonts w:ascii="Aptos" w:hAnsi="Aptos"/>
                <w:b/>
                <w:sz w:val="22"/>
              </w:rPr>
              <w:t>Odběratel</w:t>
            </w:r>
          </w:p>
        </w:tc>
      </w:tr>
      <w:tr w:rsidR="006D6E42" w:rsidRPr="00251ECA" w14:paraId="2A27B398" w14:textId="77777777" w:rsidTr="004B19A4">
        <w:trPr>
          <w:cantSplit/>
          <w:trHeight w:hRule="exact" w:val="340"/>
          <w:jc w:val="center"/>
        </w:trPr>
        <w:tc>
          <w:tcPr>
            <w:tcW w:w="3301" w:type="dxa"/>
            <w:gridSpan w:val="6"/>
            <w:vAlign w:val="center"/>
          </w:tcPr>
          <w:p w14:paraId="2FD9D9CA" w14:textId="77777777" w:rsidR="006D6E42" w:rsidRPr="00251ECA" w:rsidRDefault="006D6E42" w:rsidP="00660178">
            <w:pPr>
              <w:pStyle w:val="Obsah1"/>
              <w:rPr>
                <w:rFonts w:ascii="Aptos" w:hAnsi="Aptos"/>
              </w:rPr>
            </w:pPr>
            <w:r w:rsidRPr="00251ECA">
              <w:rPr>
                <w:rFonts w:ascii="Aptos" w:hAnsi="Aptos"/>
              </w:rPr>
              <w:t>Jméno odběratele/název firmy</w:t>
            </w:r>
          </w:p>
        </w:tc>
        <w:tc>
          <w:tcPr>
            <w:tcW w:w="7297" w:type="dxa"/>
            <w:gridSpan w:val="17"/>
          </w:tcPr>
          <w:p w14:paraId="5384D68D" w14:textId="41ACEE00" w:rsidR="006D6E42" w:rsidRPr="00251ECA" w:rsidRDefault="001F1084" w:rsidP="004B19A4">
            <w:pPr>
              <w:rPr>
                <w:rFonts w:ascii="Aptos" w:hAnsi="Aptos"/>
              </w:rPr>
            </w:pPr>
            <w:r w:rsidRPr="00251ECA">
              <w:rPr>
                <w:rFonts w:ascii="Aptos" w:hAnsi="Aptos"/>
              </w:rPr>
              <w:t>Město Velké Meziříčí</w:t>
            </w:r>
          </w:p>
        </w:tc>
      </w:tr>
      <w:tr w:rsidR="006D6E42" w:rsidRPr="00251ECA" w14:paraId="4C5A6AD3" w14:textId="77777777" w:rsidTr="004B19A4">
        <w:trPr>
          <w:cantSplit/>
          <w:trHeight w:hRule="exact" w:val="340"/>
          <w:jc w:val="center"/>
        </w:trPr>
        <w:tc>
          <w:tcPr>
            <w:tcW w:w="3301" w:type="dxa"/>
            <w:gridSpan w:val="6"/>
            <w:vAlign w:val="center"/>
          </w:tcPr>
          <w:p w14:paraId="502195ED" w14:textId="77777777" w:rsidR="006D6E42" w:rsidRPr="00251ECA" w:rsidRDefault="006D6E42" w:rsidP="00660178">
            <w:pPr>
              <w:pStyle w:val="Obsah1"/>
              <w:rPr>
                <w:rFonts w:ascii="Aptos" w:hAnsi="Aptos"/>
              </w:rPr>
            </w:pPr>
            <w:r w:rsidRPr="00251ECA">
              <w:rPr>
                <w:rFonts w:ascii="Aptos" w:hAnsi="Aptos"/>
              </w:rPr>
              <w:t>RČ/IČ</w:t>
            </w:r>
          </w:p>
        </w:tc>
        <w:tc>
          <w:tcPr>
            <w:tcW w:w="7297" w:type="dxa"/>
            <w:gridSpan w:val="17"/>
          </w:tcPr>
          <w:p w14:paraId="08F57A1D" w14:textId="177652B1" w:rsidR="006D6E42" w:rsidRPr="00251ECA" w:rsidRDefault="001F1084" w:rsidP="00660178">
            <w:pPr>
              <w:rPr>
                <w:rFonts w:ascii="Aptos" w:hAnsi="Aptos"/>
              </w:rPr>
            </w:pPr>
            <w:r w:rsidRPr="00251ECA">
              <w:rPr>
                <w:rFonts w:ascii="Aptos" w:hAnsi="Aptos"/>
              </w:rPr>
              <w:t>00295671</w:t>
            </w:r>
          </w:p>
        </w:tc>
      </w:tr>
      <w:tr w:rsidR="006D6E42" w:rsidRPr="00251ECA" w14:paraId="41D5FC55" w14:textId="77777777" w:rsidTr="004B19A4">
        <w:trPr>
          <w:trHeight w:hRule="exact" w:val="340"/>
          <w:jc w:val="center"/>
        </w:trPr>
        <w:tc>
          <w:tcPr>
            <w:tcW w:w="3301" w:type="dxa"/>
            <w:gridSpan w:val="6"/>
            <w:vAlign w:val="center"/>
          </w:tcPr>
          <w:p w14:paraId="43C0F4A6" w14:textId="2AB070EB" w:rsidR="006D6E42" w:rsidRPr="00251ECA" w:rsidRDefault="006D6E42" w:rsidP="004B19A4">
            <w:pPr>
              <w:rPr>
                <w:rFonts w:ascii="Aptos" w:hAnsi="Aptos"/>
                <w:bCs/>
                <w:szCs w:val="24"/>
              </w:rPr>
            </w:pPr>
            <w:r w:rsidRPr="00251ECA">
              <w:rPr>
                <w:rFonts w:ascii="Aptos" w:hAnsi="Aptos"/>
                <w:bCs/>
                <w:szCs w:val="24"/>
              </w:rPr>
              <w:t>Adresa</w:t>
            </w:r>
            <w:r w:rsidR="00660178" w:rsidRPr="00251ECA">
              <w:rPr>
                <w:rFonts w:ascii="Aptos" w:hAnsi="Aptos"/>
                <w:bCs/>
                <w:szCs w:val="24"/>
              </w:rPr>
              <w:t>/Sídlo</w:t>
            </w:r>
          </w:p>
        </w:tc>
        <w:tc>
          <w:tcPr>
            <w:tcW w:w="7297" w:type="dxa"/>
            <w:gridSpan w:val="17"/>
          </w:tcPr>
          <w:p w14:paraId="5C764F88" w14:textId="6633E743" w:rsidR="006D6E42" w:rsidRPr="00251ECA" w:rsidRDefault="001F1084" w:rsidP="004B19A4">
            <w:pPr>
              <w:rPr>
                <w:rFonts w:ascii="Aptos" w:hAnsi="Aptos"/>
              </w:rPr>
            </w:pPr>
            <w:r w:rsidRPr="00251ECA">
              <w:rPr>
                <w:rFonts w:ascii="Aptos" w:hAnsi="Aptos"/>
              </w:rPr>
              <w:t>Radnická 29</w:t>
            </w:r>
            <w:r w:rsidR="000A1914" w:rsidRPr="00251ECA">
              <w:rPr>
                <w:rFonts w:ascii="Aptos" w:hAnsi="Aptos"/>
              </w:rPr>
              <w:t>/1, 594 01 Velké Meziříčí</w:t>
            </w:r>
          </w:p>
        </w:tc>
      </w:tr>
      <w:tr w:rsidR="006D6E42" w:rsidRPr="00251ECA" w14:paraId="4945794E" w14:textId="77777777" w:rsidTr="004B19A4">
        <w:trPr>
          <w:trHeight w:hRule="exact" w:val="340"/>
          <w:jc w:val="center"/>
        </w:trPr>
        <w:tc>
          <w:tcPr>
            <w:tcW w:w="3301" w:type="dxa"/>
            <w:gridSpan w:val="6"/>
            <w:vAlign w:val="center"/>
          </w:tcPr>
          <w:p w14:paraId="493E203F" w14:textId="77777777" w:rsidR="006D6E42" w:rsidRPr="00251ECA" w:rsidRDefault="006D6E42" w:rsidP="004B19A4">
            <w:pPr>
              <w:rPr>
                <w:rFonts w:ascii="Aptos" w:hAnsi="Aptos"/>
                <w:bCs/>
                <w:szCs w:val="24"/>
              </w:rPr>
            </w:pPr>
            <w:r w:rsidRPr="00251ECA">
              <w:rPr>
                <w:rFonts w:ascii="Aptos" w:hAnsi="Aptos"/>
                <w:bCs/>
                <w:szCs w:val="24"/>
              </w:rPr>
              <w:t>Telefon</w:t>
            </w:r>
          </w:p>
        </w:tc>
        <w:tc>
          <w:tcPr>
            <w:tcW w:w="2071" w:type="dxa"/>
            <w:gridSpan w:val="5"/>
            <w:vAlign w:val="center"/>
          </w:tcPr>
          <w:p w14:paraId="7F7400F2" w14:textId="5EE01DD9" w:rsidR="006D6E42" w:rsidRPr="00251ECA" w:rsidRDefault="0099205F" w:rsidP="00660178">
            <w:pPr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+420</w:t>
            </w:r>
            <w:r w:rsidR="0049182F">
              <w:rPr>
                <w:rFonts w:ascii="Aptos" w:hAnsi="Aptos"/>
                <w:bCs/>
                <w:sz w:val="22"/>
                <w:szCs w:val="22"/>
              </w:rPr>
              <w:t> </w:t>
            </w:r>
            <w:r w:rsidR="00F466C5">
              <w:rPr>
                <w:rFonts w:ascii="Aptos" w:hAnsi="Aptos"/>
                <w:bCs/>
                <w:sz w:val="22"/>
                <w:szCs w:val="22"/>
              </w:rPr>
              <w:t>xxx</w:t>
            </w:r>
          </w:p>
        </w:tc>
        <w:tc>
          <w:tcPr>
            <w:tcW w:w="974" w:type="dxa"/>
            <w:gridSpan w:val="4"/>
            <w:vAlign w:val="center"/>
          </w:tcPr>
          <w:p w14:paraId="20555281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  <w:sz w:val="22"/>
              </w:rPr>
              <w:t>E-mail</w:t>
            </w:r>
          </w:p>
        </w:tc>
        <w:tc>
          <w:tcPr>
            <w:tcW w:w="4252" w:type="dxa"/>
            <w:gridSpan w:val="8"/>
            <w:vAlign w:val="center"/>
          </w:tcPr>
          <w:p w14:paraId="044AEBD2" w14:textId="78A9DDFA" w:rsidR="006D6E42" w:rsidRPr="00251ECA" w:rsidRDefault="00F466C5" w:rsidP="004B19A4">
            <w:pPr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xxx</w:t>
            </w:r>
          </w:p>
        </w:tc>
      </w:tr>
      <w:tr w:rsidR="006D6E42" w:rsidRPr="00251ECA" w14:paraId="1CEA4252" w14:textId="77777777" w:rsidTr="004B19A4">
        <w:trPr>
          <w:trHeight w:hRule="exact" w:val="340"/>
          <w:jc w:val="center"/>
        </w:trPr>
        <w:tc>
          <w:tcPr>
            <w:tcW w:w="10598" w:type="dxa"/>
            <w:gridSpan w:val="23"/>
            <w:shd w:val="pct10" w:color="auto" w:fill="auto"/>
            <w:vAlign w:val="center"/>
          </w:tcPr>
          <w:p w14:paraId="44D0E4E7" w14:textId="1C5C51BE" w:rsidR="006D6E42" w:rsidRPr="00251ECA" w:rsidRDefault="00483F60" w:rsidP="004B19A4">
            <w:pPr>
              <w:jc w:val="center"/>
              <w:rPr>
                <w:rFonts w:ascii="Aptos" w:hAnsi="Aptos"/>
              </w:rPr>
            </w:pPr>
            <w:r w:rsidRPr="00251ECA">
              <w:rPr>
                <w:rFonts w:ascii="Aptos" w:hAnsi="Aptos"/>
                <w:b/>
                <w:sz w:val="22"/>
              </w:rPr>
              <w:t xml:space="preserve">Množství tepelné energie </w:t>
            </w:r>
          </w:p>
        </w:tc>
      </w:tr>
      <w:tr w:rsidR="00660178" w:rsidRPr="00251ECA" w14:paraId="4F6DA165" w14:textId="77777777" w:rsidTr="00496FAD">
        <w:trPr>
          <w:trHeight w:hRule="exact" w:val="317"/>
          <w:jc w:val="center"/>
        </w:trPr>
        <w:tc>
          <w:tcPr>
            <w:tcW w:w="5954" w:type="dxa"/>
            <w:gridSpan w:val="13"/>
            <w:vAlign w:val="center"/>
          </w:tcPr>
          <w:p w14:paraId="61FEF371" w14:textId="73DC7307" w:rsidR="00660178" w:rsidRPr="00251ECA" w:rsidRDefault="00660178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 xml:space="preserve">Předpokládané množství </w:t>
            </w:r>
            <w:r w:rsidR="008E13F7" w:rsidRPr="00251ECA">
              <w:rPr>
                <w:rFonts w:ascii="Aptos" w:hAnsi="Aptos"/>
                <w:bCs/>
              </w:rPr>
              <w:t xml:space="preserve">odebrané </w:t>
            </w:r>
            <w:r w:rsidRPr="00251ECA">
              <w:rPr>
                <w:rFonts w:ascii="Aptos" w:hAnsi="Aptos"/>
                <w:bCs/>
              </w:rPr>
              <w:t>tepelné energie [GJ</w:t>
            </w:r>
            <w:r w:rsidR="008E13F7" w:rsidRPr="00251ECA">
              <w:rPr>
                <w:rFonts w:ascii="Aptos" w:hAnsi="Aptos"/>
                <w:bCs/>
              </w:rPr>
              <w:t>/rok</w:t>
            </w:r>
            <w:r w:rsidRPr="00251ECA">
              <w:rPr>
                <w:rFonts w:ascii="Aptos" w:hAnsi="Aptos"/>
                <w:bCs/>
              </w:rPr>
              <w:t>]</w:t>
            </w:r>
          </w:p>
        </w:tc>
        <w:tc>
          <w:tcPr>
            <w:tcW w:w="4644" w:type="dxa"/>
            <w:gridSpan w:val="10"/>
          </w:tcPr>
          <w:p w14:paraId="462D3596" w14:textId="3F8C329B" w:rsidR="00660178" w:rsidRPr="00251ECA" w:rsidRDefault="000A1914" w:rsidP="004B19A4">
            <w:pPr>
              <w:rPr>
                <w:rFonts w:ascii="Aptos" w:hAnsi="Aptos"/>
              </w:rPr>
            </w:pPr>
            <w:r w:rsidRPr="00251ECA">
              <w:rPr>
                <w:rFonts w:ascii="Aptos" w:hAnsi="Aptos"/>
                <w:sz w:val="22"/>
              </w:rPr>
              <w:t>1193</w:t>
            </w:r>
            <w:r w:rsidR="00251DA7" w:rsidRPr="00251ECA">
              <w:rPr>
                <w:rFonts w:ascii="Aptos" w:hAnsi="Aptos"/>
                <w:sz w:val="22"/>
              </w:rPr>
              <w:t xml:space="preserve"> </w:t>
            </w:r>
          </w:p>
        </w:tc>
      </w:tr>
      <w:tr w:rsidR="00251DA7" w:rsidRPr="00251ECA" w14:paraId="22AB850D" w14:textId="77777777" w:rsidTr="00496FAD">
        <w:trPr>
          <w:trHeight w:hRule="exact" w:val="317"/>
          <w:jc w:val="center"/>
        </w:trPr>
        <w:tc>
          <w:tcPr>
            <w:tcW w:w="5954" w:type="dxa"/>
            <w:gridSpan w:val="13"/>
            <w:vAlign w:val="center"/>
          </w:tcPr>
          <w:p w14:paraId="6D868964" w14:textId="708EC4C9" w:rsidR="00251DA7" w:rsidRPr="00251ECA" w:rsidRDefault="00251DA7" w:rsidP="004B19A4">
            <w:pPr>
              <w:rPr>
                <w:rFonts w:ascii="Aptos" w:hAnsi="Aptos"/>
                <w:bCs/>
                <w:lang w:val="en-US"/>
              </w:rPr>
            </w:pPr>
            <w:r w:rsidRPr="00251ECA">
              <w:rPr>
                <w:rFonts w:ascii="Aptos" w:hAnsi="Aptos"/>
                <w:bCs/>
              </w:rPr>
              <w:t xml:space="preserve">Tepelný výkon </w:t>
            </w:r>
            <w:r w:rsidRPr="00251ECA">
              <w:rPr>
                <w:rFonts w:ascii="Aptos" w:hAnsi="Aptos"/>
                <w:bCs/>
                <w:lang w:val="en-US"/>
              </w:rPr>
              <w:t>[kW</w:t>
            </w:r>
            <w:r w:rsidR="00F35D6E" w:rsidRPr="00251ECA">
              <w:rPr>
                <w:rFonts w:ascii="Aptos" w:hAnsi="Aptos"/>
                <w:bCs/>
                <w:vertAlign w:val="subscript"/>
                <w:lang w:val="en-US"/>
              </w:rPr>
              <w:t>t</w:t>
            </w:r>
            <w:r w:rsidRPr="00251ECA">
              <w:rPr>
                <w:rFonts w:ascii="Aptos" w:hAnsi="Aptos"/>
                <w:bCs/>
                <w:lang w:val="en-US"/>
              </w:rPr>
              <w:t>]</w:t>
            </w:r>
          </w:p>
        </w:tc>
        <w:tc>
          <w:tcPr>
            <w:tcW w:w="4644" w:type="dxa"/>
            <w:gridSpan w:val="10"/>
          </w:tcPr>
          <w:p w14:paraId="5D51B577" w14:textId="77631AF5" w:rsidR="00251DA7" w:rsidRPr="00251ECA" w:rsidDel="00660178" w:rsidRDefault="00D14BCA" w:rsidP="004B19A4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185</w:t>
            </w:r>
          </w:p>
        </w:tc>
      </w:tr>
      <w:tr w:rsidR="00E9361F" w:rsidRPr="00251ECA" w14:paraId="44EE441D" w14:textId="77777777" w:rsidTr="00854271">
        <w:trPr>
          <w:trHeight w:hRule="exact" w:val="317"/>
          <w:jc w:val="center"/>
        </w:trPr>
        <w:tc>
          <w:tcPr>
            <w:tcW w:w="10598" w:type="dxa"/>
            <w:gridSpan w:val="23"/>
            <w:vAlign w:val="center"/>
          </w:tcPr>
          <w:p w14:paraId="53ECF7E1" w14:textId="42B70401" w:rsidR="00E9361F" w:rsidRPr="00251ECA" w:rsidRDefault="008E13F7" w:rsidP="004B19A4">
            <w:pPr>
              <w:rPr>
                <w:rFonts w:ascii="Aptos" w:hAnsi="Aptos"/>
                <w:sz w:val="22"/>
                <w:highlight w:val="yellow"/>
              </w:rPr>
            </w:pPr>
            <w:r w:rsidRPr="00251ECA">
              <w:rPr>
                <w:rFonts w:ascii="Aptos" w:hAnsi="Aptos"/>
                <w:bCs/>
              </w:rPr>
              <w:t>Předpokládaný č</w:t>
            </w:r>
            <w:r w:rsidR="00E9361F" w:rsidRPr="00251ECA">
              <w:rPr>
                <w:rFonts w:ascii="Aptos" w:hAnsi="Aptos"/>
                <w:bCs/>
              </w:rPr>
              <w:t>asový průběh odběru tepelné energie</w:t>
            </w:r>
            <w:r w:rsidR="00CA349C" w:rsidRPr="00251ECA">
              <w:rPr>
                <w:rFonts w:ascii="Aptos" w:hAnsi="Aptos"/>
                <w:bCs/>
              </w:rPr>
              <w:t xml:space="preserve"> [GJ]</w:t>
            </w:r>
            <w:r w:rsidR="00BE692E" w:rsidRPr="00251ECA">
              <w:rPr>
                <w:rFonts w:ascii="Aptos" w:hAnsi="Aptos"/>
                <w:bCs/>
              </w:rPr>
              <w:t>:</w:t>
            </w:r>
            <w:r w:rsidR="00E9361F" w:rsidRPr="00251ECA">
              <w:rPr>
                <w:rFonts w:ascii="Aptos" w:hAnsi="Aptos"/>
                <w:bCs/>
              </w:rPr>
              <w:t xml:space="preserve"> </w:t>
            </w:r>
          </w:p>
        </w:tc>
      </w:tr>
      <w:tr w:rsidR="00E9361F" w:rsidRPr="00251ECA" w14:paraId="1EFC35E4" w14:textId="77777777" w:rsidTr="00341FCD">
        <w:trPr>
          <w:trHeight w:hRule="exact" w:val="317"/>
          <w:jc w:val="center"/>
        </w:trPr>
        <w:tc>
          <w:tcPr>
            <w:tcW w:w="883" w:type="dxa"/>
            <w:vAlign w:val="center"/>
          </w:tcPr>
          <w:p w14:paraId="57FE6625" w14:textId="14E2CA28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I.</w:t>
            </w:r>
          </w:p>
        </w:tc>
        <w:tc>
          <w:tcPr>
            <w:tcW w:w="883" w:type="dxa"/>
            <w:vAlign w:val="center"/>
          </w:tcPr>
          <w:p w14:paraId="55A17F1E" w14:textId="55206A20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II.</w:t>
            </w:r>
          </w:p>
        </w:tc>
        <w:tc>
          <w:tcPr>
            <w:tcW w:w="883" w:type="dxa"/>
            <w:gridSpan w:val="2"/>
            <w:vAlign w:val="center"/>
          </w:tcPr>
          <w:p w14:paraId="2F968E65" w14:textId="0872FCBB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III.</w:t>
            </w:r>
          </w:p>
        </w:tc>
        <w:tc>
          <w:tcPr>
            <w:tcW w:w="883" w:type="dxa"/>
            <w:gridSpan w:val="3"/>
            <w:vAlign w:val="center"/>
          </w:tcPr>
          <w:p w14:paraId="3DE19321" w14:textId="0B444A79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IV.</w:t>
            </w:r>
          </w:p>
        </w:tc>
        <w:tc>
          <w:tcPr>
            <w:tcW w:w="883" w:type="dxa"/>
            <w:vAlign w:val="center"/>
          </w:tcPr>
          <w:p w14:paraId="11D63C0C" w14:textId="62A7663A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V.</w:t>
            </w:r>
          </w:p>
        </w:tc>
        <w:tc>
          <w:tcPr>
            <w:tcW w:w="884" w:type="dxa"/>
            <w:gridSpan w:val="2"/>
            <w:vAlign w:val="center"/>
          </w:tcPr>
          <w:p w14:paraId="62CA50C7" w14:textId="1D2E582E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VI.</w:t>
            </w:r>
          </w:p>
        </w:tc>
        <w:tc>
          <w:tcPr>
            <w:tcW w:w="883" w:type="dxa"/>
            <w:gridSpan w:val="4"/>
            <w:vAlign w:val="center"/>
          </w:tcPr>
          <w:p w14:paraId="0689D9E2" w14:textId="3A8B8AA0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VII.</w:t>
            </w:r>
          </w:p>
        </w:tc>
        <w:tc>
          <w:tcPr>
            <w:tcW w:w="883" w:type="dxa"/>
            <w:gridSpan w:val="2"/>
            <w:vAlign w:val="center"/>
          </w:tcPr>
          <w:p w14:paraId="717862AE" w14:textId="59E12E05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VIII.</w:t>
            </w:r>
          </w:p>
        </w:tc>
        <w:tc>
          <w:tcPr>
            <w:tcW w:w="883" w:type="dxa"/>
            <w:vAlign w:val="center"/>
          </w:tcPr>
          <w:p w14:paraId="326E942A" w14:textId="2C3E33EB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IX.</w:t>
            </w:r>
          </w:p>
        </w:tc>
        <w:tc>
          <w:tcPr>
            <w:tcW w:w="883" w:type="dxa"/>
            <w:gridSpan w:val="3"/>
            <w:vAlign w:val="center"/>
          </w:tcPr>
          <w:p w14:paraId="5736D8E9" w14:textId="47957093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X.</w:t>
            </w:r>
          </w:p>
        </w:tc>
        <w:tc>
          <w:tcPr>
            <w:tcW w:w="883" w:type="dxa"/>
            <w:gridSpan w:val="2"/>
            <w:vAlign w:val="center"/>
          </w:tcPr>
          <w:p w14:paraId="6E2C51B0" w14:textId="5BFE42FF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XI.</w:t>
            </w:r>
          </w:p>
        </w:tc>
        <w:tc>
          <w:tcPr>
            <w:tcW w:w="884" w:type="dxa"/>
            <w:vAlign w:val="center"/>
          </w:tcPr>
          <w:p w14:paraId="77234432" w14:textId="39453765" w:rsidR="00E9361F" w:rsidRPr="00251ECA" w:rsidRDefault="00E9361F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XII.</w:t>
            </w:r>
          </w:p>
        </w:tc>
      </w:tr>
      <w:tr w:rsidR="00E9361F" w:rsidRPr="00251ECA" w14:paraId="317B4A7C" w14:textId="77777777" w:rsidTr="00341FCD">
        <w:trPr>
          <w:trHeight w:hRule="exact" w:val="317"/>
          <w:jc w:val="center"/>
        </w:trPr>
        <w:tc>
          <w:tcPr>
            <w:tcW w:w="883" w:type="dxa"/>
            <w:vAlign w:val="center"/>
          </w:tcPr>
          <w:p w14:paraId="100B94EF" w14:textId="1483BC48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183</w:t>
            </w:r>
          </w:p>
        </w:tc>
        <w:tc>
          <w:tcPr>
            <w:tcW w:w="883" w:type="dxa"/>
            <w:vAlign w:val="center"/>
          </w:tcPr>
          <w:p w14:paraId="275D49F3" w14:textId="12D104F2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169</w:t>
            </w:r>
          </w:p>
        </w:tc>
        <w:tc>
          <w:tcPr>
            <w:tcW w:w="883" w:type="dxa"/>
            <w:gridSpan w:val="2"/>
            <w:vAlign w:val="center"/>
          </w:tcPr>
          <w:p w14:paraId="40EAC0CD" w14:textId="0360FE07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152</w:t>
            </w:r>
          </w:p>
        </w:tc>
        <w:tc>
          <w:tcPr>
            <w:tcW w:w="883" w:type="dxa"/>
            <w:gridSpan w:val="3"/>
            <w:vAlign w:val="center"/>
          </w:tcPr>
          <w:p w14:paraId="08F343EE" w14:textId="60207450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115</w:t>
            </w:r>
          </w:p>
        </w:tc>
        <w:tc>
          <w:tcPr>
            <w:tcW w:w="883" w:type="dxa"/>
            <w:vAlign w:val="center"/>
          </w:tcPr>
          <w:p w14:paraId="7781B190" w14:textId="20CFE24C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59</w:t>
            </w:r>
          </w:p>
        </w:tc>
        <w:tc>
          <w:tcPr>
            <w:tcW w:w="884" w:type="dxa"/>
            <w:gridSpan w:val="2"/>
            <w:vAlign w:val="center"/>
          </w:tcPr>
          <w:p w14:paraId="4585D2AE" w14:textId="61416B2E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26</w:t>
            </w:r>
          </w:p>
        </w:tc>
        <w:tc>
          <w:tcPr>
            <w:tcW w:w="883" w:type="dxa"/>
            <w:gridSpan w:val="4"/>
            <w:vAlign w:val="center"/>
          </w:tcPr>
          <w:p w14:paraId="39F0304F" w14:textId="5F452038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25</w:t>
            </w:r>
          </w:p>
        </w:tc>
        <w:tc>
          <w:tcPr>
            <w:tcW w:w="883" w:type="dxa"/>
            <w:gridSpan w:val="2"/>
            <w:vAlign w:val="center"/>
          </w:tcPr>
          <w:p w14:paraId="4E7A0B09" w14:textId="4EE582BF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28</w:t>
            </w:r>
          </w:p>
        </w:tc>
        <w:tc>
          <w:tcPr>
            <w:tcW w:w="883" w:type="dxa"/>
            <w:vAlign w:val="center"/>
          </w:tcPr>
          <w:p w14:paraId="3B0624EC" w14:textId="023E0A43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28</w:t>
            </w:r>
          </w:p>
        </w:tc>
        <w:tc>
          <w:tcPr>
            <w:tcW w:w="883" w:type="dxa"/>
            <w:gridSpan w:val="3"/>
            <w:vAlign w:val="center"/>
          </w:tcPr>
          <w:p w14:paraId="75C3449A" w14:textId="5AFBCAEC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81</w:t>
            </w:r>
          </w:p>
        </w:tc>
        <w:tc>
          <w:tcPr>
            <w:tcW w:w="883" w:type="dxa"/>
            <w:gridSpan w:val="2"/>
            <w:vAlign w:val="center"/>
          </w:tcPr>
          <w:p w14:paraId="5F2BC41A" w14:textId="5690A4B9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145</w:t>
            </w:r>
          </w:p>
        </w:tc>
        <w:tc>
          <w:tcPr>
            <w:tcW w:w="884" w:type="dxa"/>
            <w:vAlign w:val="center"/>
          </w:tcPr>
          <w:p w14:paraId="2D0EF289" w14:textId="4612525F" w:rsidR="00E9361F" w:rsidRPr="00251ECA" w:rsidRDefault="00CA349C" w:rsidP="004B19A4">
            <w:pPr>
              <w:rPr>
                <w:rFonts w:ascii="Aptos" w:hAnsi="Aptos"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182</w:t>
            </w:r>
          </w:p>
        </w:tc>
      </w:tr>
      <w:tr w:rsidR="006D6E42" w:rsidRPr="00251ECA" w14:paraId="07D22603" w14:textId="77777777" w:rsidTr="004B19A4">
        <w:trPr>
          <w:trHeight w:hRule="exact" w:val="340"/>
          <w:jc w:val="center"/>
        </w:trPr>
        <w:tc>
          <w:tcPr>
            <w:tcW w:w="10598" w:type="dxa"/>
            <w:gridSpan w:val="23"/>
            <w:shd w:val="pct10" w:color="auto" w:fill="auto"/>
            <w:vAlign w:val="center"/>
          </w:tcPr>
          <w:p w14:paraId="3BD57ABB" w14:textId="0BFE42B3" w:rsidR="006D6E42" w:rsidRPr="00251ECA" w:rsidRDefault="00660178" w:rsidP="004B19A4">
            <w:pPr>
              <w:jc w:val="center"/>
              <w:rPr>
                <w:rFonts w:ascii="Aptos" w:hAnsi="Aptos"/>
                <w:b/>
              </w:rPr>
            </w:pPr>
            <w:r w:rsidRPr="00251ECA">
              <w:rPr>
                <w:rFonts w:ascii="Aptos" w:hAnsi="Aptos"/>
                <w:b/>
                <w:sz w:val="22"/>
              </w:rPr>
              <w:t>Teplonosná látka a její z</w:t>
            </w:r>
            <w:r w:rsidR="006D6E42" w:rsidRPr="00251ECA">
              <w:rPr>
                <w:rFonts w:ascii="Aptos" w:hAnsi="Aptos"/>
                <w:b/>
                <w:sz w:val="22"/>
              </w:rPr>
              <w:t xml:space="preserve">ákladní parametry </w:t>
            </w:r>
          </w:p>
        </w:tc>
      </w:tr>
      <w:tr w:rsidR="00251DA7" w:rsidRPr="00251ECA" w14:paraId="1CDD967B" w14:textId="77777777" w:rsidTr="00344B4C">
        <w:trPr>
          <w:trHeight w:hRule="exact" w:val="340"/>
          <w:jc w:val="center"/>
        </w:trPr>
        <w:tc>
          <w:tcPr>
            <w:tcW w:w="2602" w:type="dxa"/>
            <w:gridSpan w:val="3"/>
            <w:vAlign w:val="center"/>
          </w:tcPr>
          <w:p w14:paraId="2F620CC9" w14:textId="732CD9FD" w:rsidR="00251DA7" w:rsidRPr="00251ECA" w:rsidRDefault="00251DA7" w:rsidP="00660178">
            <w:pPr>
              <w:pStyle w:val="Obsah1"/>
              <w:rPr>
                <w:rFonts w:ascii="Aptos" w:hAnsi="Aptos"/>
              </w:rPr>
            </w:pPr>
            <w:r w:rsidRPr="00251ECA">
              <w:rPr>
                <w:rFonts w:ascii="Aptos" w:hAnsi="Aptos"/>
              </w:rPr>
              <w:t xml:space="preserve">Teplonosná látka </w:t>
            </w:r>
          </w:p>
        </w:tc>
        <w:tc>
          <w:tcPr>
            <w:tcW w:w="7996" w:type="dxa"/>
            <w:gridSpan w:val="20"/>
            <w:vAlign w:val="center"/>
          </w:tcPr>
          <w:p w14:paraId="491DF219" w14:textId="1D9D6DA0" w:rsidR="00251DA7" w:rsidRPr="00251ECA" w:rsidRDefault="000A1914" w:rsidP="004B19A4">
            <w:pPr>
              <w:rPr>
                <w:rFonts w:ascii="Aptos" w:hAnsi="Aptos"/>
                <w:bCs/>
                <w:sz w:val="22"/>
              </w:rPr>
            </w:pPr>
            <w:r w:rsidRPr="00251ECA">
              <w:rPr>
                <w:rFonts w:ascii="Aptos" w:hAnsi="Aptos"/>
                <w:sz w:val="22"/>
              </w:rPr>
              <w:t>voda</w:t>
            </w:r>
          </w:p>
        </w:tc>
      </w:tr>
      <w:tr w:rsidR="006D6E42" w:rsidRPr="00251ECA" w14:paraId="2B5E6926" w14:textId="77777777" w:rsidTr="00496FAD">
        <w:trPr>
          <w:trHeight w:hRule="exact" w:val="340"/>
          <w:jc w:val="center"/>
        </w:trPr>
        <w:tc>
          <w:tcPr>
            <w:tcW w:w="2602" w:type="dxa"/>
            <w:gridSpan w:val="3"/>
            <w:vAlign w:val="center"/>
          </w:tcPr>
          <w:p w14:paraId="2408FEE8" w14:textId="77777777" w:rsidR="006D6E42" w:rsidRPr="00251ECA" w:rsidRDefault="006D6E42" w:rsidP="00660178">
            <w:pPr>
              <w:pStyle w:val="Obsah1"/>
              <w:rPr>
                <w:rFonts w:ascii="Aptos" w:hAnsi="Aptos"/>
              </w:rPr>
            </w:pPr>
            <w:r w:rsidRPr="00251ECA">
              <w:rPr>
                <w:rFonts w:ascii="Aptos" w:hAnsi="Aptos"/>
              </w:rPr>
              <w:t>Přívodní teplota [°C]</w:t>
            </w:r>
          </w:p>
        </w:tc>
        <w:tc>
          <w:tcPr>
            <w:tcW w:w="1984" w:type="dxa"/>
            <w:gridSpan w:val="6"/>
            <w:vAlign w:val="center"/>
          </w:tcPr>
          <w:p w14:paraId="0827DE81" w14:textId="41C1CA30" w:rsidR="006D6E42" w:rsidRPr="00251ECA" w:rsidRDefault="00FC219D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  <w:sz w:val="22"/>
              </w:rPr>
              <w:t xml:space="preserve">65 – </w:t>
            </w:r>
            <w:r w:rsidR="00D14BCA">
              <w:rPr>
                <w:rFonts w:ascii="Aptos" w:hAnsi="Aptos"/>
                <w:bCs/>
                <w:sz w:val="22"/>
              </w:rPr>
              <w:t>90</w:t>
            </w:r>
          </w:p>
        </w:tc>
        <w:tc>
          <w:tcPr>
            <w:tcW w:w="3467" w:type="dxa"/>
            <w:gridSpan w:val="9"/>
            <w:vAlign w:val="center"/>
          </w:tcPr>
          <w:p w14:paraId="7C8FB4A1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Vratná teplota [°C]</w:t>
            </w:r>
          </w:p>
        </w:tc>
        <w:tc>
          <w:tcPr>
            <w:tcW w:w="2545" w:type="dxa"/>
            <w:gridSpan w:val="5"/>
            <w:vAlign w:val="center"/>
          </w:tcPr>
          <w:p w14:paraId="3011866A" w14:textId="34CBC356" w:rsidR="006D6E42" w:rsidRPr="00251ECA" w:rsidRDefault="00FC219D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  <w:sz w:val="22"/>
              </w:rPr>
              <w:t>35 – 55</w:t>
            </w:r>
          </w:p>
        </w:tc>
      </w:tr>
      <w:tr w:rsidR="006D6E42" w:rsidRPr="00251ECA" w14:paraId="34F796E6" w14:textId="77777777" w:rsidTr="00496FAD">
        <w:trPr>
          <w:trHeight w:hRule="exact" w:val="340"/>
          <w:jc w:val="center"/>
        </w:trPr>
        <w:tc>
          <w:tcPr>
            <w:tcW w:w="2602" w:type="dxa"/>
            <w:gridSpan w:val="3"/>
            <w:vAlign w:val="center"/>
          </w:tcPr>
          <w:p w14:paraId="5FF4AC12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Vstupní tlak [MPa]</w:t>
            </w:r>
          </w:p>
        </w:tc>
        <w:tc>
          <w:tcPr>
            <w:tcW w:w="1984" w:type="dxa"/>
            <w:gridSpan w:val="6"/>
            <w:vAlign w:val="center"/>
          </w:tcPr>
          <w:p w14:paraId="487A2380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  <w:sz w:val="22"/>
              </w:rPr>
              <w:t>0,3 – 0,5</w:t>
            </w:r>
          </w:p>
        </w:tc>
        <w:tc>
          <w:tcPr>
            <w:tcW w:w="3467" w:type="dxa"/>
            <w:gridSpan w:val="9"/>
            <w:vAlign w:val="center"/>
          </w:tcPr>
          <w:p w14:paraId="10B0D419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Vratný tlak [MPa]</w:t>
            </w:r>
          </w:p>
        </w:tc>
        <w:tc>
          <w:tcPr>
            <w:tcW w:w="2545" w:type="dxa"/>
            <w:gridSpan w:val="5"/>
            <w:vAlign w:val="center"/>
          </w:tcPr>
          <w:p w14:paraId="6AC57A74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  <w:sz w:val="22"/>
              </w:rPr>
              <w:t>0,2 – 0,3</w:t>
            </w:r>
          </w:p>
        </w:tc>
      </w:tr>
      <w:tr w:rsidR="006D6E42" w:rsidRPr="00251ECA" w14:paraId="233382FB" w14:textId="77777777" w:rsidTr="00496FAD">
        <w:trPr>
          <w:trHeight w:hRule="exact" w:val="365"/>
          <w:jc w:val="center"/>
        </w:trPr>
        <w:tc>
          <w:tcPr>
            <w:tcW w:w="2602" w:type="dxa"/>
            <w:gridSpan w:val="3"/>
            <w:vAlign w:val="center"/>
          </w:tcPr>
          <w:p w14:paraId="1964B89E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Tlakový rozdíl [MPa]</w:t>
            </w:r>
          </w:p>
        </w:tc>
        <w:tc>
          <w:tcPr>
            <w:tcW w:w="1984" w:type="dxa"/>
            <w:gridSpan w:val="6"/>
            <w:vAlign w:val="center"/>
          </w:tcPr>
          <w:p w14:paraId="480B4EAE" w14:textId="194AD24C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  <w:sz w:val="22"/>
              </w:rPr>
              <w:t>0,0</w:t>
            </w:r>
            <w:r w:rsidR="000A1914" w:rsidRPr="00251ECA">
              <w:rPr>
                <w:rFonts w:ascii="Aptos" w:hAnsi="Aptos"/>
                <w:bCs/>
                <w:sz w:val="22"/>
              </w:rPr>
              <w:t>2</w:t>
            </w:r>
            <w:r w:rsidRPr="00251ECA">
              <w:rPr>
                <w:rFonts w:ascii="Aptos" w:hAnsi="Aptos"/>
                <w:bCs/>
                <w:sz w:val="22"/>
              </w:rPr>
              <w:t xml:space="preserve"> – 0,2</w:t>
            </w:r>
          </w:p>
        </w:tc>
        <w:tc>
          <w:tcPr>
            <w:tcW w:w="5103" w:type="dxa"/>
            <w:gridSpan w:val="12"/>
            <w:vAlign w:val="center"/>
          </w:tcPr>
          <w:p w14:paraId="74D63569" w14:textId="345192A3" w:rsidR="006D6E42" w:rsidRPr="00251ECA" w:rsidRDefault="006D6E42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Vstupní, výstupní objemový průtok m</w:t>
            </w:r>
            <w:r w:rsidRPr="00251ECA">
              <w:rPr>
                <w:rFonts w:ascii="Aptos" w:hAnsi="Aptos"/>
                <w:bCs/>
                <w:vertAlign w:val="superscript"/>
              </w:rPr>
              <w:t>3</w:t>
            </w:r>
            <w:r w:rsidRPr="00251ECA">
              <w:rPr>
                <w:rFonts w:ascii="Aptos" w:hAnsi="Aptos"/>
                <w:bCs/>
              </w:rPr>
              <w:t xml:space="preserve">/h                                                               </w:t>
            </w:r>
          </w:p>
        </w:tc>
        <w:tc>
          <w:tcPr>
            <w:tcW w:w="909" w:type="dxa"/>
            <w:gridSpan w:val="2"/>
          </w:tcPr>
          <w:p w14:paraId="58CBF2EE" w14:textId="77777777" w:rsidR="006D6E42" w:rsidRPr="00251ECA" w:rsidRDefault="006D6E42" w:rsidP="004B19A4">
            <w:pPr>
              <w:jc w:val="center"/>
              <w:rPr>
                <w:rFonts w:ascii="Aptos" w:hAnsi="Aptos"/>
              </w:rPr>
            </w:pPr>
            <w:r w:rsidRPr="00251ECA">
              <w:rPr>
                <w:rFonts w:ascii="Aptos" w:hAnsi="Aptos"/>
                <w:sz w:val="22"/>
              </w:rPr>
              <w:t>0 – 1,5</w:t>
            </w:r>
          </w:p>
        </w:tc>
      </w:tr>
      <w:tr w:rsidR="006D6E42" w:rsidRPr="00251ECA" w14:paraId="45BCBDAA" w14:textId="77777777" w:rsidTr="004B19A4">
        <w:trPr>
          <w:trHeight w:hRule="exact" w:val="2268"/>
          <w:jc w:val="center"/>
        </w:trPr>
        <w:tc>
          <w:tcPr>
            <w:tcW w:w="10598" w:type="dxa"/>
            <w:gridSpan w:val="23"/>
          </w:tcPr>
          <w:p w14:paraId="1228366A" w14:textId="1B2F3472" w:rsidR="006D6E42" w:rsidRPr="00251ECA" w:rsidRDefault="008C09D6" w:rsidP="004B19A4">
            <w:pPr>
              <w:rPr>
                <w:rFonts w:ascii="Aptos" w:hAnsi="Aptos"/>
                <w:bCs/>
                <w:i/>
                <w:iCs/>
                <w:szCs w:val="24"/>
              </w:rPr>
            </w:pPr>
            <w:r w:rsidRPr="00251ECA">
              <w:rPr>
                <w:rFonts w:ascii="Aptos" w:hAnsi="Aptos"/>
                <w:bCs/>
                <w:i/>
                <w:iCs/>
                <w:szCs w:val="24"/>
              </w:rPr>
              <w:t>Vysvětlivky:</w:t>
            </w:r>
          </w:p>
          <w:p w14:paraId="2BBC3928" w14:textId="7314BC10" w:rsidR="006D6E42" w:rsidRPr="00251ECA" w:rsidRDefault="0047158E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TV – teplá voda</w:t>
            </w:r>
          </w:p>
          <w:p w14:paraId="6EE9734B" w14:textId="63E16469" w:rsidR="006D6E42" w:rsidRPr="00251ECA" w:rsidRDefault="00BE692E" w:rsidP="004B19A4">
            <w:pPr>
              <w:rPr>
                <w:rFonts w:ascii="Aptos" w:hAnsi="Aptos"/>
                <w:bCs/>
              </w:rPr>
            </w:pPr>
            <w:r w:rsidRPr="00251ECA">
              <w:rPr>
                <w:rFonts w:ascii="Aptos" w:hAnsi="Aptos"/>
                <w:bCs/>
              </w:rPr>
              <w:t>I.-XII. – leden až prosinec</w:t>
            </w:r>
          </w:p>
          <w:p w14:paraId="54D6621F" w14:textId="77777777" w:rsidR="006D6E42" w:rsidRPr="00251ECA" w:rsidRDefault="006D6E42" w:rsidP="004B19A4">
            <w:pPr>
              <w:rPr>
                <w:rFonts w:ascii="Aptos" w:hAnsi="Aptos"/>
                <w:bCs/>
              </w:rPr>
            </w:pPr>
          </w:p>
          <w:p w14:paraId="0CF8F431" w14:textId="71BD7C81" w:rsidR="008C09D6" w:rsidRPr="00251ECA" w:rsidRDefault="008C09D6" w:rsidP="004B19A4">
            <w:pPr>
              <w:rPr>
                <w:rFonts w:ascii="Aptos" w:hAnsi="Aptos"/>
                <w:bCs/>
                <w:i/>
                <w:iCs/>
              </w:rPr>
            </w:pPr>
            <w:r w:rsidRPr="00251ECA">
              <w:rPr>
                <w:rFonts w:ascii="Aptos" w:hAnsi="Aptos"/>
                <w:bCs/>
                <w:i/>
                <w:iCs/>
              </w:rPr>
              <w:t xml:space="preserve">Poznámka: </w:t>
            </w:r>
          </w:p>
        </w:tc>
      </w:tr>
    </w:tbl>
    <w:p w14:paraId="74C4EFA2" w14:textId="77777777" w:rsidR="0004079C" w:rsidRPr="00251ECA" w:rsidRDefault="0004079C">
      <w:pPr>
        <w:rPr>
          <w:rFonts w:ascii="Aptos" w:hAnsi="Aptos"/>
        </w:rPr>
      </w:pPr>
    </w:p>
    <w:sectPr w:rsidR="0004079C" w:rsidRPr="0025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42"/>
    <w:rsid w:val="0004079C"/>
    <w:rsid w:val="000508BE"/>
    <w:rsid w:val="000641BB"/>
    <w:rsid w:val="000A1914"/>
    <w:rsid w:val="001151D0"/>
    <w:rsid w:val="001319EE"/>
    <w:rsid w:val="001F1084"/>
    <w:rsid w:val="0020667D"/>
    <w:rsid w:val="00251DA7"/>
    <w:rsid w:val="00251ECA"/>
    <w:rsid w:val="00346FA5"/>
    <w:rsid w:val="003A26A3"/>
    <w:rsid w:val="003B51C1"/>
    <w:rsid w:val="003D578F"/>
    <w:rsid w:val="0047158E"/>
    <w:rsid w:val="00483F60"/>
    <w:rsid w:val="0049182F"/>
    <w:rsid w:val="00496FAD"/>
    <w:rsid w:val="004D1170"/>
    <w:rsid w:val="004E57DA"/>
    <w:rsid w:val="004F2952"/>
    <w:rsid w:val="00514D3A"/>
    <w:rsid w:val="00660178"/>
    <w:rsid w:val="006D6E42"/>
    <w:rsid w:val="007B7E27"/>
    <w:rsid w:val="007E60D2"/>
    <w:rsid w:val="00895895"/>
    <w:rsid w:val="008C09D6"/>
    <w:rsid w:val="008E13F7"/>
    <w:rsid w:val="009121A6"/>
    <w:rsid w:val="00934D1C"/>
    <w:rsid w:val="0099205F"/>
    <w:rsid w:val="00A611FE"/>
    <w:rsid w:val="00B144A7"/>
    <w:rsid w:val="00B4513B"/>
    <w:rsid w:val="00BD4EB3"/>
    <w:rsid w:val="00BE692E"/>
    <w:rsid w:val="00C07A4F"/>
    <w:rsid w:val="00CA349C"/>
    <w:rsid w:val="00CD2AF4"/>
    <w:rsid w:val="00D14BCA"/>
    <w:rsid w:val="00DA2AAF"/>
    <w:rsid w:val="00E9361F"/>
    <w:rsid w:val="00F35D6E"/>
    <w:rsid w:val="00F466C5"/>
    <w:rsid w:val="00FC219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F557"/>
  <w15:chartTrackingRefBased/>
  <w15:docId w15:val="{A44093EF-DA29-4AF7-B42C-DCACFA4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E42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6E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6E4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Obsah1">
    <w:name w:val="toc 1"/>
    <w:basedOn w:val="Normln"/>
    <w:next w:val="Normln"/>
    <w:autoRedefine/>
    <w:semiHidden/>
    <w:rsid w:val="00660178"/>
    <w:rPr>
      <w:bCs/>
    </w:rPr>
  </w:style>
  <w:style w:type="paragraph" w:styleId="Revize">
    <w:name w:val="Revision"/>
    <w:hidden/>
    <w:uiPriority w:val="99"/>
    <w:semiHidden/>
    <w:rsid w:val="006601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E93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61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61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61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F70AE0558DD4491CDDB4AC8631B91" ma:contentTypeVersion="11" ma:contentTypeDescription="Vytvoří nový dokument" ma:contentTypeScope="" ma:versionID="496ded01bc6eb9cd5a5fec1ce3bd2c02">
  <xsd:schema xmlns:xsd="http://www.w3.org/2001/XMLSchema" xmlns:xs="http://www.w3.org/2001/XMLSchema" xmlns:p="http://schemas.microsoft.com/office/2006/metadata/properties" xmlns:ns2="12220600-4852-4bcf-ad1c-7d314d234407" xmlns:ns3="484b7379-4efd-40ab-96db-3a2490d59391" targetNamespace="http://schemas.microsoft.com/office/2006/metadata/properties" ma:root="true" ma:fieldsID="bdb8f86de9acf4e2663c2e08e61a2747" ns2:_="" ns3:_="">
    <xsd:import namespace="12220600-4852-4bcf-ad1c-7d314d234407"/>
    <xsd:import namespace="484b7379-4efd-40ab-96db-3a2490d59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20600-4852-4bcf-ad1c-7d314d234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7379-4efd-40ab-96db-3a2490d593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5e70c7-32cd-4d36-a94b-722f19f98e37}" ma:internalName="TaxCatchAll" ma:showField="CatchAllData" ma:web="484b7379-4efd-40ab-96db-3a2490d59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b7379-4efd-40ab-96db-3a2490d59391" xsi:nil="true"/>
    <lcf76f155ced4ddcb4097134ff3c332f xmlns="12220600-4852-4bcf-ad1c-7d314d2344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09B49-74E6-4C9C-A229-CC8A8721E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83F68-EB63-4A76-AFB0-F948B4E4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20600-4852-4bcf-ad1c-7d314d234407"/>
    <ds:schemaRef ds:uri="484b7379-4efd-40ab-96db-3a2490d5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81BC4-77C4-491F-B989-DC14F8B9B592}">
  <ds:schemaRefs>
    <ds:schemaRef ds:uri="http://schemas.microsoft.com/office/2006/metadata/properties"/>
    <ds:schemaRef ds:uri="http://schemas.microsoft.com/office/infopath/2007/PartnerControls"/>
    <ds:schemaRef ds:uri="484b7379-4efd-40ab-96db-3a2490d59391"/>
    <ds:schemaRef ds:uri="12220600-4852-4bcf-ad1c-7d314d234407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Kohoutová, Martina</dc:creator>
  <cp:keywords/>
  <dc:description/>
  <cp:lastModifiedBy>Kovářová Anna</cp:lastModifiedBy>
  <cp:revision>8</cp:revision>
  <dcterms:created xsi:type="dcterms:W3CDTF">2024-12-09T14:32:00Z</dcterms:created>
  <dcterms:modified xsi:type="dcterms:W3CDTF">2025-01-27T12:58:00Z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0x01010033DF70AE0558DD4491CDDB4AC8631B91</vt:lpwstr>
  </property>
  <property fmtid="{D5CDD505-2E9C-101B-9397-08002B2CF9AE}" pid="3" name="MediaServiceImageTags">
    <vt:lpwstr/>
  </property>
</Properties>
</file>