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78" w:rsidRPr="00AD3878" w:rsidRDefault="009E275C" w:rsidP="00AD3878">
      <w:pPr>
        <w:pStyle w:val="BodyText3"/>
        <w:spacing w:before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</w:t>
      </w:r>
      <w:r w:rsidR="00AD3878" w:rsidRPr="00AD3878">
        <w:rPr>
          <w:rFonts w:cs="Arial"/>
          <w:sz w:val="28"/>
          <w:szCs w:val="28"/>
        </w:rPr>
        <w:t>mlouva o poskytování služeb</w:t>
      </w:r>
      <w:r w:rsidR="00287B6E">
        <w:rPr>
          <w:rFonts w:cs="Arial"/>
          <w:sz w:val="28"/>
          <w:szCs w:val="28"/>
        </w:rPr>
        <w:t xml:space="preserve"> </w:t>
      </w:r>
      <w:r w:rsidR="00AD3878" w:rsidRPr="00AD3878">
        <w:rPr>
          <w:rFonts w:cs="Arial"/>
          <w:sz w:val="28"/>
          <w:szCs w:val="28"/>
        </w:rPr>
        <w:t xml:space="preserve"> </w:t>
      </w:r>
    </w:p>
    <w:p w:rsidR="00AD3878" w:rsidRPr="00EC7E50" w:rsidRDefault="00AD3878" w:rsidP="002609BE">
      <w:pPr>
        <w:pStyle w:val="cena"/>
        <w:tabs>
          <w:tab w:val="left" w:pos="0"/>
        </w:tabs>
        <w:jc w:val="center"/>
        <w:rPr>
          <w:rFonts w:ascii="Arial" w:hAnsi="Arial" w:cs="Arial"/>
          <w:sz w:val="20"/>
        </w:rPr>
      </w:pPr>
      <w:r w:rsidRPr="00EC7E50">
        <w:rPr>
          <w:rFonts w:ascii="Arial" w:hAnsi="Arial" w:cs="Arial"/>
          <w:sz w:val="20"/>
        </w:rPr>
        <w:t>(dále jen „smlouva“)</w:t>
      </w:r>
    </w:p>
    <w:p w:rsidR="00AD3878" w:rsidRPr="00063A1F" w:rsidRDefault="00AD3878" w:rsidP="00AD3878">
      <w:pPr>
        <w:pStyle w:val="cena"/>
        <w:tabs>
          <w:tab w:val="left" w:pos="1418"/>
        </w:tabs>
        <w:jc w:val="center"/>
        <w:rPr>
          <w:rFonts w:ascii="Arial" w:hAnsi="Arial" w:cs="Arial"/>
          <w:sz w:val="22"/>
        </w:rPr>
      </w:pPr>
    </w:p>
    <w:p w:rsidR="00AD3878" w:rsidRPr="00EC7E50" w:rsidRDefault="00AD3878" w:rsidP="00AD3878">
      <w:pPr>
        <w:pStyle w:val="cena"/>
        <w:jc w:val="center"/>
        <w:rPr>
          <w:rFonts w:ascii="Arial" w:hAnsi="Arial" w:cs="Arial"/>
          <w:sz w:val="20"/>
        </w:rPr>
      </w:pPr>
      <w:r w:rsidRPr="00EC7E50">
        <w:rPr>
          <w:rFonts w:ascii="Arial" w:hAnsi="Arial" w:cs="Arial"/>
          <w:b/>
          <w:sz w:val="20"/>
        </w:rPr>
        <w:t>Číslo smlouvy:</w:t>
      </w:r>
      <w:r w:rsidR="002F362B">
        <w:rPr>
          <w:rFonts w:ascii="Arial" w:hAnsi="Arial" w:cs="Arial"/>
          <w:color w:val="0000FF"/>
          <w:sz w:val="20"/>
        </w:rPr>
        <w:t>250523702</w:t>
      </w:r>
      <w:bookmarkStart w:id="0" w:name="_GoBack"/>
      <w:bookmarkEnd w:id="0"/>
    </w:p>
    <w:p w:rsidR="00BF2629" w:rsidRDefault="00BF2629" w:rsidP="00AD3878">
      <w:pPr>
        <w:pStyle w:val="Zkladntext2"/>
        <w:rPr>
          <w:rFonts w:ascii="Arial" w:hAnsi="Arial" w:cs="Arial"/>
          <w:b/>
          <w:szCs w:val="24"/>
        </w:rPr>
      </w:pPr>
    </w:p>
    <w:p w:rsidR="00AD3878" w:rsidRPr="00B5541E" w:rsidRDefault="00F322E6" w:rsidP="00AD3878">
      <w:pPr>
        <w:pStyle w:val="Zkladntext2"/>
        <w:rPr>
          <w:rFonts w:ascii="Arial" w:hAnsi="Arial" w:cs="Arial"/>
          <w:b/>
          <w:szCs w:val="24"/>
        </w:rPr>
      </w:pPr>
      <w:r w:rsidRPr="00B5541E">
        <w:rPr>
          <w:rFonts w:ascii="Arial" w:hAnsi="Arial" w:cs="Arial"/>
          <w:b/>
          <w:szCs w:val="24"/>
        </w:rPr>
        <w:t>Recovera Využití zdrojů a.s.</w:t>
      </w:r>
    </w:p>
    <w:p w:rsidR="00AD3878" w:rsidRPr="00F322E6" w:rsidRDefault="00EC393B" w:rsidP="00AD3878">
      <w:pPr>
        <w:tabs>
          <w:tab w:val="left" w:pos="1633"/>
        </w:tabs>
        <w:rPr>
          <w:rFonts w:cs="Arial"/>
          <w:sz w:val="20"/>
        </w:rPr>
      </w:pPr>
      <w:r w:rsidRPr="00F322E6">
        <w:rPr>
          <w:rFonts w:cs="Arial"/>
          <w:sz w:val="20"/>
        </w:rPr>
        <w:t xml:space="preserve">Španělská </w:t>
      </w:r>
      <w:r w:rsidR="00AD3878" w:rsidRPr="00F322E6">
        <w:rPr>
          <w:rFonts w:cs="Arial"/>
          <w:sz w:val="20"/>
        </w:rPr>
        <w:t>1073</w:t>
      </w:r>
      <w:r w:rsidRPr="00F322E6">
        <w:rPr>
          <w:rFonts w:cs="Arial"/>
          <w:sz w:val="20"/>
        </w:rPr>
        <w:t>/10</w:t>
      </w:r>
      <w:r w:rsidR="00AD3878" w:rsidRPr="00F322E6">
        <w:rPr>
          <w:rFonts w:cs="Arial"/>
          <w:sz w:val="20"/>
        </w:rPr>
        <w:t>, 120 00 Praha 2 Vinohrady</w:t>
      </w:r>
    </w:p>
    <w:p w:rsidR="00AD3878" w:rsidRPr="00F322E6" w:rsidRDefault="00AD3878" w:rsidP="00AD3878">
      <w:pPr>
        <w:pStyle w:val="Zkladntext2"/>
        <w:rPr>
          <w:rFonts w:ascii="Arial" w:hAnsi="Arial" w:cs="Arial"/>
          <w:sz w:val="20"/>
        </w:rPr>
      </w:pPr>
      <w:r w:rsidRPr="00F322E6">
        <w:rPr>
          <w:rFonts w:ascii="Arial" w:hAnsi="Arial" w:cs="Arial"/>
          <w:sz w:val="20"/>
        </w:rPr>
        <w:t>z</w:t>
      </w:r>
      <w:r w:rsidR="00BD1025" w:rsidRPr="00F322E6">
        <w:rPr>
          <w:rFonts w:ascii="Arial" w:hAnsi="Arial" w:cs="Arial"/>
          <w:sz w:val="20"/>
        </w:rPr>
        <w:t>á</w:t>
      </w:r>
      <w:r w:rsidRPr="00F322E6">
        <w:rPr>
          <w:rFonts w:ascii="Arial" w:hAnsi="Arial" w:cs="Arial"/>
          <w:sz w:val="20"/>
        </w:rPr>
        <w:t>p</w:t>
      </w:r>
      <w:r w:rsidR="00BD1025" w:rsidRPr="00F322E6">
        <w:rPr>
          <w:rFonts w:ascii="Arial" w:hAnsi="Arial" w:cs="Arial"/>
          <w:sz w:val="20"/>
        </w:rPr>
        <w:t>i</w:t>
      </w:r>
      <w:r w:rsidRPr="00F322E6">
        <w:rPr>
          <w:rFonts w:ascii="Arial" w:hAnsi="Arial" w:cs="Arial"/>
          <w:sz w:val="20"/>
        </w:rPr>
        <w:t>s v</w:t>
      </w:r>
      <w:r w:rsidR="00287B6E" w:rsidRPr="00F322E6">
        <w:rPr>
          <w:rFonts w:ascii="Arial" w:hAnsi="Arial" w:cs="Arial"/>
          <w:sz w:val="20"/>
        </w:rPr>
        <w:t> </w:t>
      </w:r>
      <w:r w:rsidRPr="00F322E6">
        <w:rPr>
          <w:rFonts w:ascii="Arial" w:hAnsi="Arial" w:cs="Arial"/>
          <w:sz w:val="20"/>
        </w:rPr>
        <w:t>OR</w:t>
      </w:r>
      <w:r w:rsidR="00287B6E" w:rsidRPr="00F322E6">
        <w:rPr>
          <w:rFonts w:ascii="Arial" w:hAnsi="Arial" w:cs="Arial"/>
          <w:sz w:val="20"/>
        </w:rPr>
        <w:t xml:space="preserve"> pod spis. zn.: B 9378 u MS v Praze</w:t>
      </w:r>
      <w:r w:rsidRPr="00F322E6">
        <w:rPr>
          <w:rFonts w:ascii="Arial" w:hAnsi="Arial" w:cs="Arial"/>
          <w:sz w:val="20"/>
        </w:rPr>
        <w:t xml:space="preserve">   </w:t>
      </w:r>
    </w:p>
    <w:p w:rsidR="00AD3878" w:rsidRPr="00F322E6" w:rsidRDefault="00AD3878" w:rsidP="00AD3878">
      <w:pPr>
        <w:rPr>
          <w:rFonts w:cs="Arial"/>
          <w:sz w:val="20"/>
        </w:rPr>
      </w:pPr>
      <w:r w:rsidRPr="00F322E6">
        <w:rPr>
          <w:rFonts w:cs="Arial"/>
          <w:sz w:val="20"/>
        </w:rPr>
        <w:t>IČ</w:t>
      </w:r>
      <w:r w:rsidR="00B04589" w:rsidRPr="00F322E6">
        <w:rPr>
          <w:rFonts w:cs="Arial"/>
          <w:sz w:val="20"/>
        </w:rPr>
        <w:t>O</w:t>
      </w:r>
      <w:r w:rsidRPr="00F322E6">
        <w:rPr>
          <w:rFonts w:cs="Arial"/>
          <w:sz w:val="20"/>
        </w:rPr>
        <w:t>: 25638955</w:t>
      </w:r>
    </w:p>
    <w:p w:rsidR="00AD3878" w:rsidRPr="002171BA" w:rsidRDefault="00AD3878" w:rsidP="002171BA">
      <w:pPr>
        <w:rPr>
          <w:rFonts w:cs="Arial"/>
          <w:sz w:val="20"/>
        </w:rPr>
      </w:pPr>
      <w:r w:rsidRPr="00F322E6">
        <w:rPr>
          <w:rFonts w:cs="Arial"/>
          <w:sz w:val="20"/>
        </w:rPr>
        <w:t>DIČ: CZ25638955</w:t>
      </w:r>
    </w:p>
    <w:p w:rsidR="00AD3878" w:rsidRPr="002171BA" w:rsidRDefault="00AD3878" w:rsidP="00AD3878">
      <w:pPr>
        <w:tabs>
          <w:tab w:val="left" w:pos="340"/>
        </w:tabs>
        <w:rPr>
          <w:rFonts w:cs="Arial"/>
          <w:sz w:val="20"/>
        </w:rPr>
      </w:pPr>
      <w:r w:rsidRPr="002171BA">
        <w:rPr>
          <w:rFonts w:cs="Arial"/>
          <w:sz w:val="20"/>
        </w:rPr>
        <w:t xml:space="preserve">zastupuje: </w:t>
      </w:r>
      <w:r w:rsidR="002171BA" w:rsidRPr="002171BA">
        <w:rPr>
          <w:rFonts w:cs="Arial"/>
          <w:sz w:val="20"/>
        </w:rPr>
        <w:t>Ing. Jiří Navrátil</w:t>
      </w:r>
      <w:r w:rsidRPr="002171BA">
        <w:rPr>
          <w:rFonts w:cs="Arial"/>
          <w:sz w:val="20"/>
        </w:rPr>
        <w:t>, na základě plné moci</w:t>
      </w:r>
    </w:p>
    <w:p w:rsidR="00AD3878" w:rsidRPr="00F322E6" w:rsidRDefault="00AD3878" w:rsidP="00AD3878">
      <w:pPr>
        <w:tabs>
          <w:tab w:val="left" w:pos="340"/>
        </w:tabs>
        <w:rPr>
          <w:rFonts w:cs="Arial"/>
          <w:sz w:val="20"/>
        </w:rPr>
      </w:pPr>
      <w:r w:rsidRPr="00F322E6">
        <w:rPr>
          <w:rFonts w:cs="Arial"/>
          <w:sz w:val="20"/>
        </w:rPr>
        <w:t>bankovní spojení: Komerční banka, a.s., Praha</w:t>
      </w:r>
    </w:p>
    <w:p w:rsidR="00AD3878" w:rsidRPr="00F322E6" w:rsidRDefault="00AD3878" w:rsidP="00AD3878">
      <w:pPr>
        <w:tabs>
          <w:tab w:val="left" w:pos="340"/>
        </w:tabs>
        <w:rPr>
          <w:rFonts w:cs="Arial"/>
          <w:sz w:val="20"/>
        </w:rPr>
      </w:pPr>
      <w:r w:rsidRPr="00F322E6">
        <w:rPr>
          <w:rFonts w:cs="Arial"/>
          <w:sz w:val="20"/>
        </w:rPr>
        <w:t xml:space="preserve">číslo účtu: </w:t>
      </w:r>
      <w:r w:rsidR="00B82449">
        <w:rPr>
          <w:rFonts w:cs="Arial"/>
          <w:sz w:val="20"/>
        </w:rPr>
        <w:t>XXX</w:t>
      </w:r>
    </w:p>
    <w:p w:rsidR="00AD3878" w:rsidRPr="00F322E6" w:rsidRDefault="00AD3878" w:rsidP="00AD3878">
      <w:pPr>
        <w:rPr>
          <w:rFonts w:cs="Arial"/>
          <w:b/>
          <w:sz w:val="20"/>
        </w:rPr>
      </w:pPr>
    </w:p>
    <w:p w:rsidR="00AD3878" w:rsidRPr="00F322E6" w:rsidRDefault="00AD3878" w:rsidP="00AD3878">
      <w:pPr>
        <w:rPr>
          <w:rFonts w:cs="Arial"/>
          <w:b/>
          <w:sz w:val="20"/>
        </w:rPr>
      </w:pPr>
      <w:r w:rsidRPr="00F322E6">
        <w:rPr>
          <w:rFonts w:cs="Arial"/>
          <w:sz w:val="20"/>
        </w:rPr>
        <w:t>(dále jen</w:t>
      </w:r>
      <w:r w:rsidRPr="00F322E6">
        <w:rPr>
          <w:rFonts w:cs="Arial"/>
          <w:b/>
          <w:sz w:val="20"/>
        </w:rPr>
        <w:t xml:space="preserve"> „zhotovitel“</w:t>
      </w:r>
      <w:r w:rsidRPr="00F322E6">
        <w:rPr>
          <w:rFonts w:cs="Arial"/>
          <w:sz w:val="20"/>
        </w:rPr>
        <w:t>)</w:t>
      </w:r>
    </w:p>
    <w:p w:rsidR="00AD3878" w:rsidRPr="00F322E6" w:rsidRDefault="00AD3878" w:rsidP="00AD3878">
      <w:pPr>
        <w:rPr>
          <w:rFonts w:cs="Arial"/>
          <w:b/>
          <w:sz w:val="20"/>
        </w:rPr>
      </w:pPr>
    </w:p>
    <w:p w:rsidR="00AD3878" w:rsidRPr="00F322E6" w:rsidRDefault="00AD3878" w:rsidP="00AD3878">
      <w:pPr>
        <w:rPr>
          <w:rFonts w:cs="Arial"/>
          <w:b/>
          <w:sz w:val="20"/>
        </w:rPr>
      </w:pPr>
      <w:r w:rsidRPr="00F322E6">
        <w:rPr>
          <w:rFonts w:cs="Arial"/>
          <w:b/>
          <w:sz w:val="20"/>
        </w:rPr>
        <w:t xml:space="preserve">a </w:t>
      </w:r>
    </w:p>
    <w:p w:rsidR="00AD3878" w:rsidRPr="00F322E6" w:rsidRDefault="00AD3878" w:rsidP="00AD3878">
      <w:pPr>
        <w:rPr>
          <w:rFonts w:cs="Arial"/>
          <w:b/>
          <w:sz w:val="20"/>
        </w:rPr>
      </w:pPr>
    </w:p>
    <w:p w:rsidR="00AD3878" w:rsidRPr="00B5541E" w:rsidRDefault="00F06D27" w:rsidP="00AD3878">
      <w:pPr>
        <w:pStyle w:val="Zkladntext2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t>Slezská nemocnice v Opavě, příspěvková organizace</w:t>
      </w:r>
    </w:p>
    <w:p w:rsidR="00AD3878" w:rsidRPr="00F322E6" w:rsidRDefault="00F06D27" w:rsidP="00B82449">
      <w:pPr>
        <w:rPr>
          <w:rFonts w:cs="Arial"/>
          <w:color w:val="0000FF"/>
          <w:sz w:val="20"/>
        </w:rPr>
      </w:pPr>
      <w:r>
        <w:rPr>
          <w:rFonts w:cs="Arial"/>
          <w:color w:val="0000FF"/>
          <w:sz w:val="20"/>
        </w:rPr>
        <w:t>Olomoucká 470/86, Předměstí, 746 01 Opava</w:t>
      </w:r>
    </w:p>
    <w:p w:rsidR="00AD3878" w:rsidRPr="00F322E6" w:rsidRDefault="00AD3878" w:rsidP="00AD3878">
      <w:pPr>
        <w:rPr>
          <w:rFonts w:cs="Arial"/>
          <w:color w:val="0000FF"/>
          <w:sz w:val="20"/>
        </w:rPr>
      </w:pPr>
      <w:r w:rsidRPr="00F322E6">
        <w:rPr>
          <w:rFonts w:cs="Arial"/>
          <w:color w:val="0000FF"/>
          <w:sz w:val="20"/>
        </w:rPr>
        <w:t>IČ</w:t>
      </w:r>
      <w:r w:rsidR="00B04589" w:rsidRPr="00F322E6">
        <w:rPr>
          <w:rFonts w:cs="Arial"/>
          <w:color w:val="0000FF"/>
          <w:sz w:val="20"/>
        </w:rPr>
        <w:t>O</w:t>
      </w:r>
      <w:r w:rsidRPr="00F322E6">
        <w:rPr>
          <w:rFonts w:cs="Arial"/>
          <w:color w:val="0000FF"/>
          <w:sz w:val="20"/>
        </w:rPr>
        <w:t xml:space="preserve">: </w:t>
      </w:r>
      <w:r w:rsidR="00F06D27">
        <w:rPr>
          <w:rFonts w:cs="Arial"/>
          <w:color w:val="0000FF"/>
          <w:sz w:val="20"/>
        </w:rPr>
        <w:t>47813750</w:t>
      </w:r>
    </w:p>
    <w:p w:rsidR="00AD3878" w:rsidRPr="00F322E6" w:rsidRDefault="00AD3878" w:rsidP="00AD3878">
      <w:pPr>
        <w:rPr>
          <w:rFonts w:cs="Arial"/>
          <w:color w:val="0000FF"/>
          <w:sz w:val="20"/>
        </w:rPr>
      </w:pPr>
      <w:r w:rsidRPr="00F322E6">
        <w:rPr>
          <w:rFonts w:cs="Arial"/>
          <w:color w:val="0000FF"/>
          <w:sz w:val="20"/>
        </w:rPr>
        <w:t>DIČ: CZ</w:t>
      </w:r>
      <w:r w:rsidR="00F06D27">
        <w:rPr>
          <w:rFonts w:cs="Arial"/>
          <w:color w:val="0000FF"/>
          <w:sz w:val="20"/>
        </w:rPr>
        <w:t>47813750</w:t>
      </w:r>
    </w:p>
    <w:p w:rsidR="00AD3878" w:rsidRPr="00F322E6" w:rsidRDefault="00AD3878" w:rsidP="00B82449">
      <w:pPr>
        <w:tabs>
          <w:tab w:val="left" w:pos="340"/>
        </w:tabs>
        <w:rPr>
          <w:rFonts w:cs="Arial"/>
          <w:color w:val="0000FF"/>
          <w:sz w:val="20"/>
        </w:rPr>
      </w:pPr>
      <w:r w:rsidRPr="00F322E6">
        <w:rPr>
          <w:rFonts w:cs="Arial"/>
          <w:color w:val="0000FF"/>
          <w:sz w:val="20"/>
        </w:rPr>
        <w:t xml:space="preserve">zastupuje: </w:t>
      </w:r>
      <w:r w:rsidR="00B82449">
        <w:rPr>
          <w:rFonts w:cs="Arial"/>
          <w:color w:val="0000FF"/>
          <w:sz w:val="20"/>
        </w:rPr>
        <w:t xml:space="preserve">Ing. Karel </w:t>
      </w:r>
      <w:proofErr w:type="spellStart"/>
      <w:r w:rsidR="00B82449">
        <w:rPr>
          <w:rFonts w:cs="Arial"/>
          <w:color w:val="0000FF"/>
          <w:sz w:val="20"/>
        </w:rPr>
        <w:t>Siebert</w:t>
      </w:r>
      <w:proofErr w:type="spellEnd"/>
      <w:r w:rsidR="00B82449">
        <w:rPr>
          <w:rFonts w:cs="Arial"/>
          <w:color w:val="0000FF"/>
          <w:sz w:val="20"/>
        </w:rPr>
        <w:t>, MBA, ředitel</w:t>
      </w:r>
    </w:p>
    <w:p w:rsidR="00AD3878" w:rsidRPr="00F322E6" w:rsidRDefault="00AD3878" w:rsidP="00AD3878">
      <w:pPr>
        <w:tabs>
          <w:tab w:val="left" w:pos="340"/>
        </w:tabs>
        <w:rPr>
          <w:rFonts w:cs="Arial"/>
          <w:color w:val="0000FF"/>
          <w:sz w:val="20"/>
        </w:rPr>
      </w:pPr>
      <w:r w:rsidRPr="00F322E6">
        <w:rPr>
          <w:rFonts w:cs="Arial"/>
          <w:color w:val="0000FF"/>
          <w:sz w:val="20"/>
        </w:rPr>
        <w:t xml:space="preserve">číslo účtu: </w:t>
      </w:r>
      <w:proofErr w:type="spellStart"/>
      <w:r w:rsidRPr="00F322E6">
        <w:rPr>
          <w:rFonts w:cs="Arial"/>
          <w:color w:val="0000FF"/>
          <w:sz w:val="20"/>
        </w:rPr>
        <w:t>xxxxxxxxxx</w:t>
      </w:r>
      <w:proofErr w:type="spellEnd"/>
      <w:r w:rsidRPr="00F322E6">
        <w:rPr>
          <w:rFonts w:cs="Arial"/>
          <w:color w:val="0000FF"/>
          <w:sz w:val="20"/>
        </w:rPr>
        <w:t>/</w:t>
      </w:r>
      <w:proofErr w:type="spellStart"/>
      <w:r w:rsidRPr="00F322E6">
        <w:rPr>
          <w:rFonts w:cs="Arial"/>
          <w:color w:val="0000FF"/>
          <w:sz w:val="20"/>
        </w:rPr>
        <w:t>xxxx</w:t>
      </w:r>
      <w:proofErr w:type="spellEnd"/>
    </w:p>
    <w:p w:rsidR="00AD3878" w:rsidRPr="00745819" w:rsidRDefault="00AD3878" w:rsidP="00AD3878">
      <w:pPr>
        <w:rPr>
          <w:rFonts w:cs="Arial"/>
          <w:sz w:val="20"/>
        </w:rPr>
      </w:pPr>
    </w:p>
    <w:p w:rsidR="00AD3878" w:rsidRPr="00745819" w:rsidRDefault="00AD3878" w:rsidP="00AD3878">
      <w:pPr>
        <w:rPr>
          <w:rFonts w:cs="Arial"/>
          <w:b/>
          <w:sz w:val="20"/>
        </w:rPr>
      </w:pPr>
      <w:r w:rsidRPr="00745819">
        <w:rPr>
          <w:rFonts w:cs="Arial"/>
          <w:sz w:val="20"/>
        </w:rPr>
        <w:t>(dále jen</w:t>
      </w:r>
      <w:r w:rsidRPr="00745819">
        <w:rPr>
          <w:rFonts w:cs="Arial"/>
          <w:b/>
          <w:sz w:val="20"/>
        </w:rPr>
        <w:t xml:space="preserve"> „objednatel“</w:t>
      </w:r>
      <w:r w:rsidRPr="00745819">
        <w:rPr>
          <w:rFonts w:cs="Arial"/>
          <w:sz w:val="20"/>
        </w:rPr>
        <w:t>)</w:t>
      </w:r>
    </w:p>
    <w:p w:rsidR="00AD3878" w:rsidRPr="00745819" w:rsidRDefault="00AD3878" w:rsidP="00AD3878">
      <w:pPr>
        <w:jc w:val="both"/>
        <w:rPr>
          <w:rFonts w:cs="Arial"/>
          <w:sz w:val="20"/>
        </w:rPr>
      </w:pPr>
    </w:p>
    <w:p w:rsidR="00A321EA" w:rsidRPr="00BD479C" w:rsidRDefault="00AD3878" w:rsidP="00BD479C">
      <w:pPr>
        <w:pStyle w:val="cena"/>
        <w:tabs>
          <w:tab w:val="left" w:pos="1474"/>
        </w:tabs>
        <w:rPr>
          <w:rFonts w:ascii="Arial" w:hAnsi="Arial" w:cs="Arial"/>
          <w:sz w:val="20"/>
        </w:rPr>
        <w:sectPr w:rsidR="00A321EA" w:rsidRPr="00BD479C" w:rsidSect="0099164A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26"/>
        </w:sectPr>
      </w:pPr>
      <w:r w:rsidRPr="00745819">
        <w:rPr>
          <w:rFonts w:ascii="Arial" w:hAnsi="Arial" w:cs="Arial"/>
          <w:sz w:val="20"/>
        </w:rPr>
        <w:t>dle vlastního prohlášení k právnímu jednání způsobilí, uzavíra</w:t>
      </w:r>
      <w:r w:rsidR="006805A0" w:rsidRPr="00745819">
        <w:rPr>
          <w:rFonts w:ascii="Arial" w:hAnsi="Arial" w:cs="Arial"/>
          <w:sz w:val="20"/>
        </w:rPr>
        <w:t>jí dále uvedeného dne, měsíce a</w:t>
      </w:r>
      <w:r w:rsidRPr="00745819">
        <w:rPr>
          <w:rFonts w:ascii="Arial" w:hAnsi="Arial" w:cs="Arial"/>
          <w:sz w:val="20"/>
        </w:rPr>
        <w:t xml:space="preserve"> roku tuto smlouvu.</w:t>
      </w:r>
    </w:p>
    <w:p w:rsidR="006F7577" w:rsidRPr="00745819" w:rsidRDefault="006F7577" w:rsidP="00AD3878">
      <w:pPr>
        <w:spacing w:before="120"/>
        <w:rPr>
          <w:rFonts w:cs="Arial"/>
          <w:b/>
          <w:sz w:val="20"/>
        </w:rPr>
      </w:pPr>
    </w:p>
    <w:p w:rsidR="00EC5890" w:rsidRPr="00745819" w:rsidRDefault="00EC5890" w:rsidP="00505F3F">
      <w:pPr>
        <w:spacing w:before="120"/>
        <w:jc w:val="center"/>
        <w:rPr>
          <w:rFonts w:cs="Arial"/>
          <w:b/>
          <w:sz w:val="20"/>
        </w:rPr>
      </w:pPr>
      <w:r w:rsidRPr="00745819">
        <w:rPr>
          <w:rFonts w:cs="Arial"/>
          <w:b/>
          <w:sz w:val="20"/>
        </w:rPr>
        <w:t>Článek I.</w:t>
      </w:r>
    </w:p>
    <w:p w:rsidR="00EC5890" w:rsidRPr="00745819" w:rsidRDefault="00EC5890" w:rsidP="00BC25FA">
      <w:pPr>
        <w:pStyle w:val="Nadpis3"/>
        <w:spacing w:before="0"/>
        <w:rPr>
          <w:rFonts w:ascii="Arial" w:hAnsi="Arial" w:cs="Arial"/>
          <w:sz w:val="20"/>
        </w:rPr>
      </w:pPr>
      <w:r w:rsidRPr="00745819">
        <w:rPr>
          <w:rFonts w:ascii="Arial" w:hAnsi="Arial" w:cs="Arial"/>
          <w:sz w:val="20"/>
        </w:rPr>
        <w:t>Předmět smlouvy</w:t>
      </w:r>
    </w:p>
    <w:p w:rsidR="00EC5890" w:rsidRPr="00745819" w:rsidRDefault="00EC5890" w:rsidP="006A62FC">
      <w:pPr>
        <w:numPr>
          <w:ilvl w:val="1"/>
          <w:numId w:val="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 xml:space="preserve">Předmětem této smlouvy je závazek zhotovitele zajišťovat pro objednatele realizaci </w:t>
      </w:r>
      <w:r w:rsidR="0031137D" w:rsidRPr="00745819">
        <w:rPr>
          <w:rFonts w:cs="Arial"/>
          <w:sz w:val="20"/>
        </w:rPr>
        <w:t xml:space="preserve">dále </w:t>
      </w:r>
      <w:r w:rsidR="005E6134" w:rsidRPr="00745819">
        <w:rPr>
          <w:rFonts w:cs="Arial"/>
          <w:sz w:val="20"/>
        </w:rPr>
        <w:t>vymezených služeb ve sjednaném rozsahu</w:t>
      </w:r>
      <w:r w:rsidR="00CD33B0" w:rsidRPr="00745819">
        <w:rPr>
          <w:rFonts w:cs="Arial"/>
          <w:sz w:val="20"/>
        </w:rPr>
        <w:t xml:space="preserve"> </w:t>
      </w:r>
      <w:r w:rsidR="005E6134" w:rsidRPr="00745819">
        <w:rPr>
          <w:rFonts w:cs="Arial"/>
          <w:sz w:val="20"/>
        </w:rPr>
        <w:t xml:space="preserve">a </w:t>
      </w:r>
      <w:r w:rsidRPr="00745819">
        <w:rPr>
          <w:rFonts w:cs="Arial"/>
          <w:sz w:val="20"/>
        </w:rPr>
        <w:t xml:space="preserve">závazek objednatele </w:t>
      </w:r>
      <w:r w:rsidR="006A62FC" w:rsidRPr="00745819">
        <w:rPr>
          <w:rFonts w:cs="Arial"/>
          <w:sz w:val="20"/>
        </w:rPr>
        <w:t>dané služby od zhotovitele</w:t>
      </w:r>
      <w:r w:rsidR="00B2281F" w:rsidRPr="00745819">
        <w:rPr>
          <w:rFonts w:cs="Arial"/>
          <w:sz w:val="20"/>
        </w:rPr>
        <w:t xml:space="preserve"> </w:t>
      </w:r>
      <w:r w:rsidR="00CD33B0" w:rsidRPr="00745819">
        <w:rPr>
          <w:rFonts w:cs="Arial"/>
          <w:sz w:val="20"/>
        </w:rPr>
        <w:t>odebírat</w:t>
      </w:r>
      <w:r w:rsidR="00B2281F" w:rsidRPr="00745819">
        <w:rPr>
          <w:rFonts w:cs="Arial"/>
          <w:sz w:val="20"/>
        </w:rPr>
        <w:t>, resp. objednávat</w:t>
      </w:r>
      <w:r w:rsidR="006A62FC" w:rsidRPr="00745819">
        <w:rPr>
          <w:rFonts w:cs="Arial"/>
          <w:sz w:val="20"/>
        </w:rPr>
        <w:t>,</w:t>
      </w:r>
      <w:r w:rsidR="00745819">
        <w:rPr>
          <w:rFonts w:cs="Arial"/>
          <w:sz w:val="20"/>
        </w:rPr>
        <w:t xml:space="preserve"> </w:t>
      </w:r>
      <w:r w:rsidRPr="00745819">
        <w:rPr>
          <w:rFonts w:cs="Arial"/>
          <w:sz w:val="20"/>
        </w:rPr>
        <w:t>poskytované služby přij</w:t>
      </w:r>
      <w:r w:rsidR="009D50E4" w:rsidRPr="00745819">
        <w:rPr>
          <w:rFonts w:cs="Arial"/>
          <w:sz w:val="20"/>
        </w:rPr>
        <w:t>í</w:t>
      </w:r>
      <w:r w:rsidRPr="00745819">
        <w:rPr>
          <w:rFonts w:cs="Arial"/>
          <w:sz w:val="20"/>
        </w:rPr>
        <w:t>m</w:t>
      </w:r>
      <w:r w:rsidR="009D50E4" w:rsidRPr="00745819">
        <w:rPr>
          <w:rFonts w:cs="Arial"/>
          <w:sz w:val="20"/>
        </w:rPr>
        <w:t>a</w:t>
      </w:r>
      <w:r w:rsidRPr="00745819">
        <w:rPr>
          <w:rFonts w:cs="Arial"/>
          <w:sz w:val="20"/>
        </w:rPr>
        <w:t>t a zaplatit zhotoviteli sjednanou cenu.</w:t>
      </w:r>
    </w:p>
    <w:p w:rsidR="0031137D" w:rsidRPr="00745819" w:rsidRDefault="0031137D" w:rsidP="0031137D">
      <w:pPr>
        <w:numPr>
          <w:ilvl w:val="1"/>
          <w:numId w:val="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>Služby, které jsou předmětem plnění zhotovitele v okamžiku uzavření této smlouvy, jsou vymezeny v </w:t>
      </w:r>
      <w:r w:rsidR="00745819">
        <w:rPr>
          <w:rFonts w:cs="Arial"/>
          <w:sz w:val="20"/>
        </w:rPr>
        <w:t>p</w:t>
      </w:r>
      <w:r w:rsidRPr="00745819">
        <w:rPr>
          <w:rFonts w:cs="Arial"/>
          <w:sz w:val="20"/>
        </w:rPr>
        <w:t xml:space="preserve">říloze č. 1 této smlouvy. Práva a povinnosti smluvních stran a specifické podmínky, které se přímo váží ke každému druhu sjednaných služeb, včetně cenových ujednání, jsou pak podrobně upraveny v příslušné části přílohy č. 2 této smlouvy.  </w:t>
      </w:r>
    </w:p>
    <w:p w:rsidR="006A62FC" w:rsidRPr="00745819" w:rsidRDefault="0031137D" w:rsidP="00EF529D">
      <w:pPr>
        <w:numPr>
          <w:ilvl w:val="1"/>
          <w:numId w:val="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 xml:space="preserve">Pokud za trvání této smlouvy objednatel projeví zájem o </w:t>
      </w:r>
      <w:proofErr w:type="spellStart"/>
      <w:r w:rsidRPr="00745819">
        <w:rPr>
          <w:rFonts w:cs="Arial"/>
          <w:sz w:val="20"/>
        </w:rPr>
        <w:t>rozříšení</w:t>
      </w:r>
      <w:proofErr w:type="spellEnd"/>
      <w:r w:rsidRPr="00745819">
        <w:rPr>
          <w:rFonts w:cs="Arial"/>
          <w:sz w:val="20"/>
        </w:rPr>
        <w:t xml:space="preserve"> portfolia služeb poskytovaných zhotovitelem,</w:t>
      </w:r>
      <w:r w:rsidR="009D50E4" w:rsidRPr="00745819">
        <w:rPr>
          <w:rFonts w:cs="Arial"/>
          <w:sz w:val="20"/>
        </w:rPr>
        <w:t xml:space="preserve"> </w:t>
      </w:r>
      <w:r w:rsidRPr="00745819">
        <w:rPr>
          <w:rFonts w:cs="Arial"/>
          <w:sz w:val="20"/>
        </w:rPr>
        <w:t>smluvní strany sjednají a podep</w:t>
      </w:r>
      <w:r w:rsidR="00745819">
        <w:rPr>
          <w:rFonts w:cs="Arial"/>
          <w:sz w:val="20"/>
        </w:rPr>
        <w:t>í</w:t>
      </w:r>
      <w:r w:rsidRPr="00745819">
        <w:rPr>
          <w:rFonts w:cs="Arial"/>
          <w:sz w:val="20"/>
        </w:rPr>
        <w:t>ší nové znění přílohy č.</w:t>
      </w:r>
      <w:r w:rsidR="00745819">
        <w:rPr>
          <w:rFonts w:cs="Arial"/>
          <w:sz w:val="20"/>
        </w:rPr>
        <w:t xml:space="preserve"> </w:t>
      </w:r>
      <w:r w:rsidRPr="00745819">
        <w:rPr>
          <w:rFonts w:cs="Arial"/>
          <w:sz w:val="20"/>
        </w:rPr>
        <w:t>1, které příslušnou změnu zohlední, jakož</w:t>
      </w:r>
      <w:r w:rsidR="0064286B" w:rsidRPr="00745819">
        <w:rPr>
          <w:rFonts w:cs="Arial"/>
          <w:sz w:val="20"/>
        </w:rPr>
        <w:t xml:space="preserve"> i</w:t>
      </w:r>
      <w:r w:rsidRPr="00745819">
        <w:rPr>
          <w:rFonts w:cs="Arial"/>
          <w:sz w:val="20"/>
        </w:rPr>
        <w:t xml:space="preserve"> odpovídající část přílohy č.</w:t>
      </w:r>
      <w:r w:rsidR="00745819">
        <w:rPr>
          <w:rFonts w:cs="Arial"/>
          <w:sz w:val="20"/>
        </w:rPr>
        <w:t xml:space="preserve"> </w:t>
      </w:r>
      <w:r w:rsidR="009D50E4" w:rsidRPr="00745819">
        <w:rPr>
          <w:rFonts w:cs="Arial"/>
          <w:sz w:val="20"/>
        </w:rPr>
        <w:t>2</w:t>
      </w:r>
      <w:r w:rsidRPr="00745819">
        <w:rPr>
          <w:rFonts w:cs="Arial"/>
          <w:sz w:val="20"/>
        </w:rPr>
        <w:t xml:space="preserve">, která se </w:t>
      </w:r>
      <w:r w:rsidR="009D50E4" w:rsidRPr="00745819">
        <w:rPr>
          <w:rFonts w:cs="Arial"/>
          <w:sz w:val="20"/>
        </w:rPr>
        <w:t xml:space="preserve">přímo váže </w:t>
      </w:r>
      <w:r w:rsidRPr="00745819">
        <w:rPr>
          <w:rFonts w:cs="Arial"/>
          <w:sz w:val="20"/>
        </w:rPr>
        <w:t xml:space="preserve">k dané </w:t>
      </w:r>
      <w:r w:rsidR="009D50E4" w:rsidRPr="00745819">
        <w:rPr>
          <w:rFonts w:cs="Arial"/>
          <w:sz w:val="20"/>
        </w:rPr>
        <w:t xml:space="preserve">službě. </w:t>
      </w:r>
    </w:p>
    <w:p w:rsidR="00EC5890" w:rsidRPr="00745819" w:rsidRDefault="00EC5890" w:rsidP="00EF529D">
      <w:pPr>
        <w:numPr>
          <w:ilvl w:val="1"/>
          <w:numId w:val="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 xml:space="preserve">Účelem této smlouvy </w:t>
      </w:r>
      <w:r w:rsidR="005E6134" w:rsidRPr="00745819">
        <w:rPr>
          <w:rFonts w:cs="Arial"/>
          <w:sz w:val="20"/>
        </w:rPr>
        <w:t>je</w:t>
      </w:r>
      <w:r w:rsidRPr="00745819">
        <w:rPr>
          <w:rFonts w:cs="Arial"/>
          <w:sz w:val="20"/>
        </w:rPr>
        <w:t xml:space="preserve"> stanovení</w:t>
      </w:r>
      <w:r w:rsidR="006A62FC" w:rsidRPr="00745819">
        <w:rPr>
          <w:rFonts w:cs="Arial"/>
          <w:sz w:val="20"/>
        </w:rPr>
        <w:t xml:space="preserve"> komplexní úpravy</w:t>
      </w:r>
      <w:r w:rsidRPr="00745819">
        <w:rPr>
          <w:rFonts w:cs="Arial"/>
          <w:sz w:val="20"/>
        </w:rPr>
        <w:t xml:space="preserve"> oboustranně závazných podmínek</w:t>
      </w:r>
      <w:r w:rsidR="006A62FC" w:rsidRPr="00745819">
        <w:rPr>
          <w:rFonts w:cs="Arial"/>
          <w:sz w:val="20"/>
        </w:rPr>
        <w:t xml:space="preserve"> poskytování jednotlivých druhů plnění.  </w:t>
      </w:r>
    </w:p>
    <w:p w:rsidR="00A87C20" w:rsidRPr="00745819" w:rsidRDefault="00A87C20" w:rsidP="00A87C20">
      <w:pPr>
        <w:numPr>
          <w:ilvl w:val="1"/>
          <w:numId w:val="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>Smluvní strany se dohodly, že veškerá předsmluvní ujednání, kter</w:t>
      </w:r>
      <w:r w:rsidR="005468B3" w:rsidRPr="00745819">
        <w:rPr>
          <w:rFonts w:cs="Arial"/>
          <w:sz w:val="20"/>
        </w:rPr>
        <w:t>á</w:t>
      </w:r>
      <w:r w:rsidRPr="00745819">
        <w:rPr>
          <w:rFonts w:cs="Arial"/>
          <w:sz w:val="20"/>
        </w:rPr>
        <w:t xml:space="preserve"> během vyjednávání o uzavření této smlouvy vznikl</w:t>
      </w:r>
      <w:r w:rsidR="001A5E59" w:rsidRPr="00745819">
        <w:rPr>
          <w:rFonts w:cs="Arial"/>
          <w:sz w:val="20"/>
        </w:rPr>
        <w:t>a</w:t>
      </w:r>
      <w:r w:rsidRPr="00745819">
        <w:rPr>
          <w:rFonts w:cs="Arial"/>
          <w:sz w:val="20"/>
        </w:rPr>
        <w:t xml:space="preserve"> za účelem uzavření této smlouvy a kter</w:t>
      </w:r>
      <w:r w:rsidR="001A5E59" w:rsidRPr="00745819">
        <w:rPr>
          <w:rFonts w:cs="Arial"/>
          <w:sz w:val="20"/>
        </w:rPr>
        <w:t>á</w:t>
      </w:r>
      <w:r w:rsidRPr="00745819">
        <w:rPr>
          <w:rFonts w:cs="Arial"/>
          <w:sz w:val="20"/>
        </w:rPr>
        <w:t xml:space="preserve"> mezi sebou uzavřely smluvní strany před nabytím účinnosti této smlouvy</w:t>
      </w:r>
      <w:r w:rsidR="00A87AE9" w:rsidRPr="00745819">
        <w:rPr>
          <w:rFonts w:cs="Arial"/>
          <w:sz w:val="20"/>
        </w:rPr>
        <w:t>,</w:t>
      </w:r>
      <w:r w:rsidRPr="00745819">
        <w:rPr>
          <w:rFonts w:cs="Arial"/>
          <w:sz w:val="20"/>
        </w:rPr>
        <w:t xml:space="preserve"> pozbývají účinností této smlouvy </w:t>
      </w:r>
      <w:r w:rsidR="00004CAB" w:rsidRPr="00745819">
        <w:rPr>
          <w:rFonts w:cs="Arial"/>
          <w:sz w:val="20"/>
        </w:rPr>
        <w:t>platnosti</w:t>
      </w:r>
      <w:r w:rsidRPr="00745819">
        <w:rPr>
          <w:rFonts w:cs="Arial"/>
          <w:sz w:val="20"/>
        </w:rPr>
        <w:t>.</w:t>
      </w:r>
    </w:p>
    <w:p w:rsidR="00CA4CF4" w:rsidRPr="00745819" w:rsidRDefault="00CA4CF4" w:rsidP="00B2281F">
      <w:pPr>
        <w:spacing w:before="120"/>
        <w:ind w:left="567"/>
        <w:jc w:val="both"/>
        <w:rPr>
          <w:rFonts w:cs="Arial"/>
          <w:sz w:val="20"/>
        </w:rPr>
      </w:pPr>
    </w:p>
    <w:p w:rsidR="00EC5890" w:rsidRPr="00745819" w:rsidRDefault="00EC5890" w:rsidP="009C241B">
      <w:pPr>
        <w:spacing w:before="120"/>
        <w:ind w:left="426" w:hanging="426"/>
        <w:jc w:val="center"/>
        <w:rPr>
          <w:rFonts w:cs="Arial"/>
          <w:b/>
          <w:sz w:val="20"/>
        </w:rPr>
      </w:pPr>
      <w:r w:rsidRPr="00745819">
        <w:rPr>
          <w:rFonts w:cs="Arial"/>
          <w:b/>
          <w:sz w:val="20"/>
        </w:rPr>
        <w:t>Článek II.</w:t>
      </w:r>
    </w:p>
    <w:p w:rsidR="00EC5890" w:rsidRPr="00745819" w:rsidRDefault="00EC5890" w:rsidP="00BC25FA">
      <w:pPr>
        <w:pStyle w:val="Nadpis3"/>
        <w:spacing w:before="0"/>
        <w:rPr>
          <w:rFonts w:ascii="Arial" w:hAnsi="Arial" w:cs="Arial"/>
          <w:sz w:val="20"/>
        </w:rPr>
      </w:pPr>
      <w:r w:rsidRPr="00745819">
        <w:rPr>
          <w:rFonts w:ascii="Arial" w:hAnsi="Arial" w:cs="Arial"/>
          <w:sz w:val="20"/>
        </w:rPr>
        <w:t xml:space="preserve">Cena a platební podmínky </w:t>
      </w:r>
    </w:p>
    <w:p w:rsidR="00651E70" w:rsidRPr="00745819" w:rsidRDefault="00EC5890" w:rsidP="00651E70">
      <w:pPr>
        <w:numPr>
          <w:ilvl w:val="1"/>
          <w:numId w:val="2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 xml:space="preserve">Cena za </w:t>
      </w:r>
      <w:r w:rsidR="00CA4CF4" w:rsidRPr="00745819">
        <w:rPr>
          <w:rFonts w:cs="Arial"/>
          <w:sz w:val="20"/>
        </w:rPr>
        <w:t xml:space="preserve">poskytování </w:t>
      </w:r>
      <w:r w:rsidRPr="00745819">
        <w:rPr>
          <w:rFonts w:cs="Arial"/>
          <w:sz w:val="20"/>
        </w:rPr>
        <w:t>sjednaných služeb byla mezi smluvními stranami sjednána dohodou jako cena smluvní ve smyslu zákona č. 526/1990 Sb.</w:t>
      </w:r>
      <w:r w:rsidR="00B50ADD" w:rsidRPr="00745819">
        <w:rPr>
          <w:rFonts w:cs="Arial"/>
          <w:sz w:val="20"/>
        </w:rPr>
        <w:t>, o cenách,</w:t>
      </w:r>
      <w:r w:rsidRPr="00745819">
        <w:rPr>
          <w:rFonts w:cs="Arial"/>
          <w:sz w:val="20"/>
        </w:rPr>
        <w:t xml:space="preserve"> a to ve výši stanovené v</w:t>
      </w:r>
      <w:r w:rsidR="00CA4CF4" w:rsidRPr="00745819">
        <w:rPr>
          <w:rFonts w:cs="Arial"/>
          <w:sz w:val="20"/>
        </w:rPr>
        <w:t> příslušné části</w:t>
      </w:r>
      <w:r w:rsidRPr="00745819">
        <w:rPr>
          <w:rFonts w:cs="Arial"/>
          <w:sz w:val="20"/>
        </w:rPr>
        <w:t> příloh</w:t>
      </w:r>
      <w:r w:rsidR="00CA4CF4" w:rsidRPr="00745819">
        <w:rPr>
          <w:rFonts w:cs="Arial"/>
          <w:sz w:val="20"/>
        </w:rPr>
        <w:t>y č. 2</w:t>
      </w:r>
      <w:r w:rsidRPr="00745819">
        <w:rPr>
          <w:rFonts w:cs="Arial"/>
          <w:sz w:val="20"/>
        </w:rPr>
        <w:t>, kter</w:t>
      </w:r>
      <w:r w:rsidR="00CA4CF4" w:rsidRPr="00745819">
        <w:rPr>
          <w:rFonts w:cs="Arial"/>
          <w:sz w:val="20"/>
        </w:rPr>
        <w:t>á</w:t>
      </w:r>
      <w:r w:rsidRPr="00745819">
        <w:rPr>
          <w:rFonts w:cs="Arial"/>
          <w:sz w:val="20"/>
        </w:rPr>
        <w:t xml:space="preserve"> j</w:t>
      </w:r>
      <w:r w:rsidR="00CA4CF4" w:rsidRPr="00745819">
        <w:rPr>
          <w:rFonts w:cs="Arial"/>
          <w:sz w:val="20"/>
        </w:rPr>
        <w:t>e</w:t>
      </w:r>
      <w:r w:rsidRPr="00745819">
        <w:rPr>
          <w:rFonts w:cs="Arial"/>
          <w:sz w:val="20"/>
        </w:rPr>
        <w:t xml:space="preserve"> nedílnou součástí této smlouvy. </w:t>
      </w:r>
      <w:r w:rsidR="003D1BE5" w:rsidRPr="00745819">
        <w:rPr>
          <w:rFonts w:cs="Arial"/>
          <w:sz w:val="20"/>
        </w:rPr>
        <w:t xml:space="preserve">V případě stanovení jednotkových cen na určitou jednu měrnou jednotku, odpovídá účtovaná cena násobku jednotkových cen a skutečného počtu příslušných měrných jednotek. </w:t>
      </w:r>
    </w:p>
    <w:p w:rsidR="00EC5890" w:rsidRPr="00745819" w:rsidRDefault="00EC5890" w:rsidP="00EF529D">
      <w:pPr>
        <w:numPr>
          <w:ilvl w:val="1"/>
          <w:numId w:val="2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lastRenderedPageBreak/>
        <w:t xml:space="preserve">Ke sjednané ceně </w:t>
      </w:r>
      <w:r w:rsidR="00A87C20" w:rsidRPr="00745819">
        <w:rPr>
          <w:rFonts w:cs="Arial"/>
          <w:sz w:val="20"/>
        </w:rPr>
        <w:t>s</w:t>
      </w:r>
      <w:r w:rsidRPr="00745819">
        <w:rPr>
          <w:rFonts w:cs="Arial"/>
          <w:sz w:val="20"/>
        </w:rPr>
        <w:t>e připočte daň z přidané hodnoty ve výši dle příslušných právních předpisů právně účinných ke dni uskutečnění zdanitelného plnění.</w:t>
      </w:r>
    </w:p>
    <w:p w:rsidR="00471C4A" w:rsidRPr="00087CF4" w:rsidRDefault="00DE62AA" w:rsidP="00EF529D">
      <w:pPr>
        <w:numPr>
          <w:ilvl w:val="1"/>
          <w:numId w:val="2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bookmarkStart w:id="1" w:name="_Hlk102029641"/>
      <w:r w:rsidRPr="00087CF4">
        <w:rPr>
          <w:rFonts w:cs="Arial"/>
          <w:sz w:val="20"/>
        </w:rPr>
        <w:t xml:space="preserve">Cena za </w:t>
      </w:r>
      <w:r w:rsidR="00CA6410" w:rsidRPr="00087CF4">
        <w:rPr>
          <w:rFonts w:cs="Arial"/>
          <w:sz w:val="20"/>
        </w:rPr>
        <w:t xml:space="preserve">poskytování </w:t>
      </w:r>
      <w:r w:rsidRPr="00087CF4">
        <w:rPr>
          <w:rFonts w:cs="Arial"/>
          <w:sz w:val="20"/>
        </w:rPr>
        <w:t>služ</w:t>
      </w:r>
      <w:r w:rsidR="00CA6410" w:rsidRPr="00087CF4">
        <w:rPr>
          <w:rFonts w:cs="Arial"/>
          <w:sz w:val="20"/>
        </w:rPr>
        <w:t>e</w:t>
      </w:r>
      <w:r w:rsidRPr="00087CF4">
        <w:rPr>
          <w:rFonts w:cs="Arial"/>
          <w:sz w:val="20"/>
        </w:rPr>
        <w:t xml:space="preserve">b, které jsou sjednány v přílohách této smlouvy, </w:t>
      </w:r>
      <w:r w:rsidR="00A87C20" w:rsidRPr="00087CF4">
        <w:rPr>
          <w:rFonts w:cs="Arial"/>
          <w:sz w:val="20"/>
        </w:rPr>
        <w:t>j</w:t>
      </w:r>
      <w:r w:rsidRPr="00087CF4">
        <w:rPr>
          <w:rFonts w:cs="Arial"/>
          <w:sz w:val="20"/>
        </w:rPr>
        <w:t xml:space="preserve">e </w:t>
      </w:r>
      <w:r w:rsidR="001E4CAF" w:rsidRPr="00087CF4">
        <w:rPr>
          <w:rFonts w:cs="Arial"/>
          <w:sz w:val="20"/>
        </w:rPr>
        <w:t xml:space="preserve">zhotovitelem </w:t>
      </w:r>
      <w:r w:rsidRPr="00087CF4">
        <w:rPr>
          <w:rFonts w:cs="Arial"/>
          <w:sz w:val="20"/>
        </w:rPr>
        <w:t xml:space="preserve">fakturována </w:t>
      </w:r>
      <w:r w:rsidR="001E4CAF" w:rsidRPr="00087CF4">
        <w:rPr>
          <w:rFonts w:cs="Arial"/>
          <w:sz w:val="20"/>
        </w:rPr>
        <w:t>a objednatelem hrazena</w:t>
      </w:r>
      <w:r w:rsidR="002F362B">
        <w:rPr>
          <w:rFonts w:cs="Arial"/>
          <w:sz w:val="20"/>
        </w:rPr>
        <w:t xml:space="preserve"> měsíčně</w:t>
      </w:r>
      <w:r w:rsidRPr="00087CF4">
        <w:rPr>
          <w:rFonts w:cs="Arial"/>
          <w:sz w:val="20"/>
        </w:rPr>
        <w:t>, přičemž konkrétní způsob je vždy specifikován v dané příloze.</w:t>
      </w:r>
    </w:p>
    <w:p w:rsidR="00230E35" w:rsidRPr="00087CF4" w:rsidRDefault="002F362B" w:rsidP="002F362B">
      <w:pPr>
        <w:numPr>
          <w:ilvl w:val="1"/>
          <w:numId w:val="10"/>
        </w:numPr>
        <w:spacing w:before="120"/>
        <w:jc w:val="both"/>
        <w:rPr>
          <w:rFonts w:cs="Arial"/>
          <w:sz w:val="20"/>
        </w:rPr>
      </w:pPr>
      <w:r w:rsidRPr="00087CF4">
        <w:rPr>
          <w:rFonts w:cs="Arial"/>
          <w:sz w:val="20"/>
        </w:rPr>
        <w:t xml:space="preserve"> </w:t>
      </w:r>
      <w:r w:rsidR="00230E35" w:rsidRPr="00087CF4">
        <w:rPr>
          <w:rFonts w:cs="Arial"/>
          <w:sz w:val="20"/>
        </w:rPr>
        <w:t>Faktura (daňový doklad) musí být zhotovitelem odesl</w:t>
      </w:r>
      <w:r w:rsidR="00695E79" w:rsidRPr="00087CF4">
        <w:rPr>
          <w:rFonts w:cs="Arial"/>
          <w:sz w:val="20"/>
        </w:rPr>
        <w:t>ána objednateli nejpozději třetí</w:t>
      </w:r>
      <w:r w:rsidR="00230E35" w:rsidRPr="00087CF4">
        <w:rPr>
          <w:rFonts w:cs="Arial"/>
          <w:sz w:val="20"/>
        </w:rPr>
        <w:t xml:space="preserve"> den ode dne jej</w:t>
      </w:r>
      <w:r w:rsidR="0047677C" w:rsidRPr="00087CF4">
        <w:rPr>
          <w:rFonts w:cs="Arial"/>
          <w:sz w:val="20"/>
        </w:rPr>
        <w:t xml:space="preserve">ího vystavení. </w:t>
      </w:r>
    </w:p>
    <w:p w:rsidR="00864269" w:rsidRPr="00087CF4" w:rsidRDefault="00864269" w:rsidP="00EF529D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87CF4">
        <w:rPr>
          <w:rFonts w:ascii="Arial" w:hAnsi="Arial" w:cs="Arial"/>
          <w:sz w:val="20"/>
        </w:rPr>
        <w:t xml:space="preserve">Objednatel souhlasí, v souladu se zákonem o dani z přidané hodnoty, s vystavováním faktur (daňových dokladů) zhotovitelem v elektronické podobě (dále jen „elektronická faktura“), přičemž tyto elektronické faktury </w:t>
      </w:r>
      <w:r w:rsidR="00553964" w:rsidRPr="00087CF4">
        <w:rPr>
          <w:rFonts w:ascii="Arial" w:hAnsi="Arial" w:cs="Arial"/>
          <w:sz w:val="20"/>
        </w:rPr>
        <w:t>se</w:t>
      </w:r>
      <w:r w:rsidRPr="00087CF4">
        <w:rPr>
          <w:rFonts w:ascii="Arial" w:hAnsi="Arial" w:cs="Arial"/>
          <w:sz w:val="20"/>
        </w:rPr>
        <w:t xml:space="preserve"> zasíl</w:t>
      </w:r>
      <w:r w:rsidR="00553964" w:rsidRPr="00087CF4">
        <w:rPr>
          <w:rFonts w:ascii="Arial" w:hAnsi="Arial" w:cs="Arial"/>
          <w:sz w:val="20"/>
        </w:rPr>
        <w:t>ají</w:t>
      </w:r>
      <w:r w:rsidRPr="00087CF4">
        <w:rPr>
          <w:rFonts w:ascii="Arial" w:hAnsi="Arial" w:cs="Arial"/>
          <w:sz w:val="20"/>
        </w:rPr>
        <w:t xml:space="preserve"> z elektronické adresy zhotovitele </w:t>
      </w:r>
      <w:hyperlink r:id="rId14" w:history="1">
        <w:proofErr w:type="spellStart"/>
        <w:r w:rsidR="00B82449">
          <w:rPr>
            <w:rStyle w:val="Hypertextovodkaz"/>
            <w:rFonts w:ascii="Arial" w:hAnsi="Arial" w:cs="Arial"/>
            <w:sz w:val="20"/>
          </w:rPr>
          <w:t>xxx</w:t>
        </w:r>
        <w:proofErr w:type="spellEnd"/>
      </w:hyperlink>
      <w:r w:rsidRPr="00087CF4">
        <w:rPr>
          <w:rFonts w:ascii="Arial" w:hAnsi="Arial" w:cs="Arial"/>
          <w:sz w:val="20"/>
        </w:rPr>
        <w:t xml:space="preserve"> na elektronickou adresu objednatele</w:t>
      </w:r>
      <w:r w:rsidR="00F06D27">
        <w:rPr>
          <w:rFonts w:ascii="Arial" w:hAnsi="Arial" w:cs="Arial"/>
          <w:sz w:val="20"/>
        </w:rPr>
        <w:t xml:space="preserve"> </w:t>
      </w:r>
      <w:proofErr w:type="spellStart"/>
      <w:r w:rsidR="00B82449">
        <w:rPr>
          <w:rFonts w:ascii="Arial" w:hAnsi="Arial" w:cs="Arial"/>
          <w:color w:val="0070C0"/>
          <w:sz w:val="20"/>
        </w:rPr>
        <w:t>xxx</w:t>
      </w:r>
      <w:proofErr w:type="spellEnd"/>
      <w:r w:rsidR="00B82449">
        <w:rPr>
          <w:rFonts w:ascii="Arial" w:hAnsi="Arial" w:cs="Arial"/>
          <w:color w:val="0070C0"/>
          <w:sz w:val="20"/>
        </w:rPr>
        <w:t xml:space="preserve"> </w:t>
      </w:r>
      <w:r w:rsidRPr="00087CF4">
        <w:rPr>
          <w:rFonts w:ascii="Arial" w:hAnsi="Arial" w:cs="Arial"/>
          <w:sz w:val="20"/>
        </w:rPr>
        <w:t>Objednatel</w:t>
      </w:r>
      <w:r w:rsidR="00FF4FBD" w:rsidRPr="00087CF4">
        <w:rPr>
          <w:rFonts w:ascii="Arial" w:hAnsi="Arial" w:cs="Arial"/>
          <w:sz w:val="20"/>
        </w:rPr>
        <w:t xml:space="preserve"> i zhotovitel jsou</w:t>
      </w:r>
      <w:r w:rsidRPr="00087CF4">
        <w:rPr>
          <w:rFonts w:ascii="Arial" w:hAnsi="Arial" w:cs="Arial"/>
          <w:sz w:val="20"/>
        </w:rPr>
        <w:t xml:space="preserve"> povin</w:t>
      </w:r>
      <w:r w:rsidR="00FF4FBD" w:rsidRPr="00087CF4">
        <w:rPr>
          <w:rFonts w:ascii="Arial" w:hAnsi="Arial" w:cs="Arial"/>
          <w:sz w:val="20"/>
        </w:rPr>
        <w:t>ni</w:t>
      </w:r>
      <w:r w:rsidRPr="00087CF4">
        <w:rPr>
          <w:rFonts w:ascii="Arial" w:hAnsi="Arial" w:cs="Arial"/>
          <w:sz w:val="20"/>
        </w:rPr>
        <w:t xml:space="preserve"> při změně </w:t>
      </w:r>
      <w:r w:rsidR="00C26CE4" w:rsidRPr="00087CF4">
        <w:rPr>
          <w:rFonts w:ascii="Arial" w:hAnsi="Arial" w:cs="Arial"/>
          <w:sz w:val="20"/>
        </w:rPr>
        <w:t xml:space="preserve">své </w:t>
      </w:r>
      <w:r w:rsidRPr="00087CF4">
        <w:rPr>
          <w:rFonts w:ascii="Arial" w:hAnsi="Arial" w:cs="Arial"/>
          <w:sz w:val="20"/>
        </w:rPr>
        <w:t xml:space="preserve">elektronické adresy tuto změnu ihned nahlásit </w:t>
      </w:r>
      <w:r w:rsidR="00FF4FBD" w:rsidRPr="00087CF4">
        <w:rPr>
          <w:rFonts w:ascii="Arial" w:hAnsi="Arial" w:cs="Arial"/>
          <w:sz w:val="20"/>
        </w:rPr>
        <w:t>druhé smluvní straně</w:t>
      </w:r>
      <w:r w:rsidRPr="00087CF4">
        <w:rPr>
          <w:rFonts w:ascii="Arial" w:hAnsi="Arial" w:cs="Arial"/>
          <w:sz w:val="20"/>
        </w:rPr>
        <w:t xml:space="preserve">. Zhotovitel může faktury (daňové doklady) vystavovat a zasílat objednateli </w:t>
      </w:r>
      <w:r w:rsidR="00553964" w:rsidRPr="00087CF4">
        <w:rPr>
          <w:rFonts w:ascii="Arial" w:hAnsi="Arial" w:cs="Arial"/>
          <w:sz w:val="20"/>
        </w:rPr>
        <w:t xml:space="preserve">také </w:t>
      </w:r>
      <w:r w:rsidRPr="00087CF4">
        <w:rPr>
          <w:rFonts w:ascii="Arial" w:hAnsi="Arial" w:cs="Arial"/>
          <w:sz w:val="20"/>
        </w:rPr>
        <w:t>jiným obvyklým způsobem.</w:t>
      </w:r>
      <w:r w:rsidR="00F75928">
        <w:rPr>
          <w:rFonts w:ascii="Arial" w:hAnsi="Arial" w:cs="Arial"/>
          <w:sz w:val="20"/>
        </w:rPr>
        <w:t xml:space="preserve"> Faktura musí obsahovat číslo veřejné zakázky (tj. OPA/Hal/2024/54).</w:t>
      </w:r>
    </w:p>
    <w:p w:rsidR="00230E35" w:rsidRPr="00087CF4" w:rsidRDefault="00230E35" w:rsidP="00EF529D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87CF4">
        <w:rPr>
          <w:rFonts w:ascii="Arial" w:hAnsi="Arial" w:cs="Arial"/>
          <w:sz w:val="20"/>
        </w:rPr>
        <w:t>Do 15. dne kalendářního měsíce následujícího po d</w:t>
      </w:r>
      <w:r w:rsidR="00884954" w:rsidRPr="00087CF4">
        <w:rPr>
          <w:rFonts w:ascii="Arial" w:hAnsi="Arial" w:cs="Arial"/>
          <w:sz w:val="20"/>
        </w:rPr>
        <w:t>n</w:t>
      </w:r>
      <w:r w:rsidRPr="00087CF4">
        <w:rPr>
          <w:rFonts w:ascii="Arial" w:hAnsi="Arial" w:cs="Arial"/>
          <w:sz w:val="20"/>
        </w:rPr>
        <w:t>u zdanitelného plnění, je objednatel oprávněn uplatnit u zhotovitele reklamaci fakturované částky</w:t>
      </w:r>
      <w:r w:rsidR="0094022D" w:rsidRPr="00087CF4">
        <w:rPr>
          <w:rFonts w:ascii="Arial" w:hAnsi="Arial" w:cs="Arial"/>
          <w:sz w:val="20"/>
        </w:rPr>
        <w:t>.</w:t>
      </w:r>
      <w:r w:rsidR="001E4CAF" w:rsidRPr="00087CF4">
        <w:rPr>
          <w:rFonts w:ascii="Arial" w:hAnsi="Arial" w:cs="Arial"/>
          <w:sz w:val="20"/>
        </w:rPr>
        <w:t xml:space="preserve"> Uplatněná reklamace nemá odkladný účinek pro </w:t>
      </w:r>
      <w:r w:rsidR="001668C8" w:rsidRPr="00087CF4">
        <w:rPr>
          <w:rFonts w:ascii="Arial" w:hAnsi="Arial" w:cs="Arial"/>
          <w:sz w:val="20"/>
        </w:rPr>
        <w:t xml:space="preserve">povinnost vyúčtovanou částku zaplatit ke dni </w:t>
      </w:r>
      <w:r w:rsidR="001E4CAF" w:rsidRPr="00087CF4">
        <w:rPr>
          <w:rFonts w:ascii="Arial" w:hAnsi="Arial" w:cs="Arial"/>
          <w:sz w:val="20"/>
        </w:rPr>
        <w:t>splatnosti.</w:t>
      </w:r>
    </w:p>
    <w:p w:rsidR="00EC5890" w:rsidRPr="00087CF4" w:rsidRDefault="00EC5890" w:rsidP="00EF529D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87CF4">
        <w:rPr>
          <w:rFonts w:ascii="Arial" w:hAnsi="Arial" w:cs="Arial"/>
          <w:sz w:val="20"/>
        </w:rPr>
        <w:t>Pro lhůtu splatnosti fakturované ceny je rozhodující lhůta splatnosti uvedená v</w:t>
      </w:r>
      <w:r w:rsidR="001668C8" w:rsidRPr="00087CF4">
        <w:rPr>
          <w:rFonts w:ascii="Arial" w:hAnsi="Arial" w:cs="Arial"/>
          <w:sz w:val="20"/>
        </w:rPr>
        <w:t xml:space="preserve"> příslušných částech </w:t>
      </w:r>
      <w:r w:rsidRPr="00087CF4">
        <w:rPr>
          <w:rFonts w:ascii="Arial" w:hAnsi="Arial" w:cs="Arial"/>
          <w:sz w:val="20"/>
        </w:rPr>
        <w:t>příloh</w:t>
      </w:r>
      <w:r w:rsidR="001668C8" w:rsidRPr="00087CF4">
        <w:rPr>
          <w:rFonts w:ascii="Arial" w:hAnsi="Arial" w:cs="Arial"/>
          <w:sz w:val="20"/>
        </w:rPr>
        <w:t xml:space="preserve">y č. 2 </w:t>
      </w:r>
      <w:r w:rsidRPr="00087CF4">
        <w:rPr>
          <w:rFonts w:ascii="Arial" w:hAnsi="Arial" w:cs="Arial"/>
          <w:sz w:val="20"/>
        </w:rPr>
        <w:t>této smlouv</w:t>
      </w:r>
      <w:r w:rsidR="001668C8" w:rsidRPr="00087CF4">
        <w:rPr>
          <w:rFonts w:ascii="Arial" w:hAnsi="Arial" w:cs="Arial"/>
          <w:sz w:val="20"/>
        </w:rPr>
        <w:t>y</w:t>
      </w:r>
      <w:r w:rsidRPr="00087CF4">
        <w:rPr>
          <w:rFonts w:ascii="Arial" w:hAnsi="Arial" w:cs="Arial"/>
          <w:sz w:val="20"/>
        </w:rPr>
        <w:t xml:space="preserve">, jinak je fakturovaná cena splatná do </w:t>
      </w:r>
      <w:r w:rsidR="00F06D27">
        <w:rPr>
          <w:rFonts w:ascii="Arial" w:hAnsi="Arial" w:cs="Arial"/>
          <w:sz w:val="20"/>
        </w:rPr>
        <w:t>30</w:t>
      </w:r>
      <w:r w:rsidRPr="00087CF4">
        <w:rPr>
          <w:rFonts w:ascii="Arial" w:hAnsi="Arial" w:cs="Arial"/>
          <w:sz w:val="20"/>
        </w:rPr>
        <w:t xml:space="preserve"> </w:t>
      </w:r>
      <w:r w:rsidRPr="00B5541E">
        <w:rPr>
          <w:rFonts w:ascii="Arial" w:hAnsi="Arial" w:cs="Arial"/>
          <w:sz w:val="20"/>
        </w:rPr>
        <w:t>dnů od</w:t>
      </w:r>
      <w:r w:rsidR="00087CF4" w:rsidRPr="00B5541E">
        <w:rPr>
          <w:rFonts w:ascii="Arial" w:hAnsi="Arial" w:cs="Arial"/>
          <w:sz w:val="20"/>
        </w:rPr>
        <w:t xml:space="preserve"> data</w:t>
      </w:r>
      <w:r w:rsidRPr="00B5541E">
        <w:rPr>
          <w:rFonts w:ascii="Arial" w:hAnsi="Arial" w:cs="Arial"/>
          <w:sz w:val="20"/>
        </w:rPr>
        <w:t xml:space="preserve"> </w:t>
      </w:r>
      <w:r w:rsidR="00F06D27">
        <w:rPr>
          <w:rFonts w:ascii="Arial" w:hAnsi="Arial" w:cs="Arial"/>
          <w:sz w:val="20"/>
        </w:rPr>
        <w:t>ode dne jejího doručení objednateli</w:t>
      </w:r>
      <w:r w:rsidRPr="00087CF4">
        <w:rPr>
          <w:rFonts w:ascii="Arial" w:hAnsi="Arial" w:cs="Arial"/>
          <w:sz w:val="20"/>
        </w:rPr>
        <w:t xml:space="preserve">. </w:t>
      </w:r>
      <w:r w:rsidR="0094022D" w:rsidRPr="00087CF4">
        <w:rPr>
          <w:rFonts w:ascii="Arial" w:hAnsi="Arial" w:cs="Arial"/>
          <w:sz w:val="20"/>
        </w:rPr>
        <w:t>Za datum zaplacení se považuje datum připsání částky na účet zhotovitele.</w:t>
      </w:r>
    </w:p>
    <w:p w:rsidR="00844F62" w:rsidRPr="00087CF4" w:rsidRDefault="00844F62" w:rsidP="00EF529D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87CF4">
        <w:rPr>
          <w:rFonts w:ascii="Arial" w:hAnsi="Arial" w:cs="Arial"/>
          <w:sz w:val="20"/>
        </w:rPr>
        <w:t xml:space="preserve">Ke sjednané ceně </w:t>
      </w:r>
      <w:r w:rsidR="009F64CD" w:rsidRPr="00087CF4">
        <w:rPr>
          <w:rFonts w:ascii="Arial" w:hAnsi="Arial" w:cs="Arial"/>
          <w:sz w:val="20"/>
        </w:rPr>
        <w:t>se</w:t>
      </w:r>
      <w:r w:rsidRPr="00087CF4">
        <w:rPr>
          <w:rFonts w:ascii="Arial" w:hAnsi="Arial" w:cs="Arial"/>
          <w:sz w:val="20"/>
        </w:rPr>
        <w:t xml:space="preserve"> připoč</w:t>
      </w:r>
      <w:r w:rsidR="009F64CD" w:rsidRPr="00087CF4">
        <w:rPr>
          <w:rFonts w:ascii="Arial" w:hAnsi="Arial" w:cs="Arial"/>
          <w:sz w:val="20"/>
        </w:rPr>
        <w:t>ítají</w:t>
      </w:r>
      <w:r w:rsidRPr="00087CF4">
        <w:rPr>
          <w:rFonts w:ascii="Arial" w:hAnsi="Arial" w:cs="Arial"/>
          <w:sz w:val="20"/>
        </w:rPr>
        <w:t xml:space="preserve"> daně</w:t>
      </w:r>
      <w:r w:rsidR="001668C8" w:rsidRPr="00087CF4">
        <w:rPr>
          <w:rFonts w:ascii="Arial" w:hAnsi="Arial" w:cs="Arial"/>
          <w:sz w:val="20"/>
        </w:rPr>
        <w:t xml:space="preserve"> </w:t>
      </w:r>
      <w:r w:rsidRPr="00087CF4">
        <w:rPr>
          <w:rFonts w:ascii="Arial" w:hAnsi="Arial" w:cs="Arial"/>
          <w:sz w:val="20"/>
        </w:rPr>
        <w:t>či jiné zákonem stanovené</w:t>
      </w:r>
      <w:r w:rsidR="001668C8" w:rsidRPr="00087CF4">
        <w:rPr>
          <w:rFonts w:ascii="Arial" w:hAnsi="Arial" w:cs="Arial"/>
          <w:sz w:val="20"/>
        </w:rPr>
        <w:t xml:space="preserve"> poplatky</w:t>
      </w:r>
      <w:r w:rsidRPr="00087CF4">
        <w:rPr>
          <w:rFonts w:ascii="Arial" w:hAnsi="Arial" w:cs="Arial"/>
          <w:sz w:val="20"/>
        </w:rPr>
        <w:t xml:space="preserve">, k jejichž úhradě </w:t>
      </w:r>
      <w:r w:rsidR="009F64CD" w:rsidRPr="00087CF4">
        <w:rPr>
          <w:rFonts w:ascii="Arial" w:hAnsi="Arial" w:cs="Arial"/>
          <w:sz w:val="20"/>
        </w:rPr>
        <w:t>j</w:t>
      </w:r>
      <w:r w:rsidRPr="00087CF4">
        <w:rPr>
          <w:rFonts w:ascii="Arial" w:hAnsi="Arial" w:cs="Arial"/>
          <w:sz w:val="20"/>
        </w:rPr>
        <w:t>e povinen zhotovitel či objednatel (za předpokladu, že jejich úhrad</w:t>
      </w:r>
      <w:r w:rsidR="009F64CD" w:rsidRPr="00087CF4">
        <w:rPr>
          <w:rFonts w:ascii="Arial" w:hAnsi="Arial" w:cs="Arial"/>
          <w:sz w:val="20"/>
        </w:rPr>
        <w:t>a</w:t>
      </w:r>
      <w:r w:rsidRPr="00087CF4">
        <w:rPr>
          <w:rFonts w:ascii="Arial" w:hAnsi="Arial" w:cs="Arial"/>
          <w:sz w:val="20"/>
        </w:rPr>
        <w:t xml:space="preserve"> </w:t>
      </w:r>
      <w:r w:rsidR="009F64CD" w:rsidRPr="00087CF4">
        <w:rPr>
          <w:rFonts w:ascii="Arial" w:hAnsi="Arial" w:cs="Arial"/>
          <w:sz w:val="20"/>
        </w:rPr>
        <w:t xml:space="preserve">se </w:t>
      </w:r>
      <w:r w:rsidRPr="00087CF4">
        <w:rPr>
          <w:rFonts w:ascii="Arial" w:hAnsi="Arial" w:cs="Arial"/>
          <w:sz w:val="20"/>
        </w:rPr>
        <w:t>provád</w:t>
      </w:r>
      <w:r w:rsidR="009F64CD" w:rsidRPr="00087CF4">
        <w:rPr>
          <w:rFonts w:ascii="Arial" w:hAnsi="Arial" w:cs="Arial"/>
          <w:sz w:val="20"/>
        </w:rPr>
        <w:t>í</w:t>
      </w:r>
      <w:r w:rsidRPr="00087CF4">
        <w:rPr>
          <w:rFonts w:ascii="Arial" w:hAnsi="Arial" w:cs="Arial"/>
          <w:sz w:val="20"/>
        </w:rPr>
        <w:t xml:space="preserve"> prostřednictvím zhotovitele) dle příslušných právních předpisů, přičemž výše těchto daní a poplatků </w:t>
      </w:r>
      <w:r w:rsidR="009F64CD" w:rsidRPr="00087CF4">
        <w:rPr>
          <w:rFonts w:ascii="Arial" w:hAnsi="Arial" w:cs="Arial"/>
          <w:sz w:val="20"/>
        </w:rPr>
        <w:t>s</w:t>
      </w:r>
      <w:r w:rsidRPr="00087CF4">
        <w:rPr>
          <w:rFonts w:ascii="Arial" w:hAnsi="Arial" w:cs="Arial"/>
          <w:sz w:val="20"/>
        </w:rPr>
        <w:t xml:space="preserve">e pro účely cenových ujednání dle </w:t>
      </w:r>
      <w:r w:rsidR="001E4CAF" w:rsidRPr="00087CF4">
        <w:rPr>
          <w:rFonts w:ascii="Arial" w:hAnsi="Arial" w:cs="Arial"/>
          <w:sz w:val="20"/>
        </w:rPr>
        <w:t>této</w:t>
      </w:r>
      <w:r w:rsidRPr="00087CF4">
        <w:rPr>
          <w:rFonts w:ascii="Arial" w:hAnsi="Arial" w:cs="Arial"/>
          <w:sz w:val="20"/>
        </w:rPr>
        <w:t xml:space="preserve"> smlouvy průběžně aktualiz</w:t>
      </w:r>
      <w:r w:rsidR="009F64CD" w:rsidRPr="00087CF4">
        <w:rPr>
          <w:rFonts w:ascii="Arial" w:hAnsi="Arial" w:cs="Arial"/>
          <w:sz w:val="20"/>
        </w:rPr>
        <w:t>uje</w:t>
      </w:r>
      <w:r w:rsidRPr="00087CF4">
        <w:rPr>
          <w:rFonts w:ascii="Arial" w:hAnsi="Arial" w:cs="Arial"/>
          <w:sz w:val="20"/>
        </w:rPr>
        <w:t xml:space="preserve"> vždy od data právní účinnosti právního předpisu, který takovou daň či poplatek stanovil, případně změnil výši daní a poplatků již stanovených, případně od data, kdy dojde ke změně výše daně či poplatku dle právně účinného právního předpisu.</w:t>
      </w:r>
    </w:p>
    <w:p w:rsidR="00CA6406" w:rsidRPr="00F06D27" w:rsidRDefault="00CA6406" w:rsidP="00EF529D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F06D27">
        <w:rPr>
          <w:rFonts w:ascii="Arial" w:hAnsi="Arial" w:cs="Arial"/>
          <w:sz w:val="20"/>
        </w:rPr>
        <w:t>V případě změny</w:t>
      </w:r>
      <w:r w:rsidR="001668C8" w:rsidRPr="00F06D27">
        <w:rPr>
          <w:rFonts w:ascii="Arial" w:hAnsi="Arial" w:cs="Arial"/>
          <w:sz w:val="20"/>
        </w:rPr>
        <w:t xml:space="preserve"> právních </w:t>
      </w:r>
      <w:r w:rsidRPr="00F06D27">
        <w:rPr>
          <w:rFonts w:ascii="Arial" w:hAnsi="Arial" w:cs="Arial"/>
          <w:sz w:val="20"/>
        </w:rPr>
        <w:t xml:space="preserve">předpisů majících vliv na výši nákladů zhotovitele </w:t>
      </w:r>
      <w:r w:rsidR="001668C8" w:rsidRPr="00F06D27">
        <w:rPr>
          <w:rFonts w:ascii="Arial" w:hAnsi="Arial" w:cs="Arial"/>
          <w:sz w:val="20"/>
        </w:rPr>
        <w:t xml:space="preserve">na poskytování služeb </w:t>
      </w:r>
      <w:r w:rsidRPr="00F06D27">
        <w:rPr>
          <w:rFonts w:ascii="Arial" w:hAnsi="Arial" w:cs="Arial"/>
          <w:sz w:val="20"/>
        </w:rPr>
        <w:t xml:space="preserve">nebo v případě významné změny cen vstupů na trhu, majících vliv na změnu výše </w:t>
      </w:r>
      <w:r w:rsidR="001668C8" w:rsidRPr="00F06D27">
        <w:rPr>
          <w:rFonts w:ascii="Arial" w:hAnsi="Arial" w:cs="Arial"/>
          <w:sz w:val="20"/>
        </w:rPr>
        <w:t xml:space="preserve">těchto </w:t>
      </w:r>
      <w:r w:rsidRPr="00F06D27">
        <w:rPr>
          <w:rFonts w:ascii="Arial" w:hAnsi="Arial" w:cs="Arial"/>
          <w:sz w:val="20"/>
        </w:rPr>
        <w:t>nákladů zhotovitele, zavazují se smluvní strany jednat o případné úpravě smluvených cen. Pokud se smluvní strany v t</w:t>
      </w:r>
      <w:r w:rsidR="00E9743B" w:rsidRPr="00F06D27">
        <w:rPr>
          <w:rFonts w:ascii="Arial" w:hAnsi="Arial" w:cs="Arial"/>
          <w:sz w:val="20"/>
        </w:rPr>
        <w:t>om</w:t>
      </w:r>
      <w:r w:rsidRPr="00F06D27">
        <w:rPr>
          <w:rFonts w:ascii="Arial" w:hAnsi="Arial" w:cs="Arial"/>
          <w:sz w:val="20"/>
        </w:rPr>
        <w:t>to případě nedohodnou na úpravě cen</w:t>
      </w:r>
      <w:r w:rsidR="001668C8" w:rsidRPr="00F06D27">
        <w:rPr>
          <w:rFonts w:ascii="Arial" w:hAnsi="Arial" w:cs="Arial"/>
          <w:sz w:val="20"/>
        </w:rPr>
        <w:t xml:space="preserve"> ve formě změny příslušné čá</w:t>
      </w:r>
      <w:r w:rsidR="0064286B" w:rsidRPr="00F06D27">
        <w:rPr>
          <w:rFonts w:ascii="Arial" w:hAnsi="Arial" w:cs="Arial"/>
          <w:sz w:val="20"/>
        </w:rPr>
        <w:t>s</w:t>
      </w:r>
      <w:r w:rsidR="001668C8" w:rsidRPr="00F06D27">
        <w:rPr>
          <w:rFonts w:ascii="Arial" w:hAnsi="Arial" w:cs="Arial"/>
          <w:sz w:val="20"/>
        </w:rPr>
        <w:t>ti přílohy č. 2</w:t>
      </w:r>
      <w:r w:rsidRPr="00F06D27">
        <w:rPr>
          <w:rFonts w:ascii="Arial" w:hAnsi="Arial" w:cs="Arial"/>
          <w:sz w:val="20"/>
        </w:rPr>
        <w:t xml:space="preserve"> </w:t>
      </w:r>
      <w:r w:rsidR="00E9743B" w:rsidRPr="00F06D27">
        <w:rPr>
          <w:rFonts w:ascii="Arial" w:hAnsi="Arial" w:cs="Arial"/>
          <w:sz w:val="20"/>
        </w:rPr>
        <w:t xml:space="preserve">do jednoho měsíce ode dne doručení návrhu na jednání zhotovitelem objednateli, </w:t>
      </w:r>
      <w:r w:rsidRPr="00F06D27">
        <w:rPr>
          <w:rFonts w:ascii="Arial" w:hAnsi="Arial" w:cs="Arial"/>
          <w:sz w:val="20"/>
        </w:rPr>
        <w:t xml:space="preserve">je zhotovitel oprávněn tuto smlouvu vypovědět. Výpověď musí být udělena v písemné formě a pro tento případ se sjednává tříměsíční výpovědní </w:t>
      </w:r>
      <w:r w:rsidR="006C6029" w:rsidRPr="00F06D27">
        <w:rPr>
          <w:rFonts w:ascii="Arial" w:hAnsi="Arial" w:cs="Arial"/>
          <w:sz w:val="20"/>
        </w:rPr>
        <w:t>doba</w:t>
      </w:r>
      <w:r w:rsidRPr="00F06D27">
        <w:rPr>
          <w:rFonts w:ascii="Arial" w:hAnsi="Arial" w:cs="Arial"/>
          <w:sz w:val="20"/>
        </w:rPr>
        <w:t xml:space="preserve">. Výpovědní </w:t>
      </w:r>
      <w:r w:rsidR="006C6029" w:rsidRPr="00F06D27">
        <w:rPr>
          <w:rFonts w:ascii="Arial" w:hAnsi="Arial" w:cs="Arial"/>
          <w:sz w:val="20"/>
        </w:rPr>
        <w:t>dob</w:t>
      </w:r>
      <w:r w:rsidRPr="00F06D27">
        <w:rPr>
          <w:rFonts w:ascii="Arial" w:hAnsi="Arial" w:cs="Arial"/>
          <w:sz w:val="20"/>
        </w:rPr>
        <w:t>a počíná běžet od prvého dne kalendářního měsíce následujícího po měsíci, v němž byla výpověď doručena objednateli.</w:t>
      </w:r>
    </w:p>
    <w:p w:rsidR="004904FE" w:rsidRPr="00087CF4" w:rsidRDefault="00BE01B9" w:rsidP="00EF529D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87CF4">
        <w:rPr>
          <w:rFonts w:ascii="Arial" w:hAnsi="Arial" w:cs="Arial"/>
          <w:sz w:val="20"/>
        </w:rPr>
        <w:t>V</w:t>
      </w:r>
      <w:r w:rsidR="004904FE" w:rsidRPr="00087CF4">
        <w:rPr>
          <w:rFonts w:ascii="Arial" w:hAnsi="Arial" w:cs="Arial"/>
          <w:sz w:val="20"/>
        </w:rPr>
        <w:t xml:space="preserve"> případ</w:t>
      </w:r>
      <w:r w:rsidRPr="00087CF4">
        <w:rPr>
          <w:rFonts w:ascii="Arial" w:hAnsi="Arial" w:cs="Arial"/>
          <w:sz w:val="20"/>
        </w:rPr>
        <w:t>ě</w:t>
      </w:r>
      <w:r w:rsidR="004904FE" w:rsidRPr="00087CF4">
        <w:rPr>
          <w:rFonts w:ascii="Arial" w:hAnsi="Arial" w:cs="Arial"/>
          <w:sz w:val="20"/>
        </w:rPr>
        <w:t xml:space="preserve"> prodlení objednatele s jakoukoliv </w:t>
      </w:r>
      <w:r w:rsidRPr="00087CF4">
        <w:rPr>
          <w:rFonts w:ascii="Arial" w:hAnsi="Arial" w:cs="Arial"/>
          <w:sz w:val="20"/>
        </w:rPr>
        <w:t>úhradou vůči</w:t>
      </w:r>
      <w:r w:rsidR="004904FE" w:rsidRPr="00087CF4">
        <w:rPr>
          <w:rFonts w:ascii="Arial" w:hAnsi="Arial" w:cs="Arial"/>
          <w:sz w:val="20"/>
        </w:rPr>
        <w:t xml:space="preserve"> zhotovitel</w:t>
      </w:r>
      <w:r w:rsidRPr="00087CF4">
        <w:rPr>
          <w:rFonts w:ascii="Arial" w:hAnsi="Arial" w:cs="Arial"/>
          <w:sz w:val="20"/>
        </w:rPr>
        <w:t>i</w:t>
      </w:r>
      <w:r w:rsidR="004904FE" w:rsidRPr="00087CF4">
        <w:rPr>
          <w:rFonts w:ascii="Arial" w:hAnsi="Arial" w:cs="Arial"/>
          <w:sz w:val="20"/>
        </w:rPr>
        <w:t xml:space="preserve"> </w:t>
      </w:r>
      <w:r w:rsidRPr="00087CF4">
        <w:rPr>
          <w:rFonts w:ascii="Arial" w:hAnsi="Arial" w:cs="Arial"/>
          <w:sz w:val="20"/>
        </w:rPr>
        <w:t xml:space="preserve">se </w:t>
      </w:r>
      <w:r w:rsidR="004904FE" w:rsidRPr="00087CF4">
        <w:rPr>
          <w:rFonts w:ascii="Arial" w:hAnsi="Arial" w:cs="Arial"/>
          <w:sz w:val="20"/>
        </w:rPr>
        <w:t>sjednává právo</w:t>
      </w:r>
      <w:r w:rsidRPr="00087CF4">
        <w:rPr>
          <w:rFonts w:ascii="Arial" w:hAnsi="Arial" w:cs="Arial"/>
          <w:sz w:val="20"/>
        </w:rPr>
        <w:t xml:space="preserve"> zhotovitele</w:t>
      </w:r>
      <w:r w:rsidR="004904FE" w:rsidRPr="00087CF4">
        <w:rPr>
          <w:rFonts w:ascii="Arial" w:hAnsi="Arial" w:cs="Arial"/>
          <w:sz w:val="20"/>
        </w:rPr>
        <w:t xml:space="preserve"> na </w:t>
      </w:r>
      <w:r w:rsidR="007A6881" w:rsidRPr="00087CF4">
        <w:rPr>
          <w:rFonts w:ascii="Arial" w:hAnsi="Arial" w:cs="Arial"/>
          <w:sz w:val="20"/>
        </w:rPr>
        <w:t>smluvní pokutu</w:t>
      </w:r>
      <w:r w:rsidR="004904FE" w:rsidRPr="00087CF4">
        <w:rPr>
          <w:rFonts w:ascii="Arial" w:hAnsi="Arial" w:cs="Arial"/>
          <w:sz w:val="20"/>
        </w:rPr>
        <w:t xml:space="preserve"> ve výši </w:t>
      </w:r>
      <w:r w:rsidR="007A6881" w:rsidRPr="00087CF4">
        <w:rPr>
          <w:rFonts w:ascii="Arial" w:hAnsi="Arial" w:cs="Arial"/>
          <w:sz w:val="20"/>
        </w:rPr>
        <w:t>0,</w:t>
      </w:r>
      <w:r w:rsidR="002F362B">
        <w:rPr>
          <w:rFonts w:ascii="Arial" w:hAnsi="Arial" w:cs="Arial"/>
          <w:sz w:val="20"/>
        </w:rPr>
        <w:t>05</w:t>
      </w:r>
      <w:r w:rsidR="00DF6B73" w:rsidRPr="00087CF4">
        <w:rPr>
          <w:rFonts w:ascii="Arial" w:hAnsi="Arial" w:cs="Arial"/>
          <w:sz w:val="20"/>
        </w:rPr>
        <w:t xml:space="preserve"> </w:t>
      </w:r>
      <w:r w:rsidR="004904FE" w:rsidRPr="00087CF4">
        <w:rPr>
          <w:rFonts w:ascii="Arial" w:hAnsi="Arial" w:cs="Arial"/>
          <w:sz w:val="20"/>
        </w:rPr>
        <w:t>% z dlužné částky za každý den prodlení se zaplacením</w:t>
      </w:r>
      <w:r w:rsidR="00A93588" w:rsidRPr="00087CF4">
        <w:rPr>
          <w:rFonts w:ascii="Arial" w:hAnsi="Arial" w:cs="Arial"/>
          <w:sz w:val="20"/>
        </w:rPr>
        <w:t xml:space="preserve"> dané částky</w:t>
      </w:r>
      <w:r w:rsidRPr="00087CF4">
        <w:rPr>
          <w:rFonts w:ascii="Arial" w:hAnsi="Arial" w:cs="Arial"/>
          <w:sz w:val="20"/>
        </w:rPr>
        <w:t xml:space="preserve"> objednateli</w:t>
      </w:r>
      <w:r w:rsidR="004904FE" w:rsidRPr="00087CF4">
        <w:rPr>
          <w:rFonts w:ascii="Arial" w:hAnsi="Arial" w:cs="Arial"/>
          <w:sz w:val="20"/>
        </w:rPr>
        <w:t xml:space="preserve">. Zákonná ustanovení o </w:t>
      </w:r>
      <w:r w:rsidR="007A6881" w:rsidRPr="00087CF4">
        <w:rPr>
          <w:rFonts w:ascii="Arial" w:hAnsi="Arial" w:cs="Arial"/>
          <w:sz w:val="20"/>
        </w:rPr>
        <w:t xml:space="preserve">úroku z prodlení </w:t>
      </w:r>
      <w:r w:rsidR="004904FE" w:rsidRPr="00087CF4">
        <w:rPr>
          <w:rFonts w:ascii="Arial" w:hAnsi="Arial" w:cs="Arial"/>
          <w:sz w:val="20"/>
        </w:rPr>
        <w:t xml:space="preserve">zůstávají tímto ustanovením nedotčena. </w:t>
      </w:r>
    </w:p>
    <w:p w:rsidR="004904FE" w:rsidRPr="00087CF4" w:rsidRDefault="004904FE" w:rsidP="00EF529D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87CF4">
        <w:rPr>
          <w:rFonts w:ascii="Arial" w:hAnsi="Arial" w:cs="Arial"/>
          <w:sz w:val="20"/>
        </w:rPr>
        <w:t>V případě prodlení objednatele s jakoukoliv úhradou vůči zhotoviteli, je zhotovitel oprávněn zadržet poskytování veškerého plnění vůči objednateli a plnit až poté, kdy objednatel</w:t>
      </w:r>
      <w:r w:rsidR="00A93588" w:rsidRPr="00087CF4">
        <w:rPr>
          <w:rFonts w:ascii="Arial" w:hAnsi="Arial" w:cs="Arial"/>
          <w:sz w:val="20"/>
        </w:rPr>
        <w:t xml:space="preserve"> dluh </w:t>
      </w:r>
      <w:r w:rsidRPr="00087CF4">
        <w:rPr>
          <w:rFonts w:ascii="Arial" w:hAnsi="Arial" w:cs="Arial"/>
          <w:sz w:val="20"/>
        </w:rPr>
        <w:t>vůči zhotoviteli v plném rozsahu vyrovná.</w:t>
      </w:r>
    </w:p>
    <w:p w:rsidR="00651E70" w:rsidRPr="00087CF4" w:rsidRDefault="007A6881" w:rsidP="00651E70">
      <w:pPr>
        <w:pStyle w:val="Zkladntextodsazen"/>
        <w:numPr>
          <w:ilvl w:val="1"/>
          <w:numId w:val="1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87CF4">
        <w:rPr>
          <w:rFonts w:ascii="Arial" w:hAnsi="Arial" w:cs="Arial"/>
          <w:sz w:val="20"/>
        </w:rPr>
        <w:t xml:space="preserve">Smluvní pokutu sjednanou touto smlouvou uhradí povinná strana nezávisle na tom, zda a v jaké výši vznikne druhé smluvní straně v této souvislosti </w:t>
      </w:r>
      <w:r w:rsidR="00A93588" w:rsidRPr="00087CF4">
        <w:rPr>
          <w:rFonts w:ascii="Arial" w:hAnsi="Arial" w:cs="Arial"/>
          <w:sz w:val="20"/>
        </w:rPr>
        <w:t>újma</w:t>
      </w:r>
      <w:r w:rsidRPr="00087CF4">
        <w:rPr>
          <w:rFonts w:ascii="Arial" w:hAnsi="Arial" w:cs="Arial"/>
          <w:sz w:val="20"/>
        </w:rPr>
        <w:t xml:space="preserve">, kterou lze vymáhat samostatně na základě ujednání této smlouvy nebo na základě příslušných ustanovení </w:t>
      </w:r>
      <w:r w:rsidR="00BE01B9" w:rsidRPr="00087CF4">
        <w:rPr>
          <w:rFonts w:ascii="Arial" w:hAnsi="Arial" w:cs="Arial"/>
          <w:sz w:val="20"/>
        </w:rPr>
        <w:t>právního předpisu</w:t>
      </w:r>
      <w:r w:rsidRPr="00087CF4">
        <w:rPr>
          <w:rFonts w:ascii="Arial" w:hAnsi="Arial" w:cs="Arial"/>
          <w:sz w:val="20"/>
        </w:rPr>
        <w:t>.</w:t>
      </w:r>
    </w:p>
    <w:bookmarkEnd w:id="1"/>
    <w:p w:rsidR="003652BD" w:rsidRPr="000D018B" w:rsidRDefault="003652BD" w:rsidP="002C366B">
      <w:pPr>
        <w:spacing w:before="120"/>
        <w:rPr>
          <w:rFonts w:cs="Arial"/>
          <w:sz w:val="20"/>
        </w:rPr>
      </w:pPr>
    </w:p>
    <w:p w:rsidR="00EC5890" w:rsidRPr="000D018B" w:rsidRDefault="00EC5890" w:rsidP="009C241B">
      <w:pPr>
        <w:spacing w:before="120"/>
        <w:ind w:left="426" w:hanging="426"/>
        <w:jc w:val="center"/>
        <w:rPr>
          <w:rFonts w:cs="Arial"/>
          <w:b/>
          <w:sz w:val="20"/>
        </w:rPr>
      </w:pPr>
      <w:r w:rsidRPr="000D018B">
        <w:rPr>
          <w:rFonts w:cs="Arial"/>
          <w:b/>
          <w:sz w:val="20"/>
        </w:rPr>
        <w:t>Článek III.</w:t>
      </w:r>
    </w:p>
    <w:p w:rsidR="00EC5890" w:rsidRPr="000D018B" w:rsidRDefault="00EC5890" w:rsidP="00BC25FA">
      <w:pPr>
        <w:pStyle w:val="Nadpis3"/>
        <w:spacing w:before="0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>Místo a způsob plnění</w:t>
      </w:r>
    </w:p>
    <w:p w:rsidR="00B2281F" w:rsidRPr="000D018B" w:rsidRDefault="0064286B" w:rsidP="00EF529D">
      <w:pPr>
        <w:numPr>
          <w:ilvl w:val="1"/>
          <w:numId w:val="6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0D018B">
        <w:rPr>
          <w:rFonts w:cs="Arial"/>
          <w:sz w:val="20"/>
        </w:rPr>
        <w:t>M</w:t>
      </w:r>
      <w:r w:rsidR="00B2281F" w:rsidRPr="000D018B">
        <w:rPr>
          <w:rFonts w:cs="Arial"/>
          <w:sz w:val="20"/>
        </w:rPr>
        <w:t xml:space="preserve">ísto plnění konkrétní služby je sjednáno v příslušné části přílohy č. 2 této smlouvy. </w:t>
      </w:r>
    </w:p>
    <w:p w:rsidR="00F872A1" w:rsidRPr="000D018B" w:rsidRDefault="00F872A1" w:rsidP="00EF529D">
      <w:pPr>
        <w:numPr>
          <w:ilvl w:val="1"/>
          <w:numId w:val="6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0D018B">
        <w:rPr>
          <w:rFonts w:cs="Arial"/>
          <w:sz w:val="20"/>
        </w:rPr>
        <w:t>Plněn</w:t>
      </w:r>
      <w:r w:rsidR="00F8527D" w:rsidRPr="000D018B">
        <w:rPr>
          <w:rFonts w:cs="Arial"/>
          <w:sz w:val="20"/>
        </w:rPr>
        <w:t xml:space="preserve">í realizovaná na základě </w:t>
      </w:r>
      <w:r w:rsidR="00B2281F" w:rsidRPr="000D018B">
        <w:rPr>
          <w:rFonts w:cs="Arial"/>
          <w:sz w:val="20"/>
        </w:rPr>
        <w:t>objednávky</w:t>
      </w:r>
      <w:r w:rsidR="00F8527D" w:rsidRPr="000D018B">
        <w:rPr>
          <w:rFonts w:cs="Arial"/>
          <w:sz w:val="20"/>
        </w:rPr>
        <w:t>:</w:t>
      </w:r>
    </w:p>
    <w:p w:rsidR="00F8527D" w:rsidRPr="000D018B" w:rsidRDefault="00F872A1" w:rsidP="003D2075">
      <w:pPr>
        <w:spacing w:before="120"/>
        <w:ind w:left="567"/>
        <w:jc w:val="both"/>
        <w:rPr>
          <w:rFonts w:cs="Arial"/>
          <w:sz w:val="20"/>
        </w:rPr>
      </w:pPr>
      <w:r w:rsidRPr="000D018B">
        <w:rPr>
          <w:rFonts w:cs="Arial"/>
          <w:sz w:val="20"/>
        </w:rPr>
        <w:t xml:space="preserve">Na základě </w:t>
      </w:r>
      <w:r w:rsidR="00B2281F" w:rsidRPr="000D018B">
        <w:rPr>
          <w:rFonts w:cs="Arial"/>
          <w:sz w:val="20"/>
        </w:rPr>
        <w:t>objednávky o</w:t>
      </w:r>
      <w:r w:rsidR="002C6EA8" w:rsidRPr="000D018B">
        <w:rPr>
          <w:rFonts w:cs="Arial"/>
          <w:sz w:val="20"/>
        </w:rPr>
        <w:t>bjednatele</w:t>
      </w:r>
      <w:r w:rsidR="00B2281F" w:rsidRPr="000D018B">
        <w:rPr>
          <w:rFonts w:cs="Arial"/>
          <w:sz w:val="20"/>
        </w:rPr>
        <w:t xml:space="preserve"> na poskytnutí konkrétní služby</w:t>
      </w:r>
      <w:r w:rsidR="002C6EA8" w:rsidRPr="000D018B">
        <w:rPr>
          <w:rFonts w:cs="Arial"/>
          <w:sz w:val="20"/>
        </w:rPr>
        <w:t xml:space="preserve"> (učiněné ústně, telefonicky, písemně</w:t>
      </w:r>
      <w:r w:rsidRPr="000D018B">
        <w:rPr>
          <w:rFonts w:cs="Arial"/>
          <w:sz w:val="20"/>
        </w:rPr>
        <w:t xml:space="preserve"> či elektronickou poštou) oznámí zhotovitel objednateli</w:t>
      </w:r>
      <w:r w:rsidR="00B2281F" w:rsidRPr="000D018B">
        <w:rPr>
          <w:rFonts w:cs="Arial"/>
          <w:sz w:val="20"/>
        </w:rPr>
        <w:t xml:space="preserve"> (některou z výše uvedených forem) </w:t>
      </w:r>
      <w:r w:rsidRPr="000D018B">
        <w:rPr>
          <w:rFonts w:cs="Arial"/>
          <w:sz w:val="20"/>
        </w:rPr>
        <w:t>termín provedení požadované služby. Ve svých interních dokladech užívaných zhotovitelem pro vyznačení identifikačních údajů</w:t>
      </w:r>
      <w:r w:rsidR="003D2075" w:rsidRPr="000D018B">
        <w:rPr>
          <w:rFonts w:cs="Arial"/>
          <w:sz w:val="20"/>
        </w:rPr>
        <w:t xml:space="preserve"> o realizaci </w:t>
      </w:r>
      <w:r w:rsidR="0058591D" w:rsidRPr="000D018B">
        <w:rPr>
          <w:rFonts w:cs="Arial"/>
          <w:sz w:val="20"/>
        </w:rPr>
        <w:t xml:space="preserve">konkrétního </w:t>
      </w:r>
      <w:r w:rsidR="003D2075" w:rsidRPr="000D018B">
        <w:rPr>
          <w:rFonts w:cs="Arial"/>
          <w:sz w:val="20"/>
        </w:rPr>
        <w:t>obchodního případu</w:t>
      </w:r>
      <w:r w:rsidRPr="000D018B">
        <w:rPr>
          <w:rFonts w:cs="Arial"/>
          <w:sz w:val="20"/>
        </w:rPr>
        <w:t>, vyznačí zhotovitel den přijetí požadavku (</w:t>
      </w:r>
      <w:r w:rsidR="00B2281F" w:rsidRPr="000D018B">
        <w:rPr>
          <w:rFonts w:cs="Arial"/>
          <w:sz w:val="20"/>
        </w:rPr>
        <w:t>objednávky</w:t>
      </w:r>
      <w:r w:rsidRPr="000D018B">
        <w:rPr>
          <w:rFonts w:cs="Arial"/>
          <w:sz w:val="20"/>
        </w:rPr>
        <w:t>) a oznámený termín provedení požadované služby. Vznikne</w:t>
      </w:r>
      <w:r w:rsidR="002C6EA8" w:rsidRPr="000D018B">
        <w:rPr>
          <w:rFonts w:cs="Arial"/>
          <w:sz w:val="20"/>
        </w:rPr>
        <w:t>-</w:t>
      </w:r>
      <w:r w:rsidRPr="000D018B">
        <w:rPr>
          <w:rFonts w:cs="Arial"/>
          <w:sz w:val="20"/>
        </w:rPr>
        <w:t>li mezi účastníky spor ohledně oznámeného termínu provedení požadované služby, je za závazný považován termín vyznačený v</w:t>
      </w:r>
      <w:r w:rsidR="00F8527D" w:rsidRPr="000D018B">
        <w:rPr>
          <w:rFonts w:cs="Arial"/>
          <w:sz w:val="20"/>
        </w:rPr>
        <w:t> </w:t>
      </w:r>
      <w:r w:rsidR="003D2075" w:rsidRPr="000D018B">
        <w:rPr>
          <w:rFonts w:cs="Arial"/>
          <w:sz w:val="20"/>
        </w:rPr>
        <w:t>dokumentaci</w:t>
      </w:r>
      <w:r w:rsidRPr="000D018B">
        <w:rPr>
          <w:rFonts w:cs="Arial"/>
          <w:sz w:val="20"/>
        </w:rPr>
        <w:t xml:space="preserve"> zhotovitele.</w:t>
      </w:r>
    </w:p>
    <w:p w:rsidR="00F872A1" w:rsidRPr="000D018B" w:rsidRDefault="00F872A1" w:rsidP="003D2075">
      <w:pPr>
        <w:spacing w:before="120"/>
        <w:ind w:left="567"/>
        <w:jc w:val="both"/>
        <w:rPr>
          <w:rFonts w:cs="Arial"/>
          <w:sz w:val="20"/>
        </w:rPr>
      </w:pPr>
      <w:r w:rsidRPr="000D018B">
        <w:rPr>
          <w:rFonts w:cs="Arial"/>
          <w:sz w:val="20"/>
        </w:rPr>
        <w:lastRenderedPageBreak/>
        <w:t xml:space="preserve">Akceptací </w:t>
      </w:r>
      <w:r w:rsidR="00B2281F" w:rsidRPr="000D018B">
        <w:rPr>
          <w:rFonts w:cs="Arial"/>
          <w:sz w:val="20"/>
        </w:rPr>
        <w:t xml:space="preserve">objednávky </w:t>
      </w:r>
      <w:r w:rsidRPr="000D018B">
        <w:rPr>
          <w:rFonts w:cs="Arial"/>
          <w:sz w:val="20"/>
        </w:rPr>
        <w:t xml:space="preserve">zhotovitelem (za akceptaci </w:t>
      </w:r>
      <w:r w:rsidR="00460660" w:rsidRPr="000D018B">
        <w:rPr>
          <w:rFonts w:cs="Arial"/>
          <w:sz w:val="20"/>
        </w:rPr>
        <w:t>objednávky</w:t>
      </w:r>
      <w:r w:rsidRPr="000D018B">
        <w:rPr>
          <w:rFonts w:cs="Arial"/>
          <w:sz w:val="20"/>
        </w:rPr>
        <w:t xml:space="preserve"> je považováno oznámením termínu provedení požadované služby</w:t>
      </w:r>
      <w:r w:rsidR="00B2281F" w:rsidRPr="000D018B">
        <w:rPr>
          <w:rFonts w:cs="Arial"/>
          <w:sz w:val="20"/>
        </w:rPr>
        <w:t xml:space="preserve"> zhotovitelem objednateli</w:t>
      </w:r>
      <w:r w:rsidRPr="000D018B">
        <w:rPr>
          <w:rFonts w:cs="Arial"/>
          <w:sz w:val="20"/>
        </w:rPr>
        <w:t xml:space="preserve">) je mezi účastníky uzavřena </w:t>
      </w:r>
      <w:r w:rsidR="00B2281F" w:rsidRPr="000D018B">
        <w:rPr>
          <w:rFonts w:cs="Arial"/>
          <w:sz w:val="20"/>
        </w:rPr>
        <w:t xml:space="preserve">dílčí </w:t>
      </w:r>
      <w:r w:rsidRPr="000D018B">
        <w:rPr>
          <w:rFonts w:cs="Arial"/>
          <w:sz w:val="20"/>
        </w:rPr>
        <w:t xml:space="preserve">smlouva </w:t>
      </w:r>
      <w:r w:rsidR="00B2281F" w:rsidRPr="000D018B">
        <w:rPr>
          <w:rFonts w:cs="Arial"/>
          <w:sz w:val="20"/>
        </w:rPr>
        <w:t>na</w:t>
      </w:r>
      <w:r w:rsidRPr="000D018B">
        <w:rPr>
          <w:rFonts w:cs="Arial"/>
          <w:sz w:val="20"/>
        </w:rPr>
        <w:t xml:space="preserve"> realizaci požadované služby s</w:t>
      </w:r>
      <w:r w:rsidR="00F8527D" w:rsidRPr="000D018B">
        <w:rPr>
          <w:rFonts w:cs="Arial"/>
          <w:sz w:val="20"/>
        </w:rPr>
        <w:t> </w:t>
      </w:r>
      <w:r w:rsidRPr="000D018B">
        <w:rPr>
          <w:rFonts w:cs="Arial"/>
          <w:sz w:val="20"/>
        </w:rPr>
        <w:t>tím, že pro určení podmínek výkonu požadované služby jsou z</w:t>
      </w:r>
      <w:r w:rsidR="002C6EA8" w:rsidRPr="000D018B">
        <w:rPr>
          <w:rFonts w:cs="Arial"/>
          <w:sz w:val="20"/>
        </w:rPr>
        <w:t xml:space="preserve">ávazná ustanovení </w:t>
      </w:r>
      <w:r w:rsidR="00B50ADD" w:rsidRPr="000D018B">
        <w:rPr>
          <w:rFonts w:cs="Arial"/>
          <w:sz w:val="20"/>
        </w:rPr>
        <w:t xml:space="preserve">této </w:t>
      </w:r>
      <w:r w:rsidRPr="000D018B">
        <w:rPr>
          <w:rFonts w:cs="Arial"/>
          <w:sz w:val="20"/>
        </w:rPr>
        <w:t>smlouvy</w:t>
      </w:r>
      <w:r w:rsidR="00DF6B73" w:rsidRPr="000D018B">
        <w:rPr>
          <w:rFonts w:cs="Arial"/>
          <w:sz w:val="20"/>
        </w:rPr>
        <w:t>,</w:t>
      </w:r>
      <w:r w:rsidRPr="000D018B">
        <w:rPr>
          <w:rFonts w:cs="Arial"/>
          <w:sz w:val="20"/>
        </w:rPr>
        <w:t xml:space="preserve"> </w:t>
      </w:r>
      <w:r w:rsidR="00B2281F" w:rsidRPr="000D018B">
        <w:rPr>
          <w:rFonts w:cs="Arial"/>
          <w:sz w:val="20"/>
        </w:rPr>
        <w:t xml:space="preserve">zejména příslušné části </w:t>
      </w:r>
      <w:r w:rsidRPr="000D018B">
        <w:rPr>
          <w:rFonts w:cs="Arial"/>
          <w:sz w:val="20"/>
        </w:rPr>
        <w:t>příloh</w:t>
      </w:r>
      <w:r w:rsidR="00B2281F" w:rsidRPr="000D018B">
        <w:rPr>
          <w:rFonts w:cs="Arial"/>
          <w:sz w:val="20"/>
        </w:rPr>
        <w:t>y č. 2</w:t>
      </w:r>
      <w:r w:rsidRPr="000D018B">
        <w:rPr>
          <w:rFonts w:cs="Arial"/>
          <w:sz w:val="20"/>
        </w:rPr>
        <w:t>.</w:t>
      </w:r>
    </w:p>
    <w:p w:rsidR="00EC5890" w:rsidRPr="000D018B" w:rsidRDefault="00EC5890" w:rsidP="00EF529D">
      <w:pPr>
        <w:pStyle w:val="Zkladntextodsazen"/>
        <w:numPr>
          <w:ilvl w:val="1"/>
          <w:numId w:val="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>Plnění realizovaná průběžně:</w:t>
      </w:r>
    </w:p>
    <w:p w:rsidR="00EC5890" w:rsidRPr="000D018B" w:rsidRDefault="00EC5890" w:rsidP="003D2075">
      <w:pPr>
        <w:pStyle w:val="Zkladntextodsazen"/>
        <w:ind w:left="567" w:firstLine="0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>V případě, že se jedná o službu, u níž je časové upřesnění (doba plnění</w:t>
      </w:r>
      <w:r w:rsidR="003D2075" w:rsidRPr="000D018B">
        <w:rPr>
          <w:rFonts w:ascii="Arial" w:hAnsi="Arial" w:cs="Arial"/>
          <w:sz w:val="20"/>
        </w:rPr>
        <w:t>) stanoveno již touto smlouvou</w:t>
      </w:r>
      <w:r w:rsidR="00B2281F" w:rsidRPr="000D018B">
        <w:rPr>
          <w:rFonts w:ascii="Arial" w:hAnsi="Arial" w:cs="Arial"/>
          <w:sz w:val="20"/>
        </w:rPr>
        <w:t>, zejména příslušnou částí přílohy č. 2</w:t>
      </w:r>
      <w:r w:rsidR="003D2075" w:rsidRPr="000D018B">
        <w:rPr>
          <w:rFonts w:ascii="Arial" w:hAnsi="Arial" w:cs="Arial"/>
          <w:sz w:val="20"/>
        </w:rPr>
        <w:t>,</w:t>
      </w:r>
      <w:r w:rsidRPr="000D018B">
        <w:rPr>
          <w:rFonts w:ascii="Arial" w:hAnsi="Arial" w:cs="Arial"/>
          <w:sz w:val="20"/>
        </w:rPr>
        <w:t xml:space="preserve"> pak objednatel nečiní ve vztahu k</w:t>
      </w:r>
      <w:r w:rsidR="003D2075" w:rsidRPr="000D018B">
        <w:rPr>
          <w:rFonts w:ascii="Arial" w:hAnsi="Arial" w:cs="Arial"/>
          <w:sz w:val="20"/>
        </w:rPr>
        <w:t xml:space="preserve">e zhotoviteli samostatné </w:t>
      </w:r>
      <w:r w:rsidR="00B2281F" w:rsidRPr="000D018B">
        <w:rPr>
          <w:rFonts w:ascii="Arial" w:hAnsi="Arial" w:cs="Arial"/>
          <w:sz w:val="20"/>
        </w:rPr>
        <w:t>objednávky</w:t>
      </w:r>
      <w:r w:rsidR="003D2075" w:rsidRPr="000D018B">
        <w:rPr>
          <w:rFonts w:ascii="Arial" w:hAnsi="Arial" w:cs="Arial"/>
          <w:sz w:val="20"/>
        </w:rPr>
        <w:t>. P</w:t>
      </w:r>
      <w:r w:rsidRPr="000D018B">
        <w:rPr>
          <w:rFonts w:ascii="Arial" w:hAnsi="Arial" w:cs="Arial"/>
          <w:sz w:val="20"/>
        </w:rPr>
        <w:t xml:space="preserve">ři poskytování takové služby </w:t>
      </w:r>
      <w:r w:rsidR="00BE01B9" w:rsidRPr="000D018B">
        <w:rPr>
          <w:rFonts w:ascii="Arial" w:hAnsi="Arial" w:cs="Arial"/>
          <w:sz w:val="20"/>
        </w:rPr>
        <w:t>j</w:t>
      </w:r>
      <w:r w:rsidR="003D2075" w:rsidRPr="000D018B">
        <w:rPr>
          <w:rFonts w:ascii="Arial" w:hAnsi="Arial" w:cs="Arial"/>
          <w:sz w:val="20"/>
        </w:rPr>
        <w:t xml:space="preserve">e účastníky </w:t>
      </w:r>
      <w:r w:rsidRPr="000D018B">
        <w:rPr>
          <w:rFonts w:ascii="Arial" w:hAnsi="Arial" w:cs="Arial"/>
          <w:sz w:val="20"/>
        </w:rPr>
        <w:t>postupováno za podmí</w:t>
      </w:r>
      <w:r w:rsidR="003D2075" w:rsidRPr="000D018B">
        <w:rPr>
          <w:rFonts w:ascii="Arial" w:hAnsi="Arial" w:cs="Arial"/>
          <w:sz w:val="20"/>
        </w:rPr>
        <w:t xml:space="preserve">nek stanovených touto smlouvou, </w:t>
      </w:r>
      <w:r w:rsidR="00B2281F" w:rsidRPr="000D018B">
        <w:rPr>
          <w:rFonts w:ascii="Arial" w:hAnsi="Arial" w:cs="Arial"/>
          <w:sz w:val="20"/>
        </w:rPr>
        <w:t xml:space="preserve">resp. příslušnou částí její přílohy č. 2. </w:t>
      </w:r>
    </w:p>
    <w:p w:rsidR="00F872A1" w:rsidRPr="000D018B" w:rsidRDefault="00EC5890" w:rsidP="00EF529D">
      <w:pPr>
        <w:pStyle w:val="Zkladntextodsazen"/>
        <w:numPr>
          <w:ilvl w:val="1"/>
          <w:numId w:val="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 xml:space="preserve">Po ukončení realizace sjednané služby </w:t>
      </w:r>
      <w:r w:rsidR="00BE01B9" w:rsidRPr="000D018B">
        <w:rPr>
          <w:rFonts w:ascii="Arial" w:hAnsi="Arial" w:cs="Arial"/>
          <w:sz w:val="20"/>
        </w:rPr>
        <w:t xml:space="preserve">sepíší </w:t>
      </w:r>
      <w:r w:rsidRPr="000D018B">
        <w:rPr>
          <w:rFonts w:ascii="Arial" w:hAnsi="Arial" w:cs="Arial"/>
          <w:sz w:val="20"/>
        </w:rPr>
        <w:t>ú</w:t>
      </w:r>
      <w:r w:rsidR="00F116DB" w:rsidRPr="000D018B">
        <w:rPr>
          <w:rFonts w:ascii="Arial" w:hAnsi="Arial" w:cs="Arial"/>
          <w:sz w:val="20"/>
        </w:rPr>
        <w:t>častní</w:t>
      </w:r>
      <w:r w:rsidR="00BE01B9" w:rsidRPr="000D018B">
        <w:rPr>
          <w:rFonts w:ascii="Arial" w:hAnsi="Arial" w:cs="Arial"/>
          <w:sz w:val="20"/>
        </w:rPr>
        <w:t>ci</w:t>
      </w:r>
      <w:r w:rsidR="00F116DB" w:rsidRPr="000D018B">
        <w:rPr>
          <w:rFonts w:ascii="Arial" w:hAnsi="Arial" w:cs="Arial"/>
          <w:sz w:val="20"/>
        </w:rPr>
        <w:t xml:space="preserve"> doklad</w:t>
      </w:r>
      <w:r w:rsidR="00313A33" w:rsidRPr="000D018B">
        <w:rPr>
          <w:rFonts w:ascii="Arial" w:hAnsi="Arial" w:cs="Arial"/>
          <w:sz w:val="20"/>
        </w:rPr>
        <w:t xml:space="preserve"> o provedení služby, který</w:t>
      </w:r>
      <w:r w:rsidRPr="000D018B">
        <w:rPr>
          <w:rFonts w:ascii="Arial" w:hAnsi="Arial" w:cs="Arial"/>
          <w:sz w:val="20"/>
        </w:rPr>
        <w:t xml:space="preserve"> vyžadují interní předpisy zhotovitele nebo právní předpisy (druh a forma </w:t>
      </w:r>
      <w:r w:rsidR="00374F26" w:rsidRPr="000D018B">
        <w:rPr>
          <w:rFonts w:ascii="Arial" w:hAnsi="Arial" w:cs="Arial"/>
          <w:sz w:val="20"/>
        </w:rPr>
        <w:t xml:space="preserve">takového </w:t>
      </w:r>
      <w:r w:rsidRPr="000D018B">
        <w:rPr>
          <w:rFonts w:ascii="Arial" w:hAnsi="Arial" w:cs="Arial"/>
          <w:sz w:val="20"/>
        </w:rPr>
        <w:t>dokladu je stanovena pro každou ze sjednaných služ</w:t>
      </w:r>
      <w:r w:rsidR="003D2075" w:rsidRPr="000D018B">
        <w:rPr>
          <w:rFonts w:ascii="Arial" w:hAnsi="Arial" w:cs="Arial"/>
          <w:sz w:val="20"/>
        </w:rPr>
        <w:t>eb v</w:t>
      </w:r>
      <w:r w:rsidR="00374F26" w:rsidRPr="000D018B">
        <w:rPr>
          <w:rFonts w:ascii="Arial" w:hAnsi="Arial" w:cs="Arial"/>
          <w:sz w:val="20"/>
        </w:rPr>
        <w:t xml:space="preserve"> příslušné části </w:t>
      </w:r>
      <w:r w:rsidR="003D2075" w:rsidRPr="000D018B">
        <w:rPr>
          <w:rFonts w:ascii="Arial" w:hAnsi="Arial" w:cs="Arial"/>
          <w:sz w:val="20"/>
        </w:rPr>
        <w:t>příloh</w:t>
      </w:r>
      <w:r w:rsidR="00374F26" w:rsidRPr="000D018B">
        <w:rPr>
          <w:rFonts w:ascii="Arial" w:hAnsi="Arial" w:cs="Arial"/>
          <w:sz w:val="20"/>
        </w:rPr>
        <w:t>y č. 2</w:t>
      </w:r>
      <w:r w:rsidR="003D2075" w:rsidRPr="000D018B">
        <w:rPr>
          <w:rFonts w:ascii="Arial" w:hAnsi="Arial" w:cs="Arial"/>
          <w:sz w:val="20"/>
        </w:rPr>
        <w:t> této smlouv</w:t>
      </w:r>
      <w:r w:rsidR="00374F26" w:rsidRPr="000D018B">
        <w:rPr>
          <w:rFonts w:ascii="Arial" w:hAnsi="Arial" w:cs="Arial"/>
          <w:sz w:val="20"/>
        </w:rPr>
        <w:t>y</w:t>
      </w:r>
      <w:r w:rsidR="00F116DB" w:rsidRPr="000D018B">
        <w:rPr>
          <w:rFonts w:ascii="Arial" w:hAnsi="Arial" w:cs="Arial"/>
          <w:sz w:val="20"/>
        </w:rPr>
        <w:t xml:space="preserve">, případně </w:t>
      </w:r>
      <w:r w:rsidR="00BE01B9" w:rsidRPr="000D018B">
        <w:rPr>
          <w:rFonts w:ascii="Arial" w:hAnsi="Arial" w:cs="Arial"/>
          <w:sz w:val="20"/>
        </w:rPr>
        <w:t>s</w:t>
      </w:r>
      <w:r w:rsidR="00F116DB" w:rsidRPr="000D018B">
        <w:rPr>
          <w:rFonts w:ascii="Arial" w:hAnsi="Arial" w:cs="Arial"/>
          <w:sz w:val="20"/>
        </w:rPr>
        <w:t>e upřesn</w:t>
      </w:r>
      <w:r w:rsidR="00BE01B9" w:rsidRPr="000D018B">
        <w:rPr>
          <w:rFonts w:ascii="Arial" w:hAnsi="Arial" w:cs="Arial"/>
          <w:sz w:val="20"/>
        </w:rPr>
        <w:t>í</w:t>
      </w:r>
      <w:r w:rsidR="00F116DB" w:rsidRPr="000D018B">
        <w:rPr>
          <w:rFonts w:ascii="Arial" w:hAnsi="Arial" w:cs="Arial"/>
          <w:sz w:val="20"/>
        </w:rPr>
        <w:t xml:space="preserve"> po dohodě smluvních stran</w:t>
      </w:r>
      <w:r w:rsidR="003D2075" w:rsidRPr="000D018B">
        <w:rPr>
          <w:rFonts w:ascii="Arial" w:hAnsi="Arial" w:cs="Arial"/>
          <w:sz w:val="20"/>
        </w:rPr>
        <w:t>).</w:t>
      </w:r>
    </w:p>
    <w:p w:rsidR="001E4CAF" w:rsidRDefault="00374F26" w:rsidP="00EF529D">
      <w:pPr>
        <w:pStyle w:val="Zkladntextodsazen"/>
        <w:numPr>
          <w:ilvl w:val="1"/>
          <w:numId w:val="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>Jsou-li sjednány služby v oblasti nakládání s odpady, pak o</w:t>
      </w:r>
      <w:r w:rsidR="001E4CAF" w:rsidRPr="000D018B">
        <w:rPr>
          <w:rFonts w:ascii="Arial" w:hAnsi="Arial" w:cs="Arial"/>
          <w:sz w:val="20"/>
        </w:rPr>
        <w:t xml:space="preserve">kamžikem převodu vlastnictví k odpadu, s nímž se nakládá na základě této smlouvy, z objednatele na zhotovitele, je okamžik, kdy odpad převezme zhotovitel od objednatele nebo kdy odpad po jeho převzetí zhotovitelem opustí prostor užívaný objednatelem k výkonu jeho podnikatelských aktivit (areál firmy či provozovny objednatele), tedy překročením hranice tohoto prostoru. Rozhodující je skutečnost, která nastala jako poslední. Okamžikem převodu vlastnictví k odpadu přechází na zhotovitele odpovědnost za řádnou přepravu a </w:t>
      </w:r>
      <w:r w:rsidRPr="000D018B">
        <w:rPr>
          <w:rFonts w:ascii="Arial" w:hAnsi="Arial" w:cs="Arial"/>
          <w:sz w:val="20"/>
        </w:rPr>
        <w:t xml:space="preserve">za další odpovídající způsoby nakládání s odpadem, včetně jeho </w:t>
      </w:r>
      <w:r w:rsidR="001E4CAF" w:rsidRPr="000D018B">
        <w:rPr>
          <w:rFonts w:ascii="Arial" w:hAnsi="Arial" w:cs="Arial"/>
          <w:sz w:val="20"/>
        </w:rPr>
        <w:t>odstranění.</w:t>
      </w:r>
    </w:p>
    <w:p w:rsidR="00FA0A59" w:rsidRPr="000D018B" w:rsidRDefault="00FA0A59" w:rsidP="00FA0A59">
      <w:pPr>
        <w:pStyle w:val="Zkladntextodsazen"/>
        <w:ind w:left="0" w:firstLine="0"/>
        <w:rPr>
          <w:rFonts w:ascii="Arial" w:hAnsi="Arial" w:cs="Arial"/>
          <w:sz w:val="20"/>
        </w:rPr>
      </w:pPr>
    </w:p>
    <w:p w:rsidR="00C22EA1" w:rsidRPr="000D018B" w:rsidRDefault="00C22EA1" w:rsidP="009C241B">
      <w:pPr>
        <w:spacing w:before="120"/>
        <w:ind w:left="426" w:hanging="426"/>
        <w:jc w:val="center"/>
        <w:rPr>
          <w:rFonts w:cs="Arial"/>
          <w:b/>
          <w:sz w:val="20"/>
        </w:rPr>
      </w:pPr>
      <w:r w:rsidRPr="000D018B">
        <w:rPr>
          <w:rFonts w:cs="Arial"/>
          <w:b/>
          <w:sz w:val="20"/>
        </w:rPr>
        <w:t>Článek IV.</w:t>
      </w:r>
    </w:p>
    <w:p w:rsidR="00C22EA1" w:rsidRPr="000D018B" w:rsidRDefault="00C22EA1" w:rsidP="00BC25FA">
      <w:pPr>
        <w:pStyle w:val="Nadpis3"/>
        <w:spacing w:before="0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 xml:space="preserve">Ostatní ujednání </w:t>
      </w:r>
    </w:p>
    <w:p w:rsidR="00017484" w:rsidRPr="000D018B" w:rsidRDefault="00017484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 xml:space="preserve">Objednatel je povinen před zahájením konkrétního obchodního případu předat zhotoviteli (jako provozovateli zařízení k nakládání s odpady) v písemné formě údaje o odpadu v rozsahu dle příslušných právních předpisů, případně základní popis odpadu včetně stanovení kritických ukazatelů, případně identifikační list nebezpečných odpadů a další doklady a informace dle požadavku zhotovitele. Tyto údaje a doklady je objednatel povinen předat zhotoviteli vždy při jednorázové dodávce odpadů, nebo v případě opakovaného plnění pak u prvé z řady dodávek stejného charakteru v jednom kalendářním roce, dále vždy, když dojde ke změně některého z údajů obsažených v dříve předaných informacích </w:t>
      </w:r>
      <w:proofErr w:type="gramStart"/>
      <w:r w:rsidRPr="000D018B">
        <w:rPr>
          <w:rFonts w:ascii="Arial" w:hAnsi="Arial" w:cs="Arial"/>
          <w:sz w:val="20"/>
        </w:rPr>
        <w:t>a  dokladech</w:t>
      </w:r>
      <w:proofErr w:type="gramEnd"/>
      <w:r w:rsidRPr="000D018B">
        <w:rPr>
          <w:rFonts w:ascii="Arial" w:hAnsi="Arial" w:cs="Arial"/>
          <w:sz w:val="20"/>
        </w:rPr>
        <w:t xml:space="preserve"> a vždy na základě výzvy zhotovitele.</w:t>
      </w:r>
      <w:r w:rsidRPr="000D018B">
        <w:rPr>
          <w:rFonts w:cs="Arial"/>
          <w:sz w:val="20"/>
        </w:rPr>
        <w:t xml:space="preserve"> </w:t>
      </w:r>
      <w:r w:rsidRPr="000D018B">
        <w:rPr>
          <w:rFonts w:ascii="Arial" w:hAnsi="Arial" w:cs="Arial"/>
          <w:sz w:val="20"/>
        </w:rPr>
        <w:t>Pokud se objednatel dohodne se zhotovitelem, že výše uvedenou dokumentaci k odpadu připraví zhotovitel, je objednatel povinen poskytnout zhotoviteli veškeré a pravdivé informace a podklady pro to, aby zhotovitel mohl příslušnou dokumentaci připravit. Objednatel je následně povinen věcně dokumentaci k odpadům zkontrolovat a podepsat. Za věcnou správnost dokumentace a zejména soulad dokumentace s předávaným odpadem nese plnou odpovědnost objednatel.</w:t>
      </w:r>
    </w:p>
    <w:p w:rsidR="00C22EA1" w:rsidRPr="000D018B" w:rsidRDefault="00C22EA1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>Objednatel je povinen předat zhotoviteli k</w:t>
      </w:r>
      <w:r w:rsidR="00865E3D" w:rsidRPr="000D018B">
        <w:rPr>
          <w:rFonts w:ascii="Arial" w:hAnsi="Arial" w:cs="Arial"/>
          <w:sz w:val="20"/>
        </w:rPr>
        <w:t xml:space="preserve"> dalšímu </w:t>
      </w:r>
      <w:r w:rsidR="00D85E8F" w:rsidRPr="000D018B">
        <w:rPr>
          <w:rFonts w:ascii="Arial" w:hAnsi="Arial" w:cs="Arial"/>
          <w:sz w:val="20"/>
        </w:rPr>
        <w:t xml:space="preserve">zpracování </w:t>
      </w:r>
      <w:r w:rsidRPr="000D018B">
        <w:rPr>
          <w:rFonts w:ascii="Arial" w:hAnsi="Arial" w:cs="Arial"/>
          <w:sz w:val="20"/>
        </w:rPr>
        <w:t xml:space="preserve">pouze </w:t>
      </w:r>
      <w:r w:rsidR="00865E3D" w:rsidRPr="000D018B">
        <w:rPr>
          <w:rFonts w:ascii="Arial" w:hAnsi="Arial" w:cs="Arial"/>
          <w:sz w:val="20"/>
        </w:rPr>
        <w:t>takový</w:t>
      </w:r>
      <w:r w:rsidRPr="000D018B">
        <w:rPr>
          <w:rFonts w:ascii="Arial" w:hAnsi="Arial" w:cs="Arial"/>
          <w:sz w:val="20"/>
        </w:rPr>
        <w:t xml:space="preserve"> odpad, který z hlediska své povahy</w:t>
      </w:r>
      <w:r w:rsidR="00865E3D" w:rsidRPr="000D018B">
        <w:rPr>
          <w:rFonts w:ascii="Arial" w:hAnsi="Arial" w:cs="Arial"/>
          <w:sz w:val="20"/>
        </w:rPr>
        <w:t xml:space="preserve">, charakteru a materiálového složení </w:t>
      </w:r>
      <w:r w:rsidR="00F116DB" w:rsidRPr="000D018B">
        <w:rPr>
          <w:rFonts w:ascii="Arial" w:hAnsi="Arial" w:cs="Arial"/>
          <w:sz w:val="20"/>
        </w:rPr>
        <w:t>odpovídá</w:t>
      </w:r>
      <w:r w:rsidR="00865E3D" w:rsidRPr="000D018B">
        <w:rPr>
          <w:rFonts w:ascii="Arial" w:hAnsi="Arial" w:cs="Arial"/>
          <w:sz w:val="20"/>
        </w:rPr>
        <w:t xml:space="preserve"> sjednané kategorii a druhu odpadu a </w:t>
      </w:r>
      <w:r w:rsidR="00B12C39" w:rsidRPr="000D018B">
        <w:rPr>
          <w:rFonts w:ascii="Arial" w:hAnsi="Arial" w:cs="Arial"/>
          <w:sz w:val="20"/>
        </w:rPr>
        <w:t xml:space="preserve">dále všem </w:t>
      </w:r>
      <w:r w:rsidR="008D660C" w:rsidRPr="000D018B">
        <w:rPr>
          <w:rFonts w:ascii="Arial" w:hAnsi="Arial" w:cs="Arial"/>
          <w:sz w:val="20"/>
        </w:rPr>
        <w:t>údajům</w:t>
      </w:r>
      <w:r w:rsidR="00B12C39" w:rsidRPr="000D018B">
        <w:rPr>
          <w:rFonts w:ascii="Arial" w:hAnsi="Arial" w:cs="Arial"/>
          <w:sz w:val="20"/>
        </w:rPr>
        <w:t xml:space="preserve"> a</w:t>
      </w:r>
      <w:r w:rsidR="00F116DB" w:rsidRPr="000D018B">
        <w:rPr>
          <w:rFonts w:ascii="Arial" w:hAnsi="Arial" w:cs="Arial"/>
          <w:sz w:val="20"/>
        </w:rPr>
        <w:t> doklad</w:t>
      </w:r>
      <w:r w:rsidR="00B12C39" w:rsidRPr="000D018B">
        <w:rPr>
          <w:rFonts w:ascii="Arial" w:hAnsi="Arial" w:cs="Arial"/>
          <w:sz w:val="20"/>
        </w:rPr>
        <w:t>ům</w:t>
      </w:r>
      <w:r w:rsidRPr="000D018B">
        <w:rPr>
          <w:rFonts w:ascii="Arial" w:hAnsi="Arial" w:cs="Arial"/>
          <w:sz w:val="20"/>
        </w:rPr>
        <w:t xml:space="preserve"> předaných objednatelem </w:t>
      </w:r>
      <w:r w:rsidR="00B12C39" w:rsidRPr="000D018B">
        <w:rPr>
          <w:rFonts w:ascii="Arial" w:hAnsi="Arial" w:cs="Arial"/>
          <w:sz w:val="20"/>
        </w:rPr>
        <w:t xml:space="preserve">zhotoviteli </w:t>
      </w:r>
      <w:r w:rsidR="00017484" w:rsidRPr="000D018B">
        <w:rPr>
          <w:rFonts w:ascii="Arial" w:hAnsi="Arial" w:cs="Arial"/>
          <w:sz w:val="20"/>
        </w:rPr>
        <w:t xml:space="preserve">a dokumentaci </w:t>
      </w:r>
      <w:r w:rsidR="00B12C39" w:rsidRPr="000D018B">
        <w:rPr>
          <w:rFonts w:ascii="Arial" w:hAnsi="Arial" w:cs="Arial"/>
          <w:sz w:val="20"/>
        </w:rPr>
        <w:t xml:space="preserve">dle čl. 4.1. </w:t>
      </w:r>
      <w:r w:rsidR="00100F0B" w:rsidRPr="000D018B">
        <w:rPr>
          <w:rFonts w:ascii="Arial" w:hAnsi="Arial" w:cs="Arial"/>
          <w:sz w:val="20"/>
        </w:rPr>
        <w:t>této smlouvy</w:t>
      </w:r>
      <w:r w:rsidRPr="000D018B">
        <w:rPr>
          <w:rFonts w:ascii="Arial" w:hAnsi="Arial" w:cs="Arial"/>
          <w:sz w:val="20"/>
        </w:rPr>
        <w:t xml:space="preserve">. </w:t>
      </w:r>
      <w:r w:rsidR="00B12C39" w:rsidRPr="000D018B">
        <w:rPr>
          <w:rFonts w:ascii="Arial" w:hAnsi="Arial" w:cs="Arial"/>
          <w:sz w:val="20"/>
        </w:rPr>
        <w:t>Za soulad předaného odpadu s touto smlo</w:t>
      </w:r>
      <w:r w:rsidR="00D85E8F" w:rsidRPr="000D018B">
        <w:rPr>
          <w:rFonts w:ascii="Arial" w:hAnsi="Arial" w:cs="Arial"/>
          <w:sz w:val="20"/>
        </w:rPr>
        <w:t>u</w:t>
      </w:r>
      <w:r w:rsidR="00B12C39" w:rsidRPr="000D018B">
        <w:rPr>
          <w:rFonts w:ascii="Arial" w:hAnsi="Arial" w:cs="Arial"/>
          <w:sz w:val="20"/>
        </w:rPr>
        <w:t>vou a posky</w:t>
      </w:r>
      <w:r w:rsidR="009B0214" w:rsidRPr="000D018B">
        <w:rPr>
          <w:rFonts w:ascii="Arial" w:hAnsi="Arial" w:cs="Arial"/>
          <w:sz w:val="20"/>
        </w:rPr>
        <w:t>t</w:t>
      </w:r>
      <w:r w:rsidR="00B12C39" w:rsidRPr="000D018B">
        <w:rPr>
          <w:rFonts w:ascii="Arial" w:hAnsi="Arial" w:cs="Arial"/>
          <w:sz w:val="20"/>
        </w:rPr>
        <w:t xml:space="preserve">nutými </w:t>
      </w:r>
      <w:r w:rsidR="008D660C" w:rsidRPr="000D018B">
        <w:rPr>
          <w:rFonts w:ascii="Arial" w:hAnsi="Arial" w:cs="Arial"/>
          <w:sz w:val="20"/>
        </w:rPr>
        <w:t xml:space="preserve">údaji </w:t>
      </w:r>
      <w:r w:rsidR="00B12C39" w:rsidRPr="000D018B">
        <w:rPr>
          <w:rFonts w:ascii="Arial" w:hAnsi="Arial" w:cs="Arial"/>
          <w:sz w:val="20"/>
        </w:rPr>
        <w:t xml:space="preserve">a doklady k předávanému odpadu nese plnou odpovědnost objednatel, který je tak povinen nahradit </w:t>
      </w:r>
      <w:r w:rsidR="006F7CBC" w:rsidRPr="000D018B">
        <w:rPr>
          <w:rFonts w:ascii="Arial" w:hAnsi="Arial" w:cs="Arial"/>
          <w:sz w:val="20"/>
        </w:rPr>
        <w:t>zhotoviteli v plné výši veškerou újmu, která zhotoviteli v této souvislosti vznikne, včetně škody na zařízení</w:t>
      </w:r>
      <w:r w:rsidR="008D660C" w:rsidRPr="000D018B">
        <w:rPr>
          <w:rFonts w:ascii="Arial" w:hAnsi="Arial" w:cs="Arial"/>
          <w:sz w:val="20"/>
        </w:rPr>
        <w:t xml:space="preserve"> zhotovitele, v němž zhotovitel s převzatým odpadem dále nakládal v dobré víře, že dle údajů a dokladů od objednatele je převzatý odpad pro toto zařízení určen, avšak ve skutečnosti tomu tak nebylo. </w:t>
      </w:r>
      <w:r w:rsidRPr="000D018B">
        <w:rPr>
          <w:rFonts w:ascii="Arial" w:hAnsi="Arial" w:cs="Arial"/>
          <w:sz w:val="20"/>
        </w:rPr>
        <w:t>Zhotovitel nemá povinnost odebírat takový odpad, který svou povahou nebo složením neodpovídá sjednanému</w:t>
      </w:r>
      <w:r w:rsidR="008D660C" w:rsidRPr="000D018B">
        <w:rPr>
          <w:rFonts w:ascii="Arial" w:hAnsi="Arial" w:cs="Arial"/>
          <w:sz w:val="20"/>
        </w:rPr>
        <w:t xml:space="preserve"> charakteru a</w:t>
      </w:r>
      <w:r w:rsidRPr="000D018B">
        <w:rPr>
          <w:rFonts w:ascii="Arial" w:hAnsi="Arial" w:cs="Arial"/>
          <w:sz w:val="20"/>
        </w:rPr>
        <w:t xml:space="preserve"> druhu či </w:t>
      </w:r>
      <w:r w:rsidR="008D660C" w:rsidRPr="000D018B">
        <w:rPr>
          <w:rFonts w:ascii="Arial" w:hAnsi="Arial" w:cs="Arial"/>
          <w:sz w:val="20"/>
        </w:rPr>
        <w:t xml:space="preserve">nesplňuje jiné parametry oproti údajům a dokladům k danému odpadu. Objednatel je dále povinen zajistit, aby do příslušných </w:t>
      </w:r>
      <w:r w:rsidRPr="000D018B">
        <w:rPr>
          <w:rFonts w:ascii="Arial" w:hAnsi="Arial" w:cs="Arial"/>
          <w:sz w:val="20"/>
        </w:rPr>
        <w:t>odpadových nádob (</w:t>
      </w:r>
      <w:r w:rsidR="008D660C" w:rsidRPr="000D018B">
        <w:rPr>
          <w:rFonts w:ascii="Arial" w:hAnsi="Arial" w:cs="Arial"/>
          <w:sz w:val="20"/>
        </w:rPr>
        <w:t>sběrné nádoby, kontejnery, py</w:t>
      </w:r>
      <w:r w:rsidR="00036894" w:rsidRPr="000D018B">
        <w:rPr>
          <w:rFonts w:ascii="Arial" w:hAnsi="Arial" w:cs="Arial"/>
          <w:sz w:val="20"/>
        </w:rPr>
        <w:t>t</w:t>
      </w:r>
      <w:r w:rsidR="008D660C" w:rsidRPr="000D018B">
        <w:rPr>
          <w:rFonts w:ascii="Arial" w:hAnsi="Arial" w:cs="Arial"/>
          <w:sz w:val="20"/>
        </w:rPr>
        <w:t xml:space="preserve">le, jiné typy </w:t>
      </w:r>
      <w:r w:rsidRPr="000D018B">
        <w:rPr>
          <w:rFonts w:ascii="Arial" w:hAnsi="Arial" w:cs="Arial"/>
          <w:sz w:val="20"/>
        </w:rPr>
        <w:t xml:space="preserve">obalů) </w:t>
      </w:r>
      <w:r w:rsidR="008D660C" w:rsidRPr="000D018B">
        <w:rPr>
          <w:rFonts w:ascii="Arial" w:hAnsi="Arial" w:cs="Arial"/>
          <w:sz w:val="20"/>
        </w:rPr>
        <w:t xml:space="preserve">byly </w:t>
      </w:r>
      <w:r w:rsidRPr="000D018B">
        <w:rPr>
          <w:rFonts w:ascii="Arial" w:hAnsi="Arial" w:cs="Arial"/>
          <w:sz w:val="20"/>
        </w:rPr>
        <w:t>uklád</w:t>
      </w:r>
      <w:r w:rsidR="008D660C" w:rsidRPr="000D018B">
        <w:rPr>
          <w:rFonts w:ascii="Arial" w:hAnsi="Arial" w:cs="Arial"/>
          <w:sz w:val="20"/>
        </w:rPr>
        <w:t>ány</w:t>
      </w:r>
      <w:r w:rsidRPr="000D018B">
        <w:rPr>
          <w:rFonts w:ascii="Arial" w:hAnsi="Arial" w:cs="Arial"/>
          <w:sz w:val="20"/>
        </w:rPr>
        <w:t xml:space="preserve"> výhradně</w:t>
      </w:r>
      <w:r w:rsidR="008D660C" w:rsidRPr="000D018B">
        <w:rPr>
          <w:rFonts w:ascii="Arial" w:hAnsi="Arial" w:cs="Arial"/>
          <w:sz w:val="20"/>
        </w:rPr>
        <w:t xml:space="preserve"> </w:t>
      </w:r>
      <w:r w:rsidRPr="000D018B">
        <w:rPr>
          <w:rFonts w:ascii="Arial" w:hAnsi="Arial" w:cs="Arial"/>
          <w:sz w:val="20"/>
        </w:rPr>
        <w:t>odpady</w:t>
      </w:r>
      <w:r w:rsidR="00610C88" w:rsidRPr="000D018B">
        <w:rPr>
          <w:rFonts w:ascii="Arial" w:hAnsi="Arial" w:cs="Arial"/>
          <w:sz w:val="20"/>
        </w:rPr>
        <w:t xml:space="preserve"> </w:t>
      </w:r>
      <w:r w:rsidRPr="000D018B">
        <w:rPr>
          <w:rFonts w:ascii="Arial" w:hAnsi="Arial" w:cs="Arial"/>
          <w:sz w:val="20"/>
        </w:rPr>
        <w:t>deklarovaného druhu a vlastností</w:t>
      </w:r>
      <w:r w:rsidR="00610C88" w:rsidRPr="000D018B">
        <w:rPr>
          <w:rFonts w:ascii="Arial" w:hAnsi="Arial" w:cs="Arial"/>
          <w:sz w:val="20"/>
        </w:rPr>
        <w:t xml:space="preserve"> a dále odpady, pro n</w:t>
      </w:r>
      <w:r w:rsidR="00036894" w:rsidRPr="000D018B">
        <w:rPr>
          <w:rFonts w:ascii="Arial" w:hAnsi="Arial" w:cs="Arial"/>
          <w:sz w:val="20"/>
        </w:rPr>
        <w:t>ě</w:t>
      </w:r>
      <w:r w:rsidR="00610C88" w:rsidRPr="000D018B">
        <w:rPr>
          <w:rFonts w:ascii="Arial" w:hAnsi="Arial" w:cs="Arial"/>
          <w:sz w:val="20"/>
        </w:rPr>
        <w:t>ž jsou dané nádoby výhradně určeny</w:t>
      </w:r>
      <w:r w:rsidRPr="000D018B">
        <w:rPr>
          <w:rFonts w:ascii="Arial" w:hAnsi="Arial" w:cs="Arial"/>
          <w:sz w:val="20"/>
        </w:rPr>
        <w:t xml:space="preserve">. </w:t>
      </w:r>
    </w:p>
    <w:p w:rsidR="00230E35" w:rsidRPr="00791DAE" w:rsidRDefault="00230E35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D018B">
        <w:rPr>
          <w:rFonts w:ascii="Arial" w:hAnsi="Arial" w:cs="Arial"/>
          <w:sz w:val="20"/>
        </w:rPr>
        <w:t>Objednatel je povinen odstraňovaný odpad předat zhotoviteli v obalech stanovených přís</w:t>
      </w:r>
      <w:r w:rsidR="00F116DB" w:rsidRPr="000D018B">
        <w:rPr>
          <w:rFonts w:ascii="Arial" w:hAnsi="Arial" w:cs="Arial"/>
          <w:sz w:val="20"/>
        </w:rPr>
        <w:t>lušnými právními předpisy a</w:t>
      </w:r>
      <w:r w:rsidRPr="000D018B">
        <w:rPr>
          <w:rFonts w:ascii="Arial" w:hAnsi="Arial" w:cs="Arial"/>
          <w:sz w:val="20"/>
        </w:rPr>
        <w:t xml:space="preserve"> umožňujícími bezpečnou a plynulou nakládku odpadu na techniku zhotovitele a jeho odvoz do </w:t>
      </w:r>
      <w:r w:rsidR="008B497F" w:rsidRPr="000D018B">
        <w:rPr>
          <w:rFonts w:ascii="Arial" w:hAnsi="Arial" w:cs="Arial"/>
          <w:sz w:val="20"/>
        </w:rPr>
        <w:t>zařízení zhotovitele</w:t>
      </w:r>
      <w:r w:rsidR="00F5485E" w:rsidRPr="000D018B">
        <w:rPr>
          <w:rFonts w:ascii="Arial" w:hAnsi="Arial" w:cs="Arial"/>
          <w:sz w:val="20"/>
        </w:rPr>
        <w:t xml:space="preserve">, kde bude s odpadem dále nakládáno. </w:t>
      </w:r>
      <w:r w:rsidRPr="00791DAE">
        <w:rPr>
          <w:rFonts w:ascii="Arial" w:hAnsi="Arial" w:cs="Arial"/>
          <w:sz w:val="20"/>
        </w:rPr>
        <w:t xml:space="preserve">V případě porušení této povinnosti odpovídá objednatel za způsobenou škodu a zhotovitel není povinen realizaci takové služby provést. </w:t>
      </w:r>
    </w:p>
    <w:p w:rsidR="007F575D" w:rsidRPr="00791DAE" w:rsidRDefault="00F5485E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791DAE">
        <w:rPr>
          <w:rFonts w:ascii="Arial" w:hAnsi="Arial" w:cs="Arial"/>
          <w:sz w:val="20"/>
        </w:rPr>
        <w:t xml:space="preserve">Umístění a druh zařízení, v němž bude s převzatým odpadem dále nakládáno, </w:t>
      </w:r>
      <w:r w:rsidR="00F116DB" w:rsidRPr="00791DAE">
        <w:rPr>
          <w:rFonts w:ascii="Arial" w:hAnsi="Arial" w:cs="Arial"/>
          <w:sz w:val="20"/>
        </w:rPr>
        <w:t>určuje zhotovitel, nedohodnou-</w:t>
      </w:r>
      <w:r w:rsidR="007F575D" w:rsidRPr="00791DAE">
        <w:rPr>
          <w:rFonts w:ascii="Arial" w:hAnsi="Arial" w:cs="Arial"/>
          <w:sz w:val="20"/>
        </w:rPr>
        <w:t xml:space="preserve">li se </w:t>
      </w:r>
      <w:r w:rsidRPr="00791DAE">
        <w:rPr>
          <w:rFonts w:ascii="Arial" w:hAnsi="Arial" w:cs="Arial"/>
          <w:sz w:val="20"/>
        </w:rPr>
        <w:t xml:space="preserve">smluvní strany </w:t>
      </w:r>
      <w:r w:rsidR="007F575D" w:rsidRPr="00791DAE">
        <w:rPr>
          <w:rFonts w:ascii="Arial" w:hAnsi="Arial" w:cs="Arial"/>
          <w:sz w:val="20"/>
        </w:rPr>
        <w:t xml:space="preserve">jinak. </w:t>
      </w:r>
    </w:p>
    <w:p w:rsidR="007F575D" w:rsidRPr="00791DAE" w:rsidRDefault="007F575D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791DAE">
        <w:rPr>
          <w:rFonts w:ascii="Arial" w:hAnsi="Arial" w:cs="Arial"/>
          <w:sz w:val="20"/>
        </w:rPr>
        <w:lastRenderedPageBreak/>
        <w:t>Pro zjištění množství odpadu je rozhodující údaj zjištěný na certifikovaném vážním systému určeném zhotovitelem.</w:t>
      </w:r>
      <w:r w:rsidR="0098460C" w:rsidRPr="00791DAE">
        <w:rPr>
          <w:rFonts w:ascii="Arial" w:hAnsi="Arial" w:cs="Arial"/>
          <w:sz w:val="20"/>
        </w:rPr>
        <w:t xml:space="preserve"> V případě požadavku objednatele je zhotovitel povinen tuto certifikaci doložit.</w:t>
      </w:r>
    </w:p>
    <w:p w:rsidR="00F624E4" w:rsidRPr="00791DAE" w:rsidRDefault="00F624E4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791DAE">
        <w:rPr>
          <w:rFonts w:ascii="Arial" w:hAnsi="Arial" w:cs="Arial"/>
          <w:sz w:val="20"/>
        </w:rPr>
        <w:t xml:space="preserve">Zhotovitel je oprávněn </w:t>
      </w:r>
      <w:r w:rsidR="00F5485E" w:rsidRPr="00791DAE">
        <w:rPr>
          <w:rFonts w:ascii="Arial" w:hAnsi="Arial" w:cs="Arial"/>
          <w:sz w:val="20"/>
        </w:rPr>
        <w:t xml:space="preserve">poskytování služeb dle této smlouvy zajistit prostřednictvím třetích osob (poddodavatelů), a to i </w:t>
      </w:r>
      <w:r w:rsidRPr="00791DAE">
        <w:rPr>
          <w:rFonts w:ascii="Arial" w:hAnsi="Arial" w:cs="Arial"/>
          <w:sz w:val="20"/>
        </w:rPr>
        <w:t xml:space="preserve">bez předchozího souhlasu objednatele. V takovém případě za plnění </w:t>
      </w:r>
      <w:r w:rsidR="00F5485E" w:rsidRPr="00791DAE">
        <w:rPr>
          <w:rFonts w:ascii="Arial" w:hAnsi="Arial" w:cs="Arial"/>
          <w:sz w:val="20"/>
        </w:rPr>
        <w:t xml:space="preserve">povinností </w:t>
      </w:r>
      <w:r w:rsidRPr="00791DAE">
        <w:rPr>
          <w:rFonts w:ascii="Arial" w:hAnsi="Arial" w:cs="Arial"/>
          <w:sz w:val="20"/>
        </w:rPr>
        <w:t>touto třetí osobou ve vztahu k objednateli odpovídá zhotovitel tak, jako by plnil sám.</w:t>
      </w:r>
    </w:p>
    <w:p w:rsidR="00230E35" w:rsidRPr="00791DAE" w:rsidRDefault="0098460C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791DAE">
        <w:rPr>
          <w:rFonts w:ascii="Arial" w:hAnsi="Arial" w:cs="Arial"/>
          <w:sz w:val="20"/>
        </w:rPr>
        <w:t>Objednatel uzavřením této</w:t>
      </w:r>
      <w:r w:rsidR="00230E35" w:rsidRPr="00791DAE">
        <w:rPr>
          <w:rFonts w:ascii="Arial" w:hAnsi="Arial" w:cs="Arial"/>
          <w:sz w:val="20"/>
        </w:rPr>
        <w:t xml:space="preserve"> sm</w:t>
      </w:r>
      <w:r w:rsidRPr="00791DAE">
        <w:rPr>
          <w:rFonts w:ascii="Arial" w:hAnsi="Arial" w:cs="Arial"/>
          <w:sz w:val="20"/>
        </w:rPr>
        <w:t>louvy</w:t>
      </w:r>
      <w:r w:rsidR="00230E35" w:rsidRPr="00791DAE">
        <w:rPr>
          <w:rFonts w:ascii="Arial" w:hAnsi="Arial" w:cs="Arial"/>
          <w:sz w:val="20"/>
        </w:rPr>
        <w:t xml:space="preserve"> dává zhotoviteli výslovný souhlas k nezbytnému vstupu na p</w:t>
      </w:r>
      <w:r w:rsidR="00230E35" w:rsidRPr="00791DAE">
        <w:rPr>
          <w:rFonts w:ascii="Arial" w:hAnsi="Arial" w:cs="Arial"/>
          <w:sz w:val="20"/>
        </w:rPr>
        <w:t>o</w:t>
      </w:r>
      <w:r w:rsidR="00230E35" w:rsidRPr="00791DAE">
        <w:rPr>
          <w:rFonts w:ascii="Arial" w:hAnsi="Arial" w:cs="Arial"/>
          <w:sz w:val="20"/>
        </w:rPr>
        <w:t xml:space="preserve">zemky a do </w:t>
      </w:r>
      <w:r w:rsidR="006151D9" w:rsidRPr="00791DAE">
        <w:rPr>
          <w:rFonts w:ascii="Arial" w:hAnsi="Arial" w:cs="Arial"/>
          <w:sz w:val="20"/>
        </w:rPr>
        <w:t xml:space="preserve">prostor a </w:t>
      </w:r>
      <w:r w:rsidR="00230E35" w:rsidRPr="00791DAE">
        <w:rPr>
          <w:rFonts w:ascii="Arial" w:hAnsi="Arial" w:cs="Arial"/>
          <w:sz w:val="20"/>
        </w:rPr>
        <w:t xml:space="preserve">nemovitostí, jež objednatel vlastní či užívá a které mohou být dotčeny </w:t>
      </w:r>
      <w:r w:rsidR="00F5485E" w:rsidRPr="00791DAE">
        <w:rPr>
          <w:rFonts w:ascii="Arial" w:hAnsi="Arial" w:cs="Arial"/>
          <w:sz w:val="20"/>
        </w:rPr>
        <w:t xml:space="preserve">plněním </w:t>
      </w:r>
      <w:r w:rsidRPr="00791DAE">
        <w:rPr>
          <w:rFonts w:ascii="Arial" w:hAnsi="Arial" w:cs="Arial"/>
          <w:sz w:val="20"/>
        </w:rPr>
        <w:t>služeb dle</w:t>
      </w:r>
      <w:r w:rsidR="00230E35" w:rsidRPr="00791DAE">
        <w:rPr>
          <w:rFonts w:ascii="Arial" w:hAnsi="Arial" w:cs="Arial"/>
          <w:sz w:val="20"/>
        </w:rPr>
        <w:t xml:space="preserve"> smlouvy. Objednatel se dále zavazuje řádně zajistit dle místních podmínek přístupnost techniky zhotovitele na místa </w:t>
      </w:r>
      <w:r w:rsidR="00F5485E" w:rsidRPr="00791DAE">
        <w:rPr>
          <w:rFonts w:ascii="Arial" w:hAnsi="Arial" w:cs="Arial"/>
          <w:sz w:val="20"/>
        </w:rPr>
        <w:t xml:space="preserve">plnění </w:t>
      </w:r>
      <w:r w:rsidR="00230E35" w:rsidRPr="00791DAE">
        <w:rPr>
          <w:rFonts w:ascii="Arial" w:hAnsi="Arial" w:cs="Arial"/>
          <w:sz w:val="20"/>
        </w:rPr>
        <w:t>sjednaných služeb ve sjednané dny jejich realizace a</w:t>
      </w:r>
      <w:r w:rsidRPr="00791DAE">
        <w:rPr>
          <w:rFonts w:ascii="Arial" w:hAnsi="Arial" w:cs="Arial"/>
          <w:sz w:val="20"/>
        </w:rPr>
        <w:t xml:space="preserve"> dále zajistit,</w:t>
      </w:r>
      <w:r w:rsidR="00230E35" w:rsidRPr="00791DAE">
        <w:rPr>
          <w:rFonts w:ascii="Arial" w:hAnsi="Arial" w:cs="Arial"/>
          <w:sz w:val="20"/>
        </w:rPr>
        <w:t xml:space="preserve"> aby ve dnech svozu odpadu byly odpadové nádoby přistaveny a připraveny ke svozu na místě přípustném pro techniku zhotovitele.</w:t>
      </w:r>
    </w:p>
    <w:p w:rsidR="008D6881" w:rsidRPr="00087CF4" w:rsidRDefault="0093445D" w:rsidP="008D6881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bookmarkStart w:id="2" w:name="_Hlk102029947"/>
      <w:r w:rsidRPr="00087CF4">
        <w:rPr>
          <w:rFonts w:ascii="Arial" w:hAnsi="Arial" w:cs="Arial"/>
          <w:sz w:val="20"/>
        </w:rPr>
        <w:t>V případě zjištění neplnění</w:t>
      </w:r>
      <w:r w:rsidR="00F5485E" w:rsidRPr="00087CF4">
        <w:rPr>
          <w:rFonts w:ascii="Arial" w:hAnsi="Arial" w:cs="Arial"/>
          <w:sz w:val="20"/>
        </w:rPr>
        <w:t xml:space="preserve"> povinností </w:t>
      </w:r>
      <w:r w:rsidRPr="00087CF4">
        <w:rPr>
          <w:rFonts w:ascii="Arial" w:hAnsi="Arial" w:cs="Arial"/>
          <w:sz w:val="20"/>
        </w:rPr>
        <w:t xml:space="preserve">ze strany zhotovitele musí objednatel na zjištěné závady </w:t>
      </w:r>
      <w:r w:rsidR="00F5485E" w:rsidRPr="00087CF4">
        <w:rPr>
          <w:rFonts w:ascii="Arial" w:hAnsi="Arial" w:cs="Arial"/>
          <w:sz w:val="20"/>
        </w:rPr>
        <w:t xml:space="preserve">zhotovitele </w:t>
      </w:r>
      <w:r w:rsidRPr="00087CF4">
        <w:rPr>
          <w:rFonts w:ascii="Arial" w:hAnsi="Arial" w:cs="Arial"/>
          <w:sz w:val="20"/>
        </w:rPr>
        <w:t>upozornit</w:t>
      </w:r>
      <w:r w:rsidR="00100F0B" w:rsidRPr="00087CF4">
        <w:rPr>
          <w:rFonts w:ascii="Arial" w:hAnsi="Arial" w:cs="Arial"/>
          <w:sz w:val="20"/>
        </w:rPr>
        <w:t>.</w:t>
      </w:r>
      <w:r w:rsidRPr="00087CF4">
        <w:rPr>
          <w:rFonts w:ascii="Arial" w:hAnsi="Arial" w:cs="Arial"/>
          <w:sz w:val="20"/>
        </w:rPr>
        <w:t xml:space="preserve"> </w:t>
      </w:r>
      <w:r w:rsidR="00F5485E" w:rsidRPr="00087CF4">
        <w:rPr>
          <w:rFonts w:ascii="Arial" w:hAnsi="Arial" w:cs="Arial"/>
          <w:sz w:val="20"/>
        </w:rPr>
        <w:t xml:space="preserve">Vady v plnění je objednatel povinen vytknout zhotoviteli písemně a upozornění na vady </w:t>
      </w:r>
      <w:r w:rsidRPr="00087CF4">
        <w:rPr>
          <w:rFonts w:ascii="Arial" w:hAnsi="Arial" w:cs="Arial"/>
          <w:sz w:val="20"/>
        </w:rPr>
        <w:t>doruč</w:t>
      </w:r>
      <w:r w:rsidR="00F5485E" w:rsidRPr="00087CF4">
        <w:rPr>
          <w:rFonts w:ascii="Arial" w:hAnsi="Arial" w:cs="Arial"/>
          <w:sz w:val="20"/>
        </w:rPr>
        <w:t>it</w:t>
      </w:r>
      <w:r w:rsidRPr="00087CF4">
        <w:rPr>
          <w:rFonts w:ascii="Arial" w:hAnsi="Arial" w:cs="Arial"/>
          <w:sz w:val="20"/>
        </w:rPr>
        <w:t xml:space="preserve"> zhotoviteli do tří pracovních dnů od provedení reklamované služby</w:t>
      </w:r>
      <w:r w:rsidR="00CE4569" w:rsidRPr="00087CF4">
        <w:rPr>
          <w:rFonts w:ascii="Arial" w:hAnsi="Arial" w:cs="Arial"/>
          <w:sz w:val="20"/>
        </w:rPr>
        <w:t>. N</w:t>
      </w:r>
      <w:r w:rsidR="00100F0B" w:rsidRPr="00087CF4">
        <w:rPr>
          <w:rFonts w:ascii="Arial" w:hAnsi="Arial" w:cs="Arial"/>
          <w:sz w:val="20"/>
        </w:rPr>
        <w:t>e</w:t>
      </w:r>
      <w:r w:rsidR="00BD400E" w:rsidRPr="00087CF4">
        <w:rPr>
          <w:rFonts w:ascii="Arial" w:hAnsi="Arial" w:cs="Arial"/>
          <w:sz w:val="20"/>
        </w:rPr>
        <w:t>hledí</w:t>
      </w:r>
      <w:r w:rsidR="00100F0B" w:rsidRPr="00087CF4">
        <w:rPr>
          <w:rFonts w:ascii="Arial" w:hAnsi="Arial" w:cs="Arial"/>
          <w:sz w:val="20"/>
        </w:rPr>
        <w:t xml:space="preserve"> se na případné pozdější reklamace a </w:t>
      </w:r>
      <w:r w:rsidR="00BD400E" w:rsidRPr="00087CF4">
        <w:rPr>
          <w:rFonts w:ascii="Arial" w:hAnsi="Arial" w:cs="Arial"/>
          <w:sz w:val="20"/>
        </w:rPr>
        <w:t>js</w:t>
      </w:r>
      <w:r w:rsidR="00100F0B" w:rsidRPr="00087CF4">
        <w:rPr>
          <w:rFonts w:ascii="Arial" w:hAnsi="Arial" w:cs="Arial"/>
          <w:sz w:val="20"/>
        </w:rPr>
        <w:t>ou považovány za bezpředmětné (v prekluzi).</w:t>
      </w:r>
      <w:r w:rsidR="00022F8C" w:rsidRPr="00087CF4">
        <w:rPr>
          <w:rFonts w:ascii="Arial" w:hAnsi="Arial" w:cs="Arial"/>
          <w:sz w:val="20"/>
        </w:rPr>
        <w:t xml:space="preserve"> Nebude-li náprava ze strany zhotovitele učiněna včas a řádně (dle dohody smluvních stran), je objednatel oprávněn uplatnit vůči zhotoviteli </w:t>
      </w:r>
      <w:r w:rsidR="00CE4569" w:rsidRPr="00087CF4">
        <w:rPr>
          <w:rFonts w:ascii="Arial" w:hAnsi="Arial" w:cs="Arial"/>
          <w:sz w:val="20"/>
        </w:rPr>
        <w:t>nárok na slevu z ceny konkrétní díl</w:t>
      </w:r>
      <w:r w:rsidR="0074109D" w:rsidRPr="00087CF4">
        <w:rPr>
          <w:rFonts w:ascii="Arial" w:hAnsi="Arial" w:cs="Arial"/>
          <w:sz w:val="20"/>
        </w:rPr>
        <w:t>č</w:t>
      </w:r>
      <w:r w:rsidR="00CE4569" w:rsidRPr="00087CF4">
        <w:rPr>
          <w:rFonts w:ascii="Arial" w:hAnsi="Arial" w:cs="Arial"/>
          <w:sz w:val="20"/>
        </w:rPr>
        <w:t xml:space="preserve">í služby </w:t>
      </w:r>
      <w:r w:rsidR="00022F8C" w:rsidRPr="00087CF4">
        <w:rPr>
          <w:rFonts w:ascii="Arial" w:hAnsi="Arial" w:cs="Arial"/>
          <w:sz w:val="20"/>
        </w:rPr>
        <w:t>ve výši 10</w:t>
      </w:r>
      <w:r w:rsidR="00F65586" w:rsidRPr="00087CF4">
        <w:rPr>
          <w:rFonts w:ascii="Arial" w:hAnsi="Arial" w:cs="Arial"/>
          <w:sz w:val="20"/>
        </w:rPr>
        <w:t xml:space="preserve"> </w:t>
      </w:r>
      <w:r w:rsidR="00022F8C" w:rsidRPr="00087CF4">
        <w:rPr>
          <w:rFonts w:ascii="Arial" w:hAnsi="Arial" w:cs="Arial"/>
          <w:sz w:val="20"/>
        </w:rPr>
        <w:t>% z ceny reklamovan</w:t>
      </w:r>
      <w:r w:rsidR="00CE4569" w:rsidRPr="00087CF4">
        <w:rPr>
          <w:rFonts w:ascii="Arial" w:hAnsi="Arial" w:cs="Arial"/>
          <w:sz w:val="20"/>
        </w:rPr>
        <w:t>é</w:t>
      </w:r>
      <w:r w:rsidR="00022F8C" w:rsidRPr="00087CF4">
        <w:rPr>
          <w:rFonts w:ascii="Arial" w:hAnsi="Arial" w:cs="Arial"/>
          <w:sz w:val="20"/>
        </w:rPr>
        <w:t xml:space="preserve"> služb</w:t>
      </w:r>
      <w:r w:rsidR="00CE4569" w:rsidRPr="00087CF4">
        <w:rPr>
          <w:rFonts w:ascii="Arial" w:hAnsi="Arial" w:cs="Arial"/>
          <w:sz w:val="20"/>
        </w:rPr>
        <w:t>y</w:t>
      </w:r>
      <w:r w:rsidR="00392249" w:rsidRPr="00087CF4">
        <w:rPr>
          <w:rFonts w:ascii="Arial" w:hAnsi="Arial" w:cs="Arial"/>
          <w:sz w:val="20"/>
        </w:rPr>
        <w:t xml:space="preserve"> (není-li v příslušné části přílohy č. 2 dohodnuto jinak)</w:t>
      </w:r>
      <w:r w:rsidR="00022F8C" w:rsidRPr="00087CF4">
        <w:rPr>
          <w:rFonts w:ascii="Arial" w:hAnsi="Arial" w:cs="Arial"/>
          <w:sz w:val="20"/>
        </w:rPr>
        <w:t>.</w:t>
      </w:r>
      <w:r w:rsidR="0027743D" w:rsidRPr="00087CF4">
        <w:rPr>
          <w:rFonts w:ascii="Arial" w:hAnsi="Arial" w:cs="Arial"/>
          <w:sz w:val="20"/>
        </w:rPr>
        <w:t xml:space="preserve"> </w:t>
      </w:r>
      <w:r w:rsidR="00CE4569" w:rsidRPr="00087CF4">
        <w:rPr>
          <w:rFonts w:ascii="Arial" w:hAnsi="Arial" w:cs="Arial"/>
          <w:sz w:val="20"/>
        </w:rPr>
        <w:t>Nebyla-li cena reklamované služby ještě vyúčtována, zhotovitel zohlední tuto slevu z cen</w:t>
      </w:r>
      <w:r w:rsidR="00791DAE" w:rsidRPr="00087CF4">
        <w:rPr>
          <w:rFonts w:ascii="Arial" w:hAnsi="Arial" w:cs="Arial"/>
          <w:sz w:val="20"/>
        </w:rPr>
        <w:t>y</w:t>
      </w:r>
      <w:r w:rsidR="00CE4569" w:rsidRPr="00087CF4">
        <w:rPr>
          <w:rFonts w:ascii="Arial" w:hAnsi="Arial" w:cs="Arial"/>
          <w:sz w:val="20"/>
        </w:rPr>
        <w:t xml:space="preserve"> v příslušné faktuře. Byla-li cena již vyúčtována, sleva z ceny bude zohledněna a uhrazena na základě </w:t>
      </w:r>
      <w:r w:rsidR="0027743D" w:rsidRPr="00087CF4">
        <w:rPr>
          <w:rFonts w:ascii="Arial" w:hAnsi="Arial" w:cs="Arial"/>
          <w:sz w:val="20"/>
        </w:rPr>
        <w:t>dobropisu</w:t>
      </w:r>
      <w:r w:rsidR="00CE4569" w:rsidRPr="00087CF4">
        <w:rPr>
          <w:rFonts w:ascii="Arial" w:hAnsi="Arial" w:cs="Arial"/>
          <w:sz w:val="20"/>
        </w:rPr>
        <w:t xml:space="preserve"> k příslušnému daňovému dokladu</w:t>
      </w:r>
      <w:r w:rsidR="0027743D" w:rsidRPr="00087CF4">
        <w:rPr>
          <w:rFonts w:ascii="Arial" w:hAnsi="Arial" w:cs="Arial"/>
          <w:sz w:val="20"/>
        </w:rPr>
        <w:t>.</w:t>
      </w:r>
    </w:p>
    <w:p w:rsidR="00EB3AC3" w:rsidRPr="003846F7" w:rsidRDefault="00CE4569" w:rsidP="00EF529D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3846F7">
        <w:rPr>
          <w:rFonts w:ascii="Arial" w:hAnsi="Arial" w:cs="Arial"/>
          <w:sz w:val="20"/>
        </w:rPr>
        <w:t>Ve smyslu a za výjimek dle § 2898 občanského zákoníku se povinnost z</w:t>
      </w:r>
      <w:r w:rsidR="00EB3AC3" w:rsidRPr="003846F7">
        <w:rPr>
          <w:rFonts w:ascii="Arial" w:hAnsi="Arial" w:cs="Arial"/>
          <w:sz w:val="20"/>
        </w:rPr>
        <w:t>hotovitel</w:t>
      </w:r>
      <w:r w:rsidRPr="003846F7">
        <w:rPr>
          <w:rFonts w:ascii="Arial" w:hAnsi="Arial" w:cs="Arial"/>
          <w:sz w:val="20"/>
        </w:rPr>
        <w:t xml:space="preserve">e k náhradě újmy způsobené objednateli v souvislosti s plněním dle této smlouvy omezuje maximálně </w:t>
      </w:r>
      <w:r w:rsidR="00EB3AC3" w:rsidRPr="003846F7">
        <w:rPr>
          <w:rFonts w:ascii="Arial" w:hAnsi="Arial" w:cs="Arial"/>
          <w:sz w:val="20"/>
        </w:rPr>
        <w:t xml:space="preserve">do výše celkové částky </w:t>
      </w:r>
      <w:r w:rsidR="00E621CF" w:rsidRPr="003846F7">
        <w:rPr>
          <w:rFonts w:ascii="Arial" w:hAnsi="Arial" w:cs="Arial"/>
          <w:sz w:val="20"/>
        </w:rPr>
        <w:t>50.000.000,- Kč (slovy: padesát mili</w:t>
      </w:r>
      <w:r w:rsidR="00F65586" w:rsidRPr="003846F7">
        <w:rPr>
          <w:rFonts w:ascii="Arial" w:hAnsi="Arial" w:cs="Arial"/>
          <w:sz w:val="20"/>
        </w:rPr>
        <w:t>ó</w:t>
      </w:r>
      <w:r w:rsidR="00E621CF" w:rsidRPr="003846F7">
        <w:rPr>
          <w:rFonts w:ascii="Arial" w:hAnsi="Arial" w:cs="Arial"/>
          <w:sz w:val="20"/>
        </w:rPr>
        <w:t>nů korun českých</w:t>
      </w:r>
      <w:r w:rsidR="00EB3AC3" w:rsidRPr="003846F7">
        <w:rPr>
          <w:rFonts w:ascii="Arial" w:hAnsi="Arial" w:cs="Arial"/>
          <w:sz w:val="20"/>
        </w:rPr>
        <w:t>), přičemž tuto celkovou částku</w:t>
      </w:r>
      <w:r w:rsidR="008D6881" w:rsidRPr="003846F7">
        <w:rPr>
          <w:rFonts w:ascii="Arial" w:hAnsi="Arial" w:cs="Arial"/>
          <w:sz w:val="20"/>
        </w:rPr>
        <w:t xml:space="preserve"> nelze překročit</w:t>
      </w:r>
      <w:r w:rsidR="003846F7" w:rsidRPr="003846F7">
        <w:rPr>
          <w:rFonts w:ascii="Arial" w:hAnsi="Arial" w:cs="Arial"/>
          <w:sz w:val="20"/>
        </w:rPr>
        <w:t>.</w:t>
      </w:r>
    </w:p>
    <w:p w:rsidR="006D7435" w:rsidRPr="006D7435" w:rsidRDefault="005E4176" w:rsidP="00976492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bookmarkStart w:id="3" w:name="_Hlk102030019"/>
      <w:bookmarkEnd w:id="2"/>
      <w:r w:rsidRPr="006D7435">
        <w:rPr>
          <w:rFonts w:ascii="Arial" w:hAnsi="Arial" w:cs="Arial"/>
          <w:sz w:val="20"/>
        </w:rPr>
        <w:t xml:space="preserve">Objednatel </w:t>
      </w:r>
      <w:r w:rsidR="006D7435" w:rsidRPr="006D7435">
        <w:rPr>
          <w:rFonts w:ascii="Arial" w:hAnsi="Arial" w:cs="Arial"/>
          <w:color w:val="222222"/>
          <w:sz w:val="20"/>
          <w:shd w:val="clear" w:color="auto" w:fill="FFFFFF"/>
        </w:rPr>
        <w:t>provede v potřebném rozsahu školení pracovníků, zhotovitelem zajištěných pro plnění sjednaných služeb (dále jen „pracovník“) a to z interních předpisů a pravidel upravujících bezpečnost a ochranu zdraví při práci (dále jen „BOZP“), požární ochranu (dále jen „PO“) a ostatních dotčených předpisů, dopadajících na plnění služeb zhotovitele pro objednatele prováděných dle této smlouvy, jejích příloh a dalších případných souvisejících smluv</w:t>
      </w:r>
      <w:r w:rsidR="00BD479C">
        <w:rPr>
          <w:rFonts w:ascii="Arial" w:hAnsi="Arial" w:cs="Arial"/>
          <w:color w:val="222222"/>
          <w:sz w:val="20"/>
          <w:shd w:val="clear" w:color="auto" w:fill="FFFFFF"/>
        </w:rPr>
        <w:t>,</w:t>
      </w:r>
      <w:r w:rsidR="006D7435" w:rsidRPr="006D7435">
        <w:rPr>
          <w:rFonts w:ascii="Arial" w:hAnsi="Arial" w:cs="Arial"/>
          <w:color w:val="222222"/>
          <w:sz w:val="20"/>
          <w:shd w:val="clear" w:color="auto" w:fill="FFFFFF"/>
        </w:rPr>
        <w:t xml:space="preserve"> uzavřených mezi objednatelem a zhotovitelem k provádění služeb (dále jen „školení“) v areálech/ budovách. Školení je možné zajistit prostřednictvím proškolení vedoucích pracovníků zhotovitele. Součástí školení je vymezení prostor a ploch, na nichž se provádí plnění služeb, včetně užití příslušných sociálních zařízení. Objednatel provede školení na své náklady opakovaně ve lhůtě min. 1x za kalendářní rok. Jedná-li se pouze o svoz odpadu ze soukromého areálu či budovy, provede objednatel před vjezdem/vstupem, příp. při vjezdu/vstupu, v potřebném rozsahu pouze prokazatelné seznámení pracovníků z interních předpisů a pravidel upravujících BOZP a PO. Zhotovitel neodpovídá za způsobené škody, újmy a další nároky, pokud objednatel předem neprovedl prokazatelné řádné a úplné školení zaměstnanců zhotovitelem zajištěných pro plnění služeb.</w:t>
      </w:r>
    </w:p>
    <w:p w:rsidR="006D7435" w:rsidRPr="006D7435" w:rsidRDefault="00F45FBE" w:rsidP="00976492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b/>
          <w:sz w:val="20"/>
        </w:rPr>
      </w:pPr>
      <w:r w:rsidRPr="006D7435">
        <w:rPr>
          <w:rFonts w:ascii="Arial" w:hAnsi="Arial" w:cs="Arial"/>
          <w:sz w:val="20"/>
        </w:rPr>
        <w:t xml:space="preserve">Ve smyslu § 101 odst. 3 a 4 zákona č. 262/2006 Sb. </w:t>
      </w:r>
      <w:bookmarkStart w:id="4" w:name="_Hlk102030171"/>
      <w:bookmarkEnd w:id="3"/>
      <w:r w:rsidR="006D7435" w:rsidRPr="006D7435">
        <w:rPr>
          <w:rFonts w:ascii="Arial" w:hAnsi="Arial" w:cs="Arial"/>
          <w:color w:val="222222"/>
          <w:sz w:val="20"/>
          <w:shd w:val="clear" w:color="auto" w:fill="FFFFFF"/>
        </w:rPr>
        <w:t>zákoník práce informuje tímto zhotovitel objednatele o pracovních rizicích, která souvisí s výkonem činnosti zhotovitele na společných pracovištích. Písemná podoba rizik, která mohou na společných pracovištích ohrozit pracovníky, je k dispozici na internetové adrese </w:t>
      </w:r>
      <w:proofErr w:type="spellStart"/>
      <w:r w:rsidR="006D7435" w:rsidRPr="006D7435">
        <w:rPr>
          <w:rFonts w:ascii="Arial" w:hAnsi="Arial" w:cs="Arial"/>
          <w:sz w:val="20"/>
        </w:rPr>
        <w:fldChar w:fldCharType="begin"/>
      </w:r>
      <w:r w:rsidR="006D7435" w:rsidRPr="006D7435">
        <w:rPr>
          <w:rFonts w:ascii="Arial" w:hAnsi="Arial" w:cs="Arial"/>
          <w:sz w:val="20"/>
        </w:rPr>
        <w:instrText xml:space="preserve"> HYPERLINK "https://www.veolia.cz/cs/informace-pro-dodavatele" \t "_blank" </w:instrText>
      </w:r>
      <w:r w:rsidR="006D7435" w:rsidRPr="006D7435">
        <w:rPr>
          <w:rFonts w:ascii="Arial" w:hAnsi="Arial" w:cs="Arial"/>
          <w:sz w:val="20"/>
        </w:rPr>
        <w:fldChar w:fldCharType="separate"/>
      </w:r>
      <w:r w:rsidR="00B82449">
        <w:rPr>
          <w:rStyle w:val="Hypertextovodkaz"/>
          <w:rFonts w:ascii="Arial" w:hAnsi="Arial" w:cs="Arial"/>
          <w:sz w:val="20"/>
          <w:shd w:val="clear" w:color="auto" w:fill="FFFFFF"/>
        </w:rPr>
        <w:t>xxx</w:t>
      </w:r>
      <w:proofErr w:type="spellEnd"/>
      <w:r w:rsidR="006D7435" w:rsidRPr="006D7435">
        <w:rPr>
          <w:rFonts w:ascii="Arial" w:hAnsi="Arial" w:cs="Arial"/>
          <w:sz w:val="20"/>
        </w:rPr>
        <w:fldChar w:fldCharType="end"/>
      </w:r>
      <w:r w:rsidR="00BD479C"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r w:rsidR="006D7435" w:rsidRPr="006D7435">
        <w:rPr>
          <w:rFonts w:ascii="Arial" w:hAnsi="Arial" w:cs="Arial"/>
          <w:color w:val="222222"/>
          <w:sz w:val="20"/>
          <w:shd w:val="clear" w:color="auto" w:fill="FFFFFF"/>
        </w:rPr>
        <w:t>dokument „VP10_P26_Vnášená rizika Recovera“. Objednatel se zavazuje před zahájením plnění dle této smlouvy provést hodnocení pracovních rizik, která mohu na společných pracovištích ohrozit pracovníky zhotovitele, a zhotovitele o nich prokazatelně informovat. Funkci koordinátora, provádějícího opatření k ochraně BOZP a PO na společném pracovišti, plní objednatel prostřednictvím vedoucího zaměstnance odpovědného za dané pracoviště</w:t>
      </w:r>
      <w:r w:rsidR="000309DB">
        <w:rPr>
          <w:rFonts w:ascii="Arial" w:hAnsi="Arial" w:cs="Arial"/>
          <w:color w:val="222222"/>
          <w:sz w:val="20"/>
          <w:shd w:val="clear" w:color="auto" w:fill="FFFFFF"/>
        </w:rPr>
        <w:t>.</w:t>
      </w:r>
    </w:p>
    <w:p w:rsidR="00BD479C" w:rsidRDefault="000E1FD4" w:rsidP="00BD479C">
      <w:pPr>
        <w:pStyle w:val="Zkladntextodsazen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b/>
          <w:sz w:val="20"/>
        </w:rPr>
      </w:pPr>
      <w:r w:rsidRPr="006D7435">
        <w:rPr>
          <w:rFonts w:ascii="Arial" w:hAnsi="Arial" w:cs="Arial"/>
          <w:sz w:val="20"/>
        </w:rPr>
        <w:t xml:space="preserve">Zhotovitel tímto informuje objednatele, že </w:t>
      </w:r>
      <w:r w:rsidR="00074CE4" w:rsidRPr="006D7435">
        <w:rPr>
          <w:rFonts w:ascii="Arial" w:hAnsi="Arial" w:cs="Arial"/>
          <w:sz w:val="20"/>
        </w:rPr>
        <w:t xml:space="preserve">obchodní </w:t>
      </w:r>
      <w:r w:rsidRPr="006D7435">
        <w:rPr>
          <w:rFonts w:ascii="Arial" w:hAnsi="Arial" w:cs="Arial"/>
          <w:sz w:val="20"/>
        </w:rPr>
        <w:t xml:space="preserve">společnost </w:t>
      </w:r>
      <w:r w:rsidR="00F322E6" w:rsidRPr="006D7435">
        <w:rPr>
          <w:rFonts w:ascii="Arial" w:hAnsi="Arial" w:cs="Arial"/>
          <w:sz w:val="20"/>
        </w:rPr>
        <w:t>Recovera Využití zdrojů a.s.</w:t>
      </w:r>
      <w:r w:rsidRPr="006D7435">
        <w:rPr>
          <w:rFonts w:ascii="Arial" w:hAnsi="Arial" w:cs="Arial"/>
          <w:sz w:val="20"/>
        </w:rPr>
        <w:t xml:space="preserve"> se zavázala uplatňovat vysoké etické standardy v souladu s </w:t>
      </w:r>
      <w:bookmarkEnd w:id="4"/>
      <w:r w:rsidR="00274789" w:rsidRPr="006D7435">
        <w:rPr>
          <w:rFonts w:ascii="Arial" w:hAnsi="Arial" w:cs="Arial"/>
          <w:sz w:val="20"/>
        </w:rPr>
        <w:t xml:space="preserve">hodnotami skupiny Veolia. </w:t>
      </w:r>
      <w:r w:rsidR="00B5541E">
        <w:rPr>
          <w:rFonts w:ascii="Arial" w:hAnsi="Arial" w:cs="Arial"/>
          <w:sz w:val="20"/>
        </w:rPr>
        <w:t xml:space="preserve">              </w:t>
      </w:r>
      <w:r w:rsidR="00274789" w:rsidRPr="006D7435">
        <w:rPr>
          <w:rFonts w:ascii="Arial" w:hAnsi="Arial" w:cs="Arial"/>
          <w:sz w:val="20"/>
        </w:rPr>
        <w:t>Kompletní znění souvisejících etických dokumentů je k dispozici na internetové adrese </w:t>
      </w:r>
      <w:proofErr w:type="spellStart"/>
      <w:r w:rsidR="00B82449">
        <w:rPr>
          <w:rFonts w:ascii="Arial" w:hAnsi="Arial" w:cs="Arial"/>
          <w:sz w:val="20"/>
        </w:rPr>
        <w:t>xxx</w:t>
      </w:r>
      <w:proofErr w:type="spellEnd"/>
    </w:p>
    <w:p w:rsidR="00BD479C" w:rsidRPr="00BD479C" w:rsidRDefault="00BD479C" w:rsidP="00BD479C">
      <w:pPr>
        <w:pStyle w:val="Zkladntextodsazen"/>
        <w:ind w:left="0" w:firstLine="0"/>
        <w:rPr>
          <w:rFonts w:ascii="Arial" w:hAnsi="Arial" w:cs="Arial"/>
          <w:b/>
          <w:sz w:val="20"/>
        </w:rPr>
      </w:pPr>
    </w:p>
    <w:p w:rsidR="00EC5890" w:rsidRPr="009B687D" w:rsidRDefault="00EC5890" w:rsidP="009C241B">
      <w:pPr>
        <w:spacing w:before="120"/>
        <w:ind w:left="426" w:hanging="426"/>
        <w:jc w:val="center"/>
        <w:rPr>
          <w:rFonts w:cs="Arial"/>
          <w:b/>
          <w:sz w:val="20"/>
        </w:rPr>
      </w:pPr>
      <w:r w:rsidRPr="009B687D">
        <w:rPr>
          <w:rFonts w:cs="Arial"/>
          <w:b/>
          <w:sz w:val="20"/>
        </w:rPr>
        <w:t>Článek V.</w:t>
      </w:r>
    </w:p>
    <w:p w:rsidR="00EC5890" w:rsidRPr="00727F64" w:rsidRDefault="00EC5890" w:rsidP="00BC25FA">
      <w:pPr>
        <w:pStyle w:val="Nadpis3"/>
        <w:spacing w:before="0"/>
        <w:rPr>
          <w:rFonts w:ascii="Arial" w:hAnsi="Arial" w:cs="Arial"/>
          <w:sz w:val="20"/>
        </w:rPr>
      </w:pPr>
      <w:r w:rsidRPr="00727F64">
        <w:rPr>
          <w:rFonts w:ascii="Arial" w:hAnsi="Arial" w:cs="Arial"/>
          <w:sz w:val="20"/>
        </w:rPr>
        <w:t>Doba trvání smlouvy</w:t>
      </w:r>
    </w:p>
    <w:p w:rsidR="00483955" w:rsidRPr="003846F7" w:rsidRDefault="00EC5890" w:rsidP="00483955">
      <w:pPr>
        <w:numPr>
          <w:ilvl w:val="1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rFonts w:cs="Arial"/>
          <w:sz w:val="20"/>
        </w:rPr>
        <w:t xml:space="preserve">Tato smlouva je platná dnem podpisu oběma smluvními stranami a účinná </w:t>
      </w:r>
      <w:r w:rsidR="00B82449">
        <w:rPr>
          <w:rFonts w:cs="Arial"/>
          <w:sz w:val="20"/>
        </w:rPr>
        <w:t xml:space="preserve">do 5 dní od doručení oznámení objednatele o zahájení účinnosti smlouvy. Oznámení uvedené v předchozí větě se objednatel zavazuje odeslat zhotoviteli na </w:t>
      </w:r>
      <w:proofErr w:type="spellStart"/>
      <w:r w:rsidR="00B82449">
        <w:rPr>
          <w:rFonts w:cs="Arial"/>
          <w:sz w:val="20"/>
        </w:rPr>
        <w:t>xxx</w:t>
      </w:r>
      <w:proofErr w:type="spellEnd"/>
    </w:p>
    <w:p w:rsidR="003846F7" w:rsidRDefault="00483955" w:rsidP="00B82449">
      <w:pPr>
        <w:numPr>
          <w:ilvl w:val="1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rFonts w:cs="Arial"/>
          <w:sz w:val="20"/>
        </w:rPr>
        <w:t xml:space="preserve">Tato smlouva vstupuje v platnost dnem podpisu oběma smluvními stranami a nabývá účinnosti okamžikem uveřejnění v registru smluv </w:t>
      </w:r>
      <w:r w:rsidR="00CE40E0" w:rsidRPr="003846F7">
        <w:rPr>
          <w:rFonts w:cs="Arial"/>
          <w:sz w:val="20"/>
        </w:rPr>
        <w:t xml:space="preserve">podle zákona č. 340/2015 Sb., o zvláštních podmínkách </w:t>
      </w:r>
      <w:r w:rsidR="00CE40E0" w:rsidRPr="003846F7">
        <w:rPr>
          <w:rFonts w:cs="Arial"/>
          <w:sz w:val="20"/>
        </w:rPr>
        <w:lastRenderedPageBreak/>
        <w:t>účinnosti některých smluv, uveřejňování těchto smluv a registru smluv (dále jen „zákon o registru smluv</w:t>
      </w:r>
      <w:r w:rsidR="00B82449">
        <w:rPr>
          <w:rFonts w:cs="Arial"/>
          <w:sz w:val="20"/>
        </w:rPr>
        <w:t>).</w:t>
      </w:r>
      <w:r w:rsidR="00CE40E0" w:rsidRPr="003846F7">
        <w:rPr>
          <w:rFonts w:cs="Arial"/>
          <w:sz w:val="20"/>
        </w:rPr>
        <w:t xml:space="preserve"> </w:t>
      </w:r>
    </w:p>
    <w:p w:rsidR="005117C0" w:rsidRPr="00B82449" w:rsidRDefault="00EC5890" w:rsidP="00B82449">
      <w:pPr>
        <w:numPr>
          <w:ilvl w:val="1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B82449">
        <w:rPr>
          <w:rFonts w:cs="Arial"/>
          <w:sz w:val="20"/>
        </w:rPr>
        <w:t>Tato smlouva se uza</w:t>
      </w:r>
      <w:r w:rsidR="0098460C" w:rsidRPr="00B82449">
        <w:rPr>
          <w:rFonts w:cs="Arial"/>
          <w:sz w:val="20"/>
        </w:rPr>
        <w:t>vírá na dobu určitou</w:t>
      </w:r>
      <w:r w:rsidR="00B51F70" w:rsidRPr="00B82449">
        <w:rPr>
          <w:rFonts w:cs="Arial"/>
          <w:sz w:val="20"/>
        </w:rPr>
        <w:t>,</w:t>
      </w:r>
      <w:r w:rsidR="0098460C" w:rsidRPr="00B82449">
        <w:rPr>
          <w:rFonts w:cs="Arial"/>
          <w:sz w:val="20"/>
        </w:rPr>
        <w:t xml:space="preserve"> a to do</w:t>
      </w:r>
      <w:r w:rsidR="003846F7" w:rsidRPr="00B82449">
        <w:rPr>
          <w:rFonts w:cs="Arial"/>
          <w:sz w:val="20"/>
        </w:rPr>
        <w:t xml:space="preserve"> 31.12.2025</w:t>
      </w:r>
    </w:p>
    <w:p w:rsidR="003846F7" w:rsidRPr="00B51F70" w:rsidRDefault="003846F7" w:rsidP="005117C0">
      <w:pPr>
        <w:spacing w:before="120"/>
        <w:ind w:left="567"/>
        <w:jc w:val="both"/>
        <w:rPr>
          <w:rFonts w:cs="Arial"/>
          <w:sz w:val="20"/>
        </w:rPr>
      </w:pPr>
    </w:p>
    <w:p w:rsidR="001F7716" w:rsidRPr="00B51F70" w:rsidRDefault="000447CB" w:rsidP="00E94148">
      <w:pPr>
        <w:numPr>
          <w:ilvl w:val="1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Smluvní strany </w:t>
      </w:r>
      <w:r w:rsidR="000C3938" w:rsidRPr="000447CB">
        <w:rPr>
          <w:rFonts w:cs="Arial"/>
          <w:sz w:val="20"/>
        </w:rPr>
        <w:t>jsou oprávněn</w:t>
      </w:r>
      <w:r w:rsidR="00B51F70">
        <w:rPr>
          <w:rFonts w:cs="Arial"/>
          <w:sz w:val="20"/>
        </w:rPr>
        <w:t>y</w:t>
      </w:r>
      <w:r w:rsidR="000C3938" w:rsidRPr="000447CB">
        <w:rPr>
          <w:rFonts w:cs="Arial"/>
          <w:sz w:val="20"/>
        </w:rPr>
        <w:t xml:space="preserve"> </w:t>
      </w:r>
      <w:r w:rsidR="00BD400E" w:rsidRPr="000447CB">
        <w:rPr>
          <w:rFonts w:cs="Arial"/>
          <w:sz w:val="20"/>
        </w:rPr>
        <w:t>tuto</w:t>
      </w:r>
      <w:r w:rsidR="000C3938" w:rsidRPr="000447CB">
        <w:rPr>
          <w:rFonts w:cs="Arial"/>
          <w:sz w:val="20"/>
        </w:rPr>
        <w:t xml:space="preserve"> smlouv</w:t>
      </w:r>
      <w:r w:rsidR="00103A5B" w:rsidRPr="000447CB">
        <w:rPr>
          <w:rFonts w:cs="Arial"/>
          <w:sz w:val="20"/>
        </w:rPr>
        <w:t>u</w:t>
      </w:r>
      <w:r w:rsidR="000C3938" w:rsidRPr="000447CB">
        <w:rPr>
          <w:rFonts w:cs="Arial"/>
          <w:sz w:val="20"/>
        </w:rPr>
        <w:t xml:space="preserve"> </w:t>
      </w:r>
      <w:r w:rsidR="00E40C74" w:rsidRPr="000447CB">
        <w:rPr>
          <w:rFonts w:cs="Arial"/>
          <w:sz w:val="20"/>
        </w:rPr>
        <w:t>uzavřenou na dobu určitou</w:t>
      </w:r>
      <w:r>
        <w:rPr>
          <w:rFonts w:cs="Arial"/>
          <w:sz w:val="20"/>
        </w:rPr>
        <w:t xml:space="preserve"> </w:t>
      </w:r>
      <w:r w:rsidR="00BD400E" w:rsidRPr="000447CB">
        <w:rPr>
          <w:rFonts w:cs="Arial"/>
          <w:sz w:val="20"/>
        </w:rPr>
        <w:t>vypovědět</w:t>
      </w:r>
      <w:r w:rsidR="000C3938" w:rsidRPr="000447CB">
        <w:rPr>
          <w:rFonts w:cs="Arial"/>
          <w:sz w:val="20"/>
        </w:rPr>
        <w:t xml:space="preserve"> v případě rozhodnutí o úpadku kterékoli </w:t>
      </w:r>
      <w:r w:rsidR="00B51F70">
        <w:rPr>
          <w:rFonts w:cs="Arial"/>
          <w:sz w:val="20"/>
        </w:rPr>
        <w:t xml:space="preserve">smluvní strany </w:t>
      </w:r>
      <w:r w:rsidR="000C3938" w:rsidRPr="000447CB">
        <w:rPr>
          <w:rFonts w:cs="Arial"/>
          <w:sz w:val="20"/>
        </w:rPr>
        <w:t>nebo zamítnutí insolvenčního návrhu pro nedostatek majetku nebo v případě rozhodnutí o zrušení a likvidaci</w:t>
      </w:r>
      <w:r w:rsidR="00B51F70">
        <w:rPr>
          <w:rFonts w:cs="Arial"/>
          <w:sz w:val="20"/>
        </w:rPr>
        <w:t xml:space="preserve"> dané strany</w:t>
      </w:r>
      <w:r w:rsidR="00BD400E" w:rsidRPr="000447CB">
        <w:rPr>
          <w:rFonts w:cs="Arial"/>
          <w:sz w:val="20"/>
        </w:rPr>
        <w:t xml:space="preserve">, přičemž pro tuto výpověď není sjednána výpovědní doba a smlouva tak </w:t>
      </w:r>
      <w:r w:rsidR="00B51F70">
        <w:rPr>
          <w:rFonts w:cs="Arial"/>
          <w:sz w:val="20"/>
        </w:rPr>
        <w:t xml:space="preserve">končí </w:t>
      </w:r>
      <w:r w:rsidR="00BD400E" w:rsidRPr="000447CB">
        <w:rPr>
          <w:rFonts w:cs="Arial"/>
          <w:sz w:val="20"/>
        </w:rPr>
        <w:t>dnem doručení výpovědi druhé smluvní straně</w:t>
      </w:r>
      <w:r w:rsidR="000C3938" w:rsidRPr="00B51F70">
        <w:rPr>
          <w:rFonts w:cs="Arial"/>
          <w:sz w:val="20"/>
        </w:rPr>
        <w:t>.</w:t>
      </w:r>
      <w:r w:rsidR="00096655" w:rsidRPr="00B51F70">
        <w:rPr>
          <w:rFonts w:cs="Arial"/>
          <w:sz w:val="20"/>
        </w:rPr>
        <w:t xml:space="preserve"> Z jiných důvod</w:t>
      </w:r>
      <w:r w:rsidR="00E40C74" w:rsidRPr="00B51F70">
        <w:rPr>
          <w:rFonts w:cs="Arial"/>
          <w:sz w:val="20"/>
        </w:rPr>
        <w:t xml:space="preserve">ů nelze tuto smlouvu vypovědět jako celek. Tím není dotčena možnost ukončit poskytování jednotlivých služeb uvedených v příloze č. 1 výpovědí, je-li tak uvedeno v příslušné části přílohy č. 2. </w:t>
      </w:r>
    </w:p>
    <w:p w:rsidR="00BA3834" w:rsidRPr="003846F7" w:rsidRDefault="00096655" w:rsidP="003846F7">
      <w:pPr>
        <w:numPr>
          <w:ilvl w:val="1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9B687D">
        <w:rPr>
          <w:rFonts w:cs="Arial"/>
          <w:sz w:val="20"/>
        </w:rPr>
        <w:t xml:space="preserve">Smluvní strany výslovně sjednávají, že od této </w:t>
      </w:r>
      <w:proofErr w:type="spellStart"/>
      <w:r w:rsidRPr="009B687D">
        <w:rPr>
          <w:rFonts w:cs="Arial"/>
          <w:sz w:val="20"/>
        </w:rPr>
        <w:t>smouvy</w:t>
      </w:r>
      <w:proofErr w:type="spellEnd"/>
      <w:r w:rsidRPr="009B687D">
        <w:rPr>
          <w:rFonts w:cs="Arial"/>
          <w:sz w:val="20"/>
        </w:rPr>
        <w:t xml:space="preserve"> uzavřené na dobu určitou je možné odstoupit jen za dále stanoven</w:t>
      </w:r>
      <w:r w:rsidRPr="00727F64">
        <w:rPr>
          <w:rFonts w:cs="Arial"/>
          <w:sz w:val="20"/>
        </w:rPr>
        <w:t>ých podmínek. Poruší-li jedna ze smluvních stran své povinnosti dle této sm</w:t>
      </w:r>
      <w:r w:rsidR="0076362E">
        <w:rPr>
          <w:rFonts w:cs="Arial"/>
          <w:sz w:val="20"/>
        </w:rPr>
        <w:t>l</w:t>
      </w:r>
      <w:r w:rsidRPr="00727F64">
        <w:rPr>
          <w:rFonts w:cs="Arial"/>
          <w:sz w:val="20"/>
        </w:rPr>
        <w:t>ouvy, je druhá strana povinna porušení povinnosti písemně vytknout a zárove</w:t>
      </w:r>
      <w:r w:rsidRPr="00066FA8">
        <w:rPr>
          <w:rFonts w:cs="Arial"/>
          <w:sz w:val="20"/>
        </w:rPr>
        <w:t>ň vymezit povinné straně přiměřenou lhůtu ke zjednání nápravy. Teprve v případě, kdy povinná strana v dan</w:t>
      </w:r>
      <w:r w:rsidRPr="00745819">
        <w:rPr>
          <w:rFonts w:cs="Arial"/>
          <w:sz w:val="20"/>
        </w:rPr>
        <w:t xml:space="preserve">é lhůtě nezjedná nápravu, může druhá strana od této smlouvy </w:t>
      </w:r>
      <w:r w:rsidR="004346A0" w:rsidRPr="00745819">
        <w:rPr>
          <w:rFonts w:cs="Arial"/>
          <w:sz w:val="20"/>
        </w:rPr>
        <w:t xml:space="preserve">písemně </w:t>
      </w:r>
      <w:r w:rsidRPr="00745819">
        <w:rPr>
          <w:rFonts w:cs="Arial"/>
          <w:sz w:val="20"/>
        </w:rPr>
        <w:t xml:space="preserve">odstoupit, a to s účinky ke dni doručení písemného oznámení o odstoupení straně, jíž je určeno (účinky </w:t>
      </w:r>
      <w:r w:rsidR="00BA3834" w:rsidRPr="00745819">
        <w:rPr>
          <w:rFonts w:cs="Arial"/>
          <w:sz w:val="20"/>
        </w:rPr>
        <w:t xml:space="preserve">ex </w:t>
      </w:r>
      <w:proofErr w:type="spellStart"/>
      <w:r w:rsidR="00BA3834" w:rsidRPr="00745819">
        <w:rPr>
          <w:rFonts w:cs="Arial"/>
          <w:sz w:val="20"/>
        </w:rPr>
        <w:t>nunc</w:t>
      </w:r>
      <w:proofErr w:type="spellEnd"/>
      <w:r w:rsidR="00BA3834" w:rsidRPr="00745819">
        <w:rPr>
          <w:rFonts w:cs="Arial"/>
          <w:sz w:val="20"/>
        </w:rPr>
        <w:t xml:space="preserve">). </w:t>
      </w:r>
    </w:p>
    <w:p w:rsidR="004346A0" w:rsidRPr="00745819" w:rsidRDefault="001F0E3F" w:rsidP="001F7716">
      <w:pPr>
        <w:numPr>
          <w:ilvl w:val="1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0447CB">
        <w:rPr>
          <w:rFonts w:cs="Arial"/>
          <w:sz w:val="20"/>
        </w:rPr>
        <w:t xml:space="preserve">Pokud </w:t>
      </w:r>
      <w:r w:rsidR="00BA3834" w:rsidRPr="000447CB">
        <w:rPr>
          <w:rFonts w:cs="Arial"/>
          <w:sz w:val="20"/>
        </w:rPr>
        <w:t xml:space="preserve">v rámci služeb dle této smlouvy zhotovitel svěřil </w:t>
      </w:r>
      <w:r w:rsidRPr="000447CB">
        <w:rPr>
          <w:rFonts w:cs="Arial"/>
          <w:sz w:val="20"/>
        </w:rPr>
        <w:t>objednatel</w:t>
      </w:r>
      <w:r w:rsidR="00BA3834" w:rsidRPr="000447CB">
        <w:rPr>
          <w:rFonts w:cs="Arial"/>
          <w:sz w:val="20"/>
        </w:rPr>
        <w:t>i</w:t>
      </w:r>
      <w:r w:rsidRPr="000447CB">
        <w:rPr>
          <w:rFonts w:cs="Arial"/>
          <w:sz w:val="20"/>
        </w:rPr>
        <w:t xml:space="preserve"> </w:t>
      </w:r>
      <w:r w:rsidR="00BA3834" w:rsidRPr="000447CB">
        <w:rPr>
          <w:rFonts w:cs="Arial"/>
          <w:sz w:val="20"/>
        </w:rPr>
        <w:t xml:space="preserve">do užívání </w:t>
      </w:r>
      <w:r w:rsidRPr="000447CB">
        <w:rPr>
          <w:rFonts w:cs="Arial"/>
          <w:sz w:val="20"/>
        </w:rPr>
        <w:t xml:space="preserve">věc </w:t>
      </w:r>
      <w:r w:rsidR="00E40C74" w:rsidRPr="000447CB">
        <w:rPr>
          <w:rFonts w:cs="Arial"/>
          <w:sz w:val="20"/>
        </w:rPr>
        <w:t xml:space="preserve">nebo </w:t>
      </w:r>
      <w:r w:rsidRPr="000447CB">
        <w:rPr>
          <w:rFonts w:cs="Arial"/>
          <w:sz w:val="20"/>
        </w:rPr>
        <w:t>věci</w:t>
      </w:r>
      <w:r w:rsidR="00E40C74" w:rsidRPr="000447CB">
        <w:rPr>
          <w:rFonts w:cs="Arial"/>
          <w:sz w:val="20"/>
        </w:rPr>
        <w:t xml:space="preserve"> (například shromažďovací nádoby, obaly at</w:t>
      </w:r>
      <w:r w:rsidR="005B0072">
        <w:rPr>
          <w:rFonts w:cs="Arial"/>
          <w:sz w:val="20"/>
        </w:rPr>
        <w:t>p.</w:t>
      </w:r>
      <w:r w:rsidR="00E40C74" w:rsidRPr="000447CB">
        <w:rPr>
          <w:rFonts w:cs="Arial"/>
          <w:sz w:val="20"/>
        </w:rPr>
        <w:t xml:space="preserve">) </w:t>
      </w:r>
      <w:r w:rsidRPr="000447CB">
        <w:rPr>
          <w:rFonts w:cs="Arial"/>
          <w:sz w:val="20"/>
        </w:rPr>
        <w:t>zhotovitele</w:t>
      </w:r>
      <w:r w:rsidR="00BA3834" w:rsidRPr="000447CB">
        <w:rPr>
          <w:rFonts w:cs="Arial"/>
          <w:sz w:val="20"/>
        </w:rPr>
        <w:t>, a to za úplatu či bezúplatně, je objednatel povinen předmětnou věc (věci) vráti</w:t>
      </w:r>
      <w:r w:rsidR="00976C3C" w:rsidRPr="00B51F70">
        <w:rPr>
          <w:rFonts w:cs="Arial"/>
          <w:sz w:val="20"/>
        </w:rPr>
        <w:t>t</w:t>
      </w:r>
      <w:r w:rsidR="00BA3834" w:rsidRPr="00B51F70">
        <w:rPr>
          <w:rFonts w:cs="Arial"/>
          <w:sz w:val="20"/>
        </w:rPr>
        <w:t xml:space="preserve"> zhotoviteli ve lhůtě dle příslušné části přílohy č. 2, jinak nejpozději ke dni ukončení této smlouvy</w:t>
      </w:r>
      <w:r w:rsidR="00976C3C" w:rsidRPr="009B687D">
        <w:rPr>
          <w:rFonts w:cs="Arial"/>
          <w:sz w:val="20"/>
        </w:rPr>
        <w:t>, resp. ke dni ukončení poskytování služby, v jejímž rámci byla daná věc objednateli svěřena v souladu s pří</w:t>
      </w:r>
      <w:r w:rsidR="00976C3C" w:rsidRPr="00727F64">
        <w:rPr>
          <w:rFonts w:cs="Arial"/>
          <w:sz w:val="20"/>
        </w:rPr>
        <w:t>slušnou</w:t>
      </w:r>
      <w:r w:rsidR="00976C3C" w:rsidRPr="00C6666B">
        <w:rPr>
          <w:rFonts w:cs="Arial"/>
          <w:sz w:val="20"/>
        </w:rPr>
        <w:t xml:space="preserve"> částí přílohy č. 2</w:t>
      </w:r>
      <w:r w:rsidR="00BA3834" w:rsidRPr="0076362E">
        <w:rPr>
          <w:rFonts w:cs="Arial"/>
          <w:sz w:val="20"/>
        </w:rPr>
        <w:t xml:space="preserve">. </w:t>
      </w:r>
      <w:r w:rsidR="00D27F26" w:rsidRPr="0076362E">
        <w:rPr>
          <w:rFonts w:cs="Arial"/>
          <w:sz w:val="20"/>
        </w:rPr>
        <w:t>Ob</w:t>
      </w:r>
      <w:r w:rsidR="00D27F26" w:rsidRPr="00D9219F">
        <w:rPr>
          <w:rFonts w:cs="Arial"/>
          <w:sz w:val="20"/>
        </w:rPr>
        <w:t>jedna</w:t>
      </w:r>
      <w:r w:rsidR="00C73951" w:rsidRPr="00066FA8">
        <w:rPr>
          <w:rFonts w:cs="Arial"/>
          <w:sz w:val="20"/>
        </w:rPr>
        <w:t>te</w:t>
      </w:r>
      <w:r w:rsidR="00D27F26" w:rsidRPr="00066FA8">
        <w:rPr>
          <w:rFonts w:cs="Arial"/>
          <w:sz w:val="20"/>
        </w:rPr>
        <w:t>li dále nevzniká</w:t>
      </w:r>
      <w:r w:rsidR="00D27F26" w:rsidRPr="00745819">
        <w:rPr>
          <w:rFonts w:cs="Arial"/>
          <w:sz w:val="20"/>
        </w:rPr>
        <w:t xml:space="preserve"> vůči zhotoviteli žádný nárok na jakékoliv odstupné či jiné protiplnění v souvislosti s ukončením práva danou věc užívat.</w:t>
      </w:r>
    </w:p>
    <w:p w:rsidR="001F0E3F" w:rsidRPr="00791DAE" w:rsidRDefault="004346A0" w:rsidP="001F7716">
      <w:pPr>
        <w:numPr>
          <w:ilvl w:val="1"/>
          <w:numId w:val="8"/>
        </w:numPr>
        <w:tabs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 xml:space="preserve">Pro vyloučení </w:t>
      </w:r>
      <w:r w:rsidR="00B412C0" w:rsidRPr="00745819">
        <w:rPr>
          <w:rFonts w:cs="Arial"/>
          <w:sz w:val="20"/>
        </w:rPr>
        <w:t xml:space="preserve">pochybností </w:t>
      </w:r>
      <w:r w:rsidRPr="000D018B">
        <w:rPr>
          <w:rFonts w:cs="Arial"/>
          <w:sz w:val="20"/>
        </w:rPr>
        <w:t xml:space="preserve">smluvní strany uvádí, že dojde-li </w:t>
      </w:r>
      <w:r w:rsidR="002D66AA" w:rsidRPr="000D018B">
        <w:rPr>
          <w:rFonts w:cs="Arial"/>
          <w:sz w:val="20"/>
        </w:rPr>
        <w:t xml:space="preserve">v důsledku dohody stran nebo výpovědi </w:t>
      </w:r>
      <w:r w:rsidRPr="000D018B">
        <w:rPr>
          <w:rFonts w:cs="Arial"/>
          <w:sz w:val="20"/>
        </w:rPr>
        <w:t>k ukončení poskytování některé ze služeb uvedených v příloze č. 1</w:t>
      </w:r>
      <w:r w:rsidR="002D66AA" w:rsidRPr="000D018B">
        <w:rPr>
          <w:rFonts w:cs="Arial"/>
          <w:sz w:val="20"/>
        </w:rPr>
        <w:t xml:space="preserve">, </w:t>
      </w:r>
      <w:r w:rsidRPr="000D018B">
        <w:rPr>
          <w:rFonts w:cs="Arial"/>
          <w:sz w:val="20"/>
        </w:rPr>
        <w:t xml:space="preserve">tato smlouva zůstává nadále v platnosti pro zbývající služby, jejichž poskytování bude dle přílohy č. </w:t>
      </w:r>
      <w:r w:rsidRPr="00791DAE">
        <w:rPr>
          <w:rFonts w:cs="Arial"/>
          <w:sz w:val="20"/>
        </w:rPr>
        <w:t xml:space="preserve">1 zachováno.  </w:t>
      </w:r>
      <w:r w:rsidR="00D27F26" w:rsidRPr="00791DAE">
        <w:rPr>
          <w:rFonts w:cs="Arial"/>
          <w:sz w:val="20"/>
        </w:rPr>
        <w:t xml:space="preserve"> </w:t>
      </w:r>
    </w:p>
    <w:p w:rsidR="003652BD" w:rsidRPr="00791DAE" w:rsidRDefault="003652BD" w:rsidP="009C241B">
      <w:pPr>
        <w:spacing w:before="120"/>
        <w:rPr>
          <w:rFonts w:cs="Arial"/>
          <w:b/>
          <w:sz w:val="20"/>
        </w:rPr>
      </w:pPr>
    </w:p>
    <w:p w:rsidR="00EC5890" w:rsidRPr="00791DAE" w:rsidRDefault="00EC5890" w:rsidP="009C241B">
      <w:pPr>
        <w:spacing w:before="120"/>
        <w:ind w:left="284" w:hanging="284"/>
        <w:jc w:val="center"/>
        <w:rPr>
          <w:rFonts w:cs="Arial"/>
          <w:b/>
          <w:sz w:val="20"/>
        </w:rPr>
      </w:pPr>
      <w:r w:rsidRPr="00791DAE">
        <w:rPr>
          <w:rFonts w:cs="Arial"/>
          <w:b/>
          <w:sz w:val="20"/>
        </w:rPr>
        <w:t>Článek V</w:t>
      </w:r>
      <w:r w:rsidR="00C22EA1" w:rsidRPr="00791DAE">
        <w:rPr>
          <w:rFonts w:cs="Arial"/>
          <w:b/>
          <w:sz w:val="20"/>
        </w:rPr>
        <w:t>I</w:t>
      </w:r>
      <w:r w:rsidRPr="00791DAE">
        <w:rPr>
          <w:rFonts w:cs="Arial"/>
          <w:b/>
          <w:sz w:val="20"/>
        </w:rPr>
        <w:t>.</w:t>
      </w:r>
    </w:p>
    <w:p w:rsidR="00EC5890" w:rsidRPr="00791DAE" w:rsidRDefault="00EC5890" w:rsidP="00BC25FA">
      <w:pPr>
        <w:pStyle w:val="Nadpis3"/>
        <w:spacing w:before="0"/>
        <w:rPr>
          <w:rFonts w:ascii="Arial" w:hAnsi="Arial" w:cs="Arial"/>
          <w:sz w:val="20"/>
        </w:rPr>
      </w:pPr>
      <w:r w:rsidRPr="00791DAE">
        <w:rPr>
          <w:rFonts w:ascii="Arial" w:hAnsi="Arial" w:cs="Arial"/>
          <w:sz w:val="20"/>
        </w:rPr>
        <w:t xml:space="preserve">Závěrečná ustanovení </w:t>
      </w:r>
    </w:p>
    <w:p w:rsidR="004D2478" w:rsidRPr="00791DAE" w:rsidRDefault="00D27F26" w:rsidP="00EF529D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91DAE">
        <w:rPr>
          <w:rFonts w:cs="Arial"/>
          <w:sz w:val="20"/>
        </w:rPr>
        <w:t>Ostatní p</w:t>
      </w:r>
      <w:r w:rsidR="00EC5890" w:rsidRPr="00791DAE">
        <w:rPr>
          <w:rFonts w:cs="Arial"/>
          <w:sz w:val="20"/>
        </w:rPr>
        <w:t xml:space="preserve">odmínky </w:t>
      </w:r>
      <w:r w:rsidRPr="00791DAE">
        <w:rPr>
          <w:rFonts w:cs="Arial"/>
          <w:sz w:val="20"/>
        </w:rPr>
        <w:t xml:space="preserve">poskytování </w:t>
      </w:r>
      <w:r w:rsidR="00EC5890" w:rsidRPr="00791DAE">
        <w:rPr>
          <w:rFonts w:cs="Arial"/>
          <w:sz w:val="20"/>
        </w:rPr>
        <w:t xml:space="preserve">sjednaných služeb jsou mezi </w:t>
      </w:r>
      <w:r w:rsidRPr="00791DAE">
        <w:rPr>
          <w:rFonts w:cs="Arial"/>
          <w:sz w:val="20"/>
        </w:rPr>
        <w:t xml:space="preserve">smluvními stranami </w:t>
      </w:r>
      <w:r w:rsidR="00EC5890" w:rsidRPr="00791DAE">
        <w:rPr>
          <w:rFonts w:cs="Arial"/>
          <w:sz w:val="20"/>
        </w:rPr>
        <w:t>závazně stanoveny v přílohách k této smlouvě, na které</w:t>
      </w:r>
      <w:r w:rsidRPr="00791DAE">
        <w:rPr>
          <w:rFonts w:cs="Arial"/>
          <w:sz w:val="20"/>
        </w:rPr>
        <w:t xml:space="preserve"> strany</w:t>
      </w:r>
      <w:r w:rsidR="00EC5890" w:rsidRPr="00791DAE">
        <w:rPr>
          <w:rFonts w:cs="Arial"/>
          <w:sz w:val="20"/>
        </w:rPr>
        <w:t xml:space="preserve"> v tomto smyslu shodně odkazují. </w:t>
      </w:r>
      <w:r w:rsidR="00D9219F">
        <w:rPr>
          <w:rFonts w:cs="Arial"/>
          <w:sz w:val="20"/>
        </w:rPr>
        <w:t xml:space="preserve">V případě rozdílu mezi ustanoveními obsaženými v těle této smlouvy a v jejích přílohách, mají ustanovení příloh přednost. </w:t>
      </w:r>
      <w:r w:rsidR="00D9219F" w:rsidRPr="003D4D9C">
        <w:rPr>
          <w:rFonts w:cs="Arial"/>
          <w:sz w:val="20"/>
        </w:rPr>
        <w:t xml:space="preserve"> </w:t>
      </w:r>
      <w:r w:rsidR="004D2478" w:rsidRPr="00D9219F">
        <w:rPr>
          <w:rFonts w:cs="Arial"/>
          <w:sz w:val="20"/>
        </w:rPr>
        <w:t xml:space="preserve">Přílohy </w:t>
      </w:r>
      <w:r w:rsidR="00BD400E" w:rsidRPr="00066FA8">
        <w:rPr>
          <w:rFonts w:cs="Arial"/>
          <w:sz w:val="20"/>
        </w:rPr>
        <w:t>se</w:t>
      </w:r>
      <w:r w:rsidR="004D2478" w:rsidRPr="00066FA8">
        <w:rPr>
          <w:rFonts w:cs="Arial"/>
          <w:sz w:val="20"/>
        </w:rPr>
        <w:t xml:space="preserve"> mezi smluvními stranami po vzájemné dohodě aktualiz</w:t>
      </w:r>
      <w:r w:rsidR="00BD400E" w:rsidRPr="00745819">
        <w:rPr>
          <w:rFonts w:cs="Arial"/>
          <w:sz w:val="20"/>
        </w:rPr>
        <w:t>ují</w:t>
      </w:r>
      <w:r w:rsidR="004D2478" w:rsidRPr="00745819">
        <w:rPr>
          <w:rFonts w:cs="Arial"/>
          <w:sz w:val="20"/>
        </w:rPr>
        <w:t xml:space="preserve"> dle skutečných potřeb objednatele a možností zhotovitele. </w:t>
      </w:r>
      <w:r w:rsidR="0098460C" w:rsidRPr="00745819">
        <w:rPr>
          <w:rFonts w:cs="Arial"/>
          <w:sz w:val="20"/>
        </w:rPr>
        <w:t>Není</w:t>
      </w:r>
      <w:r w:rsidR="004D2478" w:rsidRPr="00745819">
        <w:rPr>
          <w:rFonts w:cs="Arial"/>
          <w:sz w:val="20"/>
        </w:rPr>
        <w:t xml:space="preserve">-li stanoveno jinak, aktuálně platná příloha nahrazuje v plném rozsahu přílohu </w:t>
      </w:r>
      <w:r w:rsidRPr="00745819">
        <w:rPr>
          <w:rFonts w:cs="Arial"/>
          <w:sz w:val="20"/>
        </w:rPr>
        <w:t>časov</w:t>
      </w:r>
      <w:r w:rsidR="00B412C0" w:rsidRPr="000D018B">
        <w:rPr>
          <w:rFonts w:cs="Arial"/>
          <w:sz w:val="20"/>
        </w:rPr>
        <w:t>ě</w:t>
      </w:r>
      <w:r w:rsidRPr="000D018B">
        <w:rPr>
          <w:rFonts w:cs="Arial"/>
          <w:sz w:val="20"/>
        </w:rPr>
        <w:t xml:space="preserve"> </w:t>
      </w:r>
      <w:r w:rsidR="004D2478" w:rsidRPr="000D018B">
        <w:rPr>
          <w:rFonts w:cs="Arial"/>
          <w:sz w:val="20"/>
        </w:rPr>
        <w:t>předcházející.</w:t>
      </w:r>
      <w:r w:rsidR="00FC0BC6" w:rsidRPr="000D018B">
        <w:rPr>
          <w:rFonts w:cs="Arial"/>
          <w:sz w:val="20"/>
        </w:rPr>
        <w:t xml:space="preserve"> </w:t>
      </w:r>
      <w:r w:rsidRPr="000D018B">
        <w:rPr>
          <w:rFonts w:cs="Arial"/>
          <w:sz w:val="20"/>
        </w:rPr>
        <w:t>S výjimkou uvedenou v předchozí větě musí mít jinak vešker</w:t>
      </w:r>
      <w:r w:rsidR="00B412C0" w:rsidRPr="000D018B">
        <w:rPr>
          <w:rFonts w:cs="Arial"/>
          <w:sz w:val="20"/>
        </w:rPr>
        <w:t>é</w:t>
      </w:r>
      <w:r w:rsidRPr="000D018B">
        <w:rPr>
          <w:rFonts w:cs="Arial"/>
          <w:sz w:val="20"/>
        </w:rPr>
        <w:t xml:space="preserve"> změny této smlouvy podobu písemného dodatku pode</w:t>
      </w:r>
      <w:r w:rsidR="005B0072">
        <w:rPr>
          <w:rFonts w:cs="Arial"/>
          <w:sz w:val="20"/>
        </w:rPr>
        <w:t>p</w:t>
      </w:r>
      <w:r w:rsidRPr="000D018B">
        <w:rPr>
          <w:rFonts w:cs="Arial"/>
          <w:sz w:val="20"/>
        </w:rPr>
        <w:t xml:space="preserve">saného oběma smluvními stranami. </w:t>
      </w:r>
    </w:p>
    <w:p w:rsidR="0093445D" w:rsidRPr="00791DAE" w:rsidRDefault="0093445D" w:rsidP="00EF529D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91DAE">
        <w:rPr>
          <w:rFonts w:cs="Arial"/>
          <w:sz w:val="20"/>
        </w:rPr>
        <w:t xml:space="preserve">Objednatel se zavazuje nepověřit v době platnosti </w:t>
      </w:r>
      <w:r w:rsidR="0098460C" w:rsidRPr="00791DAE">
        <w:rPr>
          <w:rFonts w:cs="Arial"/>
          <w:sz w:val="20"/>
        </w:rPr>
        <w:t xml:space="preserve">této </w:t>
      </w:r>
      <w:r w:rsidRPr="00791DAE">
        <w:rPr>
          <w:rFonts w:cs="Arial"/>
          <w:sz w:val="20"/>
        </w:rPr>
        <w:t>smlouvy sjednanými činnostmi</w:t>
      </w:r>
      <w:r w:rsidR="00D27F26" w:rsidRPr="00791DAE">
        <w:rPr>
          <w:rFonts w:cs="Arial"/>
          <w:sz w:val="20"/>
        </w:rPr>
        <w:t>, tedy poskytováním sjednaný</w:t>
      </w:r>
      <w:r w:rsidR="00976C3C" w:rsidRPr="00791DAE">
        <w:rPr>
          <w:rFonts w:cs="Arial"/>
          <w:sz w:val="20"/>
        </w:rPr>
        <w:t>ch</w:t>
      </w:r>
      <w:r w:rsidR="00D27F26" w:rsidRPr="00791DAE">
        <w:rPr>
          <w:rFonts w:cs="Arial"/>
          <w:sz w:val="20"/>
        </w:rPr>
        <w:t xml:space="preserve"> služeb,</w:t>
      </w:r>
      <w:r w:rsidRPr="00791DAE">
        <w:rPr>
          <w:rFonts w:cs="Arial"/>
          <w:sz w:val="20"/>
        </w:rPr>
        <w:t xml:space="preserve"> jinou právnickou nebo </w:t>
      </w:r>
      <w:r w:rsidR="00D27F26" w:rsidRPr="00791DAE">
        <w:rPr>
          <w:rFonts w:cs="Arial"/>
          <w:sz w:val="20"/>
        </w:rPr>
        <w:t xml:space="preserve">podnikající </w:t>
      </w:r>
      <w:r w:rsidRPr="00791DAE">
        <w:rPr>
          <w:rFonts w:cs="Arial"/>
          <w:sz w:val="20"/>
        </w:rPr>
        <w:t>fyzickou osobu.</w:t>
      </w:r>
    </w:p>
    <w:p w:rsidR="0093445D" w:rsidRPr="005B0072" w:rsidRDefault="0093445D" w:rsidP="00EF529D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91DAE">
        <w:rPr>
          <w:rFonts w:cs="Arial"/>
          <w:sz w:val="20"/>
        </w:rPr>
        <w:t>Práva a povinnosti z </w:t>
      </w:r>
      <w:r w:rsidR="006B4E76" w:rsidRPr="00791DAE">
        <w:rPr>
          <w:rFonts w:cs="Arial"/>
          <w:sz w:val="20"/>
        </w:rPr>
        <w:t>této</w:t>
      </w:r>
      <w:r w:rsidRPr="00791DAE">
        <w:rPr>
          <w:rFonts w:cs="Arial"/>
          <w:sz w:val="20"/>
        </w:rPr>
        <w:t xml:space="preserve"> smlouvy přecházejí na právní nástupce smluvních stran. Objednatel </w:t>
      </w:r>
      <w:r w:rsidR="00D27F26" w:rsidRPr="00791DAE">
        <w:rPr>
          <w:rFonts w:cs="Arial"/>
          <w:sz w:val="20"/>
        </w:rPr>
        <w:t xml:space="preserve">tímto výslovně </w:t>
      </w:r>
      <w:r w:rsidRPr="00791DAE">
        <w:rPr>
          <w:rFonts w:cs="Arial"/>
          <w:sz w:val="20"/>
        </w:rPr>
        <w:t>souhlasí s tím, že zhotovitel</w:t>
      </w:r>
      <w:r w:rsidR="00D27F26" w:rsidRPr="00791DAE">
        <w:rPr>
          <w:rFonts w:cs="Arial"/>
          <w:sz w:val="20"/>
        </w:rPr>
        <w:t xml:space="preserve"> je oprávněn tuto smlouvu postoupit ve smyslu § 1895 občanského zákoníku na třetí osobu, tedy převést na tuto třetí osobu svá práva a povinnosti z této smlouvy. </w:t>
      </w:r>
      <w:r w:rsidR="00F74B23" w:rsidRPr="00791DAE">
        <w:rPr>
          <w:rFonts w:cs="Arial"/>
          <w:sz w:val="20"/>
        </w:rPr>
        <w:t xml:space="preserve">Postoupení je zhotovitel povinen objednateli </w:t>
      </w:r>
      <w:r w:rsidRPr="005B0072">
        <w:rPr>
          <w:rFonts w:cs="Arial"/>
          <w:sz w:val="20"/>
        </w:rPr>
        <w:t>oznámit písemnou formou bez zbytečného odkladu.</w:t>
      </w:r>
    </w:p>
    <w:p w:rsidR="00275715" w:rsidRPr="005B0072" w:rsidRDefault="00C15876" w:rsidP="00EF529D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5B0072">
        <w:rPr>
          <w:rFonts w:cs="Arial"/>
          <w:sz w:val="20"/>
        </w:rPr>
        <w:t xml:space="preserve">Veškerá právní jednání týkající se změn nebo ukončení této smlouvy, jakož i reklamace, vytčení vad plnění a výzvy ke zjednání nápravy při porušení povinností z této smlouvy musí mít písemnou formu, musí být podepsána oprávněnými zástupci stran a být doručována způsobem uvedeným v tomto článku. </w:t>
      </w:r>
      <w:r w:rsidR="0093445D" w:rsidRPr="005B0072">
        <w:rPr>
          <w:rFonts w:cs="Arial"/>
          <w:sz w:val="20"/>
        </w:rPr>
        <w:t>Za řádné doručení písemností se mezi smluvními stranami považuje jejich doručení formou doporučené pošty,</w:t>
      </w:r>
      <w:r w:rsidRPr="005B0072">
        <w:rPr>
          <w:rFonts w:cs="Arial"/>
          <w:sz w:val="20"/>
        </w:rPr>
        <w:t xml:space="preserve"> osobně</w:t>
      </w:r>
      <w:r w:rsidR="0093445D" w:rsidRPr="005B0072">
        <w:rPr>
          <w:rFonts w:cs="Arial"/>
          <w:sz w:val="20"/>
        </w:rPr>
        <w:t xml:space="preserve"> proti podpisu k tomu kompetentního pracovníka smluvní strany</w:t>
      </w:r>
      <w:r w:rsidR="00B14639" w:rsidRPr="005B0072">
        <w:rPr>
          <w:rFonts w:cs="Arial"/>
          <w:sz w:val="20"/>
        </w:rPr>
        <w:t>,</w:t>
      </w:r>
      <w:r w:rsidR="0093445D" w:rsidRPr="005B0072">
        <w:rPr>
          <w:rFonts w:cs="Arial"/>
          <w:sz w:val="20"/>
        </w:rPr>
        <w:t xml:space="preserve"> jíž je písemnost určena, případně dalšími způsoby doručení, jež jsou obvyklé a odpovídají zásadám poctivého obchodního styku. Účinky doručení na</w:t>
      </w:r>
      <w:r w:rsidR="00CC2640" w:rsidRPr="005B0072">
        <w:rPr>
          <w:rFonts w:cs="Arial"/>
          <w:sz w:val="20"/>
        </w:rPr>
        <w:t>stanou i v tom případě, odmítne</w:t>
      </w:r>
      <w:r w:rsidR="0093445D" w:rsidRPr="005B0072">
        <w:rPr>
          <w:rFonts w:cs="Arial"/>
          <w:sz w:val="20"/>
        </w:rPr>
        <w:t>-li strana</w:t>
      </w:r>
      <w:r w:rsidR="00CC2640" w:rsidRPr="005B0072">
        <w:rPr>
          <w:rFonts w:cs="Arial"/>
          <w:sz w:val="20"/>
        </w:rPr>
        <w:t>,</w:t>
      </w:r>
      <w:r w:rsidR="0093445D" w:rsidRPr="005B0072">
        <w:rPr>
          <w:rFonts w:cs="Arial"/>
          <w:sz w:val="20"/>
        </w:rPr>
        <w:t xml:space="preserve"> jíž je písemnost určena</w:t>
      </w:r>
      <w:r w:rsidR="00CC2640" w:rsidRPr="005B0072">
        <w:rPr>
          <w:rFonts w:cs="Arial"/>
          <w:sz w:val="20"/>
        </w:rPr>
        <w:t>,</w:t>
      </w:r>
      <w:r w:rsidR="0093445D" w:rsidRPr="005B0072">
        <w:rPr>
          <w:rFonts w:cs="Arial"/>
          <w:sz w:val="20"/>
        </w:rPr>
        <w:t xml:space="preserve"> převzetí této písemnosti. Písemnost se považuje za doručenou v případě uložení zásilky na poště (u držitele poštovní licence) třetím dnem jejího u</w:t>
      </w:r>
      <w:r w:rsidR="00CC2640" w:rsidRPr="005B0072">
        <w:rPr>
          <w:rFonts w:cs="Arial"/>
          <w:sz w:val="20"/>
        </w:rPr>
        <w:t xml:space="preserve">ložení, jestliže si ji adresát </w:t>
      </w:r>
      <w:r w:rsidR="0093445D" w:rsidRPr="005B0072">
        <w:rPr>
          <w:rFonts w:cs="Arial"/>
          <w:sz w:val="20"/>
        </w:rPr>
        <w:t xml:space="preserve">nevyzvedl. Pokud nelze písemnost doručit na adresu uvedenou ve smlouvě či objednávce a jiná adresa není známa, považuje se za den doručení den vrácení nedoručené zásilky, i když se o ní adresát nedověděl. V případě pochybností se písemnost považuje za doručenou třetí den od jejího předání </w:t>
      </w:r>
      <w:r w:rsidR="0093445D" w:rsidRPr="005B0072">
        <w:rPr>
          <w:rFonts w:cs="Arial"/>
          <w:sz w:val="20"/>
        </w:rPr>
        <w:lastRenderedPageBreak/>
        <w:t xml:space="preserve">k doporučené poštovní přepravě. </w:t>
      </w:r>
      <w:r w:rsidR="003952B6" w:rsidRPr="005B0072">
        <w:rPr>
          <w:rFonts w:cs="Arial"/>
          <w:sz w:val="20"/>
        </w:rPr>
        <w:t>Ustanovení tohoto bodu se nevztahuje na doručování faktur, jež jsou doručovány</w:t>
      </w:r>
      <w:r w:rsidR="00B14639" w:rsidRPr="005B0072">
        <w:rPr>
          <w:rFonts w:cs="Arial"/>
          <w:sz w:val="20"/>
        </w:rPr>
        <w:t xml:space="preserve"> </w:t>
      </w:r>
      <w:r w:rsidR="003952B6" w:rsidRPr="005B0072">
        <w:rPr>
          <w:rFonts w:cs="Arial"/>
          <w:sz w:val="20"/>
        </w:rPr>
        <w:t>elektronickou formou</w:t>
      </w:r>
      <w:r w:rsidR="00B14639" w:rsidRPr="005B0072">
        <w:rPr>
          <w:rFonts w:cs="Arial"/>
          <w:sz w:val="20"/>
        </w:rPr>
        <w:t xml:space="preserve"> nebo formou běžné pošty.</w:t>
      </w:r>
    </w:p>
    <w:p w:rsidR="00C15876" w:rsidRPr="005B0072" w:rsidRDefault="00C15876" w:rsidP="00EF529D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5B0072">
        <w:rPr>
          <w:rFonts w:cs="Arial"/>
          <w:sz w:val="20"/>
        </w:rPr>
        <w:t>Veškerá ostatní právní jednání neuvedená výše v čl. 6.4.</w:t>
      </w:r>
      <w:r w:rsidR="00976C3C" w:rsidRPr="005B0072">
        <w:rPr>
          <w:rFonts w:cs="Arial"/>
          <w:sz w:val="20"/>
        </w:rPr>
        <w:t>a komunikace mezi smluvními stranami,</w:t>
      </w:r>
      <w:r w:rsidRPr="005B0072">
        <w:rPr>
          <w:rFonts w:cs="Arial"/>
          <w:sz w:val="20"/>
        </w:rPr>
        <w:t xml:space="preserve"> zejména týkající se operativních jednání o plnění dle této smlouvy</w:t>
      </w:r>
      <w:r w:rsidR="00681A9E" w:rsidRPr="005B0072">
        <w:rPr>
          <w:rFonts w:cs="Arial"/>
          <w:sz w:val="20"/>
        </w:rPr>
        <w:t>,</w:t>
      </w:r>
      <w:r w:rsidRPr="005B0072">
        <w:rPr>
          <w:rFonts w:cs="Arial"/>
          <w:sz w:val="20"/>
        </w:rPr>
        <w:t xml:space="preserve"> mohou být zasílána v elektronické formě na adresy odpovědných osob, jejichž jména a kontaktní údaje jsou uvedeny v příloze č. 3 této smlouvy. Každá ze </w:t>
      </w:r>
      <w:proofErr w:type="spellStart"/>
      <w:r w:rsidRPr="005B0072">
        <w:rPr>
          <w:rFonts w:cs="Arial"/>
          <w:sz w:val="20"/>
        </w:rPr>
        <w:t>smluvích</w:t>
      </w:r>
      <w:proofErr w:type="spellEnd"/>
      <w:r w:rsidRPr="005B0072">
        <w:rPr>
          <w:rFonts w:cs="Arial"/>
          <w:sz w:val="20"/>
        </w:rPr>
        <w:t xml:space="preserve"> je povinna bez prodlení informovat druhou smluvní strany o změně odpovědných osob a případně jejich kontaktních údajů a iniciovat tak uzavření nové přílohy č. 3.  </w:t>
      </w:r>
    </w:p>
    <w:p w:rsidR="007B01C9" w:rsidRPr="005B0072" w:rsidRDefault="0093445D" w:rsidP="00CE2393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5B0072">
        <w:rPr>
          <w:rFonts w:cs="Arial"/>
          <w:sz w:val="20"/>
        </w:rPr>
        <w:t>Ukáže-li se v</w:t>
      </w:r>
      <w:r w:rsidR="00B50ADD" w:rsidRPr="005B0072">
        <w:rPr>
          <w:rFonts w:cs="Arial"/>
          <w:sz w:val="20"/>
        </w:rPr>
        <w:t> průběhu trvání smluvního vztahu</w:t>
      </w:r>
      <w:r w:rsidRPr="005B0072">
        <w:rPr>
          <w:rFonts w:cs="Arial"/>
          <w:sz w:val="20"/>
        </w:rPr>
        <w:t xml:space="preserve"> některé ustanovení </w:t>
      </w:r>
      <w:r w:rsidR="00B50ADD" w:rsidRPr="005B0072">
        <w:rPr>
          <w:rFonts w:cs="Arial"/>
          <w:sz w:val="20"/>
        </w:rPr>
        <w:t xml:space="preserve">této smlouvy </w:t>
      </w:r>
      <w:r w:rsidRPr="005B0072">
        <w:rPr>
          <w:rFonts w:cs="Arial"/>
          <w:sz w:val="20"/>
        </w:rPr>
        <w:t>jako právně neplatné nebo neúčinné, neznamená tato skutečnost neplatn</w:t>
      </w:r>
      <w:r w:rsidR="00B50ADD" w:rsidRPr="005B0072">
        <w:rPr>
          <w:rFonts w:cs="Arial"/>
          <w:sz w:val="20"/>
        </w:rPr>
        <w:t>ost</w:t>
      </w:r>
      <w:r w:rsidR="00CC2640" w:rsidRPr="005B0072">
        <w:rPr>
          <w:rFonts w:cs="Arial"/>
          <w:sz w:val="20"/>
        </w:rPr>
        <w:t xml:space="preserve"> smlouvy jako celku. T</w:t>
      </w:r>
      <w:r w:rsidRPr="005B0072">
        <w:rPr>
          <w:rFonts w:cs="Arial"/>
          <w:sz w:val="20"/>
        </w:rPr>
        <w:t xml:space="preserve">akováto ustanovení smlouvy </w:t>
      </w:r>
      <w:r w:rsidR="00CE2393" w:rsidRPr="005B0072">
        <w:rPr>
          <w:rFonts w:cs="Arial"/>
          <w:sz w:val="20"/>
        </w:rPr>
        <w:t>se</w:t>
      </w:r>
      <w:r w:rsidRPr="005B0072">
        <w:rPr>
          <w:rFonts w:cs="Arial"/>
          <w:sz w:val="20"/>
        </w:rPr>
        <w:t xml:space="preserve"> nahra</w:t>
      </w:r>
      <w:r w:rsidR="00CE2393" w:rsidRPr="005B0072">
        <w:rPr>
          <w:rFonts w:cs="Arial"/>
          <w:sz w:val="20"/>
        </w:rPr>
        <w:t>dí</w:t>
      </w:r>
      <w:r w:rsidRPr="005B0072">
        <w:rPr>
          <w:rFonts w:cs="Arial"/>
          <w:sz w:val="20"/>
        </w:rPr>
        <w:t xml:space="preserve"> ustanoveními svým smyslem a obsahem nejbližšími těmto ustanovením (použití zásad analogie). </w:t>
      </w:r>
    </w:p>
    <w:p w:rsidR="002048DB" w:rsidRPr="005B0072" w:rsidRDefault="009C241B" w:rsidP="00B82449">
      <w:pPr>
        <w:numPr>
          <w:ilvl w:val="1"/>
          <w:numId w:val="9"/>
        </w:numPr>
        <w:spacing w:before="120"/>
        <w:jc w:val="both"/>
        <w:rPr>
          <w:rFonts w:cs="Arial"/>
          <w:sz w:val="20"/>
        </w:rPr>
      </w:pPr>
      <w:r w:rsidRPr="005B0072">
        <w:rPr>
          <w:rFonts w:cs="Arial"/>
          <w:sz w:val="20"/>
        </w:rPr>
        <w:t>Je-l</w:t>
      </w:r>
      <w:r w:rsidR="00CC2640" w:rsidRPr="005B0072">
        <w:rPr>
          <w:rFonts w:cs="Arial"/>
          <w:sz w:val="20"/>
        </w:rPr>
        <w:t>i tato smlouva za účast</w:t>
      </w:r>
      <w:r w:rsidRPr="005B0072">
        <w:rPr>
          <w:rFonts w:cs="Arial"/>
          <w:sz w:val="20"/>
        </w:rPr>
        <w:t>níka podepisována osobou jednající na základě plné moci, tvoří tato plná moc přílohu této smlouvy.</w:t>
      </w:r>
      <w:r w:rsidR="00CC2640" w:rsidRPr="005B0072">
        <w:rPr>
          <w:rFonts w:cs="Arial"/>
          <w:sz w:val="20"/>
        </w:rPr>
        <w:t xml:space="preserve"> Smluvní strany zároveň prohlašují, že se seznámily s textem těchto plných mocí</w:t>
      </w:r>
      <w:r w:rsidR="00FD2518" w:rsidRPr="005B0072">
        <w:rPr>
          <w:rFonts w:cs="Arial"/>
          <w:sz w:val="20"/>
        </w:rPr>
        <w:t xml:space="preserve">. </w:t>
      </w:r>
      <w:r w:rsidR="002048DB" w:rsidRPr="005B0072">
        <w:rPr>
          <w:rFonts w:cs="Arial"/>
          <w:sz w:val="20"/>
        </w:rPr>
        <w:t>Fyzické osoby, které tuto smlouvu uzavírají jménem jednotlivých smluvních stran, tímto prohlašují, že jsou plně oprávněny k platnému uzavření této smlouvy.</w:t>
      </w:r>
    </w:p>
    <w:p w:rsidR="00CE2393" w:rsidRPr="005B0072" w:rsidRDefault="00CE2393" w:rsidP="00CE2393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5B0072">
        <w:rPr>
          <w:rFonts w:cs="Arial"/>
          <w:sz w:val="20"/>
        </w:rPr>
        <w:t>Smluvní strany se dohodly, že se pro promlčení práv podle této smlouvy uplatní zákonná promlčecí lhůta.</w:t>
      </w:r>
    </w:p>
    <w:p w:rsidR="00EC5890" w:rsidRPr="00791DAE" w:rsidRDefault="00EC5890" w:rsidP="00EF529D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45819">
        <w:rPr>
          <w:rFonts w:cs="Arial"/>
          <w:sz w:val="20"/>
        </w:rPr>
        <w:t>Tato smlouva je vyhotoven</w:t>
      </w:r>
      <w:r w:rsidR="00CC2640" w:rsidRPr="00745819">
        <w:rPr>
          <w:rFonts w:cs="Arial"/>
          <w:sz w:val="20"/>
        </w:rPr>
        <w:t xml:space="preserve">a ve </w:t>
      </w:r>
      <w:r w:rsidR="00AA0C0F" w:rsidRPr="00745819">
        <w:rPr>
          <w:rFonts w:cs="Arial"/>
          <w:sz w:val="20"/>
        </w:rPr>
        <w:t xml:space="preserve">dvou </w:t>
      </w:r>
      <w:r w:rsidRPr="00745819">
        <w:rPr>
          <w:rFonts w:cs="Arial"/>
          <w:sz w:val="20"/>
        </w:rPr>
        <w:t>stejnopisech, z nichž</w:t>
      </w:r>
      <w:r w:rsidR="00CC2640" w:rsidRPr="00745819">
        <w:rPr>
          <w:rFonts w:cs="Arial"/>
          <w:sz w:val="20"/>
        </w:rPr>
        <w:t xml:space="preserve"> každý má platnost originálu. </w:t>
      </w:r>
      <w:r w:rsidR="00AA0C0F" w:rsidRPr="000D018B">
        <w:rPr>
          <w:rFonts w:cs="Arial"/>
          <w:sz w:val="20"/>
        </w:rPr>
        <w:t xml:space="preserve">Jeden </w:t>
      </w:r>
      <w:r w:rsidRPr="000D018B">
        <w:rPr>
          <w:rFonts w:cs="Arial"/>
          <w:sz w:val="20"/>
        </w:rPr>
        <w:t>stejn</w:t>
      </w:r>
      <w:r w:rsidR="00CC2640" w:rsidRPr="000D018B">
        <w:rPr>
          <w:rFonts w:cs="Arial"/>
          <w:sz w:val="20"/>
        </w:rPr>
        <w:t xml:space="preserve">opis obdržel zhotovitel a </w:t>
      </w:r>
      <w:r w:rsidR="00AA0C0F" w:rsidRPr="000D018B">
        <w:rPr>
          <w:rFonts w:cs="Arial"/>
          <w:sz w:val="20"/>
        </w:rPr>
        <w:t xml:space="preserve">jeden </w:t>
      </w:r>
      <w:r w:rsidRPr="00791DAE">
        <w:rPr>
          <w:rFonts w:cs="Arial"/>
          <w:sz w:val="20"/>
        </w:rPr>
        <w:t>stejnopis obdržel objednatel.</w:t>
      </w:r>
    </w:p>
    <w:p w:rsidR="00CE2393" w:rsidRPr="005B0072" w:rsidRDefault="00CE2393" w:rsidP="00CE2393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791DAE">
        <w:rPr>
          <w:rFonts w:cs="Arial"/>
          <w:sz w:val="20"/>
        </w:rPr>
        <w:t>Smluvní strany vylučují aplikaci § 174</w:t>
      </w:r>
      <w:r w:rsidR="00FD2518" w:rsidRPr="00791DAE">
        <w:rPr>
          <w:rFonts w:cs="Arial"/>
          <w:sz w:val="20"/>
        </w:rPr>
        <w:t xml:space="preserve">0, odst. </w:t>
      </w:r>
      <w:proofErr w:type="gramStart"/>
      <w:r w:rsidR="00FD2518" w:rsidRPr="00791DAE">
        <w:rPr>
          <w:rFonts w:cs="Arial"/>
          <w:sz w:val="20"/>
        </w:rPr>
        <w:t>3</w:t>
      </w:r>
      <w:r w:rsidRPr="00791DAE">
        <w:rPr>
          <w:rFonts w:cs="Arial"/>
          <w:sz w:val="20"/>
        </w:rPr>
        <w:t xml:space="preserve"> </w:t>
      </w:r>
      <w:r w:rsidR="00FD2518" w:rsidRPr="00791DAE">
        <w:rPr>
          <w:rFonts w:cs="Arial"/>
          <w:sz w:val="20"/>
        </w:rPr>
        <w:t xml:space="preserve"> a</w:t>
      </w:r>
      <w:proofErr w:type="gramEnd"/>
      <w:r w:rsidR="00FD2518" w:rsidRPr="00791DAE">
        <w:rPr>
          <w:rFonts w:cs="Arial"/>
          <w:sz w:val="20"/>
        </w:rPr>
        <w:t xml:space="preserve"> § 1744 </w:t>
      </w:r>
      <w:r w:rsidRPr="00791DAE">
        <w:rPr>
          <w:rFonts w:cs="Arial"/>
          <w:sz w:val="20"/>
        </w:rPr>
        <w:t xml:space="preserve">občanského zákoníku, tedy vylučují možnost </w:t>
      </w:r>
      <w:r w:rsidR="00FD2518" w:rsidRPr="00791DAE">
        <w:rPr>
          <w:rFonts w:cs="Arial"/>
          <w:sz w:val="20"/>
        </w:rPr>
        <w:t xml:space="preserve">akceptace nabídky </w:t>
      </w:r>
      <w:r w:rsidR="00FC0BC6" w:rsidRPr="005B0072">
        <w:rPr>
          <w:rFonts w:cs="Arial"/>
          <w:sz w:val="20"/>
        </w:rPr>
        <w:t>s</w:t>
      </w:r>
      <w:r w:rsidR="00FD2518" w:rsidRPr="005B0072">
        <w:rPr>
          <w:rFonts w:cs="Arial"/>
          <w:sz w:val="20"/>
        </w:rPr>
        <w:t> </w:t>
      </w:r>
      <w:r w:rsidR="00FC0BC6" w:rsidRPr="005B0072">
        <w:rPr>
          <w:rFonts w:cs="Arial"/>
          <w:sz w:val="20"/>
        </w:rPr>
        <w:t>dodatkem</w:t>
      </w:r>
      <w:r w:rsidR="00FD2518" w:rsidRPr="005B0072">
        <w:rPr>
          <w:rFonts w:cs="Arial"/>
          <w:sz w:val="20"/>
        </w:rPr>
        <w:t xml:space="preserve"> nebo odchylkou nebo</w:t>
      </w:r>
      <w:r w:rsidR="00FC0BC6" w:rsidRPr="005B0072">
        <w:rPr>
          <w:rFonts w:cs="Arial"/>
          <w:sz w:val="20"/>
        </w:rPr>
        <w:t xml:space="preserve"> </w:t>
      </w:r>
      <w:r w:rsidRPr="005B0072">
        <w:rPr>
          <w:rFonts w:cs="Arial"/>
          <w:sz w:val="20"/>
        </w:rPr>
        <w:t>způsobem, že se podle</w:t>
      </w:r>
      <w:r w:rsidR="00FC0BC6" w:rsidRPr="005B0072">
        <w:rPr>
          <w:rFonts w:cs="Arial"/>
          <w:sz w:val="20"/>
        </w:rPr>
        <w:t xml:space="preserve"> takové</w:t>
      </w:r>
      <w:r w:rsidRPr="005B0072">
        <w:rPr>
          <w:rFonts w:cs="Arial"/>
          <w:sz w:val="20"/>
        </w:rPr>
        <w:t xml:space="preserve"> nabídky</w:t>
      </w:r>
      <w:r w:rsidR="00FD2518" w:rsidRPr="005B0072">
        <w:rPr>
          <w:rFonts w:cs="Arial"/>
          <w:sz w:val="20"/>
        </w:rPr>
        <w:t xml:space="preserve"> strana, jíž je určena, </w:t>
      </w:r>
      <w:r w:rsidRPr="005B0072">
        <w:rPr>
          <w:rFonts w:cs="Arial"/>
          <w:sz w:val="20"/>
        </w:rPr>
        <w:t>zachová</w:t>
      </w:r>
      <w:r w:rsidR="00FD2518" w:rsidRPr="005B0072">
        <w:rPr>
          <w:rFonts w:cs="Arial"/>
          <w:sz w:val="20"/>
        </w:rPr>
        <w:t>, zejména přijme či poskytn</w:t>
      </w:r>
      <w:r w:rsidR="00681A9E" w:rsidRPr="005B0072">
        <w:rPr>
          <w:rFonts w:cs="Arial"/>
          <w:sz w:val="20"/>
        </w:rPr>
        <w:t>e</w:t>
      </w:r>
      <w:r w:rsidR="00FD2518" w:rsidRPr="005B0072">
        <w:rPr>
          <w:rFonts w:cs="Arial"/>
          <w:sz w:val="20"/>
        </w:rPr>
        <w:t xml:space="preserve"> </w:t>
      </w:r>
      <w:r w:rsidRPr="005B0072">
        <w:rPr>
          <w:rFonts w:cs="Arial"/>
          <w:sz w:val="20"/>
        </w:rPr>
        <w:t>plnění.</w:t>
      </w:r>
    </w:p>
    <w:p w:rsidR="00483955" w:rsidRPr="005B0072" w:rsidRDefault="00AB57EF" w:rsidP="00483955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5B0072">
        <w:rPr>
          <w:rFonts w:cs="Arial"/>
          <w:sz w:val="20"/>
        </w:rPr>
        <w:t>Vystaví-li některá smluvní strana druhé smluvní straně potvrzení o splnění dluhu splatného podle této smlouvy, představuje toto potvrzení jen doklad o splnění dluhu, který je v potvrzení výslovně uveden. Smluvní strany si výslovně ujednávají, že potvrzení o splnění dluhu splatného později automaticky nedokládá, že byl splněn i dluh splatný dříve.</w:t>
      </w:r>
    </w:p>
    <w:p w:rsidR="00483955" w:rsidRPr="003846F7" w:rsidRDefault="00483955" w:rsidP="00483955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rFonts w:cs="Arial"/>
          <w:sz w:val="20"/>
        </w:rPr>
        <w:t>Pro případ, že tato smlouva podléhá uveřejnění v registru smluv dle zákona o registru smluv, pak smluvní strany si sjednávají, že uveřejnění této smlouvy</w:t>
      </w:r>
      <w:r w:rsidR="00B14639" w:rsidRPr="003846F7">
        <w:rPr>
          <w:rFonts w:cs="Arial"/>
          <w:sz w:val="20"/>
        </w:rPr>
        <w:t>,</w:t>
      </w:r>
      <w:r w:rsidRPr="003846F7">
        <w:rPr>
          <w:rFonts w:cs="Arial"/>
          <w:sz w:val="20"/>
        </w:rPr>
        <w:t xml:space="preserve"> včetně jejich případných dodatků</w:t>
      </w:r>
      <w:r w:rsidR="00B14639" w:rsidRPr="003846F7">
        <w:rPr>
          <w:rFonts w:cs="Arial"/>
          <w:sz w:val="20"/>
        </w:rPr>
        <w:t>,</w:t>
      </w:r>
      <w:r w:rsidRPr="003846F7">
        <w:rPr>
          <w:rFonts w:cs="Arial"/>
          <w:sz w:val="20"/>
        </w:rPr>
        <w:t xml:space="preserve"> v registru smluv zajistí objednatel do </w:t>
      </w:r>
      <w:r w:rsidR="00B14639" w:rsidRPr="003846F7">
        <w:rPr>
          <w:rFonts w:cs="Arial"/>
          <w:sz w:val="20"/>
        </w:rPr>
        <w:t>10</w:t>
      </w:r>
      <w:r w:rsidRPr="003846F7">
        <w:rPr>
          <w:rFonts w:cs="Arial"/>
          <w:sz w:val="20"/>
        </w:rPr>
        <w:t xml:space="preserve"> dnů ode dne podepsání této smlouvy poslední smluvní stranou v souladu se zákonem o registru smluv. V případě, že některá protistrana požaduje anonymizovat ve smlouvě údaje, které naplňují výjimku z povinnosti uveřejnění ve smyslu zákona o registru smluv, pak je povinna tyto údaje</w:t>
      </w:r>
      <w:r w:rsidR="00B14639" w:rsidRPr="003846F7">
        <w:rPr>
          <w:rFonts w:cs="Arial"/>
          <w:sz w:val="20"/>
        </w:rPr>
        <w:t>,</w:t>
      </w:r>
      <w:r w:rsidRPr="003846F7">
        <w:rPr>
          <w:rFonts w:cs="Arial"/>
          <w:sz w:val="20"/>
        </w:rPr>
        <w:t xml:space="preserve"> včetně odůvodnění oprávněnosti jejich anonymizace</w:t>
      </w:r>
      <w:r w:rsidR="00B14639" w:rsidRPr="003846F7">
        <w:rPr>
          <w:rFonts w:cs="Arial"/>
          <w:sz w:val="20"/>
        </w:rPr>
        <w:t>,</w:t>
      </w:r>
      <w:r w:rsidRPr="003846F7">
        <w:rPr>
          <w:rFonts w:cs="Arial"/>
          <w:sz w:val="20"/>
        </w:rPr>
        <w:t xml:space="preserve"> specifikovat a doručit druhé smluvní straně nejpozději do 5 dnů ode dne podpisu této smlouvy (i dodatku k této smlouvě) písemně. Marným uplynutím této lhůty platí, že protistrana souhlasí s uveřejněním smlouvy v plném rozsahu nebo s anonymizací údajů, které naplňují zákonnou výjimku z povinnosti uveřejnění dle zákona o registru smluv. </w:t>
      </w:r>
    </w:p>
    <w:p w:rsidR="00483955" w:rsidRPr="003846F7" w:rsidRDefault="00483955" w:rsidP="00483955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rFonts w:cs="Arial"/>
          <w:sz w:val="20"/>
        </w:rPr>
        <w:t xml:space="preserve">Pro případ, že by objednatel </w:t>
      </w:r>
      <w:r w:rsidR="00575BB1" w:rsidRPr="003846F7">
        <w:rPr>
          <w:rFonts w:cs="Arial"/>
          <w:sz w:val="20"/>
        </w:rPr>
        <w:t>nezajistil</w:t>
      </w:r>
      <w:r w:rsidRPr="003846F7">
        <w:rPr>
          <w:rFonts w:cs="Arial"/>
          <w:sz w:val="20"/>
        </w:rPr>
        <w:t xml:space="preserve"> uveřejnění této smlouvy v registru smluv dle předcházejícího odstavce této smlouvy, pak se smluvní strany dohodly, že je na náklady objednatele oprávněn zveřejnit tuto smlouvu v registru smluv zhotovitel. Pokud jiná právní úprava ukládá zveřejnit tuto smlouvu a objednatel nezveřejn</w:t>
      </w:r>
      <w:r w:rsidR="00575BB1" w:rsidRPr="003846F7">
        <w:rPr>
          <w:rFonts w:cs="Arial"/>
          <w:sz w:val="20"/>
        </w:rPr>
        <w:t xml:space="preserve">í tuto smlouvu do </w:t>
      </w:r>
      <w:r w:rsidR="00960366" w:rsidRPr="003846F7">
        <w:rPr>
          <w:rFonts w:cs="Arial"/>
          <w:sz w:val="20"/>
        </w:rPr>
        <w:t>10</w:t>
      </w:r>
      <w:r w:rsidR="00575BB1" w:rsidRPr="003846F7">
        <w:rPr>
          <w:rFonts w:cs="Arial"/>
          <w:sz w:val="20"/>
        </w:rPr>
        <w:t xml:space="preserve"> dnů od</w:t>
      </w:r>
      <w:r w:rsidRPr="003846F7">
        <w:rPr>
          <w:rFonts w:cs="Arial"/>
          <w:sz w:val="20"/>
        </w:rPr>
        <w:t xml:space="preserve"> podepsání této smlouvy poslední smluvní stranou, pak se opět smluvní strany dohodly, že je na náklady objednatele oprávněn zveřejnit tuto smlouvu v registru smluv zhotovitel.</w:t>
      </w:r>
    </w:p>
    <w:p w:rsidR="006C3103" w:rsidRPr="00003A1B" w:rsidRDefault="006C3103" w:rsidP="00651E70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5B0072">
        <w:rPr>
          <w:rFonts w:cs="Arial"/>
          <w:sz w:val="20"/>
        </w:rPr>
        <w:t>Jakékoliv všeobecné obchodní podmínky objednatele, které si objednatel vydává jednostranně</w:t>
      </w:r>
      <w:r w:rsidR="00C614DE" w:rsidRPr="005B0072">
        <w:rPr>
          <w:rFonts w:cs="Arial"/>
          <w:sz w:val="20"/>
        </w:rPr>
        <w:t>,</w:t>
      </w:r>
      <w:r w:rsidRPr="005B0072">
        <w:rPr>
          <w:rFonts w:cs="Arial"/>
          <w:sz w:val="20"/>
        </w:rPr>
        <w:t xml:space="preserve"> nejsou pro zhotovitele závazné</w:t>
      </w:r>
      <w:r w:rsidR="00FD2518" w:rsidRPr="005B0072">
        <w:rPr>
          <w:rFonts w:cs="Arial"/>
          <w:sz w:val="20"/>
        </w:rPr>
        <w:t>,</w:t>
      </w:r>
      <w:r w:rsidRPr="005B0072">
        <w:rPr>
          <w:rFonts w:cs="Arial"/>
          <w:sz w:val="20"/>
        </w:rPr>
        <w:t xml:space="preserve"> i kdyby je zhotovitel objednateli potvrdil anebo pokud by byly uvedeny na listinách objednatele (např. faktura apod.).</w:t>
      </w:r>
      <w:r w:rsidR="00190989" w:rsidRPr="005B0072">
        <w:rPr>
          <w:rFonts w:cs="Arial"/>
          <w:sz w:val="20"/>
        </w:rPr>
        <w:t xml:space="preserve"> To však nebrání smluvním stranám o nich jednat, odstranit z nich ustanovení, která nejsou pro realizaci služeb vhodná anebo jsou pro realizaci služeb v rozporu s ujednáním v této smlouvě a ta ustanovení na nichž se smluvní dohodnou, pak vtělit do</w:t>
      </w:r>
      <w:r w:rsidR="00FD2518" w:rsidRPr="005B0072">
        <w:rPr>
          <w:rFonts w:cs="Arial"/>
          <w:sz w:val="20"/>
        </w:rPr>
        <w:t xml:space="preserve"> těla</w:t>
      </w:r>
      <w:r w:rsidR="00190989" w:rsidRPr="00003A1B">
        <w:rPr>
          <w:rFonts w:cs="Arial"/>
          <w:sz w:val="20"/>
        </w:rPr>
        <w:t xml:space="preserve"> této smlouvy anebo do některé z příloh smlouvy.</w:t>
      </w:r>
    </w:p>
    <w:p w:rsidR="00651E70" w:rsidRDefault="002048DB" w:rsidP="00651E70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145582">
        <w:rPr>
          <w:rFonts w:cs="Arial"/>
          <w:sz w:val="20"/>
        </w:rPr>
        <w:t>Smluvní strany</w:t>
      </w:r>
      <w:r w:rsidR="00AB57EF" w:rsidRPr="00145582">
        <w:rPr>
          <w:rFonts w:cs="Arial"/>
          <w:sz w:val="20"/>
        </w:rPr>
        <w:t xml:space="preserve"> prohlašuj</w:t>
      </w:r>
      <w:r w:rsidRPr="00145582">
        <w:rPr>
          <w:rFonts w:cs="Arial"/>
          <w:sz w:val="20"/>
        </w:rPr>
        <w:t>í</w:t>
      </w:r>
      <w:r w:rsidR="00AB57EF" w:rsidRPr="00145582">
        <w:rPr>
          <w:rFonts w:cs="Arial"/>
          <w:sz w:val="20"/>
        </w:rPr>
        <w:t>, že se seznámil</w:t>
      </w:r>
      <w:r w:rsidRPr="00145582">
        <w:rPr>
          <w:rFonts w:cs="Arial"/>
          <w:sz w:val="20"/>
        </w:rPr>
        <w:t>y</w:t>
      </w:r>
      <w:r w:rsidR="00AB57EF" w:rsidRPr="00145582">
        <w:rPr>
          <w:rFonts w:cs="Arial"/>
          <w:sz w:val="20"/>
        </w:rPr>
        <w:t xml:space="preserve"> se všemi ustanoveními této smlouvy (včetně jejích příloh) a všechna tato ustanovení byla dobře čitelná a srozumitelná, a že před uzavřením smlouvy využil</w:t>
      </w:r>
      <w:r w:rsidRPr="00145582">
        <w:rPr>
          <w:rFonts w:cs="Arial"/>
          <w:sz w:val="20"/>
        </w:rPr>
        <w:t>y</w:t>
      </w:r>
      <w:r w:rsidR="00AB57EF" w:rsidRPr="00145582">
        <w:rPr>
          <w:rFonts w:cs="Arial"/>
          <w:sz w:val="20"/>
        </w:rPr>
        <w:t xml:space="preserve"> možnosti dodatečného vysvětlení ustanovení. </w:t>
      </w:r>
      <w:r w:rsidRPr="00145582">
        <w:rPr>
          <w:rFonts w:cs="Arial"/>
          <w:sz w:val="20"/>
        </w:rPr>
        <w:t>Žádná ze smluvních stran</w:t>
      </w:r>
      <w:r w:rsidR="00AB57EF" w:rsidRPr="00145582">
        <w:rPr>
          <w:rFonts w:cs="Arial"/>
          <w:sz w:val="20"/>
        </w:rPr>
        <w:t xml:space="preserve"> neshledal</w:t>
      </w:r>
      <w:r w:rsidRPr="00145582">
        <w:rPr>
          <w:rFonts w:cs="Arial"/>
          <w:sz w:val="20"/>
        </w:rPr>
        <w:t>a</w:t>
      </w:r>
      <w:r w:rsidR="00AB57EF" w:rsidRPr="00145582">
        <w:rPr>
          <w:rFonts w:cs="Arial"/>
          <w:sz w:val="20"/>
        </w:rPr>
        <w:t>, že by některé ustanovení bylo pro n</w:t>
      </w:r>
      <w:r w:rsidRPr="00145582">
        <w:rPr>
          <w:rFonts w:cs="Arial"/>
          <w:sz w:val="20"/>
        </w:rPr>
        <w:t>i</w:t>
      </w:r>
      <w:r w:rsidR="00AB57EF" w:rsidRPr="00145582">
        <w:rPr>
          <w:rFonts w:cs="Arial"/>
          <w:sz w:val="20"/>
        </w:rPr>
        <w:t xml:space="preserve"> zvláště nevýhodné, hrubě odporovalo obchodním zvyklostem nebo zásadě poctivého obchodního styku. </w:t>
      </w:r>
      <w:r w:rsidR="00EC5890" w:rsidRPr="00145582">
        <w:rPr>
          <w:rFonts w:cs="Arial"/>
          <w:sz w:val="20"/>
        </w:rPr>
        <w:t>Obě smluvní strany prohlašují, že tato smlouva je výrazem jejich pravé a svobodné vůle, učiněné nikoliv v tísni či za nápadně nevýhodných podmínek, výslovně berou na vědomí, že jsou svými projevy vůle vázáni a na důkaz toho tuto smlouvu podepisují.</w:t>
      </w:r>
    </w:p>
    <w:p w:rsidR="003846F7" w:rsidRPr="003846F7" w:rsidRDefault="003846F7" w:rsidP="00651E70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sz w:val="20"/>
        </w:rPr>
        <w:lastRenderedPageBreak/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 nařízení v budoucnu nahrazeno jinou legislativou obdobného významu, uvedená povinnost se uplatní obdobně. </w:t>
      </w:r>
    </w:p>
    <w:p w:rsidR="00F75928" w:rsidRPr="00F75928" w:rsidRDefault="003846F7" w:rsidP="00651E70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sz w:val="20"/>
        </w:rPr>
        <w:t xml:space="preserve">Zhotovitel je povinen objednatele bezodkladně informovat o jakýchkoliv skutečnostech, které mohou mít vliv na odpovědnost zhotovitele dle odst. </w:t>
      </w:r>
      <w:r w:rsidR="00F75928">
        <w:rPr>
          <w:sz w:val="20"/>
        </w:rPr>
        <w:t>6.1</w:t>
      </w:r>
      <w:r w:rsidR="002F362B">
        <w:rPr>
          <w:sz w:val="20"/>
        </w:rPr>
        <w:t>6</w:t>
      </w:r>
      <w:r w:rsidRPr="003846F7">
        <w:rPr>
          <w:sz w:val="20"/>
        </w:rPr>
        <w:t xml:space="preserve"> tohoto</w:t>
      </w:r>
      <w:r>
        <w:t xml:space="preserve"> </w:t>
      </w:r>
      <w:r w:rsidRPr="003846F7">
        <w:rPr>
          <w:sz w:val="20"/>
        </w:rPr>
        <w:t xml:space="preserve">článku smlouvy. Zhotovitel je současně povinen kdykoliv poskytnout objednateli bezodkladnou součinnost pro případné ověření pravdivosti informací dle odst. </w:t>
      </w:r>
      <w:r w:rsidR="00F75928">
        <w:rPr>
          <w:sz w:val="20"/>
        </w:rPr>
        <w:t>6.1</w:t>
      </w:r>
      <w:r w:rsidR="002F362B">
        <w:rPr>
          <w:sz w:val="20"/>
        </w:rPr>
        <w:t>6</w:t>
      </w:r>
      <w:r w:rsidRPr="003846F7">
        <w:rPr>
          <w:sz w:val="20"/>
        </w:rPr>
        <w:t xml:space="preserve"> tohoto článku smlouvy.</w:t>
      </w:r>
    </w:p>
    <w:p w:rsidR="00F75928" w:rsidRPr="00F75928" w:rsidRDefault="003846F7" w:rsidP="00651E70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sz w:val="20"/>
        </w:rPr>
        <w:t xml:space="preserve">Dojde-li k porušení pravidel dle odst. </w:t>
      </w:r>
      <w:r w:rsidR="00F75928">
        <w:rPr>
          <w:sz w:val="20"/>
        </w:rPr>
        <w:t>6.1</w:t>
      </w:r>
      <w:r w:rsidR="002F362B">
        <w:rPr>
          <w:sz w:val="20"/>
        </w:rPr>
        <w:t>6 t</w:t>
      </w:r>
      <w:r w:rsidRPr="003846F7">
        <w:rPr>
          <w:sz w:val="20"/>
        </w:rPr>
        <w:t>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:rsidR="003846F7" w:rsidRPr="00F75928" w:rsidRDefault="003846F7" w:rsidP="00651E70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3846F7">
        <w:rPr>
          <w:sz w:val="20"/>
        </w:rPr>
        <w:t xml:space="preserve">Dojde-li k porušení pravidel dle odst. </w:t>
      </w:r>
      <w:r w:rsidR="00F75928">
        <w:rPr>
          <w:sz w:val="20"/>
        </w:rPr>
        <w:t>6.1</w:t>
      </w:r>
      <w:r w:rsidR="002F362B">
        <w:rPr>
          <w:sz w:val="20"/>
        </w:rPr>
        <w:t>6</w:t>
      </w:r>
      <w:r w:rsidRPr="003846F7">
        <w:rPr>
          <w:sz w:val="20"/>
        </w:rPr>
        <w:t xml:space="preserve"> tohoto článku smlouvy, je zhotovitel povinen zaplatit objednateli smluvní pokutu ve výši 100.000 Kč, a to za každý jednotlivý případ porušení.</w:t>
      </w:r>
    </w:p>
    <w:p w:rsidR="00F75928" w:rsidRPr="003846F7" w:rsidRDefault="00F75928" w:rsidP="00F75928">
      <w:pPr>
        <w:spacing w:before="120"/>
        <w:ind w:left="567"/>
        <w:jc w:val="both"/>
        <w:rPr>
          <w:rFonts w:cs="Arial"/>
          <w:sz w:val="20"/>
        </w:rPr>
      </w:pPr>
    </w:p>
    <w:p w:rsidR="00EC5890" w:rsidRPr="00145582" w:rsidRDefault="00EC5890" w:rsidP="00EF529D">
      <w:pPr>
        <w:numPr>
          <w:ilvl w:val="1"/>
          <w:numId w:val="9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cs="Arial"/>
          <w:sz w:val="20"/>
        </w:rPr>
      </w:pPr>
      <w:r w:rsidRPr="00145582">
        <w:rPr>
          <w:rFonts w:cs="Arial"/>
          <w:snapToGrid w:val="0"/>
          <w:sz w:val="20"/>
        </w:rPr>
        <w:t>Nedílnou součástí této smlouvy jsou následující přílohy:</w:t>
      </w:r>
    </w:p>
    <w:p w:rsidR="00EC5890" w:rsidRPr="00145582" w:rsidRDefault="00EC5890" w:rsidP="00E652DF">
      <w:pPr>
        <w:ind w:left="567"/>
        <w:rPr>
          <w:rFonts w:cs="Arial"/>
          <w:sz w:val="20"/>
        </w:rPr>
      </w:pPr>
      <w:r w:rsidRPr="00145582">
        <w:rPr>
          <w:rFonts w:cs="Arial"/>
          <w:sz w:val="20"/>
        </w:rPr>
        <w:t>Příloha č.</w:t>
      </w:r>
      <w:r w:rsidR="005117C0" w:rsidRPr="00145582">
        <w:rPr>
          <w:rFonts w:cs="Arial"/>
          <w:sz w:val="20"/>
        </w:rPr>
        <w:t xml:space="preserve"> </w:t>
      </w:r>
      <w:r w:rsidR="000014BB" w:rsidRPr="00145582">
        <w:rPr>
          <w:rFonts w:cs="Arial"/>
          <w:sz w:val="20"/>
        </w:rPr>
        <w:t>1 –</w:t>
      </w:r>
      <w:r w:rsidR="00FD2518" w:rsidRPr="00145582">
        <w:rPr>
          <w:rFonts w:cs="Arial"/>
          <w:sz w:val="20"/>
        </w:rPr>
        <w:t xml:space="preserve"> Seznam p</w:t>
      </w:r>
      <w:r w:rsidRPr="00145582">
        <w:rPr>
          <w:rFonts w:cs="Arial"/>
          <w:sz w:val="20"/>
        </w:rPr>
        <w:t>oskytovaných služeb</w:t>
      </w:r>
    </w:p>
    <w:p w:rsidR="00B04206" w:rsidRPr="00145582" w:rsidRDefault="00B04206" w:rsidP="00B04206">
      <w:pPr>
        <w:ind w:left="567"/>
        <w:jc w:val="both"/>
        <w:rPr>
          <w:rFonts w:cs="Arial"/>
          <w:sz w:val="20"/>
        </w:rPr>
      </w:pPr>
      <w:r w:rsidRPr="00145582">
        <w:rPr>
          <w:rFonts w:cs="Arial"/>
          <w:snapToGrid w:val="0"/>
          <w:sz w:val="20"/>
        </w:rPr>
        <w:t xml:space="preserve">Příloha č. 2 – </w:t>
      </w:r>
      <w:r w:rsidR="00FD2518" w:rsidRPr="00145582">
        <w:rPr>
          <w:rFonts w:cs="Arial"/>
          <w:sz w:val="20"/>
        </w:rPr>
        <w:t>P</w:t>
      </w:r>
      <w:r w:rsidRPr="00145582">
        <w:rPr>
          <w:rFonts w:cs="Arial"/>
          <w:sz w:val="20"/>
        </w:rPr>
        <w:t>odmínk</w:t>
      </w:r>
      <w:r w:rsidR="00724DDB" w:rsidRPr="00145582">
        <w:rPr>
          <w:rFonts w:cs="Arial"/>
          <w:sz w:val="20"/>
        </w:rPr>
        <w:t>y poskytování služb</w:t>
      </w:r>
      <w:r w:rsidR="00960366" w:rsidRPr="00145582">
        <w:rPr>
          <w:rFonts w:cs="Arial"/>
          <w:sz w:val="20"/>
        </w:rPr>
        <w:t>y</w:t>
      </w:r>
      <w:r w:rsidR="00FD2518" w:rsidRPr="00145582">
        <w:rPr>
          <w:rFonts w:cs="Arial"/>
          <w:sz w:val="20"/>
        </w:rPr>
        <w:t xml:space="preserve"> a cenová ujednání (s příslušnými částmi dle druhu služeb)</w:t>
      </w:r>
    </w:p>
    <w:p w:rsidR="00FD2518" w:rsidRPr="00145582" w:rsidRDefault="00FD2518" w:rsidP="00B04206">
      <w:pPr>
        <w:ind w:left="567"/>
        <w:jc w:val="both"/>
        <w:rPr>
          <w:rFonts w:cs="Arial"/>
          <w:sz w:val="20"/>
        </w:rPr>
      </w:pPr>
      <w:r w:rsidRPr="00145582">
        <w:rPr>
          <w:rFonts w:cs="Arial"/>
          <w:sz w:val="20"/>
        </w:rPr>
        <w:t>Příloha č. 3 – Kontaktní údaje odpovědných zástupců smluvních stran</w:t>
      </w:r>
    </w:p>
    <w:p w:rsidR="008D45B1" w:rsidRPr="003846F7" w:rsidRDefault="000014BB" w:rsidP="00BD1025">
      <w:pPr>
        <w:ind w:left="567"/>
        <w:rPr>
          <w:rFonts w:cs="Arial"/>
          <w:sz w:val="20"/>
        </w:rPr>
      </w:pPr>
      <w:r w:rsidRPr="003846F7">
        <w:rPr>
          <w:rFonts w:cs="Arial"/>
          <w:sz w:val="20"/>
        </w:rPr>
        <w:t xml:space="preserve">Příloha č. </w:t>
      </w:r>
      <w:r w:rsidR="00FD2518" w:rsidRPr="003846F7">
        <w:rPr>
          <w:rFonts w:cs="Arial"/>
          <w:sz w:val="20"/>
        </w:rPr>
        <w:t>4</w:t>
      </w:r>
      <w:r w:rsidRPr="003846F7">
        <w:rPr>
          <w:rFonts w:cs="Arial"/>
          <w:sz w:val="20"/>
        </w:rPr>
        <w:t xml:space="preserve"> – Kopie plných mocí z</w:t>
      </w:r>
      <w:r w:rsidR="000309DB" w:rsidRPr="003846F7">
        <w:rPr>
          <w:rFonts w:cs="Arial"/>
          <w:sz w:val="20"/>
        </w:rPr>
        <w:t>á</w:t>
      </w:r>
      <w:r w:rsidRPr="003846F7">
        <w:rPr>
          <w:rFonts w:cs="Arial"/>
          <w:sz w:val="20"/>
        </w:rPr>
        <w:t>stupců zhotovitele a objednatele</w:t>
      </w:r>
    </w:p>
    <w:p w:rsidR="00C614DE" w:rsidRPr="003846F7" w:rsidRDefault="00C614DE" w:rsidP="00196B23">
      <w:pPr>
        <w:tabs>
          <w:tab w:val="left" w:pos="-1985"/>
          <w:tab w:val="left" w:pos="-1843"/>
          <w:tab w:val="left" w:pos="4962"/>
        </w:tabs>
        <w:spacing w:before="120"/>
        <w:ind w:left="426" w:hanging="426"/>
        <w:rPr>
          <w:rFonts w:cs="Arial"/>
          <w:snapToGrid w:val="0"/>
          <w:sz w:val="20"/>
        </w:rPr>
      </w:pPr>
    </w:p>
    <w:p w:rsidR="00EC5890" w:rsidRPr="00145582" w:rsidRDefault="00EC5890" w:rsidP="00196B23">
      <w:pPr>
        <w:tabs>
          <w:tab w:val="left" w:pos="-1985"/>
          <w:tab w:val="left" w:pos="-1843"/>
          <w:tab w:val="left" w:pos="4962"/>
        </w:tabs>
        <w:spacing w:before="120"/>
        <w:ind w:left="426" w:hanging="426"/>
        <w:rPr>
          <w:rFonts w:cs="Arial"/>
          <w:snapToGrid w:val="0"/>
          <w:sz w:val="20"/>
        </w:rPr>
      </w:pPr>
      <w:r w:rsidRPr="00145582">
        <w:rPr>
          <w:rFonts w:cs="Arial"/>
          <w:snapToGrid w:val="0"/>
          <w:sz w:val="20"/>
        </w:rPr>
        <w:t>V</w:t>
      </w:r>
      <w:r w:rsidR="007B01C9" w:rsidRPr="00145582">
        <w:rPr>
          <w:rFonts w:cs="Arial"/>
          <w:snapToGrid w:val="0"/>
          <w:sz w:val="20"/>
        </w:rPr>
        <w:t> </w:t>
      </w:r>
      <w:r w:rsidR="00E652DF" w:rsidRPr="00145582">
        <w:rPr>
          <w:rFonts w:cs="Arial"/>
          <w:snapToGrid w:val="0"/>
          <w:sz w:val="20"/>
        </w:rPr>
        <w:t xml:space="preserve">........................ </w:t>
      </w:r>
      <w:r w:rsidRPr="00145582">
        <w:rPr>
          <w:rFonts w:cs="Arial"/>
          <w:snapToGrid w:val="0"/>
          <w:sz w:val="20"/>
        </w:rPr>
        <w:t>dne</w:t>
      </w:r>
      <w:r w:rsidR="00E652DF" w:rsidRPr="00145582">
        <w:rPr>
          <w:rFonts w:cs="Arial"/>
          <w:snapToGrid w:val="0"/>
          <w:sz w:val="20"/>
        </w:rPr>
        <w:t xml:space="preserve"> .....................</w:t>
      </w:r>
      <w:r w:rsidR="00196B23" w:rsidRPr="00145582">
        <w:rPr>
          <w:rFonts w:cs="Arial"/>
          <w:snapToGrid w:val="0"/>
          <w:sz w:val="20"/>
        </w:rPr>
        <w:tab/>
      </w:r>
      <w:r w:rsidR="00E652DF" w:rsidRPr="00145582">
        <w:rPr>
          <w:rFonts w:cs="Arial"/>
          <w:snapToGrid w:val="0"/>
          <w:sz w:val="20"/>
        </w:rPr>
        <w:t>V ........................ dne .....................</w:t>
      </w:r>
    </w:p>
    <w:p w:rsidR="00EC5890" w:rsidRPr="00145582" w:rsidRDefault="002F362B" w:rsidP="00471C4A">
      <w:pPr>
        <w:spacing w:before="120"/>
        <w:rPr>
          <w:rFonts w:cs="Arial"/>
          <w:b/>
          <w:snapToGrid w:val="0"/>
          <w:sz w:val="20"/>
        </w:rPr>
      </w:pPr>
      <w:r>
        <w:rPr>
          <w:rFonts w:cs="Arial"/>
          <w:b/>
          <w:snapToGrid w:val="0"/>
          <w:sz w:val="20"/>
        </w:rPr>
        <w:t>14.1.2025                                                                              16.1.2025</w:t>
      </w:r>
    </w:p>
    <w:p w:rsidR="00AA0C0F" w:rsidRPr="00145582" w:rsidRDefault="00AA0C0F" w:rsidP="00471C4A">
      <w:pPr>
        <w:spacing w:before="120"/>
        <w:rPr>
          <w:rFonts w:cs="Arial"/>
          <w:b/>
          <w:snapToGrid w:val="0"/>
          <w:sz w:val="20"/>
        </w:rPr>
      </w:pPr>
    </w:p>
    <w:p w:rsidR="00EC5890" w:rsidRDefault="00EC5890">
      <w:pPr>
        <w:ind w:left="2832" w:hanging="2832"/>
        <w:rPr>
          <w:rFonts w:cs="Arial"/>
          <w:b/>
          <w:sz w:val="20"/>
        </w:rPr>
      </w:pPr>
    </w:p>
    <w:p w:rsidR="00F75928" w:rsidRDefault="00F75928">
      <w:pPr>
        <w:ind w:left="2832" w:hanging="2832"/>
        <w:rPr>
          <w:rFonts w:cs="Arial"/>
          <w:b/>
          <w:sz w:val="20"/>
        </w:rPr>
      </w:pPr>
    </w:p>
    <w:p w:rsidR="00F75928" w:rsidRDefault="00F75928">
      <w:pPr>
        <w:ind w:left="2832" w:hanging="2832"/>
        <w:rPr>
          <w:rFonts w:cs="Arial"/>
          <w:b/>
          <w:sz w:val="20"/>
        </w:rPr>
      </w:pPr>
    </w:p>
    <w:p w:rsidR="00F75928" w:rsidRDefault="00F75928">
      <w:pPr>
        <w:ind w:left="2832" w:hanging="2832"/>
        <w:rPr>
          <w:rFonts w:cs="Arial"/>
          <w:b/>
          <w:sz w:val="20"/>
        </w:rPr>
      </w:pPr>
    </w:p>
    <w:p w:rsidR="00E652DF" w:rsidRPr="00145582" w:rsidRDefault="00EC5890" w:rsidP="00196B23">
      <w:pPr>
        <w:pStyle w:val="cena"/>
        <w:tabs>
          <w:tab w:val="left" w:pos="4962"/>
        </w:tabs>
        <w:rPr>
          <w:rFonts w:ascii="Arial" w:hAnsi="Arial" w:cs="Arial"/>
          <w:sz w:val="20"/>
        </w:rPr>
      </w:pPr>
      <w:r w:rsidRPr="00145582">
        <w:rPr>
          <w:rFonts w:ascii="Arial" w:hAnsi="Arial" w:cs="Arial"/>
          <w:sz w:val="20"/>
        </w:rPr>
        <w:t>..............................................</w:t>
      </w:r>
      <w:r w:rsidR="00E652DF" w:rsidRPr="00145582">
        <w:rPr>
          <w:rFonts w:ascii="Arial" w:hAnsi="Arial" w:cs="Arial"/>
          <w:sz w:val="20"/>
        </w:rPr>
        <w:t>.</w:t>
      </w:r>
      <w:r w:rsidRPr="00145582">
        <w:rPr>
          <w:rFonts w:ascii="Arial" w:hAnsi="Arial" w:cs="Arial"/>
          <w:sz w:val="20"/>
        </w:rPr>
        <w:t>..........</w:t>
      </w:r>
      <w:r w:rsidR="00196B23" w:rsidRPr="00145582">
        <w:rPr>
          <w:rFonts w:ascii="Arial" w:hAnsi="Arial" w:cs="Arial"/>
          <w:sz w:val="20"/>
        </w:rPr>
        <w:tab/>
      </w:r>
      <w:r w:rsidR="00E652DF" w:rsidRPr="00145582">
        <w:rPr>
          <w:rFonts w:ascii="Arial" w:hAnsi="Arial" w:cs="Arial"/>
          <w:sz w:val="20"/>
        </w:rPr>
        <w:t>.....................</w:t>
      </w:r>
      <w:r w:rsidR="006460E1">
        <w:rPr>
          <w:rFonts w:ascii="Arial" w:hAnsi="Arial" w:cs="Arial"/>
          <w:sz w:val="20"/>
        </w:rPr>
        <w:t>.</w:t>
      </w:r>
      <w:r w:rsidR="00E652DF" w:rsidRPr="00145582">
        <w:rPr>
          <w:rFonts w:ascii="Arial" w:hAnsi="Arial" w:cs="Arial"/>
          <w:sz w:val="20"/>
        </w:rPr>
        <w:t xml:space="preserve">..................................  </w:t>
      </w:r>
    </w:p>
    <w:p w:rsidR="00EC5890" w:rsidRPr="00145582" w:rsidRDefault="00EC5890" w:rsidP="00196B23">
      <w:pPr>
        <w:pStyle w:val="cena"/>
        <w:tabs>
          <w:tab w:val="left" w:pos="4962"/>
        </w:tabs>
        <w:rPr>
          <w:rFonts w:ascii="Arial" w:hAnsi="Arial" w:cs="Arial"/>
          <w:b/>
          <w:snapToGrid w:val="0"/>
          <w:sz w:val="20"/>
        </w:rPr>
      </w:pPr>
      <w:r w:rsidRPr="00145582">
        <w:rPr>
          <w:rFonts w:ascii="Arial" w:hAnsi="Arial" w:cs="Arial"/>
          <w:b/>
          <w:snapToGrid w:val="0"/>
          <w:sz w:val="20"/>
        </w:rPr>
        <w:t>Za zhotovitele:</w:t>
      </w:r>
      <w:r w:rsidRPr="00145582">
        <w:rPr>
          <w:rFonts w:ascii="Arial" w:hAnsi="Arial" w:cs="Arial"/>
          <w:sz w:val="20"/>
        </w:rPr>
        <w:t xml:space="preserve"> </w:t>
      </w:r>
      <w:r w:rsidR="00196B23" w:rsidRPr="00145582">
        <w:rPr>
          <w:rFonts w:ascii="Arial" w:hAnsi="Arial" w:cs="Arial"/>
          <w:sz w:val="20"/>
        </w:rPr>
        <w:tab/>
      </w:r>
      <w:r w:rsidRPr="00145582">
        <w:rPr>
          <w:rFonts w:ascii="Arial" w:hAnsi="Arial" w:cs="Arial"/>
          <w:b/>
          <w:snapToGrid w:val="0"/>
          <w:sz w:val="20"/>
        </w:rPr>
        <w:t>Za objednatele:</w:t>
      </w:r>
    </w:p>
    <w:p w:rsidR="00E652DF" w:rsidRPr="00145582" w:rsidRDefault="003846F7" w:rsidP="00196B23">
      <w:pPr>
        <w:tabs>
          <w:tab w:val="left" w:pos="4962"/>
        </w:tabs>
        <w:rPr>
          <w:rFonts w:cs="Arial"/>
          <w:color w:val="0000FF"/>
          <w:sz w:val="20"/>
        </w:rPr>
      </w:pPr>
      <w:r>
        <w:rPr>
          <w:rFonts w:cs="Arial"/>
          <w:color w:val="0000FF"/>
          <w:sz w:val="20"/>
        </w:rPr>
        <w:t>Ing. Jiří Navrátil</w:t>
      </w:r>
      <w:r w:rsidR="00196B23" w:rsidRPr="00145582">
        <w:rPr>
          <w:rFonts w:cs="Arial"/>
          <w:color w:val="0000FF"/>
          <w:sz w:val="20"/>
        </w:rPr>
        <w:tab/>
      </w:r>
      <w:r w:rsidR="002F362B">
        <w:rPr>
          <w:rFonts w:cs="Arial"/>
          <w:color w:val="0000FF"/>
          <w:sz w:val="20"/>
        </w:rPr>
        <w:t xml:space="preserve">Ing. Karel </w:t>
      </w:r>
      <w:proofErr w:type="spellStart"/>
      <w:r w:rsidR="002F362B">
        <w:rPr>
          <w:rFonts w:cs="Arial"/>
          <w:color w:val="0000FF"/>
          <w:sz w:val="20"/>
        </w:rPr>
        <w:t>Siebert</w:t>
      </w:r>
      <w:proofErr w:type="spellEnd"/>
      <w:r w:rsidR="002F362B">
        <w:rPr>
          <w:rFonts w:cs="Arial"/>
          <w:color w:val="0000FF"/>
          <w:sz w:val="20"/>
        </w:rPr>
        <w:t>, MBA, ředitel nemocnice</w:t>
      </w:r>
    </w:p>
    <w:p w:rsidR="002F362B" w:rsidRDefault="003846F7" w:rsidP="00196B23">
      <w:pPr>
        <w:tabs>
          <w:tab w:val="left" w:pos="4962"/>
        </w:tabs>
        <w:rPr>
          <w:rFonts w:cs="Arial"/>
          <w:color w:val="0000FF"/>
          <w:sz w:val="20"/>
        </w:rPr>
      </w:pPr>
      <w:r>
        <w:rPr>
          <w:rFonts w:cs="Arial"/>
          <w:color w:val="0000FF"/>
          <w:sz w:val="20"/>
        </w:rPr>
        <w:t>ředitel divize Sever</w:t>
      </w:r>
      <w:r w:rsidR="00196B23" w:rsidRPr="00145582">
        <w:rPr>
          <w:rFonts w:cs="Arial"/>
          <w:color w:val="0000FF"/>
          <w:sz w:val="20"/>
        </w:rPr>
        <w:tab/>
      </w:r>
    </w:p>
    <w:p w:rsidR="003846F7" w:rsidRPr="00063A1F" w:rsidRDefault="003846F7" w:rsidP="00196B23">
      <w:pPr>
        <w:tabs>
          <w:tab w:val="left" w:pos="4962"/>
        </w:tabs>
        <w:rPr>
          <w:rFonts w:cs="Arial"/>
          <w:color w:val="0000FF"/>
          <w:sz w:val="20"/>
        </w:rPr>
      </w:pPr>
      <w:r>
        <w:rPr>
          <w:rFonts w:cs="Arial"/>
          <w:color w:val="0000FF"/>
          <w:sz w:val="20"/>
        </w:rPr>
        <w:t>na základě plné moci</w:t>
      </w:r>
    </w:p>
    <w:sectPr w:rsidR="003846F7" w:rsidRPr="00063A1F" w:rsidSect="0099164A"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E3E" w:rsidRDefault="00001E3E">
      <w:r>
        <w:separator/>
      </w:r>
    </w:p>
  </w:endnote>
  <w:endnote w:type="continuationSeparator" w:id="0">
    <w:p w:rsidR="00001E3E" w:rsidRDefault="00001E3E">
      <w:r>
        <w:continuationSeparator/>
      </w:r>
    </w:p>
  </w:endnote>
  <w:endnote w:type="continuationNotice" w:id="1">
    <w:p w:rsidR="00001E3E" w:rsidRDefault="00001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8F" w:rsidRDefault="00081D8F">
    <w:pPr>
      <w:pStyle w:val="Zpat"/>
      <w:framePr w:wrap="auto" w:vAnchor="text" w:hAnchor="margin" w:xAlign="center" w:y="1"/>
      <w:rPr>
        <w:sz w:val="20"/>
      </w:rPr>
    </w:pPr>
  </w:p>
  <w:p w:rsidR="00081D8F" w:rsidRPr="00D440A9" w:rsidRDefault="00F322E6" w:rsidP="006805A0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spacing w:before="120"/>
      <w:rPr>
        <w:rFonts w:cs="Arial"/>
        <w:sz w:val="18"/>
        <w:szCs w:val="18"/>
      </w:rPr>
    </w:pPr>
    <w:r>
      <w:rPr>
        <w:rFonts w:cs="Arial"/>
        <w:sz w:val="18"/>
        <w:szCs w:val="18"/>
      </w:rPr>
      <w:t>Recovera Využití zdrojů a.s.</w:t>
    </w:r>
    <w:r w:rsidR="00081D8F">
      <w:rPr>
        <w:rFonts w:cs="Arial"/>
        <w:sz w:val="18"/>
        <w:szCs w:val="18"/>
      </w:rPr>
      <w:tab/>
    </w:r>
    <w:r w:rsidR="00081D8F" w:rsidRPr="00D440A9">
      <w:rPr>
        <w:rFonts w:cs="Arial"/>
        <w:sz w:val="18"/>
        <w:szCs w:val="18"/>
      </w:rPr>
      <w:t xml:space="preserve">strana číslo </w:t>
    </w:r>
    <w:r w:rsidR="00081D8F" w:rsidRPr="00D440A9">
      <w:rPr>
        <w:rStyle w:val="slostrnky"/>
        <w:rFonts w:cs="Arial"/>
        <w:iCs/>
        <w:sz w:val="18"/>
        <w:szCs w:val="18"/>
      </w:rPr>
      <w:fldChar w:fldCharType="begin"/>
    </w:r>
    <w:r w:rsidR="00081D8F" w:rsidRPr="00D440A9">
      <w:rPr>
        <w:rStyle w:val="slostrnky"/>
        <w:rFonts w:cs="Arial"/>
        <w:iCs/>
        <w:sz w:val="18"/>
        <w:szCs w:val="18"/>
      </w:rPr>
      <w:instrText xml:space="preserve"> PAGE </w:instrText>
    </w:r>
    <w:r w:rsidR="00081D8F" w:rsidRPr="00D440A9">
      <w:rPr>
        <w:rStyle w:val="slostrnky"/>
        <w:rFonts w:cs="Arial"/>
        <w:iCs/>
        <w:sz w:val="18"/>
        <w:szCs w:val="18"/>
      </w:rPr>
      <w:fldChar w:fldCharType="separate"/>
    </w:r>
    <w:r w:rsidR="00066FA8">
      <w:rPr>
        <w:rStyle w:val="slostrnky"/>
        <w:rFonts w:cs="Arial"/>
        <w:iCs/>
        <w:noProof/>
        <w:sz w:val="18"/>
        <w:szCs w:val="18"/>
      </w:rPr>
      <w:t>6</w:t>
    </w:r>
    <w:r w:rsidR="00081D8F" w:rsidRPr="00D440A9">
      <w:rPr>
        <w:rStyle w:val="slostrnky"/>
        <w:rFonts w:cs="Arial"/>
        <w:iCs/>
        <w:sz w:val="18"/>
        <w:szCs w:val="18"/>
      </w:rPr>
      <w:fldChar w:fldCharType="end"/>
    </w:r>
    <w:r w:rsidR="00081D8F">
      <w:rPr>
        <w:rStyle w:val="slostrnky"/>
        <w:rFonts w:cs="Arial"/>
        <w:iCs/>
        <w:sz w:val="18"/>
        <w:szCs w:val="18"/>
      </w:rPr>
      <w:t xml:space="preserve"> ze </w:t>
    </w:r>
    <w:r w:rsidR="00081D8F">
      <w:rPr>
        <w:rStyle w:val="slostrnky"/>
        <w:rFonts w:cs="Arial"/>
        <w:iCs/>
        <w:sz w:val="18"/>
        <w:szCs w:val="18"/>
      </w:rPr>
      <w:fldChar w:fldCharType="begin"/>
    </w:r>
    <w:r w:rsidR="00081D8F">
      <w:rPr>
        <w:rStyle w:val="slostrnky"/>
        <w:rFonts w:cs="Arial"/>
        <w:iCs/>
        <w:sz w:val="18"/>
        <w:szCs w:val="18"/>
      </w:rPr>
      <w:instrText xml:space="preserve"> NUMPAGES   \* MERGEFORMAT </w:instrText>
    </w:r>
    <w:r w:rsidR="00081D8F">
      <w:rPr>
        <w:rStyle w:val="slostrnky"/>
        <w:rFonts w:cs="Arial"/>
        <w:iCs/>
        <w:sz w:val="18"/>
        <w:szCs w:val="18"/>
      </w:rPr>
      <w:fldChar w:fldCharType="separate"/>
    </w:r>
    <w:r w:rsidR="00066FA8">
      <w:rPr>
        <w:rStyle w:val="slostrnky"/>
        <w:rFonts w:cs="Arial"/>
        <w:iCs/>
        <w:noProof/>
        <w:sz w:val="18"/>
        <w:szCs w:val="18"/>
      </w:rPr>
      <w:t>8</w:t>
    </w:r>
    <w:r w:rsidR="00081D8F">
      <w:rPr>
        <w:rStyle w:val="slostrnky"/>
        <w:rFonts w:cs="Arial"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BE" w:rsidRPr="00D440A9" w:rsidRDefault="00F322E6" w:rsidP="002609BE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spacing w:before="120"/>
      <w:rPr>
        <w:rFonts w:cs="Arial"/>
        <w:sz w:val="18"/>
        <w:szCs w:val="18"/>
      </w:rPr>
    </w:pPr>
    <w:r>
      <w:rPr>
        <w:rFonts w:cs="Arial"/>
        <w:sz w:val="18"/>
        <w:szCs w:val="18"/>
      </w:rPr>
      <w:t>Recovera Využití zdrojů a.s.</w:t>
    </w:r>
    <w:r w:rsidR="002609BE">
      <w:rPr>
        <w:rFonts w:cs="Arial"/>
        <w:sz w:val="18"/>
        <w:szCs w:val="18"/>
      </w:rPr>
      <w:tab/>
    </w:r>
    <w:r w:rsidR="002609BE" w:rsidRPr="00D440A9">
      <w:rPr>
        <w:rFonts w:cs="Arial"/>
        <w:sz w:val="18"/>
        <w:szCs w:val="18"/>
      </w:rPr>
      <w:t xml:space="preserve">strana číslo </w:t>
    </w:r>
    <w:r w:rsidR="002609BE" w:rsidRPr="00D440A9">
      <w:rPr>
        <w:rStyle w:val="slostrnky"/>
        <w:rFonts w:cs="Arial"/>
        <w:iCs/>
        <w:sz w:val="18"/>
        <w:szCs w:val="18"/>
      </w:rPr>
      <w:fldChar w:fldCharType="begin"/>
    </w:r>
    <w:r w:rsidR="002609BE" w:rsidRPr="00D440A9">
      <w:rPr>
        <w:rStyle w:val="slostrnky"/>
        <w:rFonts w:cs="Arial"/>
        <w:iCs/>
        <w:sz w:val="18"/>
        <w:szCs w:val="18"/>
      </w:rPr>
      <w:instrText xml:space="preserve"> PAGE </w:instrText>
    </w:r>
    <w:r w:rsidR="002609BE" w:rsidRPr="00D440A9">
      <w:rPr>
        <w:rStyle w:val="slostrnky"/>
        <w:rFonts w:cs="Arial"/>
        <w:iCs/>
        <w:sz w:val="18"/>
        <w:szCs w:val="18"/>
      </w:rPr>
      <w:fldChar w:fldCharType="separate"/>
    </w:r>
    <w:r w:rsidR="00066FA8">
      <w:rPr>
        <w:rStyle w:val="slostrnky"/>
        <w:rFonts w:cs="Arial"/>
        <w:iCs/>
        <w:noProof/>
        <w:sz w:val="18"/>
        <w:szCs w:val="18"/>
      </w:rPr>
      <w:t>1</w:t>
    </w:r>
    <w:r w:rsidR="002609BE" w:rsidRPr="00D440A9">
      <w:rPr>
        <w:rStyle w:val="slostrnky"/>
        <w:rFonts w:cs="Arial"/>
        <w:iCs/>
        <w:sz w:val="18"/>
        <w:szCs w:val="18"/>
      </w:rPr>
      <w:fldChar w:fldCharType="end"/>
    </w:r>
    <w:r w:rsidR="002609BE">
      <w:rPr>
        <w:rStyle w:val="slostrnky"/>
        <w:rFonts w:cs="Arial"/>
        <w:iCs/>
        <w:sz w:val="18"/>
        <w:szCs w:val="18"/>
      </w:rPr>
      <w:t xml:space="preserve"> ze </w:t>
    </w:r>
    <w:r w:rsidR="002609BE">
      <w:rPr>
        <w:rStyle w:val="slostrnky"/>
        <w:rFonts w:cs="Arial"/>
        <w:iCs/>
        <w:sz w:val="18"/>
        <w:szCs w:val="18"/>
      </w:rPr>
      <w:fldChar w:fldCharType="begin"/>
    </w:r>
    <w:r w:rsidR="002609BE">
      <w:rPr>
        <w:rStyle w:val="slostrnky"/>
        <w:rFonts w:cs="Arial"/>
        <w:iCs/>
        <w:sz w:val="18"/>
        <w:szCs w:val="18"/>
      </w:rPr>
      <w:instrText xml:space="preserve"> NUMPAGES   \* MERGEFORMAT </w:instrText>
    </w:r>
    <w:r w:rsidR="002609BE">
      <w:rPr>
        <w:rStyle w:val="slostrnky"/>
        <w:rFonts w:cs="Arial"/>
        <w:iCs/>
        <w:sz w:val="18"/>
        <w:szCs w:val="18"/>
      </w:rPr>
      <w:fldChar w:fldCharType="separate"/>
    </w:r>
    <w:r w:rsidR="00066FA8">
      <w:rPr>
        <w:rStyle w:val="slostrnky"/>
        <w:rFonts w:cs="Arial"/>
        <w:iCs/>
        <w:noProof/>
        <w:sz w:val="18"/>
        <w:szCs w:val="18"/>
      </w:rPr>
      <w:t>3</w:t>
    </w:r>
    <w:r w:rsidR="002609BE">
      <w:rPr>
        <w:rStyle w:val="slostrnky"/>
        <w:rFonts w:cs="Arial"/>
        <w:iCs/>
        <w:sz w:val="18"/>
        <w:szCs w:val="18"/>
      </w:rPr>
      <w:fldChar w:fldCharType="end"/>
    </w:r>
  </w:p>
  <w:p w:rsidR="00081D8F" w:rsidRPr="002609BE" w:rsidRDefault="00081D8F" w:rsidP="002609BE">
    <w:pPr>
      <w:pStyle w:val="Zpat"/>
      <w:ind w:right="-427"/>
      <w:rPr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E3E" w:rsidRDefault="00001E3E">
      <w:r>
        <w:separator/>
      </w:r>
    </w:p>
  </w:footnote>
  <w:footnote w:type="continuationSeparator" w:id="0">
    <w:p w:rsidR="00001E3E" w:rsidRDefault="00001E3E">
      <w:r>
        <w:continuationSeparator/>
      </w:r>
    </w:p>
  </w:footnote>
  <w:footnote w:type="continuationNotice" w:id="1">
    <w:p w:rsidR="00001E3E" w:rsidRDefault="00001E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8F" w:rsidRPr="00D440A9" w:rsidRDefault="00081D8F" w:rsidP="00D440A9">
    <w:pPr>
      <w:pStyle w:val="Zhlav"/>
      <w:tabs>
        <w:tab w:val="clear" w:pos="4536"/>
        <w:tab w:val="clear" w:pos="9072"/>
        <w:tab w:val="right" w:pos="9638"/>
      </w:tabs>
      <w:rPr>
        <w:rFonts w:cs="Arial"/>
        <w:iCs/>
        <w:sz w:val="18"/>
        <w:szCs w:val="18"/>
      </w:rPr>
    </w:pPr>
    <w:r w:rsidRPr="00D440A9">
      <w:rPr>
        <w:rFonts w:cs="Arial"/>
        <w:iCs/>
        <w:sz w:val="18"/>
        <w:szCs w:val="18"/>
      </w:rPr>
      <w:t xml:space="preserve">Smlouva o poskytování služeb č. </w:t>
    </w:r>
    <w:proofErr w:type="spellStart"/>
    <w:r>
      <w:rPr>
        <w:rFonts w:cs="Arial"/>
        <w:iCs/>
        <w:color w:val="0000FF"/>
        <w:sz w:val="18"/>
        <w:szCs w:val="18"/>
      </w:rPr>
      <w:t>xxxxxxxxxx</w:t>
    </w:r>
    <w:proofErr w:type="spellEnd"/>
    <w:r>
      <w:rPr>
        <w:rFonts w:cs="Arial"/>
        <w:iCs/>
        <w:color w:val="0000FF"/>
        <w:sz w:val="18"/>
        <w:szCs w:val="18"/>
      </w:rPr>
      <w:t xml:space="preserve">, </w:t>
    </w:r>
    <w:r w:rsidR="00F06D27">
      <w:rPr>
        <w:rFonts w:cs="Arial"/>
        <w:iCs/>
        <w:color w:val="0000FF"/>
        <w:sz w:val="18"/>
        <w:szCs w:val="18"/>
      </w:rPr>
      <w:t>Slezská nemocnice v Opavě příspěvková organizace</w:t>
    </w:r>
    <w:r>
      <w:rPr>
        <w:rFonts w:cs="Arial"/>
        <w:iCs/>
        <w:color w:val="0000FF"/>
        <w:sz w:val="18"/>
        <w:szCs w:val="18"/>
      </w:rPr>
      <w:tab/>
    </w:r>
    <w:r w:rsidRPr="00D440A9">
      <w:rPr>
        <w:rFonts w:cs="Arial"/>
        <w:iCs/>
        <w:sz w:val="18"/>
        <w:szCs w:val="18"/>
      </w:rPr>
      <w:t>změna číslo 00</w:t>
    </w:r>
  </w:p>
  <w:p w:rsidR="00081D8F" w:rsidRDefault="00081D8F" w:rsidP="00A321EA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iCs/>
        <w:sz w:val="22"/>
      </w:rPr>
    </w:pPr>
  </w:p>
  <w:p w:rsidR="00081D8F" w:rsidRDefault="00081D8F" w:rsidP="005A342B">
    <w:pPr>
      <w:pStyle w:val="Zhlav"/>
      <w:tabs>
        <w:tab w:val="clear" w:pos="4536"/>
        <w:tab w:val="clear" w:pos="9072"/>
        <w:tab w:val="left" w:pos="22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6DA"/>
    <w:multiLevelType w:val="hybridMultilevel"/>
    <w:tmpl w:val="64547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4F50"/>
    <w:multiLevelType w:val="multilevel"/>
    <w:tmpl w:val="A5286F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9B7FBC"/>
    <w:multiLevelType w:val="multilevel"/>
    <w:tmpl w:val="7772F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1">
    <w:nsid w:val="2E856A13"/>
    <w:multiLevelType w:val="singleLevel"/>
    <w:tmpl w:val="E452C720"/>
    <w:lvl w:ilvl="0">
      <w:start w:val="1"/>
      <w:numFmt w:val="bullet"/>
      <w:pStyle w:val="odsaz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966B3F"/>
    <w:multiLevelType w:val="multilevel"/>
    <w:tmpl w:val="CA5A79A4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D9739D"/>
    <w:multiLevelType w:val="singleLevel"/>
    <w:tmpl w:val="B5B4721A"/>
    <w:lvl w:ilvl="0">
      <w:start w:val="1"/>
      <w:numFmt w:val="decimal"/>
      <w:pStyle w:val="NormalniCislovan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7C3540"/>
    <w:multiLevelType w:val="multilevel"/>
    <w:tmpl w:val="953223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D363344"/>
    <w:multiLevelType w:val="multilevel"/>
    <w:tmpl w:val="0AFCCA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4781A74"/>
    <w:multiLevelType w:val="multilevel"/>
    <w:tmpl w:val="2C26031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5CE6769"/>
    <w:multiLevelType w:val="multilevel"/>
    <w:tmpl w:val="C63A2BD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A72634E"/>
    <w:multiLevelType w:val="hybridMultilevel"/>
    <w:tmpl w:val="C728DF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945CE"/>
    <w:multiLevelType w:val="multilevel"/>
    <w:tmpl w:val="807233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6823BB5"/>
    <w:multiLevelType w:val="multilevel"/>
    <w:tmpl w:val="890033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18"/>
    <w:rsid w:val="000014BB"/>
    <w:rsid w:val="00001E3E"/>
    <w:rsid w:val="00003A1B"/>
    <w:rsid w:val="0000499D"/>
    <w:rsid w:val="00004CAB"/>
    <w:rsid w:val="0000543C"/>
    <w:rsid w:val="000114BB"/>
    <w:rsid w:val="00017484"/>
    <w:rsid w:val="00022F8C"/>
    <w:rsid w:val="0002797F"/>
    <w:rsid w:val="000309DB"/>
    <w:rsid w:val="00031992"/>
    <w:rsid w:val="00036894"/>
    <w:rsid w:val="000447CB"/>
    <w:rsid w:val="00044A56"/>
    <w:rsid w:val="00044E8B"/>
    <w:rsid w:val="00056A46"/>
    <w:rsid w:val="00063A1F"/>
    <w:rsid w:val="00066FA8"/>
    <w:rsid w:val="00070FD6"/>
    <w:rsid w:val="00071E8F"/>
    <w:rsid w:val="00074CE4"/>
    <w:rsid w:val="00081D8F"/>
    <w:rsid w:val="00087CF4"/>
    <w:rsid w:val="00096655"/>
    <w:rsid w:val="00097E9B"/>
    <w:rsid w:val="000A2366"/>
    <w:rsid w:val="000A635D"/>
    <w:rsid w:val="000B3650"/>
    <w:rsid w:val="000C3938"/>
    <w:rsid w:val="000D018B"/>
    <w:rsid w:val="000D1648"/>
    <w:rsid w:val="000D5050"/>
    <w:rsid w:val="000E1FD4"/>
    <w:rsid w:val="000E4F4A"/>
    <w:rsid w:val="000E7880"/>
    <w:rsid w:val="000F3086"/>
    <w:rsid w:val="00100F0B"/>
    <w:rsid w:val="00103A5B"/>
    <w:rsid w:val="00107AAB"/>
    <w:rsid w:val="001149F4"/>
    <w:rsid w:val="001178D7"/>
    <w:rsid w:val="001277B2"/>
    <w:rsid w:val="001330A3"/>
    <w:rsid w:val="00143614"/>
    <w:rsid w:val="00145582"/>
    <w:rsid w:val="00155874"/>
    <w:rsid w:val="00162B65"/>
    <w:rsid w:val="001668C8"/>
    <w:rsid w:val="0018257F"/>
    <w:rsid w:val="00185A55"/>
    <w:rsid w:val="00187218"/>
    <w:rsid w:val="00190989"/>
    <w:rsid w:val="00196B23"/>
    <w:rsid w:val="001A5759"/>
    <w:rsid w:val="001A5E59"/>
    <w:rsid w:val="001B0CE2"/>
    <w:rsid w:val="001B12FE"/>
    <w:rsid w:val="001B302A"/>
    <w:rsid w:val="001C2F2A"/>
    <w:rsid w:val="001C497A"/>
    <w:rsid w:val="001D0172"/>
    <w:rsid w:val="001D4D0A"/>
    <w:rsid w:val="001E2796"/>
    <w:rsid w:val="001E4CAF"/>
    <w:rsid w:val="001E73FC"/>
    <w:rsid w:val="001F0E3F"/>
    <w:rsid w:val="001F4BED"/>
    <w:rsid w:val="001F7716"/>
    <w:rsid w:val="002048DB"/>
    <w:rsid w:val="002132C1"/>
    <w:rsid w:val="00215B0F"/>
    <w:rsid w:val="002171BA"/>
    <w:rsid w:val="00217753"/>
    <w:rsid w:val="00223D60"/>
    <w:rsid w:val="00230E35"/>
    <w:rsid w:val="002420D6"/>
    <w:rsid w:val="002609BE"/>
    <w:rsid w:val="00274789"/>
    <w:rsid w:val="00274938"/>
    <w:rsid w:val="00275715"/>
    <w:rsid w:val="0027743D"/>
    <w:rsid w:val="00287B6E"/>
    <w:rsid w:val="002A4921"/>
    <w:rsid w:val="002B27BC"/>
    <w:rsid w:val="002B65E8"/>
    <w:rsid w:val="002C366B"/>
    <w:rsid w:val="002C57CE"/>
    <w:rsid w:val="002C6EA8"/>
    <w:rsid w:val="002D35A1"/>
    <w:rsid w:val="002D66AA"/>
    <w:rsid w:val="002E0B55"/>
    <w:rsid w:val="002F317C"/>
    <w:rsid w:val="002F362B"/>
    <w:rsid w:val="00300374"/>
    <w:rsid w:val="0031137D"/>
    <w:rsid w:val="00313A33"/>
    <w:rsid w:val="00314125"/>
    <w:rsid w:val="0032545B"/>
    <w:rsid w:val="00340DB1"/>
    <w:rsid w:val="003444DD"/>
    <w:rsid w:val="00344824"/>
    <w:rsid w:val="0034723D"/>
    <w:rsid w:val="00347440"/>
    <w:rsid w:val="00361D01"/>
    <w:rsid w:val="003652BD"/>
    <w:rsid w:val="00374F26"/>
    <w:rsid w:val="003822CB"/>
    <w:rsid w:val="0038360C"/>
    <w:rsid w:val="003846F7"/>
    <w:rsid w:val="00392249"/>
    <w:rsid w:val="003952B6"/>
    <w:rsid w:val="003A2B85"/>
    <w:rsid w:val="003A6137"/>
    <w:rsid w:val="003C16DE"/>
    <w:rsid w:val="003C1D20"/>
    <w:rsid w:val="003C5876"/>
    <w:rsid w:val="003D0D08"/>
    <w:rsid w:val="003D1BE5"/>
    <w:rsid w:val="003D2075"/>
    <w:rsid w:val="003E01B3"/>
    <w:rsid w:val="003E4B1C"/>
    <w:rsid w:val="004065E0"/>
    <w:rsid w:val="00417312"/>
    <w:rsid w:val="0042314B"/>
    <w:rsid w:val="004231CD"/>
    <w:rsid w:val="00425112"/>
    <w:rsid w:val="00432875"/>
    <w:rsid w:val="004346A0"/>
    <w:rsid w:val="004446BE"/>
    <w:rsid w:val="00445A58"/>
    <w:rsid w:val="00446EEA"/>
    <w:rsid w:val="00447AFF"/>
    <w:rsid w:val="00460660"/>
    <w:rsid w:val="004648D1"/>
    <w:rsid w:val="004654F1"/>
    <w:rsid w:val="00471C4A"/>
    <w:rsid w:val="004735A2"/>
    <w:rsid w:val="0047677C"/>
    <w:rsid w:val="00481B5F"/>
    <w:rsid w:val="00483955"/>
    <w:rsid w:val="004904FE"/>
    <w:rsid w:val="004A663D"/>
    <w:rsid w:val="004A7C58"/>
    <w:rsid w:val="004B043F"/>
    <w:rsid w:val="004B13E4"/>
    <w:rsid w:val="004B1B28"/>
    <w:rsid w:val="004C5AF9"/>
    <w:rsid w:val="004D2478"/>
    <w:rsid w:val="004E41BB"/>
    <w:rsid w:val="004E5A15"/>
    <w:rsid w:val="004F05B0"/>
    <w:rsid w:val="00504BD6"/>
    <w:rsid w:val="005056BC"/>
    <w:rsid w:val="00505E83"/>
    <w:rsid w:val="00505F3F"/>
    <w:rsid w:val="005117C0"/>
    <w:rsid w:val="00511EB5"/>
    <w:rsid w:val="005133A3"/>
    <w:rsid w:val="005267E8"/>
    <w:rsid w:val="0052799F"/>
    <w:rsid w:val="0053333E"/>
    <w:rsid w:val="00533B82"/>
    <w:rsid w:val="005468B3"/>
    <w:rsid w:val="00553964"/>
    <w:rsid w:val="00553B73"/>
    <w:rsid w:val="00555F10"/>
    <w:rsid w:val="00575BB1"/>
    <w:rsid w:val="005834C8"/>
    <w:rsid w:val="0058591D"/>
    <w:rsid w:val="00593E18"/>
    <w:rsid w:val="005977C4"/>
    <w:rsid w:val="005A297F"/>
    <w:rsid w:val="005A342B"/>
    <w:rsid w:val="005A5A98"/>
    <w:rsid w:val="005B0072"/>
    <w:rsid w:val="005C0501"/>
    <w:rsid w:val="005D380A"/>
    <w:rsid w:val="005D4D38"/>
    <w:rsid w:val="005D513F"/>
    <w:rsid w:val="005E0188"/>
    <w:rsid w:val="005E18DD"/>
    <w:rsid w:val="005E4176"/>
    <w:rsid w:val="005E6134"/>
    <w:rsid w:val="005F211D"/>
    <w:rsid w:val="005F230D"/>
    <w:rsid w:val="00600BE4"/>
    <w:rsid w:val="00604310"/>
    <w:rsid w:val="00610C88"/>
    <w:rsid w:val="006151D9"/>
    <w:rsid w:val="0062216E"/>
    <w:rsid w:val="00640321"/>
    <w:rsid w:val="0064286B"/>
    <w:rsid w:val="006460E1"/>
    <w:rsid w:val="00647D98"/>
    <w:rsid w:val="00651E70"/>
    <w:rsid w:val="00666BFA"/>
    <w:rsid w:val="00676258"/>
    <w:rsid w:val="006769DA"/>
    <w:rsid w:val="006805A0"/>
    <w:rsid w:val="00681695"/>
    <w:rsid w:val="00681A9E"/>
    <w:rsid w:val="00683CF9"/>
    <w:rsid w:val="00686FA4"/>
    <w:rsid w:val="00691E59"/>
    <w:rsid w:val="00693C78"/>
    <w:rsid w:val="00695E79"/>
    <w:rsid w:val="006A4375"/>
    <w:rsid w:val="006A62FC"/>
    <w:rsid w:val="006B4E76"/>
    <w:rsid w:val="006C03A6"/>
    <w:rsid w:val="006C2612"/>
    <w:rsid w:val="006C3103"/>
    <w:rsid w:val="006C6029"/>
    <w:rsid w:val="006D4010"/>
    <w:rsid w:val="006D7435"/>
    <w:rsid w:val="006E231A"/>
    <w:rsid w:val="006F0F7A"/>
    <w:rsid w:val="006F7577"/>
    <w:rsid w:val="006F7CBC"/>
    <w:rsid w:val="00702103"/>
    <w:rsid w:val="0070211A"/>
    <w:rsid w:val="00705716"/>
    <w:rsid w:val="00724DDB"/>
    <w:rsid w:val="007256E5"/>
    <w:rsid w:val="00727F64"/>
    <w:rsid w:val="00734FF6"/>
    <w:rsid w:val="0074109D"/>
    <w:rsid w:val="007417EC"/>
    <w:rsid w:val="00745819"/>
    <w:rsid w:val="00751C4B"/>
    <w:rsid w:val="00757A15"/>
    <w:rsid w:val="0076362E"/>
    <w:rsid w:val="00763CBF"/>
    <w:rsid w:val="00776A41"/>
    <w:rsid w:val="00777C83"/>
    <w:rsid w:val="00782CFC"/>
    <w:rsid w:val="007906ED"/>
    <w:rsid w:val="00791DAE"/>
    <w:rsid w:val="00796194"/>
    <w:rsid w:val="007A6881"/>
    <w:rsid w:val="007B01C9"/>
    <w:rsid w:val="007C6186"/>
    <w:rsid w:val="007D3D64"/>
    <w:rsid w:val="007E1A27"/>
    <w:rsid w:val="007F4AF9"/>
    <w:rsid w:val="007F575D"/>
    <w:rsid w:val="00820C1B"/>
    <w:rsid w:val="00844F62"/>
    <w:rsid w:val="008536EF"/>
    <w:rsid w:val="00853BCA"/>
    <w:rsid w:val="00862F05"/>
    <w:rsid w:val="008630AC"/>
    <w:rsid w:val="00864269"/>
    <w:rsid w:val="00865E3D"/>
    <w:rsid w:val="00867B96"/>
    <w:rsid w:val="00872199"/>
    <w:rsid w:val="0087391C"/>
    <w:rsid w:val="008822BA"/>
    <w:rsid w:val="00884954"/>
    <w:rsid w:val="00887AB7"/>
    <w:rsid w:val="0089439F"/>
    <w:rsid w:val="00895951"/>
    <w:rsid w:val="00896156"/>
    <w:rsid w:val="008A0430"/>
    <w:rsid w:val="008B497F"/>
    <w:rsid w:val="008C3087"/>
    <w:rsid w:val="008C4256"/>
    <w:rsid w:val="008D45B1"/>
    <w:rsid w:val="008D660C"/>
    <w:rsid w:val="008D6881"/>
    <w:rsid w:val="008D6B75"/>
    <w:rsid w:val="008E6A7D"/>
    <w:rsid w:val="008E6D14"/>
    <w:rsid w:val="00911B8D"/>
    <w:rsid w:val="00922668"/>
    <w:rsid w:val="0093445D"/>
    <w:rsid w:val="00934FFD"/>
    <w:rsid w:val="00935D50"/>
    <w:rsid w:val="0094022D"/>
    <w:rsid w:val="00941F16"/>
    <w:rsid w:val="00952E03"/>
    <w:rsid w:val="00960366"/>
    <w:rsid w:val="009718D4"/>
    <w:rsid w:val="00974714"/>
    <w:rsid w:val="00976492"/>
    <w:rsid w:val="00976C3C"/>
    <w:rsid w:val="0098460C"/>
    <w:rsid w:val="0099164A"/>
    <w:rsid w:val="00993302"/>
    <w:rsid w:val="0099596A"/>
    <w:rsid w:val="009B0214"/>
    <w:rsid w:val="009B0AFB"/>
    <w:rsid w:val="009B13B8"/>
    <w:rsid w:val="009B37C9"/>
    <w:rsid w:val="009B687D"/>
    <w:rsid w:val="009C044C"/>
    <w:rsid w:val="009C241B"/>
    <w:rsid w:val="009C6E32"/>
    <w:rsid w:val="009C7E52"/>
    <w:rsid w:val="009D50E4"/>
    <w:rsid w:val="009E275C"/>
    <w:rsid w:val="009F64CD"/>
    <w:rsid w:val="00A15D8B"/>
    <w:rsid w:val="00A321EA"/>
    <w:rsid w:val="00A44CD8"/>
    <w:rsid w:val="00A45E65"/>
    <w:rsid w:val="00A5356C"/>
    <w:rsid w:val="00A55309"/>
    <w:rsid w:val="00A65442"/>
    <w:rsid w:val="00A755C2"/>
    <w:rsid w:val="00A77075"/>
    <w:rsid w:val="00A87AE9"/>
    <w:rsid w:val="00A87C20"/>
    <w:rsid w:val="00A93588"/>
    <w:rsid w:val="00AA05BB"/>
    <w:rsid w:val="00AA0C0F"/>
    <w:rsid w:val="00AB57EF"/>
    <w:rsid w:val="00AC2830"/>
    <w:rsid w:val="00AD3878"/>
    <w:rsid w:val="00AD5308"/>
    <w:rsid w:val="00AE65DB"/>
    <w:rsid w:val="00AF112B"/>
    <w:rsid w:val="00AF39CF"/>
    <w:rsid w:val="00AF7B0C"/>
    <w:rsid w:val="00B04206"/>
    <w:rsid w:val="00B04589"/>
    <w:rsid w:val="00B05BFE"/>
    <w:rsid w:val="00B12C39"/>
    <w:rsid w:val="00B14639"/>
    <w:rsid w:val="00B2281F"/>
    <w:rsid w:val="00B23A77"/>
    <w:rsid w:val="00B25606"/>
    <w:rsid w:val="00B412C0"/>
    <w:rsid w:val="00B509F9"/>
    <w:rsid w:val="00B50ADD"/>
    <w:rsid w:val="00B51F70"/>
    <w:rsid w:val="00B54339"/>
    <w:rsid w:val="00B5541E"/>
    <w:rsid w:val="00B556E1"/>
    <w:rsid w:val="00B57BE6"/>
    <w:rsid w:val="00B82449"/>
    <w:rsid w:val="00BA3834"/>
    <w:rsid w:val="00BA74E8"/>
    <w:rsid w:val="00BB64F7"/>
    <w:rsid w:val="00BC25FA"/>
    <w:rsid w:val="00BC2D03"/>
    <w:rsid w:val="00BD1025"/>
    <w:rsid w:val="00BD1F2F"/>
    <w:rsid w:val="00BD400E"/>
    <w:rsid w:val="00BD450F"/>
    <w:rsid w:val="00BD479C"/>
    <w:rsid w:val="00BE01B9"/>
    <w:rsid w:val="00BF2629"/>
    <w:rsid w:val="00BF30C2"/>
    <w:rsid w:val="00C0240F"/>
    <w:rsid w:val="00C04C5B"/>
    <w:rsid w:val="00C04F47"/>
    <w:rsid w:val="00C15876"/>
    <w:rsid w:val="00C22EA1"/>
    <w:rsid w:val="00C26CE4"/>
    <w:rsid w:val="00C34890"/>
    <w:rsid w:val="00C46F64"/>
    <w:rsid w:val="00C5023B"/>
    <w:rsid w:val="00C53221"/>
    <w:rsid w:val="00C53935"/>
    <w:rsid w:val="00C5440F"/>
    <w:rsid w:val="00C614DE"/>
    <w:rsid w:val="00C6666B"/>
    <w:rsid w:val="00C67982"/>
    <w:rsid w:val="00C70A8B"/>
    <w:rsid w:val="00C73951"/>
    <w:rsid w:val="00CA2414"/>
    <w:rsid w:val="00CA299F"/>
    <w:rsid w:val="00CA4CF4"/>
    <w:rsid w:val="00CA6406"/>
    <w:rsid w:val="00CA6410"/>
    <w:rsid w:val="00CC2640"/>
    <w:rsid w:val="00CC299E"/>
    <w:rsid w:val="00CC35EB"/>
    <w:rsid w:val="00CD13DC"/>
    <w:rsid w:val="00CD33B0"/>
    <w:rsid w:val="00CE2393"/>
    <w:rsid w:val="00CE40E0"/>
    <w:rsid w:val="00CE4569"/>
    <w:rsid w:val="00CE45F6"/>
    <w:rsid w:val="00CE6AC5"/>
    <w:rsid w:val="00CE78A0"/>
    <w:rsid w:val="00CF43EF"/>
    <w:rsid w:val="00D05D01"/>
    <w:rsid w:val="00D27F26"/>
    <w:rsid w:val="00D40487"/>
    <w:rsid w:val="00D42D82"/>
    <w:rsid w:val="00D438D0"/>
    <w:rsid w:val="00D440A9"/>
    <w:rsid w:val="00D67145"/>
    <w:rsid w:val="00D70BCA"/>
    <w:rsid w:val="00D74036"/>
    <w:rsid w:val="00D74498"/>
    <w:rsid w:val="00D84181"/>
    <w:rsid w:val="00D85E8F"/>
    <w:rsid w:val="00D9219F"/>
    <w:rsid w:val="00D9251B"/>
    <w:rsid w:val="00D97075"/>
    <w:rsid w:val="00DA1BCD"/>
    <w:rsid w:val="00DA1FD9"/>
    <w:rsid w:val="00DA724C"/>
    <w:rsid w:val="00DB3BD8"/>
    <w:rsid w:val="00DB43EB"/>
    <w:rsid w:val="00DB4CE7"/>
    <w:rsid w:val="00DB66EB"/>
    <w:rsid w:val="00DC078C"/>
    <w:rsid w:val="00DE62AA"/>
    <w:rsid w:val="00DE756E"/>
    <w:rsid w:val="00DF4FAC"/>
    <w:rsid w:val="00DF6B73"/>
    <w:rsid w:val="00DF74C4"/>
    <w:rsid w:val="00E01FB3"/>
    <w:rsid w:val="00E10A51"/>
    <w:rsid w:val="00E37B05"/>
    <w:rsid w:val="00E40C74"/>
    <w:rsid w:val="00E621CF"/>
    <w:rsid w:val="00E652DF"/>
    <w:rsid w:val="00E71255"/>
    <w:rsid w:val="00E72185"/>
    <w:rsid w:val="00E9040F"/>
    <w:rsid w:val="00E912DA"/>
    <w:rsid w:val="00E94148"/>
    <w:rsid w:val="00E95C67"/>
    <w:rsid w:val="00E9743B"/>
    <w:rsid w:val="00EA4352"/>
    <w:rsid w:val="00EA715A"/>
    <w:rsid w:val="00EB3AC3"/>
    <w:rsid w:val="00EB6371"/>
    <w:rsid w:val="00EC393B"/>
    <w:rsid w:val="00EC5890"/>
    <w:rsid w:val="00EC7E50"/>
    <w:rsid w:val="00ED1CA2"/>
    <w:rsid w:val="00ED4FDE"/>
    <w:rsid w:val="00EE0562"/>
    <w:rsid w:val="00EF529D"/>
    <w:rsid w:val="00F06D27"/>
    <w:rsid w:val="00F116DB"/>
    <w:rsid w:val="00F17E01"/>
    <w:rsid w:val="00F25F70"/>
    <w:rsid w:val="00F274B0"/>
    <w:rsid w:val="00F31252"/>
    <w:rsid w:val="00F322E6"/>
    <w:rsid w:val="00F445E8"/>
    <w:rsid w:val="00F45FBE"/>
    <w:rsid w:val="00F526AF"/>
    <w:rsid w:val="00F5485E"/>
    <w:rsid w:val="00F624E4"/>
    <w:rsid w:val="00F65586"/>
    <w:rsid w:val="00F7203D"/>
    <w:rsid w:val="00F74B23"/>
    <w:rsid w:val="00F75928"/>
    <w:rsid w:val="00F80227"/>
    <w:rsid w:val="00F83438"/>
    <w:rsid w:val="00F8527D"/>
    <w:rsid w:val="00F872A1"/>
    <w:rsid w:val="00F90BCB"/>
    <w:rsid w:val="00F92FD7"/>
    <w:rsid w:val="00F94FC5"/>
    <w:rsid w:val="00FA0A59"/>
    <w:rsid w:val="00FA0B9E"/>
    <w:rsid w:val="00FC0B86"/>
    <w:rsid w:val="00FC0BC6"/>
    <w:rsid w:val="00FC27BA"/>
    <w:rsid w:val="00FD2518"/>
    <w:rsid w:val="00FD3B10"/>
    <w:rsid w:val="00FE15DB"/>
    <w:rsid w:val="00FE3E73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A61C5"/>
  <w15:chartTrackingRefBased/>
  <w15:docId w15:val="{372D16E1-A322-4727-80B3-87B67285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Garamond" w:hAnsi="Garamond"/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ind w:left="426" w:hanging="426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/>
      <w:ind w:left="284" w:hanging="284"/>
      <w:jc w:val="center"/>
      <w:outlineLvl w:val="4"/>
    </w:pPr>
    <w:rPr>
      <w:rFonts w:ascii="Garamond" w:hAnsi="Garamond"/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customStyle="1" w:styleId="BodyTextIndent3">
    <w:name w:val="Body Text Indent 3"/>
    <w:basedOn w:val="Normln"/>
    <w:pPr>
      <w:ind w:left="284" w:hanging="284"/>
      <w:jc w:val="both"/>
    </w:pPr>
  </w:style>
  <w:style w:type="paragraph" w:customStyle="1" w:styleId="BodyText2">
    <w:name w:val="Body Text 2"/>
    <w:basedOn w:val="Normln"/>
    <w:pPr>
      <w:jc w:val="both"/>
    </w:pPr>
  </w:style>
  <w:style w:type="paragraph" w:customStyle="1" w:styleId="BodyText20">
    <w:name w:val="Body Text 2"/>
    <w:basedOn w:val="Normln"/>
    <w:pPr>
      <w:ind w:left="426"/>
      <w:jc w:val="both"/>
    </w:pPr>
  </w:style>
  <w:style w:type="paragraph" w:customStyle="1" w:styleId="BodyTextIndent2">
    <w:name w:val="Body Text Indent 2"/>
    <w:basedOn w:val="Normln"/>
    <w:pPr>
      <w:ind w:left="426" w:hanging="426"/>
    </w:pPr>
    <w:rPr>
      <w:b/>
    </w:rPr>
  </w:style>
  <w:style w:type="paragraph" w:customStyle="1" w:styleId="BodyText3">
    <w:name w:val="Body Text 3"/>
    <w:basedOn w:val="Normln"/>
    <w:pPr>
      <w:jc w:val="center"/>
    </w:pPr>
    <w:rPr>
      <w:b/>
      <w:sz w:val="32"/>
    </w:rPr>
  </w:style>
  <w:style w:type="paragraph" w:styleId="Seznam2">
    <w:name w:val="List 2"/>
    <w:basedOn w:val="Normln"/>
    <w:pPr>
      <w:ind w:left="566" w:hanging="283"/>
    </w:pPr>
    <w:rPr>
      <w:rFonts w:ascii="Times New Roman" w:hAnsi="Times New Roman"/>
      <w:sz w:val="20"/>
    </w:rPr>
  </w:style>
  <w:style w:type="paragraph" w:customStyle="1" w:styleId="text">
    <w:name w:val="text"/>
    <w:pPr>
      <w:ind w:firstLine="567"/>
      <w:jc w:val="both"/>
    </w:pPr>
    <w:rPr>
      <w:rFonts w:ascii="Arial" w:hAnsi="Arial"/>
      <w:color w:val="000000"/>
      <w:sz w:val="24"/>
    </w:rPr>
  </w:style>
  <w:style w:type="paragraph" w:customStyle="1" w:styleId="lnek">
    <w:name w:val="Článek"/>
    <w:basedOn w:val="Normln"/>
    <w:next w:val="Normln"/>
    <w:pPr>
      <w:spacing w:before="240" w:after="120"/>
      <w:jc w:val="center"/>
    </w:pPr>
    <w:rPr>
      <w:b/>
    </w:rPr>
  </w:style>
  <w:style w:type="paragraph" w:customStyle="1" w:styleId="Nadpislnku">
    <w:name w:val="Nadpis článku"/>
    <w:basedOn w:val="Normln"/>
    <w:next w:val="Normln"/>
    <w:pPr>
      <w:keepLines/>
      <w:spacing w:after="120"/>
      <w:jc w:val="center"/>
    </w:pPr>
    <w:rPr>
      <w:b/>
      <w:u w:val="single"/>
    </w:rPr>
  </w:style>
  <w:style w:type="paragraph" w:customStyle="1" w:styleId="Xadka">
    <w:name w:val="&lt;/X&gt;&lt;/a&gt;dka"/>
    <w:rPr>
      <w:color w:val="000000"/>
      <w:sz w:val="24"/>
      <w:lang w:val="en-US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/>
      <w:sz w:val="22"/>
    </w:rPr>
  </w:style>
  <w:style w:type="paragraph" w:styleId="Zkladntextodsazen">
    <w:name w:val="Body Text Indent"/>
    <w:basedOn w:val="Normln"/>
    <w:pPr>
      <w:spacing w:before="120"/>
      <w:ind w:left="993" w:hanging="426"/>
      <w:jc w:val="both"/>
    </w:pPr>
    <w:rPr>
      <w:rFonts w:ascii="Times New Roman" w:hAnsi="Times New Roman"/>
    </w:rPr>
  </w:style>
  <w:style w:type="paragraph" w:customStyle="1" w:styleId="NormalniCislovany">
    <w:name w:val="NormalniCislovany"/>
    <w:basedOn w:val="Normln"/>
    <w:pPr>
      <w:numPr>
        <w:numId w:val="1"/>
      </w:numPr>
      <w:spacing w:after="120"/>
      <w:jc w:val="both"/>
    </w:pPr>
    <w:rPr>
      <w:sz w:val="20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pPr>
      <w:keepLines/>
      <w:numPr>
        <w:ilvl w:val="12"/>
      </w:numPr>
      <w:tabs>
        <w:tab w:val="left" w:pos="1701"/>
        <w:tab w:val="left" w:pos="1985"/>
      </w:tabs>
      <w:spacing w:before="120"/>
      <w:ind w:left="1560" w:hanging="1560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pPr>
      <w:keepLines/>
      <w:spacing w:before="120"/>
      <w:ind w:left="709"/>
      <w:jc w:val="both"/>
    </w:pPr>
    <w:rPr>
      <w:rFonts w:ascii="Times New Roman" w:hAnsi="Times New Roman"/>
    </w:rPr>
  </w:style>
  <w:style w:type="paragraph" w:customStyle="1" w:styleId="odsazen">
    <w:name w:val="odsazený"/>
    <w:basedOn w:val="Normln"/>
    <w:next w:val="Normln"/>
    <w:pPr>
      <w:numPr>
        <w:numId w:val="3"/>
      </w:numPr>
      <w:spacing w:after="120"/>
      <w:ind w:left="850" w:hanging="510"/>
      <w:jc w:val="both"/>
    </w:pPr>
    <w:rPr>
      <w:sz w:val="20"/>
    </w:rPr>
  </w:style>
  <w:style w:type="paragraph" w:customStyle="1" w:styleId="cena">
    <w:name w:val="cena"/>
    <w:pPr>
      <w:jc w:val="both"/>
    </w:pPr>
    <w:rPr>
      <w:rFonts w:ascii="Times New Roman" w:hAnsi="Times New Roman"/>
      <w:color w:val="000000"/>
      <w:sz w:val="24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844F62"/>
    <w:rPr>
      <w:rFonts w:ascii="Tahoma" w:hAnsi="Tahoma" w:cs="Tahoma"/>
      <w:sz w:val="16"/>
      <w:szCs w:val="16"/>
    </w:rPr>
  </w:style>
  <w:style w:type="character" w:styleId="Zvraznn">
    <w:name w:val="Zvýraznění"/>
    <w:qFormat/>
    <w:rsid w:val="007A6881"/>
    <w:rPr>
      <w:i/>
    </w:rPr>
  </w:style>
  <w:style w:type="paragraph" w:styleId="Rozvrendokumentu">
    <w:name w:val="Rozvržení dokumentu"/>
    <w:basedOn w:val="Normln"/>
    <w:semiHidden/>
    <w:rsid w:val="00EE0562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rsid w:val="00EB6371"/>
    <w:rPr>
      <w:color w:val="0000FF"/>
      <w:u w:val="single"/>
    </w:rPr>
  </w:style>
  <w:style w:type="character" w:styleId="Siln">
    <w:name w:val="Strong"/>
    <w:qFormat/>
    <w:rsid w:val="00187218"/>
    <w:rPr>
      <w:b/>
      <w:bCs/>
    </w:rPr>
  </w:style>
  <w:style w:type="character" w:styleId="Odkaznakoment">
    <w:name w:val="annotation reference"/>
    <w:uiPriority w:val="99"/>
    <w:semiHidden/>
    <w:unhideWhenUsed/>
    <w:rsid w:val="00AA0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C0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A0C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C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0C0F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B556E1"/>
    <w:rPr>
      <w:rFonts w:ascii="Arial" w:hAnsi="Arial"/>
      <w:sz w:val="24"/>
    </w:rPr>
  </w:style>
  <w:style w:type="character" w:styleId="Nevyeenzmnka">
    <w:name w:val="Unresolved Mention"/>
    <w:uiPriority w:val="99"/>
    <w:semiHidden/>
    <w:unhideWhenUsed/>
    <w:rsid w:val="00C6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-fakturace@recove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DE71A2116D84AB7FC908066A1506D" ma:contentTypeVersion="4" ma:contentTypeDescription="Vytvoří nový dokument" ma:contentTypeScope="" ma:versionID="5e014f9a20a5b74e196dad2e8bfb9364">
  <xsd:schema xmlns:xsd="http://www.w3.org/2001/XMLSchema" xmlns:xs="http://www.w3.org/2001/XMLSchema" xmlns:p="http://schemas.microsoft.com/office/2006/metadata/properties" xmlns:ns2="95c5cbfa-4057-47c3-96a7-a6c8ab84e45e" xmlns:ns3="804e5091-50d8-49d1-93c2-68b67f67942f" targetNamespace="http://schemas.microsoft.com/office/2006/metadata/properties" ma:root="true" ma:fieldsID="6b3c5d0e819f7d49738bf8dac8e05357" ns2:_="" ns3:_="">
    <xsd:import namespace="95c5cbfa-4057-47c3-96a7-a6c8ab84e45e"/>
    <xsd:import namespace="804e5091-50d8-49d1-93c2-68b67f679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cbfa-4057-47c3-96a7-a6c8ab84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5091-50d8-49d1-93c2-68b67f679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9BC1B-0FF0-4984-897D-4BF6C39B8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5cbfa-4057-47c3-96a7-a6c8ab84e45e"/>
    <ds:schemaRef ds:uri="804e5091-50d8-49d1-93c2-68b67f679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9DF61-A346-4C6A-9BD5-9F4E326A0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763CE-BA8F-4C6B-A748-88F542FACA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8CBA4E-F247-484F-9ECD-9EBE95CB0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4131</Words>
  <Characters>24374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SITA CZ a.s.</Company>
  <LinksUpToDate>false</LinksUpToDate>
  <CharactersWithSpaces>28449</CharactersWithSpaces>
  <SharedDoc>false</SharedDoc>
  <HLinks>
    <vt:vector size="18" baseType="variant"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https://www.veolia.cz/cs/spolecenska-odpovednost/etika-compliance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https://www.veolia.cz/cs/informace-pro-dodavatele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mailto:e-fakturace@recovera.cz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perutka</dc:creator>
  <cp:keywords/>
  <cp:lastModifiedBy>Ing. Veronika Austová</cp:lastModifiedBy>
  <cp:revision>2</cp:revision>
  <cp:lastPrinted>2015-10-06T10:59:00Z</cp:lastPrinted>
  <dcterms:created xsi:type="dcterms:W3CDTF">2025-01-27T12:35:00Z</dcterms:created>
  <dcterms:modified xsi:type="dcterms:W3CDTF">2025-01-27T12:35:00Z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Lukáš Homola</vt:lpwstr>
  </property>
  <property fmtid="{D5CDD505-2E9C-101B-9397-08002B2CF9AE}" pid="3" name="SharedWithUsers">
    <vt:lpwstr>310;#Lukáš Homola</vt:lpwstr>
  </property>
  <property fmtid="{D5CDD505-2E9C-101B-9397-08002B2CF9AE}" pid="4" name="_dlc_DocId">
    <vt:lpwstr>INTRANET-1366666771-21</vt:lpwstr>
  </property>
  <property fmtid="{D5CDD505-2E9C-101B-9397-08002B2CF9AE}" pid="5" name="_dlc_DocIdUrl">
    <vt:lpwstr>http://intranetsuezcz/OPU/_layouts/15/DocIdRedir.aspx?ID=INTRANET-1366666771-21, INTRANET-1366666771-21</vt:lpwstr>
  </property>
  <property fmtid="{D5CDD505-2E9C-101B-9397-08002B2CF9AE}" pid="6" name="_dlc_DocIdItemGuid">
    <vt:lpwstr>09b9e7f4-0ded-49a6-9654-3725e8b0887d</vt:lpwstr>
  </property>
</Properties>
</file>