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DB63" w14:textId="77777777" w:rsidR="0012624C" w:rsidRDefault="0012624C">
      <w:pPr>
        <w:rPr>
          <w:sz w:val="2"/>
          <w:szCs w:val="24"/>
        </w:rPr>
      </w:pPr>
    </w:p>
    <w:p w14:paraId="240862D9" w14:textId="77777777" w:rsidR="0012624C" w:rsidRDefault="00912653">
      <w:pPr>
        <w:framePr w:w="9071" w:h="302" w:wrap="auto" w:hAnchor="margin" w:x="364" w:y="359"/>
        <w:spacing w:line="254" w:lineRule="exact"/>
        <w:ind w:left="571"/>
        <w:rPr>
          <w:b/>
          <w:sz w:val="23"/>
          <w:szCs w:val="24"/>
        </w:rPr>
      </w:pPr>
      <w:r>
        <w:rPr>
          <w:b/>
          <w:sz w:val="23"/>
          <w:szCs w:val="24"/>
        </w:rPr>
        <w:t xml:space="preserve">Smlouva o dodávce hardware a software a poskytnutí souvisejících služeb </w:t>
      </w:r>
    </w:p>
    <w:p w14:paraId="70C4D84D" w14:textId="77777777" w:rsidR="0012624C" w:rsidRDefault="00912653">
      <w:pPr>
        <w:framePr w:w="1804" w:h="1905" w:wrap="auto" w:hAnchor="margin" w:x="359" w:y="1645"/>
        <w:tabs>
          <w:tab w:val="left" w:pos="700"/>
        </w:tabs>
        <w:spacing w:line="206" w:lineRule="exact"/>
        <w:rPr>
          <w:b/>
          <w:sz w:val="19"/>
          <w:szCs w:val="24"/>
        </w:rPr>
      </w:pPr>
      <w:r>
        <w:rPr>
          <w:b/>
          <w:sz w:val="19"/>
          <w:szCs w:val="24"/>
        </w:rPr>
        <w:t xml:space="preserve">1. </w:t>
      </w:r>
      <w:r>
        <w:rPr>
          <w:b/>
          <w:sz w:val="19"/>
          <w:szCs w:val="24"/>
        </w:rPr>
        <w:tab/>
        <w:t xml:space="preserve">Objednatel: </w:t>
      </w:r>
    </w:p>
    <w:p w14:paraId="4AAAE806" w14:textId="77777777" w:rsidR="0012624C" w:rsidRDefault="00912653">
      <w:pPr>
        <w:framePr w:w="1804" w:h="1905" w:wrap="auto" w:hAnchor="margin" w:x="359" w:y="1645"/>
        <w:spacing w:line="350" w:lineRule="exact"/>
        <w:ind w:left="14"/>
        <w:rPr>
          <w:sz w:val="19"/>
          <w:szCs w:val="24"/>
        </w:rPr>
      </w:pPr>
      <w:r>
        <w:rPr>
          <w:sz w:val="19"/>
          <w:szCs w:val="24"/>
        </w:rPr>
        <w:t xml:space="preserve">Název: </w:t>
      </w:r>
    </w:p>
    <w:p w14:paraId="1994174F" w14:textId="77777777" w:rsidR="0012624C" w:rsidRDefault="00912653">
      <w:pPr>
        <w:framePr w:w="1804" w:h="1905" w:wrap="auto" w:hAnchor="margin" w:x="359" w:y="1645"/>
        <w:spacing w:line="268" w:lineRule="exact"/>
        <w:ind w:left="9"/>
        <w:rPr>
          <w:sz w:val="19"/>
          <w:szCs w:val="24"/>
        </w:rPr>
      </w:pPr>
      <w:r>
        <w:rPr>
          <w:sz w:val="19"/>
          <w:szCs w:val="24"/>
        </w:rPr>
        <w:t xml:space="preserve">Se sídlem: </w:t>
      </w:r>
    </w:p>
    <w:p w14:paraId="614EDF1B" w14:textId="77777777" w:rsidR="0012624C" w:rsidRDefault="00912653">
      <w:pPr>
        <w:framePr w:w="1804" w:h="1905" w:wrap="auto" w:hAnchor="margin" w:x="359" w:y="1645"/>
        <w:spacing w:line="268" w:lineRule="exact"/>
        <w:ind w:left="9"/>
        <w:rPr>
          <w:sz w:val="19"/>
          <w:szCs w:val="24"/>
        </w:rPr>
      </w:pPr>
      <w:r>
        <w:rPr>
          <w:sz w:val="19"/>
          <w:szCs w:val="24"/>
        </w:rPr>
        <w:t xml:space="preserve">Zastoupené: </w:t>
      </w:r>
    </w:p>
    <w:p w14:paraId="29D1EB7F" w14:textId="77777777" w:rsidR="0012624C" w:rsidRDefault="00912653">
      <w:pPr>
        <w:framePr w:w="1804" w:h="1905" w:wrap="auto" w:hAnchor="margin" w:x="359" w:y="1645"/>
        <w:spacing w:line="268" w:lineRule="exact"/>
        <w:ind w:left="9"/>
        <w:rPr>
          <w:sz w:val="19"/>
          <w:szCs w:val="24"/>
        </w:rPr>
      </w:pPr>
      <w:r>
        <w:rPr>
          <w:sz w:val="19"/>
          <w:szCs w:val="24"/>
        </w:rPr>
        <w:t xml:space="preserve">IČO: </w:t>
      </w:r>
    </w:p>
    <w:p w14:paraId="7544350F" w14:textId="77777777" w:rsidR="0012624C" w:rsidRDefault="00912653">
      <w:pPr>
        <w:framePr w:w="1804" w:h="1905" w:wrap="auto" w:hAnchor="margin" w:x="359" w:y="1645"/>
        <w:spacing w:line="268" w:lineRule="exact"/>
        <w:ind w:left="9"/>
        <w:rPr>
          <w:sz w:val="19"/>
          <w:szCs w:val="24"/>
        </w:rPr>
      </w:pPr>
      <w:r>
        <w:rPr>
          <w:sz w:val="19"/>
          <w:szCs w:val="24"/>
        </w:rPr>
        <w:t xml:space="preserve">Bankovní spojení: </w:t>
      </w:r>
    </w:p>
    <w:p w14:paraId="54B47D0E" w14:textId="77777777" w:rsidR="0012624C" w:rsidRDefault="00912653">
      <w:pPr>
        <w:framePr w:w="1804" w:h="1905" w:wrap="auto" w:hAnchor="margin" w:x="359" w:y="1645"/>
        <w:spacing w:line="268" w:lineRule="exact"/>
        <w:ind w:left="9"/>
        <w:rPr>
          <w:sz w:val="19"/>
          <w:szCs w:val="24"/>
        </w:rPr>
      </w:pPr>
      <w:r>
        <w:rPr>
          <w:sz w:val="19"/>
          <w:szCs w:val="24"/>
        </w:rPr>
        <w:t xml:space="preserve">Číslo účtu: </w:t>
      </w:r>
    </w:p>
    <w:p w14:paraId="2B2E5EA0" w14:textId="77777777" w:rsidR="0012624C" w:rsidRDefault="00912653">
      <w:pPr>
        <w:framePr w:w="1982" w:h="249" w:wrap="auto" w:hAnchor="margin" w:x="364" w:y="3882"/>
        <w:spacing w:line="206" w:lineRule="exact"/>
        <w:ind w:left="4"/>
        <w:rPr>
          <w:sz w:val="19"/>
          <w:szCs w:val="24"/>
        </w:rPr>
      </w:pPr>
      <w:r>
        <w:rPr>
          <w:sz w:val="19"/>
          <w:szCs w:val="24"/>
        </w:rPr>
        <w:t xml:space="preserve">(dále jen „Objednatel") </w:t>
      </w:r>
    </w:p>
    <w:p w14:paraId="2CF0E01E" w14:textId="77777777" w:rsidR="0012624C" w:rsidRDefault="00912653">
      <w:pPr>
        <w:framePr w:w="1785" w:h="230" w:wrap="auto" w:hAnchor="margin" w:x="364" w:y="4564"/>
        <w:spacing w:line="230" w:lineRule="exact"/>
        <w:ind w:left="4"/>
        <w:rPr>
          <w:rFonts w:ascii="Times New Roman" w:hAnsi="Times New Roman"/>
          <w:sz w:val="21"/>
          <w:szCs w:val="24"/>
        </w:rPr>
      </w:pPr>
      <w:r>
        <w:rPr>
          <w:rFonts w:ascii="Times New Roman" w:hAnsi="Times New Roman"/>
          <w:sz w:val="21"/>
          <w:szCs w:val="24"/>
        </w:rPr>
        <w:t xml:space="preserve">a </w:t>
      </w:r>
    </w:p>
    <w:p w14:paraId="2FD29705" w14:textId="77777777" w:rsidR="0012624C" w:rsidRDefault="00912653">
      <w:pPr>
        <w:framePr w:w="3695" w:h="249" w:wrap="auto" w:hAnchor="margin" w:x="2491" w:y="1103"/>
        <w:spacing w:line="206" w:lineRule="exact"/>
        <w:ind w:left="1804"/>
        <w:rPr>
          <w:b/>
          <w:sz w:val="19"/>
          <w:szCs w:val="24"/>
        </w:rPr>
      </w:pPr>
      <w:r>
        <w:rPr>
          <w:b/>
          <w:sz w:val="19"/>
          <w:szCs w:val="24"/>
        </w:rPr>
        <w:t xml:space="preserve">I. Smluvní strany </w:t>
      </w:r>
    </w:p>
    <w:p w14:paraId="3CF87687" w14:textId="77777777" w:rsidR="0012624C" w:rsidRDefault="00912653">
      <w:pPr>
        <w:framePr w:w="3705" w:h="1555" w:wrap="auto" w:hAnchor="margin" w:x="2486" w:y="1996"/>
        <w:spacing w:line="268" w:lineRule="exact"/>
        <w:ind w:left="9"/>
        <w:rPr>
          <w:sz w:val="19"/>
          <w:szCs w:val="24"/>
        </w:rPr>
      </w:pPr>
      <w:r>
        <w:rPr>
          <w:sz w:val="19"/>
          <w:szCs w:val="24"/>
        </w:rPr>
        <w:t xml:space="preserve">Městské středisko sociálních služeb Oáza TGM 1424, Nové Město nad Metují </w:t>
      </w:r>
    </w:p>
    <w:p w14:paraId="22E7FF79" w14:textId="77777777" w:rsidR="0012624C" w:rsidRDefault="00912653">
      <w:pPr>
        <w:framePr w:w="3705" w:h="1555" w:wrap="auto" w:hAnchor="margin" w:x="2486" w:y="1996"/>
        <w:spacing w:line="268" w:lineRule="exact"/>
        <w:ind w:left="9" w:right="686"/>
        <w:rPr>
          <w:sz w:val="19"/>
          <w:szCs w:val="24"/>
        </w:rPr>
      </w:pPr>
      <w:r>
        <w:rPr>
          <w:sz w:val="19"/>
          <w:szCs w:val="24"/>
        </w:rPr>
        <w:t xml:space="preserve">Mgr. Janou Balcarovou, ředitelkou 62730631 </w:t>
      </w:r>
    </w:p>
    <w:p w14:paraId="3940840C" w14:textId="1DA4CF9E" w:rsidR="0012624C" w:rsidRDefault="00912653">
      <w:pPr>
        <w:framePr w:w="3705" w:h="1555" w:wrap="auto" w:hAnchor="margin" w:x="2486" w:y="1996"/>
        <w:spacing w:before="9" w:line="263" w:lineRule="exact"/>
        <w:ind w:left="9" w:right="1833"/>
        <w:rPr>
          <w:sz w:val="19"/>
          <w:szCs w:val="24"/>
        </w:rPr>
      </w:pPr>
      <w:r>
        <w:rPr>
          <w:sz w:val="19"/>
          <w:szCs w:val="24"/>
        </w:rPr>
        <w:t xml:space="preserve">. </w:t>
      </w:r>
    </w:p>
    <w:p w14:paraId="7B1697F3" w14:textId="77777777" w:rsidR="0012624C" w:rsidRDefault="00912653">
      <w:pPr>
        <w:framePr w:w="9057" w:h="1142" w:wrap="auto" w:hAnchor="margin" w:x="364" w:y="5279"/>
        <w:tabs>
          <w:tab w:val="left" w:pos="700"/>
          <w:tab w:val="left" w:pos="2135"/>
        </w:tabs>
        <w:spacing w:line="211" w:lineRule="exact"/>
        <w:rPr>
          <w:b/>
          <w:sz w:val="19"/>
          <w:szCs w:val="24"/>
        </w:rPr>
      </w:pPr>
      <w:r>
        <w:rPr>
          <w:b/>
          <w:sz w:val="19"/>
          <w:szCs w:val="24"/>
        </w:rPr>
        <w:t xml:space="preserve">2. </w:t>
      </w:r>
      <w:r>
        <w:rPr>
          <w:b/>
          <w:sz w:val="19"/>
          <w:szCs w:val="24"/>
        </w:rPr>
        <w:tab/>
        <w:t xml:space="preserve">Dodavatel: </w:t>
      </w:r>
    </w:p>
    <w:p w14:paraId="2CD02C15" w14:textId="77777777" w:rsidR="0012624C" w:rsidRDefault="00912653">
      <w:pPr>
        <w:framePr w:w="9057" w:h="1142" w:wrap="auto" w:hAnchor="margin" w:x="364" w:y="5279"/>
        <w:tabs>
          <w:tab w:val="left" w:pos="700"/>
          <w:tab w:val="left" w:pos="2116"/>
        </w:tabs>
        <w:spacing w:line="350" w:lineRule="exact"/>
        <w:rPr>
          <w:b/>
          <w:sz w:val="19"/>
          <w:szCs w:val="24"/>
        </w:rPr>
      </w:pPr>
      <w:r>
        <w:rPr>
          <w:sz w:val="19"/>
          <w:szCs w:val="24"/>
        </w:rPr>
        <w:t xml:space="preserve">Název: </w:t>
      </w:r>
      <w:r>
        <w:rPr>
          <w:sz w:val="19"/>
          <w:szCs w:val="24"/>
        </w:rPr>
        <w:tab/>
      </w:r>
      <w:r>
        <w:rPr>
          <w:sz w:val="19"/>
          <w:szCs w:val="24"/>
        </w:rPr>
        <w:tab/>
      </w:r>
      <w:r>
        <w:rPr>
          <w:b/>
          <w:sz w:val="19"/>
          <w:szCs w:val="24"/>
        </w:rPr>
        <w:t xml:space="preserve">DLNK s.r.o. </w:t>
      </w:r>
    </w:p>
    <w:p w14:paraId="4937DD32" w14:textId="77777777" w:rsidR="0012624C" w:rsidRDefault="00912653">
      <w:pPr>
        <w:framePr w:w="9057" w:h="1142" w:wrap="auto" w:hAnchor="margin" w:x="364" w:y="5279"/>
        <w:tabs>
          <w:tab w:val="left" w:pos="2106"/>
        </w:tabs>
        <w:spacing w:line="268" w:lineRule="exact"/>
        <w:rPr>
          <w:sz w:val="19"/>
          <w:szCs w:val="24"/>
        </w:rPr>
      </w:pPr>
      <w:r>
        <w:rPr>
          <w:sz w:val="19"/>
          <w:szCs w:val="24"/>
        </w:rPr>
        <w:t xml:space="preserve">Se sídlem: </w:t>
      </w:r>
      <w:r>
        <w:rPr>
          <w:sz w:val="19"/>
          <w:szCs w:val="24"/>
        </w:rPr>
        <w:tab/>
      </w:r>
      <w:proofErr w:type="spellStart"/>
      <w:r>
        <w:rPr>
          <w:sz w:val="19"/>
          <w:szCs w:val="24"/>
        </w:rPr>
        <w:t>T.G.Masaryka</w:t>
      </w:r>
      <w:proofErr w:type="spellEnd"/>
      <w:r>
        <w:rPr>
          <w:sz w:val="19"/>
          <w:szCs w:val="24"/>
        </w:rPr>
        <w:t xml:space="preserve"> 1427, 549 01 Nové Město nad Metují </w:t>
      </w:r>
    </w:p>
    <w:p w14:paraId="7F2DB082" w14:textId="77777777" w:rsidR="0012624C" w:rsidRDefault="00912653">
      <w:pPr>
        <w:framePr w:w="9057" w:h="1142" w:wrap="auto" w:hAnchor="margin" w:x="364" w:y="5279"/>
        <w:spacing w:line="268" w:lineRule="exact"/>
        <w:ind w:left="9"/>
        <w:rPr>
          <w:sz w:val="19"/>
          <w:szCs w:val="24"/>
        </w:rPr>
      </w:pPr>
      <w:r>
        <w:rPr>
          <w:sz w:val="19"/>
          <w:szCs w:val="24"/>
        </w:rPr>
        <w:t xml:space="preserve">Zapsán v OR vedeném Krajským soudem v Hradci Králové, spis. zn. C 20041 </w:t>
      </w:r>
    </w:p>
    <w:p w14:paraId="16D97A44" w14:textId="77777777" w:rsidR="0012624C" w:rsidRDefault="00912653">
      <w:pPr>
        <w:framePr w:w="1588" w:h="1559" w:wrap="auto" w:hAnchor="margin" w:x="359" w:y="6440"/>
        <w:spacing w:line="206" w:lineRule="exact"/>
        <w:ind w:left="4"/>
        <w:rPr>
          <w:sz w:val="19"/>
          <w:szCs w:val="24"/>
        </w:rPr>
      </w:pPr>
      <w:r>
        <w:rPr>
          <w:sz w:val="19"/>
          <w:szCs w:val="24"/>
        </w:rPr>
        <w:t xml:space="preserve">Zastoupený: </w:t>
      </w:r>
    </w:p>
    <w:p w14:paraId="3034531A" w14:textId="77777777" w:rsidR="0012624C" w:rsidRDefault="00912653">
      <w:pPr>
        <w:framePr w:w="1588" w:h="1559" w:wrap="auto" w:hAnchor="margin" w:x="359" w:y="6440"/>
        <w:spacing w:line="268" w:lineRule="exact"/>
        <w:ind w:left="9"/>
        <w:rPr>
          <w:sz w:val="19"/>
          <w:szCs w:val="24"/>
        </w:rPr>
      </w:pPr>
      <w:r>
        <w:rPr>
          <w:sz w:val="19"/>
          <w:szCs w:val="24"/>
        </w:rPr>
        <w:t xml:space="preserve">IČO: </w:t>
      </w:r>
    </w:p>
    <w:p w14:paraId="6264E276" w14:textId="77777777" w:rsidR="0012624C" w:rsidRDefault="00912653">
      <w:pPr>
        <w:framePr w:w="1588" w:h="1559" w:wrap="auto" w:hAnchor="margin" w:x="359" w:y="6440"/>
        <w:spacing w:line="268" w:lineRule="exact"/>
        <w:ind w:left="9"/>
        <w:rPr>
          <w:sz w:val="19"/>
          <w:szCs w:val="24"/>
        </w:rPr>
      </w:pPr>
      <w:r>
        <w:rPr>
          <w:sz w:val="19"/>
          <w:szCs w:val="24"/>
        </w:rPr>
        <w:t xml:space="preserve">DIČ: </w:t>
      </w:r>
    </w:p>
    <w:p w14:paraId="5350B6C9" w14:textId="77777777" w:rsidR="0012624C" w:rsidRDefault="00912653">
      <w:pPr>
        <w:framePr w:w="1588" w:h="1559" w:wrap="auto" w:hAnchor="margin" w:x="359" w:y="6440"/>
        <w:spacing w:line="268" w:lineRule="exact"/>
        <w:ind w:left="9"/>
        <w:rPr>
          <w:sz w:val="19"/>
          <w:szCs w:val="24"/>
        </w:rPr>
      </w:pPr>
      <w:r>
        <w:rPr>
          <w:sz w:val="19"/>
          <w:szCs w:val="24"/>
        </w:rPr>
        <w:t xml:space="preserve">Bankovní spojení: </w:t>
      </w:r>
    </w:p>
    <w:p w14:paraId="5A8128C4" w14:textId="77777777" w:rsidR="0012624C" w:rsidRDefault="00912653">
      <w:pPr>
        <w:framePr w:w="1588" w:h="1559" w:wrap="auto" w:hAnchor="margin" w:x="359" w:y="6440"/>
        <w:spacing w:line="268" w:lineRule="exact"/>
        <w:ind w:left="9"/>
        <w:rPr>
          <w:sz w:val="19"/>
          <w:szCs w:val="24"/>
        </w:rPr>
      </w:pPr>
      <w:r>
        <w:rPr>
          <w:sz w:val="19"/>
          <w:szCs w:val="24"/>
        </w:rPr>
        <w:t xml:space="preserve">Číslo účtu: </w:t>
      </w:r>
    </w:p>
    <w:p w14:paraId="2805C8B0" w14:textId="77777777" w:rsidR="0012624C" w:rsidRDefault="00912653">
      <w:pPr>
        <w:framePr w:w="1588" w:h="1559" w:wrap="auto" w:hAnchor="margin" w:x="359" w:y="6440"/>
        <w:spacing w:line="268" w:lineRule="exact"/>
        <w:ind w:left="9"/>
        <w:rPr>
          <w:b/>
          <w:sz w:val="18"/>
          <w:szCs w:val="24"/>
        </w:rPr>
      </w:pPr>
      <w:r>
        <w:rPr>
          <w:sz w:val="19"/>
          <w:szCs w:val="24"/>
        </w:rPr>
        <w:t xml:space="preserve">Plátce </w:t>
      </w:r>
      <w:r>
        <w:rPr>
          <w:b/>
          <w:sz w:val="18"/>
          <w:szCs w:val="24"/>
        </w:rPr>
        <w:t xml:space="preserve">DPH: </w:t>
      </w:r>
    </w:p>
    <w:p w14:paraId="00F0C77B" w14:textId="77777777" w:rsidR="0012624C" w:rsidRDefault="00912653">
      <w:pPr>
        <w:framePr w:w="1915" w:h="249" w:wrap="auto" w:hAnchor="margin" w:x="364" w:y="8332"/>
        <w:spacing w:line="206" w:lineRule="exact"/>
        <w:ind w:left="4"/>
        <w:rPr>
          <w:sz w:val="19"/>
          <w:szCs w:val="24"/>
        </w:rPr>
      </w:pPr>
      <w:r>
        <w:rPr>
          <w:sz w:val="19"/>
          <w:szCs w:val="24"/>
        </w:rPr>
        <w:t xml:space="preserve">(dále jen „Dodavatel") </w:t>
      </w:r>
    </w:p>
    <w:p w14:paraId="30216E5C" w14:textId="77777777" w:rsidR="0012624C" w:rsidRDefault="00912653">
      <w:pPr>
        <w:framePr w:w="3263" w:h="1559" w:wrap="auto" w:hAnchor="margin" w:x="2486" w:y="6440"/>
        <w:spacing w:line="268" w:lineRule="exact"/>
        <w:ind w:left="9"/>
        <w:rPr>
          <w:sz w:val="19"/>
          <w:szCs w:val="24"/>
        </w:rPr>
      </w:pPr>
      <w:r>
        <w:rPr>
          <w:sz w:val="19"/>
          <w:szCs w:val="24"/>
        </w:rPr>
        <w:t xml:space="preserve">Bc. David Línek, jednatel společnosti 26012162 </w:t>
      </w:r>
    </w:p>
    <w:p w14:paraId="0D938D80" w14:textId="77777777" w:rsidR="0012624C" w:rsidRDefault="00912653">
      <w:pPr>
        <w:framePr w:w="3263" w:h="1559" w:wrap="auto" w:hAnchor="margin" w:x="2486" w:y="6440"/>
        <w:spacing w:line="268" w:lineRule="exact"/>
        <w:ind w:left="9"/>
        <w:rPr>
          <w:sz w:val="19"/>
          <w:szCs w:val="24"/>
        </w:rPr>
      </w:pPr>
      <w:r>
        <w:rPr>
          <w:sz w:val="19"/>
          <w:szCs w:val="24"/>
        </w:rPr>
        <w:t xml:space="preserve">CZ26012162 </w:t>
      </w:r>
    </w:p>
    <w:p w14:paraId="1EF76A2E" w14:textId="77777777" w:rsidR="00912653" w:rsidRDefault="00912653">
      <w:pPr>
        <w:framePr w:w="3263" w:h="1559" w:wrap="auto" w:hAnchor="margin" w:x="2486" w:y="6440"/>
        <w:spacing w:line="268" w:lineRule="exact"/>
        <w:ind w:left="4"/>
        <w:rPr>
          <w:b/>
          <w:sz w:val="18"/>
          <w:szCs w:val="24"/>
        </w:rPr>
      </w:pPr>
    </w:p>
    <w:p w14:paraId="6971932B" w14:textId="77777777" w:rsidR="00912653" w:rsidRDefault="00912653">
      <w:pPr>
        <w:framePr w:w="3263" w:h="1559" w:wrap="auto" w:hAnchor="margin" w:x="2486" w:y="6440"/>
        <w:spacing w:line="268" w:lineRule="exact"/>
        <w:ind w:left="4"/>
        <w:rPr>
          <w:b/>
          <w:sz w:val="18"/>
          <w:szCs w:val="24"/>
        </w:rPr>
      </w:pPr>
    </w:p>
    <w:p w14:paraId="796FE053" w14:textId="03FD1410" w:rsidR="0012624C" w:rsidRDefault="00912653">
      <w:pPr>
        <w:framePr w:w="3263" w:h="1559" w:wrap="auto" w:hAnchor="margin" w:x="2486" w:y="6440"/>
        <w:spacing w:line="268" w:lineRule="exact"/>
        <w:ind w:left="4"/>
        <w:rPr>
          <w:b/>
          <w:sz w:val="18"/>
          <w:szCs w:val="24"/>
        </w:rPr>
      </w:pPr>
      <w:r>
        <w:rPr>
          <w:b/>
          <w:sz w:val="18"/>
          <w:szCs w:val="24"/>
        </w:rPr>
        <w:t xml:space="preserve">ANO </w:t>
      </w:r>
    </w:p>
    <w:p w14:paraId="53FDD599" w14:textId="77777777" w:rsidR="0012624C" w:rsidRDefault="00912653">
      <w:pPr>
        <w:framePr w:w="9067" w:h="1046" w:wrap="auto" w:hAnchor="margin" w:x="364" w:y="8869"/>
        <w:spacing w:line="263" w:lineRule="exact"/>
        <w:ind w:right="4"/>
        <w:jc w:val="both"/>
        <w:rPr>
          <w:sz w:val="19"/>
          <w:szCs w:val="24"/>
        </w:rPr>
      </w:pPr>
      <w:r>
        <w:rPr>
          <w:sz w:val="19"/>
          <w:szCs w:val="24"/>
        </w:rPr>
        <w:t xml:space="preserve">uzavírají níže uvedeného dne, měsíce a roku podle příslušných ustanovení zákona č. 89/2012 Sb., občanský zákoník, ve znění pozdějších předpisů (dále jen „NOZ"), zejména </w:t>
      </w:r>
      <w:r>
        <w:rPr>
          <w:sz w:val="18"/>
          <w:szCs w:val="24"/>
        </w:rPr>
        <w:t xml:space="preserve">§ </w:t>
      </w:r>
      <w:r>
        <w:rPr>
          <w:sz w:val="19"/>
          <w:szCs w:val="24"/>
        </w:rPr>
        <w:t xml:space="preserve">2085 a násl. a 2586 a násl. Občanského zákoníku, tuto smlouvu o dodávce hardware a software a poskytnutí souvisejících služeb (dále jen „Smlouva"). </w:t>
      </w:r>
    </w:p>
    <w:p w14:paraId="4BF83BC1" w14:textId="77777777" w:rsidR="0012624C" w:rsidRDefault="00912653">
      <w:pPr>
        <w:framePr w:w="9057" w:h="211" w:wrap="auto" w:hAnchor="margin" w:x="364" w:y="10271"/>
        <w:spacing w:line="211" w:lineRule="exact"/>
        <w:ind w:left="4079"/>
        <w:rPr>
          <w:b/>
          <w:sz w:val="19"/>
          <w:szCs w:val="24"/>
        </w:rPr>
      </w:pPr>
      <w:proofErr w:type="spellStart"/>
      <w:r>
        <w:rPr>
          <w:b/>
          <w:sz w:val="19"/>
          <w:szCs w:val="24"/>
        </w:rPr>
        <w:t>li</w:t>
      </w:r>
      <w:proofErr w:type="spellEnd"/>
      <w:r>
        <w:rPr>
          <w:b/>
          <w:sz w:val="19"/>
          <w:szCs w:val="24"/>
        </w:rPr>
        <w:t xml:space="preserve">. Preambule </w:t>
      </w:r>
    </w:p>
    <w:p w14:paraId="0D19278B" w14:textId="77777777" w:rsidR="0012624C" w:rsidRDefault="00912653">
      <w:pPr>
        <w:framePr w:w="9067" w:h="1569" w:wrap="auto" w:hAnchor="margin" w:x="364" w:y="10856"/>
        <w:spacing w:line="263" w:lineRule="exact"/>
        <w:ind w:right="4"/>
        <w:jc w:val="both"/>
        <w:rPr>
          <w:sz w:val="19"/>
          <w:szCs w:val="24"/>
        </w:rPr>
      </w:pPr>
      <w:r>
        <w:rPr>
          <w:sz w:val="19"/>
          <w:szCs w:val="24"/>
        </w:rPr>
        <w:t>Smlouva se uzavírá v souladu se zadávací dokumentací Objednatele, a to na základě výsledku veřejné zakázky na dodávky s názvem</w:t>
      </w:r>
      <w:proofErr w:type="gramStart"/>
      <w:r>
        <w:rPr>
          <w:sz w:val="19"/>
          <w:szCs w:val="24"/>
        </w:rPr>
        <w:t xml:space="preserve">: </w:t>
      </w:r>
      <w:r>
        <w:rPr>
          <w:b/>
          <w:sz w:val="19"/>
          <w:szCs w:val="24"/>
        </w:rPr>
        <w:t>,,Vybudování</w:t>
      </w:r>
      <w:proofErr w:type="gramEnd"/>
      <w:r>
        <w:rPr>
          <w:b/>
          <w:sz w:val="19"/>
          <w:szCs w:val="24"/>
        </w:rPr>
        <w:t xml:space="preserve"> ICT infrastruktury v MSSS Oáza" </w:t>
      </w:r>
      <w:r>
        <w:rPr>
          <w:sz w:val="19"/>
          <w:szCs w:val="24"/>
        </w:rPr>
        <w:t xml:space="preserve">(dále jen „Veřejná zakázka") a dále v souladu s cenovou nabídkou Dodavatele, jejíž součásti „Technická specifikace" a „Tabulka k ocenění" tvoří přílohy č. 1 a 2 Smlouvy jako její nedílná součást. Dodavatel prohlašuje, že je držitelem všech potřebných oprávnění a povolení k realizaci předmětu Veřejné zakázky a že disponuje vybavením, zkušenostmi a schopnostmi potřebnými k včasné a řádné realizaci předmětu Smlouvy. </w:t>
      </w:r>
    </w:p>
    <w:p w14:paraId="190EBD77" w14:textId="77777777" w:rsidR="0012624C" w:rsidRDefault="00912653">
      <w:pPr>
        <w:framePr w:w="9062" w:h="523" w:wrap="auto" w:hAnchor="margin" w:x="364" w:y="12935"/>
        <w:tabs>
          <w:tab w:val="left" w:pos="561"/>
        </w:tabs>
        <w:spacing w:line="268" w:lineRule="exact"/>
        <w:ind w:left="575" w:right="4" w:hanging="575"/>
        <w:jc w:val="both"/>
        <w:rPr>
          <w:sz w:val="19"/>
          <w:szCs w:val="24"/>
        </w:rPr>
      </w:pPr>
      <w:r>
        <w:rPr>
          <w:sz w:val="19"/>
          <w:szCs w:val="24"/>
        </w:rPr>
        <w:t xml:space="preserve">2.1 </w:t>
      </w:r>
      <w:r>
        <w:rPr>
          <w:sz w:val="19"/>
          <w:szCs w:val="24"/>
        </w:rPr>
        <w:tab/>
        <w:t xml:space="preserve">Dodavatel prohlašuje, že před podáním nabídky na plnění Veřejné zakázky realizované Smlouvou prověřil, že předložené podklady týkající se předmětu Smlouvy nemají zjevné vady a </w:t>
      </w:r>
    </w:p>
    <w:p w14:paraId="65873A05" w14:textId="77777777" w:rsidR="0012624C" w:rsidRDefault="00912653">
      <w:pPr>
        <w:framePr w:w="9057" w:h="206" w:wrap="auto" w:hAnchor="margin" w:x="364" w:y="13996"/>
        <w:spacing w:line="206" w:lineRule="exact"/>
        <w:ind w:left="4367"/>
        <w:rPr>
          <w:rFonts w:ascii="Times New Roman" w:hAnsi="Times New Roman"/>
          <w:w w:val="151"/>
          <w:szCs w:val="24"/>
        </w:rPr>
      </w:pPr>
      <w:r>
        <w:rPr>
          <w:rFonts w:ascii="Times New Roman" w:hAnsi="Times New Roman"/>
          <w:w w:val="151"/>
          <w:szCs w:val="24"/>
        </w:rPr>
        <w:t xml:space="preserve">- 1 - </w:t>
      </w:r>
    </w:p>
    <w:p w14:paraId="0FC9D013" w14:textId="77777777" w:rsidR="0012624C" w:rsidRDefault="0012624C">
      <w:pPr>
        <w:rPr>
          <w:rFonts w:ascii="Times New Roman" w:hAnsi="Times New Roman"/>
          <w:szCs w:val="24"/>
        </w:rPr>
        <w:sectPr w:rsidR="0012624C">
          <w:pgSz w:w="11900" w:h="16840"/>
          <w:pgMar w:top="1598" w:right="1407" w:bottom="360" w:left="1055" w:header="708" w:footer="708" w:gutter="0"/>
          <w:cols w:space="708"/>
        </w:sectPr>
      </w:pPr>
    </w:p>
    <w:p w14:paraId="4C401EDA" w14:textId="77777777" w:rsidR="0012624C" w:rsidRDefault="0012624C">
      <w:pPr>
        <w:rPr>
          <w:rFonts w:ascii="Times New Roman" w:hAnsi="Times New Roman"/>
          <w:sz w:val="2"/>
          <w:szCs w:val="24"/>
        </w:rPr>
      </w:pPr>
    </w:p>
    <w:p w14:paraId="52EC62A4" w14:textId="77777777" w:rsidR="0012624C" w:rsidRDefault="00912653">
      <w:pPr>
        <w:framePr w:w="9067" w:h="2870" w:wrap="auto" w:hAnchor="margin" w:x="359" w:y="359"/>
        <w:spacing w:line="263" w:lineRule="exact"/>
        <w:ind w:left="575" w:right="14"/>
        <w:rPr>
          <w:sz w:val="19"/>
          <w:szCs w:val="24"/>
        </w:rPr>
      </w:pPr>
      <w:r>
        <w:rPr>
          <w:sz w:val="19"/>
          <w:szCs w:val="24"/>
        </w:rPr>
        <w:t xml:space="preserve">nedostatky, neobsahují nevhodná řešení, materiály a technologie, a že předmět Smlouvy dle čl. </w:t>
      </w:r>
      <w:proofErr w:type="spellStart"/>
      <w:r>
        <w:rPr>
          <w:b/>
          <w:w w:val="92"/>
          <w:sz w:val="19"/>
          <w:szCs w:val="24"/>
        </w:rPr>
        <w:t>li</w:t>
      </w:r>
      <w:proofErr w:type="spellEnd"/>
      <w:r>
        <w:rPr>
          <w:b/>
          <w:w w:val="92"/>
          <w:sz w:val="19"/>
          <w:szCs w:val="24"/>
        </w:rPr>
        <w:t xml:space="preserve">. </w:t>
      </w:r>
      <w:r>
        <w:rPr>
          <w:sz w:val="19"/>
          <w:szCs w:val="24"/>
        </w:rPr>
        <w:t xml:space="preserve">Smlouvy lze realizovat za smluvní cenu uvedenou v článku IV. Smlouvy. </w:t>
      </w:r>
    </w:p>
    <w:p w14:paraId="5191186D" w14:textId="77777777" w:rsidR="0012624C" w:rsidRDefault="00912653">
      <w:pPr>
        <w:framePr w:w="9067" w:h="2870" w:wrap="auto" w:hAnchor="margin" w:x="359" w:y="359"/>
        <w:tabs>
          <w:tab w:val="left" w:pos="561"/>
        </w:tabs>
        <w:spacing w:before="119" w:line="263" w:lineRule="exact"/>
        <w:ind w:left="575" w:right="4" w:hanging="575"/>
        <w:jc w:val="both"/>
        <w:rPr>
          <w:sz w:val="19"/>
          <w:szCs w:val="24"/>
        </w:rPr>
      </w:pPr>
      <w:r>
        <w:rPr>
          <w:sz w:val="19"/>
          <w:szCs w:val="24"/>
        </w:rPr>
        <w:t xml:space="preserve">2.2 </w:t>
      </w:r>
      <w:r>
        <w:rPr>
          <w:sz w:val="19"/>
          <w:szCs w:val="24"/>
        </w:rPr>
        <w:tab/>
        <w:t xml:space="preserve">Dodavatel rovněž prohlašuje, že se před uzavřením Smlouvy v plném rozsahu seznámil s místními podmínkami v místě dodání zboží, zejména se stávajícím rozmístěním elektrorozvodů a datových rozvodů pro napojení dodávaných zařízení v budově a že toto rozmístění shledává pro plnění Smlouvy zcela vyhovujícím a že jsou mu známy veškeré technické, kvalitativní a jiné podmínky nezbytné k dodání zboží a má všechna potřebná oprávnění nezbytná k provedení a dodání díla. </w:t>
      </w:r>
    </w:p>
    <w:p w14:paraId="4662E830" w14:textId="77777777" w:rsidR="0012624C" w:rsidRDefault="00912653">
      <w:pPr>
        <w:framePr w:w="9067" w:h="2870" w:wrap="auto" w:hAnchor="margin" w:x="359" w:y="359"/>
        <w:tabs>
          <w:tab w:val="left" w:pos="561"/>
        </w:tabs>
        <w:spacing w:before="124" w:line="263" w:lineRule="exact"/>
        <w:ind w:left="575" w:hanging="575"/>
        <w:rPr>
          <w:sz w:val="19"/>
          <w:szCs w:val="24"/>
        </w:rPr>
      </w:pPr>
      <w:r>
        <w:rPr>
          <w:sz w:val="19"/>
          <w:szCs w:val="24"/>
        </w:rPr>
        <w:t xml:space="preserve">2.3 </w:t>
      </w:r>
      <w:r>
        <w:rPr>
          <w:sz w:val="19"/>
          <w:szCs w:val="24"/>
        </w:rPr>
        <w:tab/>
        <w:t xml:space="preserve">Dodavatel prohlašuje, že je mu znám stav výpočetní techniky v místě plnění, tj. že je možné nový hardware a software lze u Objednatele implementovat a provozovat. </w:t>
      </w:r>
    </w:p>
    <w:p w14:paraId="5B724411" w14:textId="77777777" w:rsidR="0012624C" w:rsidRDefault="00912653">
      <w:pPr>
        <w:framePr w:w="9062" w:h="9571" w:wrap="auto" w:hAnchor="margin" w:x="364" w:y="3623"/>
        <w:tabs>
          <w:tab w:val="left" w:pos="3455"/>
          <w:tab w:val="left" w:pos="4041"/>
        </w:tabs>
        <w:spacing w:line="211" w:lineRule="exact"/>
        <w:rPr>
          <w:b/>
          <w:sz w:val="19"/>
          <w:szCs w:val="24"/>
        </w:rPr>
      </w:pPr>
      <w:r>
        <w:rPr>
          <w:sz w:val="19"/>
          <w:szCs w:val="24"/>
        </w:rPr>
        <w:tab/>
      </w:r>
      <w:proofErr w:type="spellStart"/>
      <w:r>
        <w:rPr>
          <w:b/>
          <w:sz w:val="19"/>
          <w:szCs w:val="24"/>
        </w:rPr>
        <w:t>Ill</w:t>
      </w:r>
      <w:proofErr w:type="spellEnd"/>
      <w:r>
        <w:rPr>
          <w:b/>
          <w:sz w:val="19"/>
          <w:szCs w:val="24"/>
        </w:rPr>
        <w:t xml:space="preserve">. </w:t>
      </w:r>
      <w:r>
        <w:rPr>
          <w:b/>
          <w:sz w:val="19"/>
          <w:szCs w:val="24"/>
        </w:rPr>
        <w:tab/>
        <w:t xml:space="preserve">Předmět Smlouvy </w:t>
      </w:r>
    </w:p>
    <w:p w14:paraId="49AA16B8" w14:textId="77777777" w:rsidR="0012624C" w:rsidRDefault="00912653">
      <w:pPr>
        <w:framePr w:w="9062" w:h="9571" w:wrap="auto" w:hAnchor="margin" w:x="364" w:y="3623"/>
        <w:tabs>
          <w:tab w:val="left" w:pos="556"/>
        </w:tabs>
        <w:spacing w:before="254" w:line="263" w:lineRule="exact"/>
        <w:ind w:left="571" w:right="4" w:hanging="571"/>
        <w:jc w:val="both"/>
        <w:rPr>
          <w:sz w:val="19"/>
          <w:szCs w:val="24"/>
        </w:rPr>
      </w:pPr>
      <w:r>
        <w:rPr>
          <w:sz w:val="19"/>
          <w:szCs w:val="24"/>
        </w:rPr>
        <w:t xml:space="preserve">3.1 </w:t>
      </w:r>
      <w:r>
        <w:rPr>
          <w:sz w:val="19"/>
          <w:szCs w:val="24"/>
        </w:rPr>
        <w:tab/>
        <w:t xml:space="preserve">Předmětem Smlouvy je závazek dodavatele dodat Objednateli </w:t>
      </w:r>
      <w:r>
        <w:rPr>
          <w:b/>
          <w:sz w:val="19"/>
          <w:szCs w:val="24"/>
        </w:rPr>
        <w:t xml:space="preserve">nový hardware a software, </w:t>
      </w:r>
      <w:r>
        <w:rPr>
          <w:sz w:val="19"/>
          <w:szCs w:val="24"/>
        </w:rPr>
        <w:t xml:space="preserve">podrobně specifikovaný v dokumentu „Technická specifikace" (dále jen „Zařízení"), předloženém Dodavatelem jako součást jeho nabídky na plnění Veřejné zakázky, a který současně tvoří přílohu č. 1 Smlouvy jako její nedílnou součást. A dále převést na Objednatele vlastnické právo k Zařízení a závazek Objednatele zaplatit Dodavateli za řádně a včas dodané Zařízení kupní cenu. </w:t>
      </w:r>
    </w:p>
    <w:p w14:paraId="1D3662D1" w14:textId="77777777" w:rsidR="0012624C" w:rsidRDefault="00912653">
      <w:pPr>
        <w:framePr w:w="9062" w:h="9571" w:wrap="auto" w:hAnchor="margin" w:x="364" w:y="3623"/>
        <w:tabs>
          <w:tab w:val="right" w:pos="9057"/>
        </w:tabs>
        <w:spacing w:before="119" w:line="263" w:lineRule="exact"/>
        <w:ind w:left="551" w:right="4" w:hanging="551"/>
        <w:rPr>
          <w:sz w:val="19"/>
          <w:szCs w:val="24"/>
        </w:rPr>
      </w:pPr>
      <w:r>
        <w:rPr>
          <w:sz w:val="19"/>
          <w:szCs w:val="24"/>
        </w:rPr>
        <w:t xml:space="preserve">3.2 </w:t>
      </w:r>
      <w:r>
        <w:rPr>
          <w:sz w:val="19"/>
          <w:szCs w:val="24"/>
        </w:rPr>
        <w:tab/>
        <w:t xml:space="preserve">Součástí plnění předmětu Smlouvy (dále jen „Plnění") Dodavatele a sjednané ceny za Zařízení je zejména, nikoli však výlučně: </w:t>
      </w:r>
    </w:p>
    <w:p w14:paraId="4A79BAD3" w14:textId="77777777" w:rsidR="0012624C" w:rsidRDefault="00912653">
      <w:pPr>
        <w:framePr w:w="9062" w:h="9571" w:wrap="auto" w:hAnchor="margin" w:x="364" w:y="3623"/>
        <w:numPr>
          <w:ilvl w:val="0"/>
          <w:numId w:val="1"/>
        </w:numPr>
        <w:spacing w:line="383" w:lineRule="exact"/>
        <w:ind w:left="1852" w:hanging="369"/>
        <w:rPr>
          <w:sz w:val="19"/>
          <w:szCs w:val="24"/>
        </w:rPr>
      </w:pPr>
      <w:r>
        <w:rPr>
          <w:sz w:val="19"/>
          <w:szCs w:val="24"/>
        </w:rPr>
        <w:t xml:space="preserve">Doprava Zařízení do místa plnění, jeho vybalení a kontrola. </w:t>
      </w:r>
    </w:p>
    <w:p w14:paraId="3B0114C2" w14:textId="77777777" w:rsidR="0012624C" w:rsidRDefault="00912653">
      <w:pPr>
        <w:framePr w:w="9062" w:h="9571" w:wrap="auto" w:hAnchor="margin" w:x="364" w:y="3623"/>
        <w:numPr>
          <w:ilvl w:val="0"/>
          <w:numId w:val="1"/>
        </w:numPr>
        <w:spacing w:line="263" w:lineRule="exact"/>
        <w:ind w:left="1847" w:right="4" w:hanging="359"/>
        <w:jc w:val="both"/>
        <w:rPr>
          <w:sz w:val="19"/>
          <w:szCs w:val="24"/>
        </w:rPr>
      </w:pPr>
      <w:r>
        <w:rPr>
          <w:sz w:val="19"/>
          <w:szCs w:val="24"/>
        </w:rPr>
        <w:t xml:space="preserve">Instalace, implementace a konfigurace Zařízení v místě plnění a uvedení Zařízení do plného provozu, jež zahrnuje jeho odzkoušení a ověření správné funkce, případně jeho seřízení a provedení dalších úkonů nutných pro to, aby Zařízení mohlo plnit sjednaný či obvyklý účel. </w:t>
      </w:r>
    </w:p>
    <w:p w14:paraId="338623BB" w14:textId="77777777" w:rsidR="0012624C" w:rsidRDefault="00912653">
      <w:pPr>
        <w:framePr w:w="9062" w:h="9571" w:wrap="auto" w:hAnchor="margin" w:x="364" w:y="3623"/>
        <w:numPr>
          <w:ilvl w:val="0"/>
          <w:numId w:val="1"/>
        </w:numPr>
        <w:spacing w:line="263" w:lineRule="exact"/>
        <w:ind w:left="1847" w:right="4" w:hanging="364"/>
        <w:rPr>
          <w:sz w:val="19"/>
          <w:szCs w:val="24"/>
        </w:rPr>
      </w:pPr>
      <w:r>
        <w:rPr>
          <w:sz w:val="19"/>
          <w:szCs w:val="24"/>
        </w:rPr>
        <w:t xml:space="preserve">Dodání potřebného příslušenství Zařízení specifikovaného v Příloze č. 1 Smlouvy. </w:t>
      </w:r>
    </w:p>
    <w:p w14:paraId="3C157AD3" w14:textId="77777777" w:rsidR="0012624C" w:rsidRDefault="00912653">
      <w:pPr>
        <w:framePr w:w="9062" w:h="9571" w:wrap="auto" w:hAnchor="margin" w:x="364" w:y="3623"/>
        <w:numPr>
          <w:ilvl w:val="0"/>
          <w:numId w:val="1"/>
        </w:numPr>
        <w:spacing w:line="263" w:lineRule="exact"/>
        <w:ind w:left="1847" w:right="4" w:hanging="359"/>
        <w:jc w:val="both"/>
        <w:rPr>
          <w:sz w:val="19"/>
          <w:szCs w:val="24"/>
        </w:rPr>
      </w:pPr>
      <w:r>
        <w:rPr>
          <w:sz w:val="19"/>
          <w:szCs w:val="24"/>
        </w:rPr>
        <w:t xml:space="preserve">Dodání technické dokumentace, zejména návodů k obsluze a údržbě v anglickém jazyce (případně i českém, bude-li oficiálně k dispozici), v rozsahu a provedení, které umožní bezproblémovou obsluhu Zařízení a uvedení do provozu, trvalý provoz a jeho údržbu. </w:t>
      </w:r>
    </w:p>
    <w:p w14:paraId="1F15CBD8" w14:textId="77777777" w:rsidR="0012624C" w:rsidRDefault="00912653">
      <w:pPr>
        <w:framePr w:w="9062" w:h="9571" w:wrap="auto" w:hAnchor="margin" w:x="364" w:y="3623"/>
        <w:numPr>
          <w:ilvl w:val="0"/>
          <w:numId w:val="1"/>
        </w:numPr>
        <w:spacing w:line="263" w:lineRule="exact"/>
        <w:ind w:left="1847" w:right="4" w:hanging="364"/>
        <w:rPr>
          <w:sz w:val="19"/>
          <w:szCs w:val="24"/>
        </w:rPr>
      </w:pPr>
      <w:r>
        <w:rPr>
          <w:sz w:val="19"/>
          <w:szCs w:val="24"/>
        </w:rPr>
        <w:t xml:space="preserve">Poskytnutí všech informací Objednateli, které se vztahují k dodanému Zařízení a všem jeho komponentům. </w:t>
      </w:r>
    </w:p>
    <w:p w14:paraId="2239D31F" w14:textId="77777777" w:rsidR="0012624C" w:rsidRDefault="00912653">
      <w:pPr>
        <w:framePr w:w="9062" w:h="9571" w:wrap="auto" w:hAnchor="margin" w:x="364" w:y="3623"/>
        <w:numPr>
          <w:ilvl w:val="0"/>
          <w:numId w:val="1"/>
        </w:numPr>
        <w:spacing w:line="263" w:lineRule="exact"/>
        <w:ind w:left="1847" w:right="4" w:hanging="364"/>
        <w:rPr>
          <w:sz w:val="19"/>
          <w:szCs w:val="24"/>
        </w:rPr>
      </w:pPr>
      <w:r>
        <w:rPr>
          <w:sz w:val="19"/>
          <w:szCs w:val="24"/>
        </w:rPr>
        <w:t xml:space="preserve">Zaškolení 1 zaměstnance Objednatele v obsluze a údržbě Zařízení v rozsahu 4 pracovních hodin na dodaném Zařízení v místě plnění. </w:t>
      </w:r>
    </w:p>
    <w:p w14:paraId="1F6501D6" w14:textId="77777777" w:rsidR="0012624C" w:rsidRDefault="00912653">
      <w:pPr>
        <w:framePr w:w="9062" w:h="9571" w:wrap="auto" w:hAnchor="margin" w:x="364" w:y="3623"/>
        <w:numPr>
          <w:ilvl w:val="0"/>
          <w:numId w:val="1"/>
        </w:numPr>
        <w:spacing w:line="263" w:lineRule="exact"/>
        <w:ind w:left="1847" w:right="4" w:hanging="359"/>
        <w:jc w:val="both"/>
        <w:rPr>
          <w:sz w:val="19"/>
          <w:szCs w:val="24"/>
        </w:rPr>
      </w:pPr>
      <w:r>
        <w:rPr>
          <w:sz w:val="19"/>
          <w:szCs w:val="24"/>
        </w:rPr>
        <w:t xml:space="preserve">Poskytnutí dalších shora výslovně nespecifikovaných dodávek a činností, které jsou však nezbytné pro řádnou a úplnou realizaci ostatních shora uvedených plnění. </w:t>
      </w:r>
    </w:p>
    <w:p w14:paraId="010443B7" w14:textId="77777777" w:rsidR="0012624C" w:rsidRDefault="00912653">
      <w:pPr>
        <w:framePr w:w="9062" w:h="9571" w:wrap="auto" w:hAnchor="margin" w:x="364" w:y="3623"/>
        <w:tabs>
          <w:tab w:val="right" w:pos="9052"/>
        </w:tabs>
        <w:spacing w:before="124" w:line="263" w:lineRule="exact"/>
        <w:ind w:left="571" w:right="9" w:hanging="571"/>
        <w:rPr>
          <w:sz w:val="19"/>
          <w:szCs w:val="24"/>
        </w:rPr>
      </w:pPr>
      <w:r>
        <w:rPr>
          <w:sz w:val="19"/>
          <w:szCs w:val="24"/>
        </w:rPr>
        <w:t xml:space="preserve">3.3 </w:t>
      </w:r>
      <w:r>
        <w:rPr>
          <w:sz w:val="19"/>
          <w:szCs w:val="24"/>
        </w:rPr>
        <w:tab/>
        <w:t xml:space="preserve">Objednatel se Smlouvou zavazuje zaplatit Dodavateli za řádně poskytnuté plnění cenu sjednanou níže ve Smlouvě. </w:t>
      </w:r>
    </w:p>
    <w:p w14:paraId="1BA67636" w14:textId="77777777" w:rsidR="0012624C" w:rsidRDefault="00912653">
      <w:pPr>
        <w:framePr w:w="9062" w:h="9571" w:wrap="auto" w:hAnchor="margin" w:x="364" w:y="3623"/>
        <w:tabs>
          <w:tab w:val="left" w:pos="541"/>
        </w:tabs>
        <w:spacing w:before="119" w:line="263" w:lineRule="exact"/>
        <w:ind w:left="561" w:right="4" w:hanging="561"/>
        <w:jc w:val="both"/>
        <w:rPr>
          <w:sz w:val="19"/>
          <w:szCs w:val="24"/>
        </w:rPr>
      </w:pPr>
      <w:r>
        <w:rPr>
          <w:sz w:val="19"/>
          <w:szCs w:val="24"/>
        </w:rPr>
        <w:t xml:space="preserve">3.4 </w:t>
      </w:r>
      <w:r>
        <w:rPr>
          <w:sz w:val="19"/>
          <w:szCs w:val="24"/>
        </w:rPr>
        <w:tab/>
        <w:t xml:space="preserve">Z důvodu naplnění požadavků na zajištění kybernetické ochrany dle </w:t>
      </w:r>
      <w:proofErr w:type="spellStart"/>
      <w:r>
        <w:rPr>
          <w:sz w:val="19"/>
          <w:szCs w:val="24"/>
        </w:rPr>
        <w:t>ust</w:t>
      </w:r>
      <w:proofErr w:type="spellEnd"/>
      <w:r>
        <w:rPr>
          <w:sz w:val="19"/>
          <w:szCs w:val="24"/>
        </w:rPr>
        <w:t xml:space="preserve">. Vyhlášky Dodavatel zaručuje Objednateli, že Zařízení pochází z české distribuce a že v ČR je tak dostupný autorizovaný servis Zařízení. V rámci Plnění dodaná dokumentace musí být zpracována v dostatečné podrobnosti odpovídající jejímu účelu. </w:t>
      </w:r>
    </w:p>
    <w:p w14:paraId="5C11A7F8" w14:textId="77777777" w:rsidR="0012624C" w:rsidRDefault="00912653">
      <w:pPr>
        <w:framePr w:w="9062" w:h="9571" w:wrap="auto" w:hAnchor="margin" w:x="364" w:y="3623"/>
        <w:tabs>
          <w:tab w:val="left" w:pos="556"/>
        </w:tabs>
        <w:spacing w:before="119" w:line="263" w:lineRule="exact"/>
        <w:ind w:left="571" w:right="9" w:hanging="571"/>
        <w:rPr>
          <w:sz w:val="19"/>
          <w:szCs w:val="24"/>
        </w:rPr>
      </w:pPr>
      <w:r>
        <w:rPr>
          <w:sz w:val="19"/>
          <w:szCs w:val="24"/>
        </w:rPr>
        <w:t xml:space="preserve">3.5 </w:t>
      </w:r>
      <w:r>
        <w:rPr>
          <w:sz w:val="19"/>
          <w:szCs w:val="24"/>
        </w:rPr>
        <w:tab/>
        <w:t xml:space="preserve">Dodané Plnění jako celek musí splňovat požadavky (NIS2) zák. č. 181/2014 Sb., o kybernetické bezpečnosti, v platném znění. </w:t>
      </w:r>
    </w:p>
    <w:p w14:paraId="2C65BCD5" w14:textId="77777777" w:rsidR="0012624C" w:rsidRDefault="00912653">
      <w:pPr>
        <w:framePr w:w="9057" w:h="196" w:wrap="auto" w:hAnchor="margin" w:x="369" w:y="13996"/>
        <w:spacing w:line="196" w:lineRule="exact"/>
        <w:ind w:left="4358"/>
        <w:rPr>
          <w:sz w:val="17"/>
          <w:szCs w:val="24"/>
        </w:rPr>
      </w:pPr>
      <w:r>
        <w:rPr>
          <w:sz w:val="17"/>
          <w:szCs w:val="24"/>
        </w:rPr>
        <w:t xml:space="preserve">- 2 - </w:t>
      </w:r>
    </w:p>
    <w:p w14:paraId="560A108B" w14:textId="77777777" w:rsidR="0012624C" w:rsidRDefault="0012624C">
      <w:pPr>
        <w:rPr>
          <w:sz w:val="17"/>
          <w:szCs w:val="24"/>
        </w:rPr>
        <w:sectPr w:rsidR="0012624C">
          <w:pgSz w:w="11900" w:h="16840"/>
          <w:pgMar w:top="1607" w:right="1412" w:bottom="360" w:left="1060" w:header="708" w:footer="708" w:gutter="0"/>
          <w:cols w:space="708"/>
        </w:sectPr>
      </w:pPr>
    </w:p>
    <w:p w14:paraId="5B29842E" w14:textId="77777777" w:rsidR="0012624C" w:rsidRDefault="0012624C">
      <w:pPr>
        <w:rPr>
          <w:sz w:val="2"/>
          <w:szCs w:val="24"/>
        </w:rPr>
      </w:pPr>
    </w:p>
    <w:p w14:paraId="62C0B0D3" w14:textId="77777777" w:rsidR="0012624C" w:rsidRDefault="00912653">
      <w:pPr>
        <w:framePr w:w="9067" w:h="7070" w:wrap="auto" w:hAnchor="margin" w:x="368" w:y="359"/>
        <w:tabs>
          <w:tab w:val="left" w:pos="551"/>
        </w:tabs>
        <w:spacing w:line="263" w:lineRule="exact"/>
        <w:ind w:left="575" w:right="4" w:hanging="575"/>
        <w:jc w:val="both"/>
        <w:rPr>
          <w:sz w:val="18"/>
          <w:szCs w:val="24"/>
        </w:rPr>
      </w:pPr>
      <w:r>
        <w:rPr>
          <w:sz w:val="18"/>
          <w:szCs w:val="24"/>
        </w:rPr>
        <w:t xml:space="preserve">3.6 </w:t>
      </w:r>
      <w:r>
        <w:rPr>
          <w:sz w:val="18"/>
          <w:szCs w:val="24"/>
        </w:rPr>
        <w:tab/>
        <w:t xml:space="preserve">Vzhledem k tomu, že Zařízení má sloužit k modernizaci stávajícího hardware a software prostředí Objednatele, je Dodavatel, z důvodů zpětné kompatibility a zachování stávajícího záručního krytí nebo podpory ze strany výrobců stávajícího hardware a software a z důvodu ochrany předchozích investic, povinen zaručit dodání pouze takového Zařízení, které bude plně akceptováno ze strany výrobců stávajícího hardware a software Objednatele, tj. nedojde k omezení stávajících záruk, podpory nebo licenčních oprávnění. </w:t>
      </w:r>
    </w:p>
    <w:p w14:paraId="154C7FDF" w14:textId="77777777" w:rsidR="0012624C" w:rsidRDefault="00912653">
      <w:pPr>
        <w:framePr w:w="9067" w:h="7070" w:wrap="auto" w:hAnchor="margin" w:x="368" w:y="359"/>
        <w:tabs>
          <w:tab w:val="right" w:pos="9062"/>
        </w:tabs>
        <w:spacing w:before="119" w:line="263" w:lineRule="exact"/>
        <w:ind w:left="575" w:right="4" w:hanging="575"/>
        <w:jc w:val="both"/>
        <w:rPr>
          <w:sz w:val="18"/>
          <w:szCs w:val="24"/>
        </w:rPr>
      </w:pPr>
      <w:r>
        <w:rPr>
          <w:sz w:val="18"/>
          <w:szCs w:val="24"/>
        </w:rPr>
        <w:t xml:space="preserve">3.7 </w:t>
      </w:r>
      <w:r>
        <w:rPr>
          <w:sz w:val="18"/>
          <w:szCs w:val="24"/>
        </w:rPr>
        <w:tab/>
        <w:t xml:space="preserve">Předmět díla je blíže popsán v zadávacích podmínkách Veřejné zakázky Objednatele. V případě rozporu mezi výkladem ustanovení Smlouvy a zadávacích podmínek nebo v případě chybějících ustanovení Smlouvy mají přednost zadávací podmínky, jejichž účel je i pro Smlouvu určující. </w:t>
      </w:r>
    </w:p>
    <w:p w14:paraId="32D25319" w14:textId="77777777" w:rsidR="0012624C" w:rsidRDefault="00912653">
      <w:pPr>
        <w:framePr w:w="9067" w:h="7070" w:wrap="auto" w:hAnchor="margin" w:x="368" w:y="359"/>
        <w:tabs>
          <w:tab w:val="right" w:pos="9057"/>
        </w:tabs>
        <w:spacing w:before="119" w:line="263" w:lineRule="exact"/>
        <w:ind w:left="566" w:hanging="566"/>
        <w:jc w:val="both"/>
        <w:rPr>
          <w:sz w:val="18"/>
          <w:szCs w:val="24"/>
        </w:rPr>
      </w:pPr>
      <w:r>
        <w:rPr>
          <w:sz w:val="18"/>
          <w:szCs w:val="24"/>
        </w:rPr>
        <w:t xml:space="preserve">3.8 </w:t>
      </w:r>
      <w:r>
        <w:rPr>
          <w:sz w:val="18"/>
          <w:szCs w:val="24"/>
        </w:rPr>
        <w:tab/>
        <w:t xml:space="preserve">Dodavatel prohlašuje, že veškeré jeho plnění dodané podle Smlouvy bude prosté právních vad a zavazuje se odškodnit v plné výši Objednatele v případě, že třetí osoba úspěšně uplatní jakýkoliv nárok plynoucí z právní vady poskytnutého plnění. V případě, že by nárok třetí osoby vzniklý v souvislosti s plněním Dodavatele podle Smlouvy, bez ohledu na jeho oprávněnost, vedl k dočasnému či trvalému soudnímu zákazu či omezení užívání výstupů Plnění či jeho části, zavazuje se Dodavatel zajistit náhradní řešení a minimalizovat dopady takovéto situace, a to bez dopadu na cenu plnění sjednanou podle Smlouvy, přičemž současně nebudou dotčeny ani nároky Objednatele na náhradu škody. </w:t>
      </w:r>
    </w:p>
    <w:p w14:paraId="49CAABB1" w14:textId="77777777" w:rsidR="0012624C" w:rsidRDefault="00912653">
      <w:pPr>
        <w:framePr w:w="9067" w:h="7070" w:wrap="auto" w:hAnchor="margin" w:x="368" w:y="359"/>
        <w:tabs>
          <w:tab w:val="left" w:pos="566"/>
        </w:tabs>
        <w:spacing w:before="115" w:line="268" w:lineRule="exact"/>
        <w:ind w:left="571" w:hanging="571"/>
        <w:rPr>
          <w:sz w:val="18"/>
          <w:szCs w:val="24"/>
        </w:rPr>
      </w:pPr>
      <w:r>
        <w:rPr>
          <w:sz w:val="18"/>
          <w:szCs w:val="24"/>
        </w:rPr>
        <w:t xml:space="preserve">3.9 </w:t>
      </w:r>
      <w:r>
        <w:rPr>
          <w:sz w:val="18"/>
          <w:szCs w:val="24"/>
        </w:rPr>
        <w:tab/>
        <w:t xml:space="preserve">Dodavatel se zavazuje zabezpečit na svůj náklad a na své nebezpečí všechna související plnění a práce potřebné k včasnému a řádnému dodání Plnění. </w:t>
      </w:r>
    </w:p>
    <w:p w14:paraId="7F297552" w14:textId="77777777" w:rsidR="0012624C" w:rsidRDefault="00912653">
      <w:pPr>
        <w:framePr w:w="9067" w:h="7070" w:wrap="auto" w:hAnchor="margin" w:x="368" w:y="359"/>
        <w:spacing w:before="119" w:line="263" w:lineRule="exact"/>
        <w:ind w:left="575" w:hanging="575"/>
        <w:jc w:val="both"/>
        <w:rPr>
          <w:sz w:val="18"/>
          <w:szCs w:val="24"/>
        </w:rPr>
      </w:pPr>
      <w:r>
        <w:rPr>
          <w:sz w:val="18"/>
          <w:szCs w:val="24"/>
        </w:rPr>
        <w:t xml:space="preserve">3.1 </w:t>
      </w:r>
      <w:r>
        <w:rPr>
          <w:w w:val="68"/>
          <w:sz w:val="18"/>
          <w:szCs w:val="24"/>
        </w:rPr>
        <w:t xml:space="preserve">O </w:t>
      </w:r>
      <w:r>
        <w:rPr>
          <w:sz w:val="18"/>
          <w:szCs w:val="24"/>
        </w:rPr>
        <w:t xml:space="preserve">Objednatel si vyhrazuje právo požadovat po Dodavateli změnu rozsahu, provedení a technických parametrů Plnění, je-li to nutné k řádnému dosažení účelu sledovaného Smlouvou, a Dodavatel je povinen na takovou změnu přistoupit. Jakékoliv takové změny Plnění lze realizovat na základě písemného dodatku ke Smlouvě, uzavřeného v souladu se zákonem č. 134/2016 Sb., o zadávání veřejných zakázek, v platném znění (dále jen „ZZVZ"), v němž bude zejména sjednán rozsah změn Plnění a jejich případný dopad na cenu sjednanou ve Smlouvě a na dobu plnění. </w:t>
      </w:r>
    </w:p>
    <w:p w14:paraId="7486CAB0" w14:textId="77777777" w:rsidR="0012624C" w:rsidRDefault="00912653">
      <w:pPr>
        <w:framePr w:w="9067" w:h="537" w:wrap="auto" w:hAnchor="margin" w:x="368" w:y="7751"/>
        <w:spacing w:line="211" w:lineRule="exact"/>
        <w:ind w:left="3729"/>
        <w:rPr>
          <w:b/>
          <w:sz w:val="19"/>
          <w:szCs w:val="24"/>
        </w:rPr>
      </w:pPr>
      <w:r>
        <w:rPr>
          <w:b/>
          <w:sz w:val="19"/>
          <w:szCs w:val="24"/>
        </w:rPr>
        <w:t xml:space="preserve">IV. Cena za Zařízení </w:t>
      </w:r>
    </w:p>
    <w:p w14:paraId="721AC489" w14:textId="77777777" w:rsidR="0012624C" w:rsidRDefault="00912653">
      <w:pPr>
        <w:framePr w:w="9067" w:h="537" w:wrap="auto" w:hAnchor="margin" w:x="368" w:y="7751"/>
        <w:tabs>
          <w:tab w:val="left" w:pos="561"/>
        </w:tabs>
        <w:spacing w:line="321" w:lineRule="exact"/>
        <w:rPr>
          <w:sz w:val="18"/>
          <w:szCs w:val="24"/>
        </w:rPr>
      </w:pPr>
      <w:r>
        <w:rPr>
          <w:sz w:val="18"/>
          <w:szCs w:val="24"/>
        </w:rPr>
        <w:t xml:space="preserve">4.1 </w:t>
      </w:r>
      <w:r>
        <w:rPr>
          <w:sz w:val="18"/>
          <w:szCs w:val="24"/>
        </w:rPr>
        <w:tab/>
        <w:t xml:space="preserve">Celková cena za Zařízení bez DPH činí: </w:t>
      </w:r>
    </w:p>
    <w:tbl>
      <w:tblPr>
        <w:tblW w:w="0" w:type="auto"/>
        <w:tblInd w:w="5" w:type="dxa"/>
        <w:tblLayout w:type="fixed"/>
        <w:tblCellMar>
          <w:left w:w="0" w:type="dxa"/>
          <w:right w:w="0" w:type="dxa"/>
        </w:tblCellMar>
        <w:tblLook w:val="04A0" w:firstRow="1" w:lastRow="0" w:firstColumn="1" w:lastColumn="0" w:noHBand="0" w:noVBand="1"/>
      </w:tblPr>
      <w:tblGrid>
        <w:gridCol w:w="2174"/>
        <w:gridCol w:w="2741"/>
        <w:gridCol w:w="1526"/>
        <w:gridCol w:w="2616"/>
      </w:tblGrid>
      <w:tr w:rsidR="0012624C" w14:paraId="55E1A4E9" w14:textId="77777777">
        <w:trPr>
          <w:trHeight w:hRule="exact" w:val="273"/>
        </w:trPr>
        <w:tc>
          <w:tcPr>
            <w:tcW w:w="2174" w:type="dxa"/>
            <w:tcBorders>
              <w:top w:val="single" w:sz="4" w:space="0" w:color="auto"/>
              <w:left w:val="single" w:sz="4" w:space="0" w:color="auto"/>
              <w:right w:val="single" w:sz="4" w:space="0" w:color="auto"/>
            </w:tcBorders>
            <w:vAlign w:val="center"/>
          </w:tcPr>
          <w:p w14:paraId="07F2ACB1" w14:textId="77777777" w:rsidR="0012624C" w:rsidRDefault="00912653">
            <w:pPr>
              <w:framePr w:w="9057" w:h="1329" w:wrap="auto" w:hAnchor="margin" w:x="359" w:y="8486"/>
              <w:jc w:val="center"/>
              <w:rPr>
                <w:b/>
                <w:sz w:val="19"/>
                <w:szCs w:val="24"/>
              </w:rPr>
            </w:pPr>
            <w:r>
              <w:rPr>
                <w:b/>
                <w:sz w:val="19"/>
                <w:szCs w:val="24"/>
              </w:rPr>
              <w:t xml:space="preserve">Položka </w:t>
            </w:r>
          </w:p>
        </w:tc>
        <w:tc>
          <w:tcPr>
            <w:tcW w:w="2741" w:type="dxa"/>
            <w:tcBorders>
              <w:top w:val="single" w:sz="4" w:space="0" w:color="auto"/>
              <w:left w:val="single" w:sz="4" w:space="0" w:color="auto"/>
              <w:right w:val="single" w:sz="4" w:space="0" w:color="auto"/>
            </w:tcBorders>
            <w:vAlign w:val="center"/>
          </w:tcPr>
          <w:p w14:paraId="03D7AB97" w14:textId="77777777" w:rsidR="0012624C" w:rsidRDefault="00912653">
            <w:pPr>
              <w:framePr w:w="9057" w:h="1329" w:wrap="auto" w:hAnchor="margin" w:x="359" w:y="8486"/>
              <w:ind w:left="19"/>
              <w:jc w:val="center"/>
              <w:rPr>
                <w:b/>
                <w:sz w:val="19"/>
                <w:szCs w:val="24"/>
              </w:rPr>
            </w:pPr>
            <w:r>
              <w:rPr>
                <w:b/>
                <w:sz w:val="19"/>
                <w:szCs w:val="24"/>
              </w:rPr>
              <w:t xml:space="preserve">Cena bez DPH [Kč] </w:t>
            </w:r>
          </w:p>
        </w:tc>
        <w:tc>
          <w:tcPr>
            <w:tcW w:w="1526" w:type="dxa"/>
            <w:tcBorders>
              <w:top w:val="single" w:sz="4" w:space="0" w:color="auto"/>
              <w:left w:val="single" w:sz="4" w:space="0" w:color="auto"/>
              <w:right w:val="single" w:sz="4" w:space="0" w:color="auto"/>
            </w:tcBorders>
            <w:vAlign w:val="center"/>
          </w:tcPr>
          <w:p w14:paraId="03DE768F" w14:textId="77777777" w:rsidR="0012624C" w:rsidRDefault="00912653">
            <w:pPr>
              <w:framePr w:w="9057" w:h="1329" w:wrap="auto" w:hAnchor="margin" w:x="359" w:y="8486"/>
              <w:ind w:left="19"/>
              <w:jc w:val="center"/>
              <w:rPr>
                <w:b/>
                <w:sz w:val="19"/>
                <w:szCs w:val="24"/>
              </w:rPr>
            </w:pPr>
            <w:r>
              <w:rPr>
                <w:b/>
                <w:sz w:val="19"/>
                <w:szCs w:val="24"/>
              </w:rPr>
              <w:t xml:space="preserve">Sazba DPH </w:t>
            </w:r>
          </w:p>
        </w:tc>
        <w:tc>
          <w:tcPr>
            <w:tcW w:w="2616" w:type="dxa"/>
            <w:tcBorders>
              <w:top w:val="single" w:sz="4" w:space="0" w:color="auto"/>
              <w:left w:val="single" w:sz="4" w:space="0" w:color="auto"/>
              <w:right w:val="single" w:sz="4" w:space="0" w:color="auto"/>
            </w:tcBorders>
            <w:vAlign w:val="center"/>
          </w:tcPr>
          <w:p w14:paraId="0876EFFE" w14:textId="77777777" w:rsidR="0012624C" w:rsidRDefault="00912653">
            <w:pPr>
              <w:framePr w:w="9057" w:h="1329" w:wrap="auto" w:hAnchor="margin" w:x="359" w:y="8486"/>
              <w:ind w:left="28"/>
              <w:jc w:val="center"/>
              <w:rPr>
                <w:b/>
                <w:sz w:val="19"/>
                <w:szCs w:val="24"/>
              </w:rPr>
            </w:pPr>
            <w:r>
              <w:rPr>
                <w:b/>
                <w:sz w:val="19"/>
                <w:szCs w:val="24"/>
              </w:rPr>
              <w:t xml:space="preserve">Cena včetně DPH [Kč] </w:t>
            </w:r>
          </w:p>
        </w:tc>
      </w:tr>
      <w:tr w:rsidR="0012624C" w14:paraId="33EBCA05" w14:textId="77777777">
        <w:trPr>
          <w:trHeight w:hRule="exact" w:val="254"/>
        </w:trPr>
        <w:tc>
          <w:tcPr>
            <w:tcW w:w="2174" w:type="dxa"/>
            <w:tcBorders>
              <w:left w:val="single" w:sz="4" w:space="0" w:color="auto"/>
              <w:bottom w:val="single" w:sz="4" w:space="0" w:color="auto"/>
              <w:right w:val="single" w:sz="4" w:space="0" w:color="auto"/>
            </w:tcBorders>
            <w:vAlign w:val="center"/>
          </w:tcPr>
          <w:p w14:paraId="4C805CFB" w14:textId="77777777" w:rsidR="0012624C" w:rsidRDefault="0012624C">
            <w:pPr>
              <w:framePr w:w="9057" w:h="1329" w:wrap="auto" w:hAnchor="margin" w:x="359" w:y="8486"/>
              <w:jc w:val="center"/>
              <w:rPr>
                <w:sz w:val="18"/>
                <w:szCs w:val="24"/>
              </w:rPr>
            </w:pPr>
          </w:p>
        </w:tc>
        <w:tc>
          <w:tcPr>
            <w:tcW w:w="2741" w:type="dxa"/>
            <w:tcBorders>
              <w:left w:val="single" w:sz="4" w:space="0" w:color="auto"/>
              <w:bottom w:val="single" w:sz="4" w:space="0" w:color="auto"/>
              <w:right w:val="single" w:sz="4" w:space="0" w:color="auto"/>
            </w:tcBorders>
            <w:vAlign w:val="center"/>
          </w:tcPr>
          <w:p w14:paraId="737BD6F5" w14:textId="77777777" w:rsidR="0012624C" w:rsidRDefault="0012624C">
            <w:pPr>
              <w:framePr w:w="9057" w:h="1329" w:wrap="auto" w:hAnchor="margin" w:x="359" w:y="8486"/>
              <w:jc w:val="center"/>
              <w:rPr>
                <w:sz w:val="18"/>
                <w:szCs w:val="24"/>
              </w:rPr>
            </w:pPr>
          </w:p>
        </w:tc>
        <w:tc>
          <w:tcPr>
            <w:tcW w:w="1526" w:type="dxa"/>
            <w:tcBorders>
              <w:left w:val="single" w:sz="4" w:space="0" w:color="auto"/>
              <w:bottom w:val="single" w:sz="4" w:space="0" w:color="auto"/>
              <w:right w:val="single" w:sz="4" w:space="0" w:color="auto"/>
            </w:tcBorders>
            <w:vAlign w:val="center"/>
          </w:tcPr>
          <w:p w14:paraId="70F263AC" w14:textId="77777777" w:rsidR="0012624C" w:rsidRDefault="00912653">
            <w:pPr>
              <w:framePr w:w="9057" w:h="1329" w:wrap="auto" w:hAnchor="margin" w:x="359" w:y="8486"/>
              <w:ind w:left="19"/>
              <w:jc w:val="center"/>
              <w:rPr>
                <w:rFonts w:ascii="Times New Roman" w:hAnsi="Times New Roman"/>
                <w:szCs w:val="24"/>
              </w:rPr>
            </w:pPr>
            <w:r>
              <w:rPr>
                <w:rFonts w:ascii="Times New Roman" w:hAnsi="Times New Roman"/>
                <w:szCs w:val="24"/>
              </w:rPr>
              <w:t xml:space="preserve">[%] </w:t>
            </w:r>
          </w:p>
        </w:tc>
        <w:tc>
          <w:tcPr>
            <w:tcW w:w="2616" w:type="dxa"/>
            <w:tcBorders>
              <w:left w:val="single" w:sz="4" w:space="0" w:color="auto"/>
              <w:bottom w:val="single" w:sz="4" w:space="0" w:color="auto"/>
              <w:right w:val="single" w:sz="4" w:space="0" w:color="auto"/>
            </w:tcBorders>
            <w:vAlign w:val="center"/>
          </w:tcPr>
          <w:p w14:paraId="1DE6A244" w14:textId="77777777" w:rsidR="0012624C" w:rsidRDefault="0012624C">
            <w:pPr>
              <w:framePr w:w="9057" w:h="1329" w:wrap="auto" w:hAnchor="margin" w:x="359" w:y="8486"/>
              <w:jc w:val="center"/>
              <w:rPr>
                <w:rFonts w:ascii="Times New Roman" w:hAnsi="Times New Roman"/>
                <w:szCs w:val="24"/>
              </w:rPr>
            </w:pPr>
          </w:p>
        </w:tc>
      </w:tr>
      <w:tr w:rsidR="0012624C" w14:paraId="1CEF62A6" w14:textId="77777777">
        <w:trPr>
          <w:trHeight w:hRule="exact" w:val="801"/>
        </w:trPr>
        <w:tc>
          <w:tcPr>
            <w:tcW w:w="2174" w:type="dxa"/>
            <w:tcBorders>
              <w:top w:val="single" w:sz="4" w:space="0" w:color="auto"/>
              <w:left w:val="single" w:sz="4" w:space="0" w:color="auto"/>
              <w:bottom w:val="single" w:sz="4" w:space="0" w:color="auto"/>
              <w:right w:val="single" w:sz="4" w:space="0" w:color="auto"/>
            </w:tcBorders>
            <w:vAlign w:val="center"/>
          </w:tcPr>
          <w:p w14:paraId="77B1E7F2" w14:textId="77777777" w:rsidR="0012624C" w:rsidRDefault="00912653">
            <w:pPr>
              <w:framePr w:w="9057" w:h="1329" w:wrap="auto" w:hAnchor="margin" w:x="359" w:y="8486"/>
              <w:jc w:val="center"/>
              <w:rPr>
                <w:sz w:val="18"/>
                <w:szCs w:val="24"/>
              </w:rPr>
            </w:pPr>
            <w:r>
              <w:rPr>
                <w:sz w:val="18"/>
                <w:szCs w:val="24"/>
              </w:rPr>
              <w:t xml:space="preserve">Obsah Přílohy č. 1 </w:t>
            </w:r>
          </w:p>
        </w:tc>
        <w:tc>
          <w:tcPr>
            <w:tcW w:w="2741" w:type="dxa"/>
            <w:tcBorders>
              <w:top w:val="single" w:sz="4" w:space="0" w:color="auto"/>
              <w:left w:val="single" w:sz="4" w:space="0" w:color="auto"/>
              <w:bottom w:val="single" w:sz="4" w:space="0" w:color="auto"/>
              <w:right w:val="single" w:sz="4" w:space="0" w:color="auto"/>
            </w:tcBorders>
            <w:vAlign w:val="center"/>
          </w:tcPr>
          <w:p w14:paraId="7F1C2FB6" w14:textId="77777777" w:rsidR="0012624C" w:rsidRDefault="00912653">
            <w:pPr>
              <w:framePr w:w="9057" w:h="1329" w:wrap="auto" w:hAnchor="margin" w:x="359" w:y="8486"/>
              <w:ind w:left="19"/>
              <w:jc w:val="center"/>
              <w:rPr>
                <w:sz w:val="18"/>
                <w:szCs w:val="24"/>
              </w:rPr>
            </w:pPr>
            <w:r>
              <w:rPr>
                <w:sz w:val="18"/>
                <w:szCs w:val="24"/>
              </w:rPr>
              <w:t xml:space="preserve">1 111 138,- Kč </w:t>
            </w:r>
          </w:p>
        </w:tc>
        <w:tc>
          <w:tcPr>
            <w:tcW w:w="1526" w:type="dxa"/>
            <w:tcBorders>
              <w:top w:val="single" w:sz="4" w:space="0" w:color="auto"/>
              <w:left w:val="single" w:sz="4" w:space="0" w:color="auto"/>
              <w:bottom w:val="single" w:sz="4" w:space="0" w:color="auto"/>
              <w:right w:val="single" w:sz="4" w:space="0" w:color="auto"/>
            </w:tcBorders>
            <w:vAlign w:val="center"/>
          </w:tcPr>
          <w:p w14:paraId="775F629C" w14:textId="77777777" w:rsidR="0012624C" w:rsidRDefault="00912653">
            <w:pPr>
              <w:framePr w:w="9057" w:h="1329" w:wrap="auto" w:hAnchor="margin" w:x="359" w:y="8486"/>
              <w:ind w:left="19"/>
              <w:jc w:val="center"/>
              <w:rPr>
                <w:sz w:val="18"/>
                <w:szCs w:val="24"/>
              </w:rPr>
            </w:pPr>
            <w:r>
              <w:rPr>
                <w:sz w:val="18"/>
                <w:szCs w:val="24"/>
              </w:rPr>
              <w:t xml:space="preserve">21 </w:t>
            </w:r>
          </w:p>
        </w:tc>
        <w:tc>
          <w:tcPr>
            <w:tcW w:w="2616" w:type="dxa"/>
            <w:tcBorders>
              <w:top w:val="single" w:sz="4" w:space="0" w:color="auto"/>
              <w:left w:val="single" w:sz="4" w:space="0" w:color="auto"/>
              <w:bottom w:val="single" w:sz="4" w:space="0" w:color="auto"/>
              <w:right w:val="single" w:sz="4" w:space="0" w:color="auto"/>
            </w:tcBorders>
            <w:vAlign w:val="center"/>
          </w:tcPr>
          <w:p w14:paraId="2156E080" w14:textId="77777777" w:rsidR="0012624C" w:rsidRDefault="00912653">
            <w:pPr>
              <w:framePr w:w="9057" w:h="1329" w:wrap="auto" w:hAnchor="margin" w:x="359" w:y="8486"/>
              <w:ind w:left="28"/>
              <w:jc w:val="center"/>
              <w:rPr>
                <w:sz w:val="18"/>
                <w:szCs w:val="24"/>
              </w:rPr>
            </w:pPr>
            <w:r>
              <w:rPr>
                <w:sz w:val="18"/>
                <w:szCs w:val="24"/>
              </w:rPr>
              <w:t xml:space="preserve">1 344 </w:t>
            </w:r>
            <w:proofErr w:type="gramStart"/>
            <w:r>
              <w:rPr>
                <w:sz w:val="18"/>
                <w:szCs w:val="24"/>
              </w:rPr>
              <w:t>476.98,-</w:t>
            </w:r>
            <w:proofErr w:type="gramEnd"/>
            <w:r>
              <w:rPr>
                <w:sz w:val="18"/>
                <w:szCs w:val="24"/>
              </w:rPr>
              <w:t xml:space="preserve"> Kč </w:t>
            </w:r>
          </w:p>
        </w:tc>
      </w:tr>
    </w:tbl>
    <w:p w14:paraId="26A82D1C" w14:textId="77777777" w:rsidR="0012624C" w:rsidRDefault="00912653">
      <w:pPr>
        <w:framePr w:w="9067" w:h="3273" w:wrap="auto" w:hAnchor="margin" w:x="368" w:y="10166"/>
        <w:tabs>
          <w:tab w:val="left" w:pos="556"/>
        </w:tabs>
        <w:spacing w:line="263" w:lineRule="exact"/>
        <w:ind w:left="575" w:hanging="575"/>
        <w:jc w:val="both"/>
        <w:rPr>
          <w:sz w:val="18"/>
          <w:szCs w:val="24"/>
        </w:rPr>
      </w:pPr>
      <w:r>
        <w:rPr>
          <w:sz w:val="18"/>
          <w:szCs w:val="24"/>
        </w:rPr>
        <w:t xml:space="preserve">4.2 </w:t>
      </w:r>
      <w:r>
        <w:rPr>
          <w:sz w:val="18"/>
          <w:szCs w:val="24"/>
        </w:rPr>
        <w:tab/>
        <w:t xml:space="preserve">Tato částka je konečná a neměnná a jsou v ní zahrnuty veškeré náklady, rizika a finanční vlivy po celou dobu realizace zakázky Dodavatele nezbytné pro řádné a včasné splnění celého předmětu Smlouvy za podmínek v ní sjednaných. Cena za Zařízení obsahuje zejména náklady na pořízení Zařízení včetně nákladů na jeho výrobu, náklady na dopravu Zařízení do místa plnění včetně případných nákladů na manipulační mechanismy, náklady na pojištění Zařízení, daně, poplatky a cla spojené s dodávkou Zařízení (kromě DPH), náklady na průvodní dokumentaci, náklady na likvidaci odpadů vzniklých při dodávce Zařízení, náklady na instalaci a implementaci Zařízení a jeho uvedení do provozu v místě plnění, náklady na zaškolení zaměstnanců Objednatele, odměnu za poskytnutou licenci apod. </w:t>
      </w:r>
    </w:p>
    <w:p w14:paraId="1CD7447F" w14:textId="77777777" w:rsidR="0012624C" w:rsidRDefault="00912653">
      <w:pPr>
        <w:framePr w:w="9067" w:h="3273" w:wrap="auto" w:hAnchor="margin" w:x="368" w:y="10166"/>
        <w:tabs>
          <w:tab w:val="left" w:pos="551"/>
        </w:tabs>
        <w:spacing w:before="119" w:line="263" w:lineRule="exact"/>
        <w:ind w:left="571" w:right="9" w:hanging="571"/>
        <w:jc w:val="both"/>
        <w:rPr>
          <w:sz w:val="18"/>
          <w:szCs w:val="24"/>
        </w:rPr>
      </w:pPr>
      <w:r>
        <w:rPr>
          <w:sz w:val="18"/>
          <w:szCs w:val="24"/>
        </w:rPr>
        <w:t xml:space="preserve">4.3 </w:t>
      </w:r>
      <w:r>
        <w:rPr>
          <w:sz w:val="18"/>
          <w:szCs w:val="24"/>
        </w:rPr>
        <w:tab/>
        <w:t xml:space="preserve">V případě, že je Dodavatel plátce DPH, připočítává k ceně bez DPH daň z přidané hodnoty ve výši 21 %. Pokud dojde ke změně sazby DPH v době uskutečnění zdanitelného plnění, je dodavatel oprávněn účtovat DPH v procentní sazbě odpovídající zákonné úpravě účinné k datu </w:t>
      </w:r>
    </w:p>
    <w:p w14:paraId="096B6DE5" w14:textId="77777777" w:rsidR="0012624C" w:rsidRDefault="00912653">
      <w:pPr>
        <w:framePr w:w="9067" w:h="201" w:wrap="auto" w:hAnchor="margin" w:x="368" w:y="13991"/>
        <w:spacing w:line="196" w:lineRule="exact"/>
        <w:ind w:left="4367"/>
        <w:rPr>
          <w:sz w:val="18"/>
          <w:szCs w:val="24"/>
        </w:rPr>
      </w:pPr>
      <w:r>
        <w:rPr>
          <w:sz w:val="18"/>
          <w:szCs w:val="24"/>
        </w:rPr>
        <w:t xml:space="preserve">- 3 - </w:t>
      </w:r>
    </w:p>
    <w:p w14:paraId="79638EAE" w14:textId="77777777" w:rsidR="0012624C" w:rsidRDefault="0012624C">
      <w:pPr>
        <w:rPr>
          <w:sz w:val="18"/>
          <w:szCs w:val="24"/>
        </w:rPr>
        <w:sectPr w:rsidR="0012624C">
          <w:pgSz w:w="11900" w:h="16840"/>
          <w:pgMar w:top="1612" w:right="1412" w:bottom="360" w:left="1051" w:header="708" w:footer="708" w:gutter="0"/>
          <w:cols w:space="708"/>
        </w:sectPr>
      </w:pPr>
    </w:p>
    <w:p w14:paraId="7B6594A8" w14:textId="77777777" w:rsidR="0012624C" w:rsidRDefault="0012624C">
      <w:pPr>
        <w:rPr>
          <w:sz w:val="2"/>
          <w:szCs w:val="24"/>
        </w:rPr>
      </w:pPr>
    </w:p>
    <w:p w14:paraId="0304DD28" w14:textId="77777777" w:rsidR="0012624C" w:rsidRDefault="00912653">
      <w:pPr>
        <w:framePr w:w="9062" w:h="518" w:wrap="auto" w:hAnchor="margin" w:x="364" w:y="359"/>
        <w:spacing w:line="263" w:lineRule="exact"/>
        <w:ind w:left="571" w:right="4"/>
        <w:rPr>
          <w:sz w:val="19"/>
          <w:szCs w:val="24"/>
        </w:rPr>
      </w:pPr>
      <w:r>
        <w:rPr>
          <w:sz w:val="19"/>
          <w:szCs w:val="24"/>
        </w:rPr>
        <w:t xml:space="preserve">uskutečnění zdanitelného plnění. V případě takové změny DPH není třeba uzavírat dodatek ke Smlouvě, postačuje písemné oznámení dodavatele o takové změně. </w:t>
      </w:r>
    </w:p>
    <w:p w14:paraId="6CA4FF33" w14:textId="77777777" w:rsidR="0012624C" w:rsidRDefault="00912653">
      <w:pPr>
        <w:framePr w:w="9062" w:h="3499" w:wrap="auto" w:hAnchor="margin" w:x="364" w:y="1539"/>
        <w:spacing w:line="206" w:lineRule="exact"/>
        <w:ind w:left="3667"/>
        <w:rPr>
          <w:b/>
          <w:sz w:val="19"/>
          <w:szCs w:val="24"/>
        </w:rPr>
      </w:pPr>
      <w:r>
        <w:rPr>
          <w:b/>
          <w:sz w:val="19"/>
          <w:szCs w:val="24"/>
        </w:rPr>
        <w:t xml:space="preserve">V. Platební podmínky </w:t>
      </w:r>
    </w:p>
    <w:p w14:paraId="10DF4629" w14:textId="77777777" w:rsidR="0012624C" w:rsidRDefault="00912653">
      <w:pPr>
        <w:framePr w:w="9062" w:h="3499" w:wrap="auto" w:hAnchor="margin" w:x="364" w:y="1539"/>
        <w:tabs>
          <w:tab w:val="left" w:pos="551"/>
        </w:tabs>
        <w:spacing w:before="62" w:line="263" w:lineRule="exact"/>
        <w:ind w:left="566" w:right="4" w:hanging="566"/>
        <w:jc w:val="both"/>
        <w:rPr>
          <w:sz w:val="19"/>
          <w:szCs w:val="24"/>
        </w:rPr>
      </w:pPr>
      <w:r>
        <w:rPr>
          <w:sz w:val="19"/>
          <w:szCs w:val="24"/>
        </w:rPr>
        <w:t xml:space="preserve">5.1 </w:t>
      </w:r>
      <w:r>
        <w:rPr>
          <w:sz w:val="19"/>
          <w:szCs w:val="24"/>
        </w:rPr>
        <w:tab/>
        <w:t xml:space="preserve">Cena za Zařízení bude uhrazena na účet dodavatele po podpisu předávacího protokolu oběma smluvními stranami, a to na základě faktury vystavené dodavatelem se splatností 20 dnů ode dne doručení faktury Objednateli. </w:t>
      </w:r>
    </w:p>
    <w:p w14:paraId="60935C66" w14:textId="77777777" w:rsidR="0012624C" w:rsidRDefault="00912653">
      <w:pPr>
        <w:framePr w:w="9062" w:h="3499" w:wrap="auto" w:hAnchor="margin" w:x="364" w:y="1539"/>
        <w:tabs>
          <w:tab w:val="left" w:pos="556"/>
        </w:tabs>
        <w:spacing w:before="119" w:line="263" w:lineRule="exact"/>
        <w:ind w:left="561" w:right="9" w:hanging="561"/>
        <w:rPr>
          <w:sz w:val="19"/>
          <w:szCs w:val="24"/>
        </w:rPr>
      </w:pPr>
      <w:r>
        <w:rPr>
          <w:sz w:val="19"/>
          <w:szCs w:val="24"/>
        </w:rPr>
        <w:t xml:space="preserve">5.2 </w:t>
      </w:r>
      <w:r>
        <w:rPr>
          <w:sz w:val="19"/>
          <w:szCs w:val="24"/>
        </w:rPr>
        <w:tab/>
        <w:t xml:space="preserve">Daňový doklad musí obsahovat všechny náležitosti stanovené zákonem č. 235/2004 Sb., ve znění pozdějších právních předpisů. </w:t>
      </w:r>
    </w:p>
    <w:p w14:paraId="104C962A" w14:textId="77777777" w:rsidR="0012624C" w:rsidRDefault="00912653">
      <w:pPr>
        <w:framePr w:w="9062" w:h="3499" w:wrap="auto" w:hAnchor="margin" w:x="364" w:y="1539"/>
        <w:tabs>
          <w:tab w:val="left" w:pos="551"/>
        </w:tabs>
        <w:spacing w:before="201" w:line="263" w:lineRule="exact"/>
        <w:ind w:left="571" w:hanging="571"/>
        <w:jc w:val="both"/>
        <w:rPr>
          <w:sz w:val="19"/>
          <w:szCs w:val="24"/>
        </w:rPr>
      </w:pPr>
      <w:r>
        <w:rPr>
          <w:sz w:val="19"/>
          <w:szCs w:val="24"/>
        </w:rPr>
        <w:t xml:space="preserve">5.3 </w:t>
      </w:r>
      <w:r>
        <w:rPr>
          <w:sz w:val="19"/>
          <w:szCs w:val="24"/>
        </w:rPr>
        <w:tab/>
        <w:t xml:space="preserve">Objednatel je oprávněn vrátit bez zbytečného odkladu od obdržení bez zaplacení fakturu, pokud neobsahuje zákonné nebo smluvené náležitosti s tím, že musí vyznačit důvod vrácení. Dodavatel je poté povinen podle povahy nesprávnosti daňového dokladu jej opravit nebo nově vyhotovit a zaslat Objednateli. Při oprávněném vrácení daňového dokladu přestává běžet původní lhůta splatnosti a ode dne vystavení opraveného nebo nově vyhotoveného daňového dokladu běží lhůta nová. </w:t>
      </w:r>
    </w:p>
    <w:p w14:paraId="65298C51" w14:textId="77777777" w:rsidR="0012624C" w:rsidRDefault="00912653">
      <w:pPr>
        <w:framePr w:w="9067" w:h="1190" w:wrap="auto" w:hAnchor="margin" w:x="359" w:y="5595"/>
        <w:spacing w:line="211" w:lineRule="exact"/>
        <w:ind w:left="3551"/>
        <w:rPr>
          <w:b/>
          <w:sz w:val="19"/>
          <w:szCs w:val="24"/>
        </w:rPr>
      </w:pPr>
      <w:r>
        <w:rPr>
          <w:b/>
          <w:sz w:val="19"/>
          <w:szCs w:val="24"/>
        </w:rPr>
        <w:t xml:space="preserve">VI. Doba a místo plnění </w:t>
      </w:r>
    </w:p>
    <w:p w14:paraId="05F8EF13" w14:textId="77777777" w:rsidR="0012624C" w:rsidRDefault="00912653">
      <w:pPr>
        <w:framePr w:w="9067" w:h="1190" w:wrap="auto" w:hAnchor="margin" w:x="359" w:y="5595"/>
        <w:tabs>
          <w:tab w:val="left" w:pos="561"/>
        </w:tabs>
        <w:spacing w:before="23" w:line="263" w:lineRule="exact"/>
        <w:ind w:left="571" w:right="14" w:hanging="571"/>
        <w:rPr>
          <w:sz w:val="19"/>
          <w:szCs w:val="24"/>
        </w:rPr>
      </w:pPr>
      <w:r>
        <w:rPr>
          <w:sz w:val="19"/>
          <w:szCs w:val="24"/>
        </w:rPr>
        <w:t xml:space="preserve">6.1 </w:t>
      </w:r>
      <w:r>
        <w:rPr>
          <w:sz w:val="19"/>
          <w:szCs w:val="24"/>
        </w:rPr>
        <w:tab/>
        <w:t xml:space="preserve">Dodavatel je povinen poskytnout Objednateli Plnění dle čl. </w:t>
      </w:r>
      <w:proofErr w:type="spellStart"/>
      <w:r>
        <w:rPr>
          <w:sz w:val="19"/>
          <w:szCs w:val="24"/>
        </w:rPr>
        <w:t>Ill</w:t>
      </w:r>
      <w:proofErr w:type="spellEnd"/>
      <w:r>
        <w:rPr>
          <w:sz w:val="19"/>
          <w:szCs w:val="24"/>
        </w:rPr>
        <w:t xml:space="preserve">. Smlouvy v jedné etapě do </w:t>
      </w:r>
      <w:r>
        <w:rPr>
          <w:b/>
          <w:sz w:val="18"/>
          <w:szCs w:val="24"/>
        </w:rPr>
        <w:t xml:space="preserve">3 </w:t>
      </w:r>
      <w:r>
        <w:rPr>
          <w:sz w:val="19"/>
          <w:szCs w:val="24"/>
        </w:rPr>
        <w:t xml:space="preserve">měsíců ode dne nabytí účinnosti Smlouvy. </w:t>
      </w:r>
    </w:p>
    <w:p w14:paraId="39F851BE" w14:textId="77777777" w:rsidR="0012624C" w:rsidRDefault="00912653">
      <w:pPr>
        <w:framePr w:w="9067" w:h="1190" w:wrap="auto" w:hAnchor="margin" w:x="359" w:y="5595"/>
        <w:tabs>
          <w:tab w:val="left" w:pos="561"/>
        </w:tabs>
        <w:spacing w:line="383" w:lineRule="exact"/>
        <w:rPr>
          <w:sz w:val="19"/>
          <w:szCs w:val="24"/>
        </w:rPr>
      </w:pPr>
      <w:r>
        <w:rPr>
          <w:sz w:val="19"/>
          <w:szCs w:val="24"/>
        </w:rPr>
        <w:t xml:space="preserve">6.2 </w:t>
      </w:r>
      <w:r>
        <w:rPr>
          <w:sz w:val="19"/>
          <w:szCs w:val="24"/>
        </w:rPr>
        <w:tab/>
        <w:t xml:space="preserve">Místem plnění Smlouvy je adresa sídla Objednatele. </w:t>
      </w:r>
    </w:p>
    <w:p w14:paraId="0664B574" w14:textId="77777777" w:rsidR="0012624C" w:rsidRDefault="00912653">
      <w:pPr>
        <w:framePr w:w="9067" w:h="6004" w:wrap="auto" w:hAnchor="margin" w:x="359" w:y="7568"/>
        <w:spacing w:line="211" w:lineRule="exact"/>
        <w:ind w:left="2409"/>
        <w:rPr>
          <w:b/>
          <w:sz w:val="19"/>
          <w:szCs w:val="24"/>
        </w:rPr>
      </w:pPr>
      <w:r>
        <w:rPr>
          <w:b/>
          <w:sz w:val="19"/>
          <w:szCs w:val="24"/>
        </w:rPr>
        <w:t xml:space="preserve">VII. Další práva a povinnosti smluvních stran </w:t>
      </w:r>
    </w:p>
    <w:p w14:paraId="6091C4EE" w14:textId="77777777" w:rsidR="0012624C" w:rsidRDefault="00912653">
      <w:pPr>
        <w:framePr w:w="9067" w:h="6004" w:wrap="auto" w:hAnchor="margin" w:x="359" w:y="7568"/>
        <w:tabs>
          <w:tab w:val="left" w:pos="503"/>
        </w:tabs>
        <w:spacing w:before="91" w:line="230" w:lineRule="exact"/>
        <w:ind w:left="532" w:right="163" w:hanging="532"/>
        <w:rPr>
          <w:sz w:val="19"/>
          <w:szCs w:val="24"/>
        </w:rPr>
      </w:pPr>
      <w:r>
        <w:rPr>
          <w:sz w:val="19"/>
          <w:szCs w:val="24"/>
        </w:rPr>
        <w:t xml:space="preserve">7.1 </w:t>
      </w:r>
      <w:r>
        <w:rPr>
          <w:sz w:val="19"/>
          <w:szCs w:val="24"/>
        </w:rPr>
        <w:tab/>
        <w:t xml:space="preserve">Zahájení Plnění ve sjednaném místě, uvedeném v odst. 6.2 Smlouvy, a to včetně složení jeho realizačního týmu, je Dodavatel povinen písemně oznámit zástupci Objednatele pro plnění Smlouvy alespoň 3 pracovní dny předem. Počínaje řádně oznámeným dnem zahájení prací Objednatel umožní Dodavateli přístup do prostor místa plnění, a to v rozsahu a za podmínek stanovených dále ve Smlouvě. Objednatel umožní Dodavateli plnění Smlouvy i prostřednictvím vzdáleného přístupu. </w:t>
      </w:r>
    </w:p>
    <w:p w14:paraId="533CDB97" w14:textId="77777777" w:rsidR="0012624C" w:rsidRDefault="00912653">
      <w:pPr>
        <w:framePr w:w="9067" w:h="6004" w:wrap="auto" w:hAnchor="margin" w:x="359" w:y="7568"/>
        <w:tabs>
          <w:tab w:val="left" w:pos="561"/>
        </w:tabs>
        <w:spacing w:line="230" w:lineRule="exact"/>
        <w:ind w:left="571" w:hanging="571"/>
        <w:rPr>
          <w:sz w:val="19"/>
          <w:szCs w:val="24"/>
        </w:rPr>
      </w:pPr>
      <w:r>
        <w:rPr>
          <w:sz w:val="19"/>
          <w:szCs w:val="24"/>
        </w:rPr>
        <w:t xml:space="preserve">7.2 </w:t>
      </w:r>
      <w:r>
        <w:rPr>
          <w:sz w:val="19"/>
          <w:szCs w:val="24"/>
        </w:rPr>
        <w:tab/>
        <w:t xml:space="preserve">Dodavatel je oprávněn vykonávat jakoukoliv činnost dle Smlouvy v místě Plnění pouze v pracovní době Objednatele. </w:t>
      </w:r>
    </w:p>
    <w:p w14:paraId="60C116BB" w14:textId="77777777" w:rsidR="0012624C" w:rsidRDefault="00912653">
      <w:pPr>
        <w:framePr w:w="9067" w:h="6004" w:wrap="auto" w:hAnchor="margin" w:x="359" w:y="7568"/>
        <w:tabs>
          <w:tab w:val="right" w:pos="9052"/>
        </w:tabs>
        <w:spacing w:before="115" w:line="230" w:lineRule="exact"/>
        <w:ind w:left="566" w:right="14" w:hanging="566"/>
        <w:rPr>
          <w:sz w:val="19"/>
          <w:szCs w:val="24"/>
        </w:rPr>
      </w:pPr>
      <w:r>
        <w:rPr>
          <w:sz w:val="19"/>
          <w:szCs w:val="24"/>
        </w:rPr>
        <w:t xml:space="preserve">7.3 </w:t>
      </w:r>
      <w:r>
        <w:rPr>
          <w:sz w:val="19"/>
          <w:szCs w:val="24"/>
        </w:rPr>
        <w:tab/>
        <w:t xml:space="preserve">Dodavatel respektuje skutečnost, že Plnění bude prováděno za provozu zařízení Objednatele a zavazuje se, že této skutečnosti přizpůsobí svou činnost. </w:t>
      </w:r>
    </w:p>
    <w:p w14:paraId="6A91ECD5" w14:textId="77777777" w:rsidR="0012624C" w:rsidRDefault="00912653">
      <w:pPr>
        <w:framePr w:w="9067" w:h="6004" w:wrap="auto" w:hAnchor="margin" w:x="359" w:y="7568"/>
        <w:tabs>
          <w:tab w:val="left" w:pos="556"/>
        </w:tabs>
        <w:spacing w:before="119" w:line="230" w:lineRule="exact"/>
        <w:ind w:left="575" w:right="4" w:hanging="575"/>
        <w:jc w:val="both"/>
        <w:rPr>
          <w:sz w:val="19"/>
          <w:szCs w:val="24"/>
        </w:rPr>
      </w:pPr>
      <w:r>
        <w:rPr>
          <w:sz w:val="19"/>
          <w:szCs w:val="24"/>
        </w:rPr>
        <w:t xml:space="preserve">7.4 </w:t>
      </w:r>
      <w:r>
        <w:rPr>
          <w:sz w:val="19"/>
          <w:szCs w:val="24"/>
        </w:rPr>
        <w:tab/>
        <w:t xml:space="preserve">Činnosti vyžadující odstávku stávajících systémů Objednatele budou Dodavatelem plánovány a Objednateli oznamovány minimálně čtyři pracovní dny předem. Mohou být prováděny pouze po odsouhlasení termínu jejich provádění zástupcem Objednatele pro plnění Smlouvy. Objednatel je oprávněn odmítnout provádění těchto prací v řádně oznámeném termínu pouze z vážných provozních či technických důvodů, a to nejpozději v den následující po doručení oznámení. </w:t>
      </w:r>
    </w:p>
    <w:p w14:paraId="7B378C9B" w14:textId="77777777" w:rsidR="0012624C" w:rsidRDefault="00912653">
      <w:pPr>
        <w:framePr w:w="9067" w:h="6004" w:wrap="auto" w:hAnchor="margin" w:x="359" w:y="7568"/>
        <w:tabs>
          <w:tab w:val="left" w:pos="561"/>
        </w:tabs>
        <w:spacing w:before="119" w:line="230" w:lineRule="exact"/>
        <w:ind w:left="575" w:right="9" w:hanging="575"/>
        <w:rPr>
          <w:sz w:val="19"/>
          <w:szCs w:val="24"/>
        </w:rPr>
      </w:pPr>
      <w:r>
        <w:rPr>
          <w:sz w:val="19"/>
          <w:szCs w:val="24"/>
        </w:rPr>
        <w:t xml:space="preserve">7.5 </w:t>
      </w:r>
      <w:r>
        <w:rPr>
          <w:sz w:val="19"/>
          <w:szCs w:val="24"/>
        </w:rPr>
        <w:tab/>
        <w:t xml:space="preserve">Dodavatel je povinen zajistit, aby při jeho činnosti nedocházelo k neplánovaným výpadkům a nedostupnosti stávajících serverů a informačních systémů. </w:t>
      </w:r>
    </w:p>
    <w:p w14:paraId="1D19FF5C" w14:textId="77777777" w:rsidR="0012624C" w:rsidRDefault="00912653">
      <w:pPr>
        <w:framePr w:w="9067" w:h="6004" w:wrap="auto" w:hAnchor="margin" w:x="359" w:y="7568"/>
        <w:tabs>
          <w:tab w:val="left" w:pos="546"/>
        </w:tabs>
        <w:spacing w:before="124" w:line="225" w:lineRule="exact"/>
        <w:ind w:left="571" w:right="9" w:hanging="571"/>
        <w:jc w:val="both"/>
        <w:rPr>
          <w:sz w:val="19"/>
          <w:szCs w:val="24"/>
        </w:rPr>
      </w:pPr>
      <w:r>
        <w:rPr>
          <w:sz w:val="19"/>
          <w:szCs w:val="24"/>
        </w:rPr>
        <w:t xml:space="preserve">7.6 </w:t>
      </w:r>
      <w:r>
        <w:rPr>
          <w:sz w:val="19"/>
          <w:szCs w:val="24"/>
        </w:rPr>
        <w:tab/>
        <w:t xml:space="preserve">Veškeré odborné práce musí vykonávat pracovníci Dodavatele mající příslušnou kvalifikaci a odbornou způsobilost. Kvalifikaci a odbornou způsobilost svých pracovníků je Dodavatel povinen Objednateli na jeho výzvu prokázat. </w:t>
      </w:r>
    </w:p>
    <w:p w14:paraId="09663960" w14:textId="77777777" w:rsidR="0012624C" w:rsidRDefault="00912653">
      <w:pPr>
        <w:framePr w:w="9067" w:h="6004" w:wrap="auto" w:hAnchor="margin" w:x="359" w:y="7568"/>
        <w:tabs>
          <w:tab w:val="right" w:pos="9052"/>
        </w:tabs>
        <w:spacing w:before="119" w:line="230" w:lineRule="exact"/>
        <w:ind w:left="575" w:right="14" w:hanging="575"/>
        <w:jc w:val="both"/>
        <w:rPr>
          <w:sz w:val="19"/>
          <w:szCs w:val="24"/>
        </w:rPr>
      </w:pPr>
      <w:r>
        <w:rPr>
          <w:sz w:val="19"/>
          <w:szCs w:val="24"/>
        </w:rPr>
        <w:t xml:space="preserve">7.7 </w:t>
      </w:r>
      <w:r>
        <w:rPr>
          <w:sz w:val="19"/>
          <w:szCs w:val="24"/>
        </w:rPr>
        <w:tab/>
        <w:t xml:space="preserve">Dodavatel je povinen při realizaci díla dodržovat veškeré technické normy a bezpečnostní, hygienické, požární a další platné obecně závazné právní předpisy, které se týkají jeho činnosti. </w:t>
      </w:r>
    </w:p>
    <w:p w14:paraId="31B3E042" w14:textId="77777777" w:rsidR="0012624C" w:rsidRDefault="00912653">
      <w:pPr>
        <w:framePr w:w="9062" w:h="211" w:wrap="auto" w:hAnchor="margin" w:x="364" w:y="13991"/>
        <w:spacing w:line="206" w:lineRule="exact"/>
        <w:ind w:left="4363"/>
        <w:rPr>
          <w:sz w:val="19"/>
          <w:szCs w:val="24"/>
        </w:rPr>
      </w:pPr>
      <w:r>
        <w:rPr>
          <w:sz w:val="19"/>
          <w:szCs w:val="24"/>
        </w:rPr>
        <w:t xml:space="preserve">- 4 - </w:t>
      </w:r>
    </w:p>
    <w:p w14:paraId="5CAF0949" w14:textId="77777777" w:rsidR="0012624C" w:rsidRDefault="0012624C">
      <w:pPr>
        <w:rPr>
          <w:sz w:val="19"/>
          <w:szCs w:val="24"/>
        </w:rPr>
        <w:sectPr w:rsidR="0012624C">
          <w:pgSz w:w="11900" w:h="16840"/>
          <w:pgMar w:top="1603" w:right="1412" w:bottom="360" w:left="1060" w:header="708" w:footer="708" w:gutter="0"/>
          <w:cols w:space="708"/>
        </w:sectPr>
      </w:pPr>
    </w:p>
    <w:p w14:paraId="42041008" w14:textId="77777777" w:rsidR="0012624C" w:rsidRDefault="0012624C">
      <w:pPr>
        <w:rPr>
          <w:sz w:val="2"/>
          <w:szCs w:val="24"/>
        </w:rPr>
      </w:pPr>
    </w:p>
    <w:p w14:paraId="30E7ECEE" w14:textId="77777777" w:rsidR="0012624C" w:rsidRDefault="00912653">
      <w:pPr>
        <w:framePr w:w="9067" w:h="11654" w:wrap="auto" w:hAnchor="margin" w:x="359" w:y="359"/>
        <w:tabs>
          <w:tab w:val="left" w:pos="561"/>
        </w:tabs>
        <w:spacing w:line="230" w:lineRule="exact"/>
        <w:ind w:left="571" w:right="4" w:hanging="571"/>
        <w:rPr>
          <w:sz w:val="19"/>
          <w:szCs w:val="24"/>
        </w:rPr>
      </w:pPr>
      <w:r>
        <w:rPr>
          <w:sz w:val="19"/>
          <w:szCs w:val="24"/>
        </w:rPr>
        <w:t xml:space="preserve">7.8 </w:t>
      </w:r>
      <w:r>
        <w:rPr>
          <w:sz w:val="19"/>
          <w:szCs w:val="24"/>
        </w:rPr>
        <w:tab/>
        <w:t xml:space="preserve">Dodavatel v plné míře zodpovídá za bezpečnost a ochranu zdraví všech pracovníků Dodavatele v místě provádění díla a zabezpečí jejich vybavení ochrannými pracovními pomůckami. </w:t>
      </w:r>
    </w:p>
    <w:p w14:paraId="4C794120" w14:textId="77777777" w:rsidR="0012624C" w:rsidRDefault="00912653">
      <w:pPr>
        <w:framePr w:w="9067" w:h="11654" w:wrap="auto" w:hAnchor="margin" w:x="359" w:y="359"/>
        <w:tabs>
          <w:tab w:val="left" w:pos="546"/>
        </w:tabs>
        <w:spacing w:line="350" w:lineRule="exact"/>
        <w:rPr>
          <w:sz w:val="19"/>
          <w:szCs w:val="24"/>
        </w:rPr>
      </w:pPr>
      <w:r>
        <w:rPr>
          <w:sz w:val="19"/>
          <w:szCs w:val="24"/>
        </w:rPr>
        <w:t xml:space="preserve">7.9 </w:t>
      </w:r>
      <w:r>
        <w:rPr>
          <w:sz w:val="19"/>
          <w:szCs w:val="24"/>
        </w:rPr>
        <w:tab/>
        <w:t xml:space="preserve">Za škodu vzniklou při Plnění Dodavatel odpovídá podle obecně závazných právních předpisů. </w:t>
      </w:r>
    </w:p>
    <w:p w14:paraId="62C43A38" w14:textId="77777777" w:rsidR="0012624C" w:rsidRDefault="00912653">
      <w:pPr>
        <w:framePr w:w="9067" w:h="11654" w:wrap="auto" w:hAnchor="margin" w:x="359" w:y="359"/>
        <w:spacing w:line="230" w:lineRule="exact"/>
        <w:ind w:left="571" w:right="9"/>
        <w:rPr>
          <w:sz w:val="19"/>
          <w:szCs w:val="24"/>
        </w:rPr>
      </w:pPr>
      <w:r>
        <w:rPr>
          <w:sz w:val="19"/>
          <w:szCs w:val="24"/>
        </w:rPr>
        <w:t xml:space="preserve">Dodavatel se zavazuje k vyvinutí maximálního úsilí k předcházení škodám a k minimalizaci vzniklých škod. </w:t>
      </w:r>
    </w:p>
    <w:p w14:paraId="1CFA6F21" w14:textId="77777777" w:rsidR="0012624C" w:rsidRDefault="00912653">
      <w:pPr>
        <w:framePr w:w="9067" w:h="11654" w:wrap="auto" w:hAnchor="margin" w:x="359" w:y="359"/>
        <w:tabs>
          <w:tab w:val="left" w:pos="556"/>
        </w:tabs>
        <w:spacing w:before="119" w:line="230" w:lineRule="exact"/>
        <w:ind w:left="566" w:right="4" w:hanging="566"/>
        <w:jc w:val="both"/>
        <w:rPr>
          <w:sz w:val="19"/>
          <w:szCs w:val="24"/>
        </w:rPr>
      </w:pPr>
      <w:r>
        <w:rPr>
          <w:sz w:val="19"/>
          <w:szCs w:val="24"/>
        </w:rPr>
        <w:t xml:space="preserve">7.10 </w:t>
      </w:r>
      <w:r>
        <w:rPr>
          <w:sz w:val="19"/>
          <w:szCs w:val="24"/>
        </w:rPr>
        <w:tab/>
        <w:t xml:space="preserve">Dodavatel je povinen být po celou dobu plnění Smlouvy pojištěn na odpovědnost za škodu způsobenou Dodavatelem třetí osobě na částku v minimální výši 2 000 000,00 Kč. Zánik pojištění nebo snížení jeho výše plnění pod uvedenou hranici v průběhu plnění Smlouvy bude posuzováno jako podstatné porušení Smlouvy Dodavatelem. Dodavatel je povinen předložit tuto pojistnou smlouvu k nahlédnutí před podpisem Smlouvy a následně kdykoli na požádání. Náklady na pojištění odpovědnosti jsou zahrnuty v ceně dohodnuté ve Smlouvě. </w:t>
      </w:r>
    </w:p>
    <w:p w14:paraId="4E861755" w14:textId="77777777" w:rsidR="0012624C" w:rsidRDefault="00912653">
      <w:pPr>
        <w:framePr w:w="9067" w:h="11654" w:wrap="auto" w:hAnchor="margin" w:x="359" w:y="359"/>
        <w:tabs>
          <w:tab w:val="left" w:pos="551"/>
        </w:tabs>
        <w:spacing w:before="124" w:line="225" w:lineRule="exact"/>
        <w:ind w:left="575" w:right="4" w:hanging="575"/>
        <w:jc w:val="both"/>
        <w:rPr>
          <w:sz w:val="19"/>
          <w:szCs w:val="24"/>
        </w:rPr>
      </w:pPr>
      <w:r>
        <w:rPr>
          <w:sz w:val="19"/>
          <w:szCs w:val="24"/>
        </w:rPr>
        <w:t xml:space="preserve">7.11 </w:t>
      </w:r>
      <w:r>
        <w:rPr>
          <w:sz w:val="19"/>
          <w:szCs w:val="24"/>
        </w:rPr>
        <w:tab/>
        <w:t xml:space="preserve">Objednatel je oprávněn prostřednictvím svého zástupce pro Plnění, případně prostřednictvím Objednatelem zmocněných třetích osob, provádět průběžnou kontrolu Plnění Dodavatelem, má právo sledovat a vyjadřovat se k plnění Smlouvy, kontrolovat průběh a kvalitu prováděných prací. Dodavatel je povinen Objednateli dle jeho požadavků tuto kontrolu v plném rozsahu umožnit a poskytnout mu za tímto účelem potřebnou součinnost. O výsledku kontroly bude, pokud o to některá smluvní strana požádá, sepsán protokol, v němž budou uvedeny zjištěné nedostatky a stanoveny termíny k jejich odstranění. </w:t>
      </w:r>
    </w:p>
    <w:p w14:paraId="093A09A0" w14:textId="77777777" w:rsidR="0012624C" w:rsidRDefault="00912653">
      <w:pPr>
        <w:framePr w:w="9067" w:h="11654" w:wrap="auto" w:hAnchor="margin" w:x="359" w:y="359"/>
        <w:tabs>
          <w:tab w:val="left" w:pos="556"/>
        </w:tabs>
        <w:spacing w:before="119" w:line="230" w:lineRule="exact"/>
        <w:ind w:left="571" w:right="4" w:hanging="571"/>
        <w:jc w:val="both"/>
        <w:rPr>
          <w:sz w:val="19"/>
          <w:szCs w:val="24"/>
        </w:rPr>
      </w:pPr>
      <w:r>
        <w:rPr>
          <w:sz w:val="19"/>
          <w:szCs w:val="24"/>
        </w:rPr>
        <w:t xml:space="preserve">7.12 </w:t>
      </w:r>
      <w:r>
        <w:rPr>
          <w:sz w:val="19"/>
          <w:szCs w:val="24"/>
        </w:rPr>
        <w:tab/>
        <w:t xml:space="preserve">Objednatel si rovněž vyhrazuje právo, aby u všech činností prováděných Dodavatelem v prostorách Objednatele byl přítomen zástupce Objednatele pro plnění Smlouvy, a na průběžné seznamování tohoto zástupce s prováděnými úkony instalace a implementace. </w:t>
      </w:r>
    </w:p>
    <w:p w14:paraId="128FE844" w14:textId="77777777" w:rsidR="0012624C" w:rsidRDefault="00912653">
      <w:pPr>
        <w:framePr w:w="9067" w:h="11654" w:wrap="auto" w:hAnchor="margin" w:x="359" w:y="359"/>
        <w:spacing w:before="119" w:line="230" w:lineRule="exact"/>
        <w:ind w:left="575" w:right="9" w:hanging="575"/>
        <w:jc w:val="both"/>
        <w:rPr>
          <w:sz w:val="19"/>
          <w:szCs w:val="24"/>
        </w:rPr>
      </w:pPr>
      <w:r>
        <w:rPr>
          <w:sz w:val="19"/>
          <w:szCs w:val="24"/>
        </w:rPr>
        <w:t xml:space="preserve">7.13 Vždy po skončení prací v příslušném dni je Dodavatel povinen odstranit veškerý odpad z dotčených prostor, uvést je do stavu způsobilého pro obvyklé užívání a předat prostory zástupci Objednatele pro Plnění. </w:t>
      </w:r>
    </w:p>
    <w:p w14:paraId="35CE2177" w14:textId="77777777" w:rsidR="0012624C" w:rsidRDefault="00912653">
      <w:pPr>
        <w:framePr w:w="9067" w:h="11654" w:wrap="auto" w:hAnchor="margin" w:x="359" w:y="359"/>
        <w:tabs>
          <w:tab w:val="left" w:pos="556"/>
        </w:tabs>
        <w:spacing w:before="119" w:line="230" w:lineRule="exact"/>
        <w:ind w:left="575" w:hanging="575"/>
        <w:jc w:val="both"/>
        <w:rPr>
          <w:sz w:val="19"/>
          <w:szCs w:val="24"/>
        </w:rPr>
      </w:pPr>
      <w:r>
        <w:rPr>
          <w:sz w:val="19"/>
          <w:szCs w:val="24"/>
        </w:rPr>
        <w:t xml:space="preserve">7.14 </w:t>
      </w:r>
      <w:r>
        <w:rPr>
          <w:sz w:val="19"/>
          <w:szCs w:val="24"/>
        </w:rPr>
        <w:tab/>
        <w:t xml:space="preserve">Dodavatel je povinen oznámit zástupci Objednatele pro Plnění vždy alespoň den předem, že nebude v následujícím kalendářním dni vykonávat u Objednatele práce na díle, a tedy požadovat přístup do příslušných prostor. </w:t>
      </w:r>
    </w:p>
    <w:p w14:paraId="3FE6A4E0" w14:textId="77777777" w:rsidR="0012624C" w:rsidRDefault="00912653">
      <w:pPr>
        <w:framePr w:w="9067" w:h="11654" w:wrap="auto" w:hAnchor="margin" w:x="359" w:y="359"/>
        <w:spacing w:line="345" w:lineRule="exact"/>
        <w:ind w:left="4"/>
        <w:rPr>
          <w:sz w:val="19"/>
          <w:szCs w:val="24"/>
        </w:rPr>
      </w:pPr>
      <w:r>
        <w:rPr>
          <w:sz w:val="19"/>
          <w:szCs w:val="24"/>
        </w:rPr>
        <w:t xml:space="preserve">7.15 Dodavatel je povinen udržovat pořádek v dotčených prostorách. </w:t>
      </w:r>
    </w:p>
    <w:p w14:paraId="0E500CA1" w14:textId="77777777" w:rsidR="0012624C" w:rsidRDefault="00912653">
      <w:pPr>
        <w:framePr w:w="9067" w:h="11654" w:wrap="auto" w:hAnchor="margin" w:x="359" w:y="359"/>
        <w:tabs>
          <w:tab w:val="left" w:pos="556"/>
        </w:tabs>
        <w:spacing w:before="119" w:line="230" w:lineRule="exact"/>
        <w:ind w:left="575" w:right="9" w:hanging="575"/>
        <w:rPr>
          <w:sz w:val="19"/>
          <w:szCs w:val="24"/>
        </w:rPr>
      </w:pPr>
      <w:r>
        <w:rPr>
          <w:sz w:val="19"/>
          <w:szCs w:val="24"/>
        </w:rPr>
        <w:t xml:space="preserve">7.16 </w:t>
      </w:r>
      <w:r>
        <w:rPr>
          <w:sz w:val="19"/>
          <w:szCs w:val="24"/>
        </w:rPr>
        <w:tab/>
        <w:t xml:space="preserve">Dodavatel si zajišťuje ochranu všech svých věcí (nástroje, materiál apod.) v místě plnění po dobu plnění. Za jejich poškození či ztrátu Objednatel neodpovídá. </w:t>
      </w:r>
    </w:p>
    <w:p w14:paraId="30013B81" w14:textId="77777777" w:rsidR="0012624C" w:rsidRDefault="00912653">
      <w:pPr>
        <w:framePr w:w="9067" w:h="11654" w:wrap="auto" w:hAnchor="margin" w:x="359" w:y="359"/>
        <w:tabs>
          <w:tab w:val="left" w:pos="556"/>
        </w:tabs>
        <w:spacing w:before="119" w:line="230" w:lineRule="exact"/>
        <w:ind w:left="571" w:right="9" w:hanging="571"/>
        <w:rPr>
          <w:sz w:val="19"/>
          <w:szCs w:val="24"/>
        </w:rPr>
      </w:pPr>
      <w:r>
        <w:rPr>
          <w:sz w:val="19"/>
          <w:szCs w:val="24"/>
        </w:rPr>
        <w:t xml:space="preserve">7.17 </w:t>
      </w:r>
      <w:r>
        <w:rPr>
          <w:sz w:val="19"/>
          <w:szCs w:val="24"/>
        </w:rPr>
        <w:tab/>
        <w:t xml:space="preserve">Objednatel je oprávněn přikázat Dodavateli přerušení plnění Smlouvy na nezbytně nutnou dobu a v nezbytném rozsahu, zejména jestliže: </w:t>
      </w:r>
    </w:p>
    <w:p w14:paraId="3A54947D" w14:textId="77777777" w:rsidR="0012624C" w:rsidRDefault="00912653">
      <w:pPr>
        <w:framePr w:w="9067" w:h="11654" w:wrap="auto" w:hAnchor="margin" w:x="359" w:y="359"/>
        <w:numPr>
          <w:ilvl w:val="0"/>
          <w:numId w:val="1"/>
        </w:numPr>
        <w:spacing w:before="119" w:line="230" w:lineRule="exact"/>
        <w:ind w:left="1430" w:right="9" w:hanging="364"/>
        <w:rPr>
          <w:sz w:val="19"/>
          <w:szCs w:val="24"/>
        </w:rPr>
      </w:pPr>
      <w:r>
        <w:rPr>
          <w:sz w:val="19"/>
          <w:szCs w:val="24"/>
        </w:rPr>
        <w:t xml:space="preserve">pracovníci dodavatele při práci poruší platné technické a bezpečnostní normy a předpisy, </w:t>
      </w:r>
    </w:p>
    <w:p w14:paraId="59D143F8" w14:textId="77777777" w:rsidR="0012624C" w:rsidRDefault="00912653">
      <w:pPr>
        <w:framePr w:w="9067" w:h="11654" w:wrap="auto" w:hAnchor="margin" w:x="359" w:y="359"/>
        <w:spacing w:line="230" w:lineRule="exact"/>
        <w:ind w:left="1070"/>
        <w:rPr>
          <w:sz w:val="19"/>
          <w:szCs w:val="24"/>
        </w:rPr>
      </w:pPr>
      <w:r>
        <w:rPr>
          <w:sz w:val="19"/>
          <w:szCs w:val="24"/>
        </w:rPr>
        <w:t xml:space="preserve">b} by vadný postup dodavatele nepochybně vedl k podstatnému porušení Smlouvy, </w:t>
      </w:r>
    </w:p>
    <w:p w14:paraId="4C2962A6" w14:textId="77777777" w:rsidR="0012624C" w:rsidRDefault="00912653">
      <w:pPr>
        <w:framePr w:w="9067" w:h="11654" w:wrap="auto" w:hAnchor="margin" w:x="359" w:y="359"/>
        <w:numPr>
          <w:ilvl w:val="0"/>
          <w:numId w:val="2"/>
        </w:numPr>
        <w:spacing w:line="230" w:lineRule="exact"/>
        <w:ind w:left="1406" w:hanging="340"/>
        <w:rPr>
          <w:sz w:val="19"/>
          <w:szCs w:val="24"/>
        </w:rPr>
      </w:pPr>
      <w:r>
        <w:rPr>
          <w:sz w:val="19"/>
          <w:szCs w:val="24"/>
        </w:rPr>
        <w:t xml:space="preserve">je ohrožena bezpečnost, život nebo zdraví pracovníků nebo hrozí-li jiné hospodářské </w:t>
      </w:r>
    </w:p>
    <w:p w14:paraId="6ABA672C" w14:textId="77777777" w:rsidR="0012624C" w:rsidRDefault="00912653">
      <w:pPr>
        <w:framePr w:w="9067" w:h="11654" w:wrap="auto" w:hAnchor="margin" w:x="359" w:y="359"/>
        <w:spacing w:line="263" w:lineRule="exact"/>
        <w:ind w:left="1425"/>
        <w:rPr>
          <w:sz w:val="19"/>
          <w:szCs w:val="24"/>
        </w:rPr>
      </w:pPr>
      <w:r>
        <w:rPr>
          <w:sz w:val="19"/>
          <w:szCs w:val="24"/>
        </w:rPr>
        <w:t xml:space="preserve">škody. </w:t>
      </w:r>
    </w:p>
    <w:p w14:paraId="0C150045" w14:textId="77777777" w:rsidR="0012624C" w:rsidRDefault="00912653">
      <w:pPr>
        <w:framePr w:w="9067" w:h="11654" w:wrap="auto" w:hAnchor="margin" w:x="359" w:y="359"/>
        <w:spacing w:before="57" w:line="263" w:lineRule="exact"/>
        <w:ind w:left="719" w:right="4"/>
        <w:jc w:val="both"/>
        <w:rPr>
          <w:sz w:val="19"/>
          <w:szCs w:val="24"/>
        </w:rPr>
      </w:pPr>
      <w:r>
        <w:rPr>
          <w:sz w:val="19"/>
          <w:szCs w:val="24"/>
        </w:rPr>
        <w:t xml:space="preserve">Přerušení Plnění Objednatelem z výše uvedených důvodů nestaví běh smluvních lhůt tímto přerušením dotčených a nezakládá nárok Dodavatele na úhradu vícenákladů vyvolaných přerušením. </w:t>
      </w:r>
    </w:p>
    <w:p w14:paraId="1CB7FF28" w14:textId="77777777" w:rsidR="0012624C" w:rsidRDefault="00912653">
      <w:pPr>
        <w:framePr w:w="9067" w:h="11654" w:wrap="auto" w:hAnchor="margin" w:x="359" w:y="359"/>
        <w:spacing w:before="119" w:line="263" w:lineRule="exact"/>
        <w:ind w:left="719" w:right="4"/>
        <w:rPr>
          <w:sz w:val="19"/>
          <w:szCs w:val="24"/>
        </w:rPr>
      </w:pPr>
      <w:r>
        <w:rPr>
          <w:sz w:val="19"/>
          <w:szCs w:val="24"/>
        </w:rPr>
        <w:t xml:space="preserve">Dodavatel je oprávněn pokračovat v Plnění až po pominutí důvodů, které byly příčinou přerušení prací. </w:t>
      </w:r>
    </w:p>
    <w:p w14:paraId="59C45BD3" w14:textId="77777777" w:rsidR="0012624C" w:rsidRDefault="00912653">
      <w:pPr>
        <w:framePr w:w="9067" w:h="11654" w:wrap="auto" w:hAnchor="margin" w:x="359" w:y="359"/>
        <w:spacing w:line="345" w:lineRule="exact"/>
        <w:ind w:left="4"/>
        <w:rPr>
          <w:sz w:val="19"/>
          <w:szCs w:val="24"/>
        </w:rPr>
      </w:pPr>
      <w:r>
        <w:rPr>
          <w:sz w:val="19"/>
          <w:szCs w:val="24"/>
        </w:rPr>
        <w:t xml:space="preserve">7.18 Dodavatel je povinen vyklidit všechny své věci z místa plnění nejpozději ke dni předání Plnění. </w:t>
      </w:r>
    </w:p>
    <w:p w14:paraId="5D0393A1" w14:textId="77777777" w:rsidR="0012624C" w:rsidRDefault="00912653">
      <w:pPr>
        <w:framePr w:w="9067" w:h="1391" w:wrap="auto" w:hAnchor="margin" w:x="359" w:y="12411"/>
        <w:spacing w:line="206" w:lineRule="exact"/>
        <w:ind w:left="3427"/>
        <w:rPr>
          <w:b/>
          <w:sz w:val="19"/>
          <w:szCs w:val="24"/>
        </w:rPr>
      </w:pPr>
      <w:r>
        <w:rPr>
          <w:b/>
          <w:sz w:val="19"/>
          <w:szCs w:val="24"/>
        </w:rPr>
        <w:t xml:space="preserve">VIII. Předání a převzetí Plnění </w:t>
      </w:r>
    </w:p>
    <w:p w14:paraId="6D43697E" w14:textId="77777777" w:rsidR="0012624C" w:rsidRDefault="00912653">
      <w:pPr>
        <w:framePr w:w="9067" w:h="1391" w:wrap="auto" w:hAnchor="margin" w:x="359" w:y="12411"/>
        <w:tabs>
          <w:tab w:val="left" w:pos="561"/>
        </w:tabs>
        <w:spacing w:before="86" w:line="263" w:lineRule="exact"/>
        <w:ind w:left="580" w:hanging="580"/>
        <w:jc w:val="both"/>
        <w:rPr>
          <w:sz w:val="19"/>
          <w:szCs w:val="24"/>
        </w:rPr>
      </w:pPr>
      <w:r>
        <w:rPr>
          <w:sz w:val="19"/>
          <w:szCs w:val="24"/>
        </w:rPr>
        <w:t xml:space="preserve">8.1 </w:t>
      </w:r>
      <w:r>
        <w:rPr>
          <w:sz w:val="19"/>
          <w:szCs w:val="24"/>
        </w:rPr>
        <w:tab/>
        <w:t xml:space="preserve">Dodavatel je povinen písemně oznámit Objednateli nejpozději 3 pracovní dny předem, kdy bude Plnění připraveno k předání Objednateli. Objednatel je pak povinen v Dodavatelem uvedeném termínu zahájit přejímací řízení a řádně v něm pokračovat. Dodavatel je povinen připravit a doložit u přejímacího řízení: </w:t>
      </w:r>
    </w:p>
    <w:p w14:paraId="4E32F717" w14:textId="77777777" w:rsidR="0012624C" w:rsidRDefault="00912653">
      <w:pPr>
        <w:framePr w:w="9062" w:h="307" w:wrap="auto" w:hAnchor="margin" w:x="364" w:y="13895"/>
        <w:spacing w:line="302" w:lineRule="exact"/>
        <w:ind w:left="4363"/>
        <w:rPr>
          <w:rFonts w:ascii="Times New Roman" w:hAnsi="Times New Roman"/>
          <w:sz w:val="28"/>
          <w:szCs w:val="24"/>
        </w:rPr>
      </w:pPr>
      <w:r>
        <w:rPr>
          <w:rFonts w:ascii="Times New Roman" w:hAnsi="Times New Roman"/>
          <w:sz w:val="28"/>
          <w:szCs w:val="24"/>
        </w:rPr>
        <w:t xml:space="preserve">- s - </w:t>
      </w:r>
    </w:p>
    <w:p w14:paraId="143E11FD" w14:textId="77777777" w:rsidR="0012624C" w:rsidRDefault="0012624C">
      <w:pPr>
        <w:rPr>
          <w:rFonts w:ascii="Times New Roman" w:hAnsi="Times New Roman"/>
          <w:sz w:val="28"/>
          <w:szCs w:val="24"/>
        </w:rPr>
        <w:sectPr w:rsidR="0012624C">
          <w:pgSz w:w="11900" w:h="16840"/>
          <w:pgMar w:top="1603" w:right="1412" w:bottom="360" w:left="1060" w:header="708" w:footer="708" w:gutter="0"/>
          <w:cols w:space="708"/>
        </w:sectPr>
      </w:pPr>
    </w:p>
    <w:p w14:paraId="2C44C837" w14:textId="77777777" w:rsidR="0012624C" w:rsidRDefault="0012624C">
      <w:pPr>
        <w:rPr>
          <w:rFonts w:ascii="Times New Roman" w:hAnsi="Times New Roman"/>
          <w:sz w:val="2"/>
          <w:szCs w:val="24"/>
        </w:rPr>
      </w:pPr>
    </w:p>
    <w:p w14:paraId="65C1AD63" w14:textId="77777777" w:rsidR="0012624C" w:rsidRDefault="00912653">
      <w:pPr>
        <w:framePr w:w="9071" w:h="12945" w:wrap="auto" w:hAnchor="margin" w:x="359" w:y="359"/>
        <w:numPr>
          <w:ilvl w:val="0"/>
          <w:numId w:val="3"/>
        </w:numPr>
        <w:spacing w:line="230" w:lineRule="exact"/>
        <w:ind w:left="1420" w:hanging="355"/>
        <w:rPr>
          <w:sz w:val="19"/>
          <w:szCs w:val="24"/>
        </w:rPr>
      </w:pPr>
      <w:r>
        <w:rPr>
          <w:sz w:val="19"/>
          <w:szCs w:val="24"/>
        </w:rPr>
        <w:t xml:space="preserve">písemné prohlášení dodavatele o tom, že Plnění je poskytnuto v souladu s požadavky Objednatele, všemi příslušnými právními předpisy, normami a standardy, </w:t>
      </w:r>
    </w:p>
    <w:p w14:paraId="52258CC6" w14:textId="77777777" w:rsidR="0012624C" w:rsidRDefault="00912653">
      <w:pPr>
        <w:framePr w:w="9071" w:h="12945" w:wrap="auto" w:hAnchor="margin" w:x="359" w:y="359"/>
        <w:numPr>
          <w:ilvl w:val="0"/>
          <w:numId w:val="3"/>
        </w:numPr>
        <w:spacing w:line="230" w:lineRule="exact"/>
        <w:ind w:left="1420" w:hanging="355"/>
        <w:rPr>
          <w:sz w:val="19"/>
          <w:szCs w:val="24"/>
        </w:rPr>
      </w:pPr>
      <w:r>
        <w:rPr>
          <w:sz w:val="19"/>
          <w:szCs w:val="24"/>
        </w:rPr>
        <w:t xml:space="preserve">identifikační údaje o poskytnutém Plnění, úplný výčet všech přebíraných a předávaných hardwarových a softwarových komponent včetně jejich výrobních a licenčních čísel, </w:t>
      </w:r>
    </w:p>
    <w:p w14:paraId="059671A8" w14:textId="77777777" w:rsidR="0012624C" w:rsidRDefault="00912653">
      <w:pPr>
        <w:framePr w:w="9071" w:h="12945" w:wrap="auto" w:hAnchor="margin" w:x="359" w:y="359"/>
        <w:numPr>
          <w:ilvl w:val="0"/>
          <w:numId w:val="3"/>
        </w:numPr>
        <w:spacing w:line="230" w:lineRule="exact"/>
        <w:ind w:left="1420" w:hanging="355"/>
        <w:rPr>
          <w:sz w:val="19"/>
          <w:szCs w:val="24"/>
        </w:rPr>
      </w:pPr>
      <w:r>
        <w:rPr>
          <w:sz w:val="19"/>
          <w:szCs w:val="24"/>
        </w:rPr>
        <w:t xml:space="preserve">veškeré revizní zprávy, atesty, protokoly zkušební a revizní, které je povinen obstarat dle platných norem ČR a nařízení, </w:t>
      </w:r>
    </w:p>
    <w:p w14:paraId="7792F8D1" w14:textId="77777777" w:rsidR="0012624C" w:rsidRDefault="00912653">
      <w:pPr>
        <w:framePr w:w="9071" w:h="12945" w:wrap="auto" w:hAnchor="margin" w:x="359" w:y="359"/>
        <w:numPr>
          <w:ilvl w:val="0"/>
          <w:numId w:val="3"/>
        </w:numPr>
        <w:spacing w:line="230" w:lineRule="exact"/>
        <w:ind w:left="1420" w:hanging="355"/>
        <w:rPr>
          <w:sz w:val="19"/>
          <w:szCs w:val="24"/>
        </w:rPr>
      </w:pPr>
      <w:r>
        <w:rPr>
          <w:sz w:val="19"/>
          <w:szCs w:val="24"/>
        </w:rPr>
        <w:t xml:space="preserve">veškerou sjednanou dokumentaci. </w:t>
      </w:r>
    </w:p>
    <w:p w14:paraId="5C60725E" w14:textId="77777777" w:rsidR="0012624C" w:rsidRDefault="00912653">
      <w:pPr>
        <w:framePr w:w="9071" w:h="12945" w:wrap="auto" w:hAnchor="margin" w:x="359" w:y="359"/>
        <w:spacing w:line="350" w:lineRule="exact"/>
        <w:ind w:left="719"/>
        <w:rPr>
          <w:sz w:val="19"/>
          <w:szCs w:val="24"/>
        </w:rPr>
      </w:pPr>
      <w:r>
        <w:rPr>
          <w:sz w:val="19"/>
          <w:szCs w:val="24"/>
        </w:rPr>
        <w:t xml:space="preserve">Bez těchto dokladů a nosičů nelze považovat Plnění za dokončené a schopné předání. </w:t>
      </w:r>
    </w:p>
    <w:p w14:paraId="7B107782" w14:textId="77777777" w:rsidR="0012624C" w:rsidRDefault="00912653">
      <w:pPr>
        <w:framePr w:w="9071" w:h="12945" w:wrap="auto" w:hAnchor="margin" w:x="359" w:y="359"/>
        <w:tabs>
          <w:tab w:val="right" w:pos="9052"/>
        </w:tabs>
        <w:spacing w:before="119" w:line="263" w:lineRule="exact"/>
        <w:ind w:left="566" w:right="9" w:hanging="566"/>
        <w:jc w:val="both"/>
        <w:rPr>
          <w:sz w:val="19"/>
          <w:szCs w:val="24"/>
        </w:rPr>
      </w:pPr>
      <w:r>
        <w:rPr>
          <w:sz w:val="19"/>
          <w:szCs w:val="24"/>
        </w:rPr>
        <w:t xml:space="preserve">8.2 </w:t>
      </w:r>
      <w:r>
        <w:rPr>
          <w:sz w:val="19"/>
          <w:szCs w:val="24"/>
        </w:rPr>
        <w:tab/>
        <w:t xml:space="preserve">V rámci přejímacího řízení je Dodavatel povinen Objednateli v požadovaném rozsahu předvést, že Plnění je plně funkční a ve stavu způsobilém k užívání k obvyklému účelu a že splňuje veškeré požadavky Objednatele stanovené Smlouvou a jejími přílohami. Pokud Dodavatel odmítne Plnění Objednateli předvést, je Objednatel oprávněn odmítnout Plnění převzít. </w:t>
      </w:r>
    </w:p>
    <w:p w14:paraId="41C59DA1" w14:textId="77777777" w:rsidR="0012624C" w:rsidRDefault="00912653">
      <w:pPr>
        <w:framePr w:w="9071" w:h="12945" w:wrap="auto" w:hAnchor="margin" w:x="359" w:y="359"/>
        <w:tabs>
          <w:tab w:val="right" w:pos="9052"/>
        </w:tabs>
        <w:spacing w:before="119" w:line="263" w:lineRule="exact"/>
        <w:ind w:left="575" w:right="19" w:hanging="575"/>
        <w:rPr>
          <w:sz w:val="19"/>
          <w:szCs w:val="24"/>
        </w:rPr>
      </w:pPr>
      <w:r>
        <w:rPr>
          <w:sz w:val="19"/>
          <w:szCs w:val="24"/>
        </w:rPr>
        <w:t xml:space="preserve">8.3 </w:t>
      </w:r>
      <w:r>
        <w:rPr>
          <w:sz w:val="19"/>
          <w:szCs w:val="24"/>
        </w:rPr>
        <w:tab/>
        <w:t xml:space="preserve">Objednatel si vyhrazuje právo na vlastní vyzkoušení Plnění před jeho převzetím, a to v délce max. 5 pracovních dnů ode dne, kdy mu bude Dodavatelem úspěšně předvedeno. </w:t>
      </w:r>
    </w:p>
    <w:p w14:paraId="553CF670" w14:textId="77777777" w:rsidR="0012624C" w:rsidRDefault="00912653">
      <w:pPr>
        <w:framePr w:w="9071" w:h="12945" w:wrap="auto" w:hAnchor="margin" w:x="359" w:y="359"/>
        <w:tabs>
          <w:tab w:val="right" w:pos="9052"/>
        </w:tabs>
        <w:spacing w:before="119" w:line="263" w:lineRule="exact"/>
        <w:ind w:left="575" w:right="9" w:hanging="575"/>
        <w:jc w:val="both"/>
        <w:rPr>
          <w:sz w:val="19"/>
          <w:szCs w:val="24"/>
        </w:rPr>
      </w:pPr>
      <w:r>
        <w:rPr>
          <w:sz w:val="19"/>
          <w:szCs w:val="24"/>
        </w:rPr>
        <w:t xml:space="preserve">8.4 </w:t>
      </w:r>
      <w:r>
        <w:rPr>
          <w:sz w:val="19"/>
          <w:szCs w:val="24"/>
        </w:rPr>
        <w:tab/>
        <w:t xml:space="preserve">O průběhu přejímacího řízení pořídí Objednatel zápis o předání a převzetí Plnění, ve kterém mimo jiné uvede, zda Plnění přejímá či nikoli, a soupis případných vad a nedodělků, pokud je Plnění obsahuje, s dohodnutým termínem jejich odstranění. Pokud Objednatel odmítá Plnění převzít, je povinen uvést do zápisu svoje důvody. </w:t>
      </w:r>
    </w:p>
    <w:p w14:paraId="1EC7156F" w14:textId="77777777" w:rsidR="0012624C" w:rsidRDefault="00912653">
      <w:pPr>
        <w:framePr w:w="9071" w:h="12945" w:wrap="auto" w:hAnchor="margin" w:x="359" w:y="359"/>
        <w:tabs>
          <w:tab w:val="right" w:pos="9062"/>
        </w:tabs>
        <w:spacing w:before="119" w:line="263" w:lineRule="exact"/>
        <w:ind w:left="571" w:right="9" w:hanging="571"/>
        <w:rPr>
          <w:sz w:val="19"/>
          <w:szCs w:val="24"/>
        </w:rPr>
      </w:pPr>
      <w:r>
        <w:rPr>
          <w:sz w:val="19"/>
          <w:szCs w:val="24"/>
        </w:rPr>
        <w:t xml:space="preserve">8.5 </w:t>
      </w:r>
      <w:r>
        <w:rPr>
          <w:sz w:val="19"/>
          <w:szCs w:val="24"/>
        </w:rPr>
        <w:tab/>
        <w:t xml:space="preserve">Plnění se považuje za předané dnem podpisu zápisu o jeho předání a převzetí poslední ze smluvních stran. </w:t>
      </w:r>
    </w:p>
    <w:p w14:paraId="568E08A2" w14:textId="77777777" w:rsidR="0012624C" w:rsidRDefault="00912653">
      <w:pPr>
        <w:framePr w:w="9071" w:h="12945" w:wrap="auto" w:hAnchor="margin" w:x="359" w:y="359"/>
        <w:tabs>
          <w:tab w:val="right" w:pos="9057"/>
        </w:tabs>
        <w:spacing w:before="119" w:line="263" w:lineRule="exact"/>
        <w:ind w:left="575" w:right="14" w:hanging="575"/>
        <w:jc w:val="both"/>
        <w:rPr>
          <w:sz w:val="19"/>
          <w:szCs w:val="24"/>
        </w:rPr>
      </w:pPr>
      <w:r>
        <w:rPr>
          <w:sz w:val="19"/>
          <w:szCs w:val="24"/>
        </w:rPr>
        <w:t xml:space="preserve">8.6 </w:t>
      </w:r>
      <w:r>
        <w:rPr>
          <w:sz w:val="19"/>
          <w:szCs w:val="24"/>
        </w:rPr>
        <w:tab/>
        <w:t xml:space="preserve">Objednatel je oprávněn, nikoliv však povinen, převzít i Plnění, které vykazuje drobné vady a nedodělky nebránící jeho užívání. V tom případě je Dodavatel povinen odstranit tyto vady a nedodělky v termínu uvedeném v zápise o předání a převzetí Plnění. </w:t>
      </w:r>
    </w:p>
    <w:p w14:paraId="21EE095E" w14:textId="77777777" w:rsidR="0012624C" w:rsidRDefault="00912653">
      <w:pPr>
        <w:framePr w:w="9071" w:h="12945" w:wrap="auto" w:hAnchor="margin" w:x="359" w:y="359"/>
        <w:tabs>
          <w:tab w:val="right" w:pos="9057"/>
        </w:tabs>
        <w:spacing w:before="119" w:line="263" w:lineRule="exact"/>
        <w:ind w:left="580" w:right="9" w:hanging="580"/>
        <w:jc w:val="both"/>
        <w:rPr>
          <w:sz w:val="19"/>
          <w:szCs w:val="24"/>
        </w:rPr>
      </w:pPr>
      <w:r>
        <w:rPr>
          <w:sz w:val="19"/>
          <w:szCs w:val="24"/>
        </w:rPr>
        <w:t xml:space="preserve">8.7 </w:t>
      </w:r>
      <w:r>
        <w:rPr>
          <w:sz w:val="19"/>
          <w:szCs w:val="24"/>
        </w:rPr>
        <w:tab/>
        <w:t xml:space="preserve">Vlastnické právo k Zařízení a dalším věcem, které jsou součástí Plnění, a nebezpečí škody na Plnění přechází na Objednatele okamžikem převzetí Plnění objednatelem. Do té doby nese nebezpečí škody na Plnění Dodavatel. </w:t>
      </w:r>
    </w:p>
    <w:p w14:paraId="43EA1ECF" w14:textId="77777777" w:rsidR="0012624C" w:rsidRDefault="00912653">
      <w:pPr>
        <w:framePr w:w="9071" w:h="12945" w:wrap="auto" w:hAnchor="margin" w:x="359" w:y="359"/>
        <w:spacing w:line="503" w:lineRule="exact"/>
        <w:ind w:left="2615"/>
        <w:rPr>
          <w:b/>
          <w:sz w:val="19"/>
          <w:szCs w:val="24"/>
        </w:rPr>
      </w:pPr>
      <w:r>
        <w:rPr>
          <w:b/>
          <w:sz w:val="19"/>
          <w:szCs w:val="24"/>
        </w:rPr>
        <w:t xml:space="preserve">IX. Práva z vadného plnění, záruka za jakost </w:t>
      </w:r>
    </w:p>
    <w:p w14:paraId="07ACC5DE" w14:textId="77777777" w:rsidR="0012624C" w:rsidRDefault="00912653">
      <w:pPr>
        <w:framePr w:w="9071" w:h="12945" w:wrap="auto" w:hAnchor="margin" w:x="359" w:y="359"/>
        <w:tabs>
          <w:tab w:val="left" w:pos="566"/>
        </w:tabs>
        <w:spacing w:line="383" w:lineRule="exact"/>
        <w:rPr>
          <w:sz w:val="19"/>
          <w:szCs w:val="24"/>
        </w:rPr>
      </w:pPr>
      <w:r>
        <w:rPr>
          <w:sz w:val="19"/>
          <w:szCs w:val="24"/>
        </w:rPr>
        <w:t xml:space="preserve">9.1 </w:t>
      </w:r>
      <w:r>
        <w:rPr>
          <w:sz w:val="19"/>
          <w:szCs w:val="24"/>
        </w:rPr>
        <w:tab/>
        <w:t xml:space="preserve">Plnění má vady, jestliže jeho provedení neodpovídá Smlouvě či má právní vady. </w:t>
      </w:r>
    </w:p>
    <w:p w14:paraId="0A2F80E3" w14:textId="77777777" w:rsidR="0012624C" w:rsidRDefault="00912653">
      <w:pPr>
        <w:framePr w:w="9071" w:h="12945" w:wrap="auto" w:hAnchor="margin" w:x="359" w:y="359"/>
        <w:tabs>
          <w:tab w:val="left" w:pos="566"/>
        </w:tabs>
        <w:spacing w:before="119" w:line="263" w:lineRule="exact"/>
        <w:ind w:left="575" w:right="9" w:hanging="575"/>
        <w:jc w:val="both"/>
        <w:rPr>
          <w:sz w:val="19"/>
          <w:szCs w:val="24"/>
        </w:rPr>
      </w:pPr>
      <w:r>
        <w:rPr>
          <w:sz w:val="19"/>
          <w:szCs w:val="24"/>
        </w:rPr>
        <w:t xml:space="preserve">9.2 </w:t>
      </w:r>
      <w:r>
        <w:rPr>
          <w:sz w:val="19"/>
          <w:szCs w:val="24"/>
        </w:rPr>
        <w:tab/>
        <w:t xml:space="preserve">Dodavatel odpovídá za to, že Plnění bude provedeno plně v souladu se Smlouvou a jejími přílohami, bude mít veškeré vlastnosti a parametry stanovené Smlouvou a jejími přílohami a dále vlastnosti, deklarované výrobci v rámci Plnění dodaného Zařízení, jinak obvyklé vlastnosti. </w:t>
      </w:r>
    </w:p>
    <w:p w14:paraId="5B703085" w14:textId="77777777" w:rsidR="0012624C" w:rsidRDefault="00912653">
      <w:pPr>
        <w:framePr w:w="9071" w:h="12945" w:wrap="auto" w:hAnchor="margin" w:x="359" w:y="359"/>
        <w:tabs>
          <w:tab w:val="right" w:pos="9062"/>
        </w:tabs>
        <w:spacing w:before="124" w:line="263" w:lineRule="exact"/>
        <w:ind w:left="580" w:right="4" w:hanging="580"/>
        <w:jc w:val="both"/>
        <w:rPr>
          <w:sz w:val="19"/>
          <w:szCs w:val="24"/>
        </w:rPr>
      </w:pPr>
      <w:r>
        <w:rPr>
          <w:sz w:val="19"/>
          <w:szCs w:val="24"/>
        </w:rPr>
        <w:t xml:space="preserve">9.3 </w:t>
      </w:r>
      <w:r>
        <w:rPr>
          <w:sz w:val="19"/>
          <w:szCs w:val="24"/>
        </w:rPr>
        <w:tab/>
        <w:t xml:space="preserve">Dodavatel odpovídá za vady, které má v Plnění v době jeho předání Objednateli, a za vady Plnění, které se vyskytnou v záruční době. Dodavatel odpovídá i za vady Plnění, které se vyskytnou po uplynutí záruční doby, byly-li tyto vady způsobeny porušením jeho povinností či </w:t>
      </w:r>
      <w:proofErr w:type="spellStart"/>
      <w:r>
        <w:rPr>
          <w:sz w:val="19"/>
          <w:szCs w:val="24"/>
        </w:rPr>
        <w:t>jde</w:t>
      </w:r>
      <w:r>
        <w:rPr>
          <w:sz w:val="19"/>
          <w:szCs w:val="24"/>
        </w:rPr>
        <w:softHyphen/>
        <w:t>li</w:t>
      </w:r>
      <w:proofErr w:type="spellEnd"/>
      <w:r>
        <w:rPr>
          <w:sz w:val="19"/>
          <w:szCs w:val="24"/>
        </w:rPr>
        <w:t xml:space="preserve"> o vady, které jsou důsledkem skutečností, o kterých Dodavatel v době předání Plnění objednateli věděl nebo musel vědět. </w:t>
      </w:r>
    </w:p>
    <w:p w14:paraId="7A025706" w14:textId="77777777" w:rsidR="0012624C" w:rsidRDefault="00912653">
      <w:pPr>
        <w:framePr w:w="9071" w:h="12945" w:wrap="auto" w:hAnchor="margin" w:x="359" w:y="359"/>
        <w:tabs>
          <w:tab w:val="left" w:pos="705"/>
        </w:tabs>
        <w:spacing w:before="119" w:line="263" w:lineRule="exact"/>
        <w:ind w:left="724" w:right="542" w:hanging="724"/>
        <w:jc w:val="both"/>
        <w:rPr>
          <w:sz w:val="19"/>
          <w:szCs w:val="24"/>
        </w:rPr>
      </w:pPr>
      <w:r>
        <w:rPr>
          <w:sz w:val="19"/>
          <w:szCs w:val="24"/>
        </w:rPr>
        <w:t xml:space="preserve">9.4 </w:t>
      </w:r>
      <w:r>
        <w:rPr>
          <w:sz w:val="19"/>
          <w:szCs w:val="24"/>
        </w:rPr>
        <w:tab/>
        <w:t xml:space="preserve">Dodavatel poskytuje ve smyslu </w:t>
      </w:r>
      <w:proofErr w:type="spellStart"/>
      <w:r>
        <w:rPr>
          <w:sz w:val="19"/>
          <w:szCs w:val="24"/>
        </w:rPr>
        <w:t>ust</w:t>
      </w:r>
      <w:proofErr w:type="spellEnd"/>
      <w:r>
        <w:rPr>
          <w:sz w:val="19"/>
          <w:szCs w:val="24"/>
        </w:rPr>
        <w:t xml:space="preserve">. </w:t>
      </w:r>
      <w:r>
        <w:rPr>
          <w:sz w:val="18"/>
          <w:szCs w:val="24"/>
        </w:rPr>
        <w:t xml:space="preserve">§ </w:t>
      </w:r>
      <w:r>
        <w:rPr>
          <w:sz w:val="19"/>
          <w:szCs w:val="24"/>
        </w:rPr>
        <w:t xml:space="preserve">2113 Občanského zákoníku Objednateli na Plnění záruku za jakost spočívající v tom, že Plnění bude po záruční dobu způsobilé pro použití </w:t>
      </w:r>
    </w:p>
    <w:p w14:paraId="46D172EC" w14:textId="77777777" w:rsidR="0012624C" w:rsidRDefault="00912653">
      <w:pPr>
        <w:framePr w:w="9071" w:h="12945" w:wrap="auto" w:hAnchor="margin" w:x="359" w:y="359"/>
        <w:spacing w:line="263" w:lineRule="exact"/>
        <w:ind w:left="724" w:right="71"/>
        <w:rPr>
          <w:sz w:val="19"/>
          <w:szCs w:val="24"/>
        </w:rPr>
      </w:pPr>
      <w:r>
        <w:rPr>
          <w:sz w:val="19"/>
          <w:szCs w:val="24"/>
        </w:rPr>
        <w:t xml:space="preserve">k sjednanému, jinak obvyklému účelu a zachová si sjednané, jinak obvyklé vlastnosti. Záruční doba na dílo je dle Tech. specifikace, která je součástí této Smlouvy. </w:t>
      </w:r>
    </w:p>
    <w:p w14:paraId="6C329761" w14:textId="77777777" w:rsidR="0012624C" w:rsidRDefault="00912653">
      <w:pPr>
        <w:framePr w:w="9071" w:h="12945" w:wrap="auto" w:hAnchor="margin" w:x="359" w:y="359"/>
        <w:spacing w:line="263" w:lineRule="exact"/>
        <w:ind w:left="556" w:right="4"/>
        <w:jc w:val="both"/>
        <w:rPr>
          <w:sz w:val="19"/>
          <w:szCs w:val="24"/>
        </w:rPr>
      </w:pPr>
      <w:r>
        <w:rPr>
          <w:sz w:val="19"/>
          <w:szCs w:val="24"/>
        </w:rPr>
        <w:t xml:space="preserve">V případě, že je v Příloze č. 1 Smlouvy u některých částí Plnění uvedena záruční doba delší, platí pro příslušné části Plnění tato delší záruční doba. Záruční doba počíná běžet ode dne převzetí Plnění Objednatelem. V případě vad a nedodělků dle odst. 8.6 záruční doba počíná běžet ode dne převzetí odpovídající části Plnění. Pro běh a konec této záruky se použije odst. 9.5 obdobně. </w:t>
      </w:r>
    </w:p>
    <w:p w14:paraId="6BE667A9" w14:textId="77777777" w:rsidR="0012624C" w:rsidRDefault="00912653">
      <w:pPr>
        <w:framePr w:w="9067" w:h="206" w:wrap="auto" w:hAnchor="margin" w:x="364" w:y="13995"/>
        <w:spacing w:line="201" w:lineRule="exact"/>
        <w:ind w:left="4363"/>
        <w:rPr>
          <w:sz w:val="19"/>
          <w:szCs w:val="24"/>
        </w:rPr>
      </w:pPr>
      <w:r>
        <w:rPr>
          <w:sz w:val="19"/>
          <w:szCs w:val="24"/>
        </w:rPr>
        <w:t xml:space="preserve">- 6 - </w:t>
      </w:r>
    </w:p>
    <w:p w14:paraId="0123AF51" w14:textId="77777777" w:rsidR="0012624C" w:rsidRDefault="0012624C">
      <w:pPr>
        <w:rPr>
          <w:sz w:val="19"/>
          <w:szCs w:val="24"/>
        </w:rPr>
        <w:sectPr w:rsidR="0012624C">
          <w:pgSz w:w="11900" w:h="16840"/>
          <w:pgMar w:top="1603" w:right="1407" w:bottom="360" w:left="1060" w:header="708" w:footer="708" w:gutter="0"/>
          <w:cols w:space="708"/>
        </w:sectPr>
      </w:pPr>
    </w:p>
    <w:p w14:paraId="51095FB6" w14:textId="77777777" w:rsidR="0012624C" w:rsidRDefault="0012624C">
      <w:pPr>
        <w:rPr>
          <w:sz w:val="2"/>
          <w:szCs w:val="24"/>
        </w:rPr>
      </w:pPr>
    </w:p>
    <w:p w14:paraId="6FA9A62D" w14:textId="77777777" w:rsidR="0012624C" w:rsidRDefault="00912653">
      <w:pPr>
        <w:framePr w:w="9067" w:h="13108" w:wrap="auto" w:hAnchor="margin" w:x="359" w:y="359"/>
        <w:tabs>
          <w:tab w:val="right" w:pos="9062"/>
        </w:tabs>
        <w:spacing w:line="263" w:lineRule="exact"/>
        <w:ind w:left="571" w:hanging="571"/>
        <w:jc w:val="both"/>
        <w:rPr>
          <w:sz w:val="19"/>
          <w:szCs w:val="24"/>
        </w:rPr>
      </w:pPr>
      <w:r>
        <w:rPr>
          <w:sz w:val="19"/>
          <w:szCs w:val="24"/>
        </w:rPr>
        <w:t xml:space="preserve">9.5 </w:t>
      </w:r>
      <w:r>
        <w:rPr>
          <w:sz w:val="19"/>
          <w:szCs w:val="24"/>
        </w:rPr>
        <w:tab/>
        <w:t xml:space="preserve">Záruční doba vadné části Plnění neběží po dobu od oznámení vady Objednatelem do doby jejího odstranění. Pro ty části Plnění, které byly v důsledku oprávněné reklamace Objednatele Dodavatelem opraveny či vyměněny, běží záruční lhůta opětovně od počátku ode dne provedení opravy či výměny, nejdéle však do doby uplynutí 12 měsíců po uplynutí záruky za celé Plnění. </w:t>
      </w:r>
    </w:p>
    <w:p w14:paraId="5A590894" w14:textId="77777777" w:rsidR="0012624C" w:rsidRDefault="00912653">
      <w:pPr>
        <w:framePr w:w="9067" w:h="13108" w:wrap="auto" w:hAnchor="margin" w:x="359" w:y="359"/>
        <w:tabs>
          <w:tab w:val="right" w:pos="9057"/>
        </w:tabs>
        <w:spacing w:before="119" w:line="263" w:lineRule="exact"/>
        <w:ind w:left="571" w:right="4" w:hanging="571"/>
        <w:jc w:val="both"/>
        <w:rPr>
          <w:sz w:val="19"/>
          <w:szCs w:val="24"/>
        </w:rPr>
      </w:pPr>
      <w:r>
        <w:rPr>
          <w:sz w:val="19"/>
          <w:szCs w:val="24"/>
        </w:rPr>
        <w:t xml:space="preserve">9.6 </w:t>
      </w:r>
      <w:r>
        <w:rPr>
          <w:sz w:val="19"/>
          <w:szCs w:val="24"/>
        </w:rPr>
        <w:tab/>
        <w:t xml:space="preserve">V záruční době zjištěnou vadu Plnění Objednatel písemně oznámí Dodavateli. Za písemné oznámení vady se považuje i oznámení zaslané emailem na emailovou adresu Dodavatele: </w:t>
      </w:r>
      <w:hyperlink r:id="rId5" w:history="1">
        <w:r>
          <w:rPr>
            <w:sz w:val="19"/>
            <w:szCs w:val="24"/>
            <w:u w:val="single"/>
          </w:rPr>
          <w:t>pavel@dlnk.cz</w:t>
        </w:r>
      </w:hyperlink>
      <w:r>
        <w:rPr>
          <w:sz w:val="19"/>
          <w:szCs w:val="24"/>
        </w:rPr>
        <w:t xml:space="preserve"> či oznámení zaslané do datové schránky Dodavatele ID: wy9y9xj V pochybnostech se oznámení vady zaslané Objednatelem emailem má za doručené Dodavateli dnem a hodinou odeslání emailové zprávy s tímto obsahem, oznámení odeslané doporučenou poštou třetím dnem od data razítka poštovního úřadu na podacím lístku. Oznámení vady zaslané Objednatelem do datové schránky Dodavatele se má vždy za doručené okamžikem jeho dodání do datové schránky Dodavatele. </w:t>
      </w:r>
    </w:p>
    <w:p w14:paraId="24AAF5E7" w14:textId="77777777" w:rsidR="0012624C" w:rsidRDefault="00912653">
      <w:pPr>
        <w:framePr w:w="9067" w:h="13108" w:wrap="auto" w:hAnchor="margin" w:x="359" w:y="359"/>
        <w:tabs>
          <w:tab w:val="right" w:pos="9062"/>
        </w:tabs>
        <w:spacing w:before="119" w:line="263" w:lineRule="exact"/>
        <w:ind w:left="571" w:right="4" w:hanging="571"/>
        <w:rPr>
          <w:sz w:val="19"/>
          <w:szCs w:val="24"/>
        </w:rPr>
      </w:pPr>
      <w:r>
        <w:rPr>
          <w:sz w:val="19"/>
          <w:szCs w:val="24"/>
        </w:rPr>
        <w:t xml:space="preserve">9.7 </w:t>
      </w:r>
      <w:r>
        <w:rPr>
          <w:sz w:val="19"/>
          <w:szCs w:val="24"/>
        </w:rPr>
        <w:tab/>
        <w:t xml:space="preserve">V oznámení vady Objednatel vadu popíše a uvede její kategorii ve smyslu odst. 9.10 tohoto článku Smlouvy. </w:t>
      </w:r>
    </w:p>
    <w:p w14:paraId="4DA8541E" w14:textId="77777777" w:rsidR="0012624C" w:rsidRDefault="00912653">
      <w:pPr>
        <w:framePr w:w="9067" w:h="13108" w:wrap="auto" w:hAnchor="margin" w:x="359" w:y="359"/>
        <w:tabs>
          <w:tab w:val="right" w:pos="9057"/>
        </w:tabs>
        <w:spacing w:before="119" w:line="263" w:lineRule="exact"/>
        <w:ind w:left="575" w:hanging="575"/>
        <w:jc w:val="both"/>
        <w:rPr>
          <w:sz w:val="19"/>
          <w:szCs w:val="24"/>
        </w:rPr>
      </w:pPr>
      <w:r>
        <w:rPr>
          <w:sz w:val="19"/>
          <w:szCs w:val="24"/>
        </w:rPr>
        <w:t xml:space="preserve">9.8 </w:t>
      </w:r>
      <w:r>
        <w:rPr>
          <w:sz w:val="19"/>
          <w:szCs w:val="24"/>
        </w:rPr>
        <w:tab/>
        <w:t xml:space="preserve">Smluvní strany sjednávají, že zjevné vady Plnění je Objednatel oprávněn oznámit Dodavateli nejpozději do 1 měsíce od předání Plnění Objednateli, a že důsledky uváděné v§ 2605 odst. 2 Občanského zákoníku nastávají až v případě neoznámení zjevných vad v této době. Ostatní vady Plnění lze oznámit nejpozději do posledního dne záruční lhůty, přičemž i oznámení vad odeslané Objednatelem v poslední den záruční lhůty se považuje za včas uplatněné. </w:t>
      </w:r>
    </w:p>
    <w:p w14:paraId="4DAFDB63" w14:textId="77777777" w:rsidR="0012624C" w:rsidRDefault="00912653">
      <w:pPr>
        <w:framePr w:w="9067" w:h="13108" w:wrap="auto" w:hAnchor="margin" w:x="359" w:y="359"/>
        <w:tabs>
          <w:tab w:val="right" w:pos="9062"/>
        </w:tabs>
        <w:spacing w:before="119" w:line="263" w:lineRule="exact"/>
        <w:ind w:left="575" w:right="4" w:hanging="575"/>
        <w:jc w:val="both"/>
        <w:rPr>
          <w:sz w:val="19"/>
          <w:szCs w:val="24"/>
        </w:rPr>
      </w:pPr>
      <w:r>
        <w:rPr>
          <w:sz w:val="19"/>
          <w:szCs w:val="24"/>
        </w:rPr>
        <w:t xml:space="preserve">9.9 </w:t>
      </w:r>
      <w:r>
        <w:rPr>
          <w:sz w:val="19"/>
          <w:szCs w:val="24"/>
        </w:rPr>
        <w:tab/>
        <w:t xml:space="preserve">Smluvní strany se dohodly, že veškerá práva Objednatele z veškerých vad Plnění, tj. z vad, které má Plnění při jeho převzetí Objednatelem, i z vad, které se vyskytnou v záruční době, se řídí </w:t>
      </w:r>
      <w:proofErr w:type="spellStart"/>
      <w:r>
        <w:rPr>
          <w:sz w:val="19"/>
          <w:szCs w:val="24"/>
        </w:rPr>
        <w:t>ust</w:t>
      </w:r>
      <w:proofErr w:type="spellEnd"/>
      <w:r>
        <w:rPr>
          <w:sz w:val="19"/>
          <w:szCs w:val="24"/>
        </w:rPr>
        <w:t xml:space="preserve">. § 2106 a násl. Občanského zákoníku. Pokud Objednatel požaduje odstranění oznámené vady a Dodavatel vadu včas neodstraní, je Objednatel, pokud neuplatní jiné právo z odpovědnosti dle předchozí věty, rovněž oprávněn nechat vadu odstranit jinou odborně způsobilou osobou na náklady Dodavatele. Tyto náklady je Dodavatel povinen Objednateli uhradit na základě faktury Objednatele, jejíž přílohou bude vyúčtování těchto nákladů, se splatností minimálně 21 dnů ode dne jejího doručení Dodavateli. </w:t>
      </w:r>
    </w:p>
    <w:p w14:paraId="6E8052A8" w14:textId="77777777" w:rsidR="0012624C" w:rsidRDefault="00912653">
      <w:pPr>
        <w:framePr w:w="9067" w:h="13108" w:wrap="auto" w:hAnchor="margin" w:x="359" w:y="359"/>
        <w:spacing w:before="119" w:line="263" w:lineRule="exact"/>
        <w:ind w:left="580" w:right="4" w:hanging="580"/>
        <w:jc w:val="both"/>
        <w:rPr>
          <w:sz w:val="19"/>
          <w:szCs w:val="24"/>
        </w:rPr>
      </w:pPr>
      <w:r>
        <w:rPr>
          <w:sz w:val="19"/>
          <w:szCs w:val="24"/>
        </w:rPr>
        <w:t xml:space="preserve">9.1 </w:t>
      </w:r>
      <w:r>
        <w:rPr>
          <w:w w:val="66"/>
          <w:sz w:val="19"/>
          <w:szCs w:val="24"/>
        </w:rPr>
        <w:t xml:space="preserve">O </w:t>
      </w:r>
      <w:r>
        <w:rPr>
          <w:sz w:val="19"/>
          <w:szCs w:val="24"/>
        </w:rPr>
        <w:t xml:space="preserve">V případě, že Objednatel Dodavateli nesdělí při oznámení vady, že uplatňuje jiné právo z odpovědnosti za vady plynoucí Objednateli z </w:t>
      </w:r>
      <w:proofErr w:type="spellStart"/>
      <w:r>
        <w:rPr>
          <w:sz w:val="19"/>
          <w:szCs w:val="24"/>
        </w:rPr>
        <w:t>ust</w:t>
      </w:r>
      <w:proofErr w:type="spellEnd"/>
      <w:r>
        <w:rPr>
          <w:sz w:val="19"/>
          <w:szCs w:val="24"/>
        </w:rPr>
        <w:t xml:space="preserve">. § 2106 a násl. Občanského zákoníku, je Dodavatel povinen oznámenou vadu odstranit. Dodavatel je povinen zahájit odstraňování oznámené vady a oznámenou vadu odstranit takto: </w:t>
      </w:r>
    </w:p>
    <w:p w14:paraId="4BEFF43C" w14:textId="77777777" w:rsidR="0012624C" w:rsidRDefault="00912653">
      <w:pPr>
        <w:framePr w:w="9067" w:h="13108" w:wrap="auto" w:hAnchor="margin" w:x="359" w:y="359"/>
        <w:tabs>
          <w:tab w:val="left" w:pos="911"/>
          <w:tab w:val="left" w:pos="2106"/>
        </w:tabs>
        <w:spacing w:line="302" w:lineRule="exact"/>
        <w:rPr>
          <w:sz w:val="19"/>
          <w:szCs w:val="24"/>
        </w:rPr>
      </w:pPr>
      <w:r>
        <w:rPr>
          <w:sz w:val="19"/>
          <w:szCs w:val="24"/>
        </w:rPr>
        <w:tab/>
        <w:t xml:space="preserve">9.10.1 </w:t>
      </w:r>
      <w:r>
        <w:rPr>
          <w:sz w:val="19"/>
          <w:szCs w:val="24"/>
        </w:rPr>
        <w:tab/>
      </w:r>
      <w:r>
        <w:rPr>
          <w:sz w:val="19"/>
          <w:szCs w:val="24"/>
          <w:u w:val="single"/>
        </w:rPr>
        <w:t xml:space="preserve">vadu kategorie </w:t>
      </w:r>
      <w:proofErr w:type="gramStart"/>
      <w:r>
        <w:rPr>
          <w:sz w:val="19"/>
          <w:szCs w:val="24"/>
          <w:u w:val="single"/>
        </w:rPr>
        <w:t>A - kritická</w:t>
      </w:r>
      <w:proofErr w:type="gramEnd"/>
      <w:r>
        <w:rPr>
          <w:sz w:val="19"/>
          <w:szCs w:val="24"/>
        </w:rPr>
        <w:t xml:space="preserve">, tj. vadu, která zcela nebo podstatným způsobem </w:t>
      </w:r>
    </w:p>
    <w:p w14:paraId="4F798FB7" w14:textId="77777777" w:rsidR="0012624C" w:rsidRDefault="00912653">
      <w:pPr>
        <w:framePr w:w="9067" w:h="13108" w:wrap="auto" w:hAnchor="margin" w:x="359" w:y="359"/>
        <w:spacing w:line="263" w:lineRule="exact"/>
        <w:ind w:left="1411"/>
        <w:jc w:val="both"/>
        <w:rPr>
          <w:sz w:val="19"/>
          <w:szCs w:val="24"/>
        </w:rPr>
      </w:pPr>
      <w:r>
        <w:rPr>
          <w:sz w:val="19"/>
          <w:szCs w:val="24"/>
        </w:rPr>
        <w:t xml:space="preserve">znemožňuje využívání Zařízení a současně s tím zapříčiní nedostupnost Objednatelem provozovaných SW aplikací / informačních systémů či způsobuje vážné provozní problémy Zařízení či Technologického centra: </w:t>
      </w:r>
    </w:p>
    <w:p w14:paraId="058B4B3B" w14:textId="77777777" w:rsidR="0012624C" w:rsidRDefault="00912653">
      <w:pPr>
        <w:framePr w:w="9067" w:h="13108" w:wrap="auto" w:hAnchor="margin" w:x="359" w:y="359"/>
        <w:numPr>
          <w:ilvl w:val="0"/>
          <w:numId w:val="3"/>
        </w:numPr>
        <w:spacing w:before="119" w:line="263" w:lineRule="exact"/>
        <w:ind w:left="2131" w:right="4" w:hanging="355"/>
        <w:rPr>
          <w:sz w:val="19"/>
          <w:szCs w:val="24"/>
        </w:rPr>
      </w:pPr>
      <w:r>
        <w:rPr>
          <w:sz w:val="19"/>
          <w:szCs w:val="24"/>
        </w:rPr>
        <w:t xml:space="preserve">Zahájení odstraňování </w:t>
      </w:r>
      <w:proofErr w:type="gramStart"/>
      <w:r>
        <w:rPr>
          <w:sz w:val="19"/>
          <w:szCs w:val="24"/>
        </w:rPr>
        <w:t>vady - nejpozději</w:t>
      </w:r>
      <w:proofErr w:type="gramEnd"/>
      <w:r>
        <w:rPr>
          <w:sz w:val="19"/>
          <w:szCs w:val="24"/>
        </w:rPr>
        <w:t xml:space="preserve"> do 1 </w:t>
      </w:r>
      <w:r>
        <w:rPr>
          <w:i/>
          <w:sz w:val="19"/>
          <w:szCs w:val="24"/>
        </w:rPr>
        <w:t xml:space="preserve">(doplňte v souladu s Krycím listem Vaší nabídky) </w:t>
      </w:r>
      <w:r>
        <w:rPr>
          <w:sz w:val="19"/>
          <w:szCs w:val="24"/>
        </w:rPr>
        <w:t xml:space="preserve">pracovní hodiny od jejího oznámení Dodavateli. </w:t>
      </w:r>
    </w:p>
    <w:p w14:paraId="4BD1D18D" w14:textId="77777777" w:rsidR="0012624C" w:rsidRDefault="00912653">
      <w:pPr>
        <w:framePr w:w="9067" w:h="13108" w:wrap="auto" w:hAnchor="margin" w:x="359" w:y="359"/>
        <w:numPr>
          <w:ilvl w:val="0"/>
          <w:numId w:val="3"/>
        </w:numPr>
        <w:spacing w:line="263" w:lineRule="exact"/>
        <w:ind w:left="2140" w:right="4" w:hanging="364"/>
        <w:rPr>
          <w:sz w:val="19"/>
          <w:szCs w:val="24"/>
        </w:rPr>
      </w:pPr>
      <w:r>
        <w:rPr>
          <w:sz w:val="19"/>
          <w:szCs w:val="24"/>
        </w:rPr>
        <w:t xml:space="preserve">Odstranění </w:t>
      </w:r>
      <w:proofErr w:type="gramStart"/>
      <w:r>
        <w:rPr>
          <w:sz w:val="19"/>
          <w:szCs w:val="24"/>
        </w:rPr>
        <w:t>vady - nejpozději</w:t>
      </w:r>
      <w:proofErr w:type="gramEnd"/>
      <w:r>
        <w:rPr>
          <w:sz w:val="19"/>
          <w:szCs w:val="24"/>
        </w:rPr>
        <w:t xml:space="preserve"> do 35 pracovních hodin od jejího oznámení Dodavateli. </w:t>
      </w:r>
    </w:p>
    <w:p w14:paraId="4B60F420" w14:textId="77777777" w:rsidR="0012624C" w:rsidRDefault="00912653">
      <w:pPr>
        <w:framePr w:w="9067" w:h="13108" w:wrap="auto" w:hAnchor="margin" w:x="359" w:y="359"/>
        <w:tabs>
          <w:tab w:val="left" w:pos="834"/>
          <w:tab w:val="left" w:pos="2106"/>
        </w:tabs>
        <w:spacing w:line="383" w:lineRule="exact"/>
        <w:rPr>
          <w:sz w:val="19"/>
          <w:szCs w:val="24"/>
        </w:rPr>
      </w:pPr>
      <w:r>
        <w:rPr>
          <w:sz w:val="19"/>
          <w:szCs w:val="24"/>
        </w:rPr>
        <w:tab/>
        <w:t xml:space="preserve">9.10.2 </w:t>
      </w:r>
      <w:r>
        <w:rPr>
          <w:sz w:val="19"/>
          <w:szCs w:val="24"/>
        </w:rPr>
        <w:tab/>
      </w:r>
      <w:r>
        <w:rPr>
          <w:sz w:val="19"/>
          <w:szCs w:val="24"/>
          <w:u w:val="single"/>
        </w:rPr>
        <w:t xml:space="preserve">vadu kategorie </w:t>
      </w:r>
      <w:proofErr w:type="gramStart"/>
      <w:r>
        <w:rPr>
          <w:sz w:val="19"/>
          <w:szCs w:val="24"/>
          <w:u w:val="single"/>
        </w:rPr>
        <w:t>B - závažná</w:t>
      </w:r>
      <w:proofErr w:type="gramEnd"/>
      <w:r>
        <w:rPr>
          <w:sz w:val="19"/>
          <w:szCs w:val="24"/>
        </w:rPr>
        <w:t xml:space="preserve">, tj. vadu, která znemožňuje užívání některé </w:t>
      </w:r>
    </w:p>
    <w:p w14:paraId="61824AA9" w14:textId="77777777" w:rsidR="0012624C" w:rsidRDefault="00912653">
      <w:pPr>
        <w:framePr w:w="9067" w:h="13108" w:wrap="auto" w:hAnchor="margin" w:x="359" w:y="359"/>
        <w:spacing w:line="263" w:lineRule="exact"/>
        <w:ind w:left="1411"/>
        <w:jc w:val="both"/>
        <w:rPr>
          <w:sz w:val="19"/>
          <w:szCs w:val="24"/>
        </w:rPr>
      </w:pPr>
      <w:r>
        <w:rPr>
          <w:sz w:val="19"/>
          <w:szCs w:val="24"/>
        </w:rPr>
        <w:t xml:space="preserve">funkcionality Zařízení a současně s tím omezuje dostupnost Objednatelem provozovaných SW aplikací / informačních systémů či způsobuje provozní problémy Zařízení či Technologického centra, ale nebrání jejich provozu a nemá vliv na kvalitu výstupů </w:t>
      </w:r>
    </w:p>
    <w:p w14:paraId="5E7729D5" w14:textId="77777777" w:rsidR="0012624C" w:rsidRDefault="00912653">
      <w:pPr>
        <w:framePr w:w="9067" w:h="13108" w:wrap="auto" w:hAnchor="margin" w:x="359" w:y="359"/>
        <w:numPr>
          <w:ilvl w:val="0"/>
          <w:numId w:val="3"/>
        </w:numPr>
        <w:spacing w:before="119" w:line="263" w:lineRule="exact"/>
        <w:ind w:left="2131" w:right="4" w:hanging="355"/>
        <w:rPr>
          <w:sz w:val="19"/>
          <w:szCs w:val="24"/>
        </w:rPr>
      </w:pPr>
      <w:r>
        <w:rPr>
          <w:sz w:val="19"/>
          <w:szCs w:val="24"/>
        </w:rPr>
        <w:t xml:space="preserve">Zahájení odstraňování </w:t>
      </w:r>
      <w:proofErr w:type="gramStart"/>
      <w:r>
        <w:rPr>
          <w:sz w:val="19"/>
          <w:szCs w:val="24"/>
        </w:rPr>
        <w:t>vady - nejpozději</w:t>
      </w:r>
      <w:proofErr w:type="gramEnd"/>
      <w:r>
        <w:rPr>
          <w:sz w:val="19"/>
          <w:szCs w:val="24"/>
        </w:rPr>
        <w:t xml:space="preserve"> do 16 pracovních hodin od jejího oznámení Dodavateli. </w:t>
      </w:r>
    </w:p>
    <w:p w14:paraId="1C8CB48F" w14:textId="77777777" w:rsidR="0012624C" w:rsidRDefault="00912653">
      <w:pPr>
        <w:framePr w:w="9062" w:h="211" w:wrap="auto" w:hAnchor="margin" w:x="364" w:y="13987"/>
        <w:spacing w:line="206" w:lineRule="exact"/>
        <w:ind w:left="4363"/>
        <w:rPr>
          <w:sz w:val="19"/>
          <w:szCs w:val="24"/>
        </w:rPr>
      </w:pPr>
      <w:r>
        <w:rPr>
          <w:sz w:val="19"/>
          <w:szCs w:val="24"/>
        </w:rPr>
        <w:t xml:space="preserve">- 7 - </w:t>
      </w:r>
    </w:p>
    <w:p w14:paraId="5CF7A62B" w14:textId="77777777" w:rsidR="0012624C" w:rsidRDefault="0012624C">
      <w:pPr>
        <w:rPr>
          <w:sz w:val="19"/>
          <w:szCs w:val="24"/>
        </w:rPr>
        <w:sectPr w:rsidR="0012624C">
          <w:pgSz w:w="11900" w:h="16840"/>
          <w:pgMar w:top="1607" w:right="1412" w:bottom="360" w:left="1060" w:header="708" w:footer="708" w:gutter="0"/>
          <w:cols w:space="708"/>
        </w:sectPr>
      </w:pPr>
    </w:p>
    <w:p w14:paraId="23AE9FC2" w14:textId="77777777" w:rsidR="0012624C" w:rsidRDefault="0012624C">
      <w:pPr>
        <w:rPr>
          <w:sz w:val="2"/>
          <w:szCs w:val="24"/>
        </w:rPr>
      </w:pPr>
    </w:p>
    <w:p w14:paraId="7D338AAC" w14:textId="77777777" w:rsidR="0012624C" w:rsidRDefault="00912653">
      <w:pPr>
        <w:framePr w:w="9062" w:h="475" w:wrap="auto" w:hAnchor="margin" w:x="364" w:y="359"/>
        <w:numPr>
          <w:ilvl w:val="0"/>
          <w:numId w:val="4"/>
        </w:numPr>
        <w:spacing w:line="263" w:lineRule="exact"/>
        <w:ind w:left="2135" w:right="4" w:hanging="364"/>
        <w:rPr>
          <w:sz w:val="19"/>
          <w:szCs w:val="24"/>
        </w:rPr>
      </w:pPr>
      <w:r>
        <w:rPr>
          <w:sz w:val="19"/>
          <w:szCs w:val="24"/>
        </w:rPr>
        <w:t xml:space="preserve">Odstranění </w:t>
      </w:r>
      <w:proofErr w:type="gramStart"/>
      <w:r>
        <w:rPr>
          <w:sz w:val="19"/>
          <w:szCs w:val="24"/>
        </w:rPr>
        <w:t>vady - nejpozději</w:t>
      </w:r>
      <w:proofErr w:type="gramEnd"/>
      <w:r>
        <w:rPr>
          <w:sz w:val="19"/>
          <w:szCs w:val="24"/>
        </w:rPr>
        <w:t xml:space="preserve"> do 70 pracovních hodin od jejího oznámení Dodavateli. </w:t>
      </w:r>
    </w:p>
    <w:p w14:paraId="3D5BE757" w14:textId="77777777" w:rsidR="0012624C" w:rsidRDefault="00912653">
      <w:pPr>
        <w:framePr w:w="9067" w:h="2342" w:wrap="auto" w:hAnchor="margin" w:x="359" w:y="1011"/>
        <w:spacing w:line="206" w:lineRule="exact"/>
        <w:ind w:left="2126"/>
        <w:rPr>
          <w:sz w:val="19"/>
          <w:szCs w:val="24"/>
        </w:rPr>
      </w:pPr>
      <w:r>
        <w:rPr>
          <w:sz w:val="19"/>
          <w:szCs w:val="24"/>
          <w:u w:val="single"/>
        </w:rPr>
        <w:t xml:space="preserve">vadu kategorie </w:t>
      </w:r>
      <w:proofErr w:type="gramStart"/>
      <w:r>
        <w:rPr>
          <w:sz w:val="19"/>
          <w:szCs w:val="24"/>
          <w:u w:val="single"/>
        </w:rPr>
        <w:t>C - nezávažná</w:t>
      </w:r>
      <w:proofErr w:type="gramEnd"/>
      <w:r>
        <w:rPr>
          <w:sz w:val="19"/>
          <w:szCs w:val="24"/>
          <w:u w:val="single"/>
        </w:rPr>
        <w:t>,</w:t>
      </w:r>
      <w:r>
        <w:rPr>
          <w:sz w:val="19"/>
          <w:szCs w:val="24"/>
        </w:rPr>
        <w:t xml:space="preserve"> tj. vadu, která není vadou kategorie A ani B </w:t>
      </w:r>
    </w:p>
    <w:p w14:paraId="09C6BC04" w14:textId="77777777" w:rsidR="0012624C" w:rsidRDefault="00912653">
      <w:pPr>
        <w:framePr w:w="9067" w:h="2342" w:wrap="auto" w:hAnchor="margin" w:x="359" w:y="1011"/>
        <w:numPr>
          <w:ilvl w:val="0"/>
          <w:numId w:val="5"/>
        </w:numPr>
        <w:spacing w:before="119" w:line="263" w:lineRule="exact"/>
        <w:ind w:left="2140" w:right="4" w:hanging="364"/>
        <w:rPr>
          <w:sz w:val="19"/>
          <w:szCs w:val="24"/>
        </w:rPr>
      </w:pPr>
      <w:r>
        <w:rPr>
          <w:sz w:val="19"/>
          <w:szCs w:val="24"/>
        </w:rPr>
        <w:t xml:space="preserve">Zahájení odstraňování </w:t>
      </w:r>
      <w:proofErr w:type="gramStart"/>
      <w:r>
        <w:rPr>
          <w:sz w:val="19"/>
          <w:szCs w:val="24"/>
        </w:rPr>
        <w:t>vady - nejpozději</w:t>
      </w:r>
      <w:proofErr w:type="gramEnd"/>
      <w:r>
        <w:rPr>
          <w:sz w:val="19"/>
          <w:szCs w:val="24"/>
        </w:rPr>
        <w:t xml:space="preserve"> do 72 hodin od jejího oznámení Dodavateli. </w:t>
      </w:r>
    </w:p>
    <w:p w14:paraId="28279CE7" w14:textId="77777777" w:rsidR="0012624C" w:rsidRDefault="00912653">
      <w:pPr>
        <w:framePr w:w="9067" w:h="2342" w:wrap="auto" w:hAnchor="margin" w:x="359" w:y="1011"/>
        <w:numPr>
          <w:ilvl w:val="0"/>
          <w:numId w:val="5"/>
        </w:numPr>
        <w:spacing w:line="263" w:lineRule="exact"/>
        <w:ind w:left="2135" w:right="4" w:hanging="364"/>
        <w:rPr>
          <w:sz w:val="19"/>
          <w:szCs w:val="24"/>
        </w:rPr>
      </w:pPr>
      <w:r>
        <w:rPr>
          <w:sz w:val="19"/>
          <w:szCs w:val="24"/>
        </w:rPr>
        <w:t xml:space="preserve">Odstranění </w:t>
      </w:r>
      <w:proofErr w:type="gramStart"/>
      <w:r>
        <w:rPr>
          <w:sz w:val="19"/>
          <w:szCs w:val="24"/>
        </w:rPr>
        <w:t>vady - nejpozději</w:t>
      </w:r>
      <w:proofErr w:type="gramEnd"/>
      <w:r>
        <w:rPr>
          <w:sz w:val="19"/>
          <w:szCs w:val="24"/>
        </w:rPr>
        <w:t xml:space="preserve"> do 21 </w:t>
      </w:r>
      <w:r>
        <w:rPr>
          <w:w w:val="66"/>
          <w:sz w:val="19"/>
          <w:szCs w:val="24"/>
        </w:rPr>
        <w:t xml:space="preserve">O </w:t>
      </w:r>
      <w:r>
        <w:rPr>
          <w:sz w:val="19"/>
          <w:szCs w:val="24"/>
        </w:rPr>
        <w:t xml:space="preserve">pracovních hodin od jejího oznámení Dodavateli. </w:t>
      </w:r>
    </w:p>
    <w:p w14:paraId="12BB0D48" w14:textId="77777777" w:rsidR="0012624C" w:rsidRDefault="00912653">
      <w:pPr>
        <w:framePr w:w="9067" w:h="2342" w:wrap="auto" w:hAnchor="margin" w:x="359" w:y="1011"/>
        <w:tabs>
          <w:tab w:val="left" w:pos="566"/>
        </w:tabs>
        <w:spacing w:before="119" w:line="263" w:lineRule="exact"/>
        <w:ind w:left="571" w:right="4" w:hanging="571"/>
        <w:jc w:val="both"/>
        <w:rPr>
          <w:sz w:val="19"/>
          <w:szCs w:val="24"/>
        </w:rPr>
      </w:pPr>
      <w:r>
        <w:rPr>
          <w:sz w:val="19"/>
          <w:szCs w:val="24"/>
        </w:rPr>
        <w:t xml:space="preserve">9.11 </w:t>
      </w:r>
      <w:r>
        <w:rPr>
          <w:sz w:val="19"/>
          <w:szCs w:val="24"/>
        </w:rPr>
        <w:tab/>
        <w:t xml:space="preserve">Pokud Dodavatel nestihne oznámenou vadu včas odstranit, je povinen Objednateli tuto skutečnost bez odkladu oznámit a přijmout veškerá možná opatření k minimalizaci škod Objednatele. </w:t>
      </w:r>
    </w:p>
    <w:p w14:paraId="2CF941F3" w14:textId="77777777" w:rsidR="0012624C" w:rsidRDefault="00912653">
      <w:pPr>
        <w:framePr w:w="547" w:h="206" w:wrap="auto" w:hAnchor="margin" w:x="1286" w:y="1011"/>
        <w:spacing w:line="206" w:lineRule="exact"/>
        <w:ind w:left="4"/>
        <w:rPr>
          <w:sz w:val="19"/>
          <w:szCs w:val="24"/>
        </w:rPr>
      </w:pPr>
      <w:r>
        <w:rPr>
          <w:sz w:val="19"/>
          <w:szCs w:val="24"/>
        </w:rPr>
        <w:t xml:space="preserve">9.10.3 </w:t>
      </w:r>
    </w:p>
    <w:p w14:paraId="7163C2FE" w14:textId="77777777" w:rsidR="0012624C" w:rsidRDefault="00912653">
      <w:pPr>
        <w:framePr w:w="9067" w:h="2524" w:wrap="auto" w:hAnchor="margin" w:x="359" w:y="3488"/>
        <w:tabs>
          <w:tab w:val="left" w:pos="551"/>
        </w:tabs>
        <w:spacing w:line="263" w:lineRule="exact"/>
        <w:ind w:left="580" w:right="9" w:hanging="580"/>
        <w:rPr>
          <w:sz w:val="19"/>
          <w:szCs w:val="24"/>
        </w:rPr>
      </w:pPr>
      <w:r>
        <w:rPr>
          <w:sz w:val="19"/>
          <w:szCs w:val="24"/>
        </w:rPr>
        <w:t xml:space="preserve">9.12 </w:t>
      </w:r>
      <w:r>
        <w:rPr>
          <w:sz w:val="19"/>
          <w:szCs w:val="24"/>
        </w:rPr>
        <w:tab/>
        <w:t xml:space="preserve">Veškeré náklady na odstranění oznámených vad Plnění, za které Dodavatel odpovídá, nese Dodavatel. </w:t>
      </w:r>
    </w:p>
    <w:p w14:paraId="1B3C8190" w14:textId="77777777" w:rsidR="0012624C" w:rsidRDefault="00912653">
      <w:pPr>
        <w:framePr w:w="9067" w:h="2524" w:wrap="auto" w:hAnchor="margin" w:x="359" w:y="3488"/>
        <w:tabs>
          <w:tab w:val="left" w:pos="561"/>
        </w:tabs>
        <w:spacing w:before="119" w:line="263" w:lineRule="exact"/>
        <w:ind w:left="571" w:right="4" w:hanging="571"/>
        <w:jc w:val="both"/>
        <w:rPr>
          <w:sz w:val="19"/>
          <w:szCs w:val="24"/>
        </w:rPr>
      </w:pPr>
      <w:r>
        <w:rPr>
          <w:sz w:val="19"/>
          <w:szCs w:val="24"/>
        </w:rPr>
        <w:t xml:space="preserve">9.13 </w:t>
      </w:r>
      <w:r>
        <w:rPr>
          <w:sz w:val="19"/>
          <w:szCs w:val="24"/>
        </w:rPr>
        <w:tab/>
        <w:t xml:space="preserve">Objednatel není povinen dopravovat jakékoliv části Plnění k Dodavateli za účelem odstranění oznámené vady. Dodavatel prověří oznámenou vadu u Objednatele (osobně či prostřednictvím vzdáleného přístupu), a nelze-li vadu odstranit zásahem u Objednatele, zajistí vlastním nákladem dopravu vadné části Plnění do místa servisního zásahu a poté zpět k Objednateli. </w:t>
      </w:r>
    </w:p>
    <w:p w14:paraId="7B432B61" w14:textId="77777777" w:rsidR="0012624C" w:rsidRDefault="00912653">
      <w:pPr>
        <w:framePr w:w="9067" w:h="2524" w:wrap="auto" w:hAnchor="margin" w:x="359" w:y="3488"/>
        <w:tabs>
          <w:tab w:val="left" w:pos="561"/>
        </w:tabs>
        <w:spacing w:before="43" w:line="263" w:lineRule="exact"/>
        <w:ind w:left="575" w:right="4" w:hanging="575"/>
        <w:jc w:val="both"/>
        <w:rPr>
          <w:sz w:val="19"/>
          <w:szCs w:val="24"/>
        </w:rPr>
      </w:pPr>
      <w:r>
        <w:rPr>
          <w:sz w:val="19"/>
          <w:szCs w:val="24"/>
        </w:rPr>
        <w:t xml:space="preserve">9.14 </w:t>
      </w:r>
      <w:r>
        <w:rPr>
          <w:sz w:val="19"/>
          <w:szCs w:val="24"/>
        </w:rPr>
        <w:tab/>
        <w:t xml:space="preserve">Dodavatel je povinen ve stanovené době odstranit vady i v případě, kdy podle jeho názoru za ně neodpovídá. Náklady na odstranění v těchto sporných případech nese až do vyjasnění nebo do vyřešení rozporu dodavatel. </w:t>
      </w:r>
    </w:p>
    <w:p w14:paraId="5AE41FAC" w14:textId="77777777" w:rsidR="0012624C" w:rsidRDefault="00912653">
      <w:pPr>
        <w:framePr w:w="9067" w:h="4655" w:wrap="auto" w:hAnchor="margin" w:x="359" w:y="6373"/>
        <w:spacing w:line="206" w:lineRule="exact"/>
        <w:ind w:left="4262"/>
        <w:rPr>
          <w:b/>
          <w:sz w:val="19"/>
          <w:szCs w:val="24"/>
        </w:rPr>
      </w:pPr>
      <w:proofErr w:type="spellStart"/>
      <w:r>
        <w:rPr>
          <w:b/>
          <w:sz w:val="19"/>
          <w:szCs w:val="24"/>
        </w:rPr>
        <w:t>X.Sankce</w:t>
      </w:r>
      <w:proofErr w:type="spellEnd"/>
      <w:r>
        <w:rPr>
          <w:b/>
          <w:sz w:val="19"/>
          <w:szCs w:val="24"/>
        </w:rPr>
        <w:t xml:space="preserve"> </w:t>
      </w:r>
    </w:p>
    <w:p w14:paraId="7C9FF800" w14:textId="77777777" w:rsidR="0012624C" w:rsidRDefault="00912653">
      <w:pPr>
        <w:framePr w:w="9067" w:h="4655" w:wrap="auto" w:hAnchor="margin" w:x="359" w:y="6373"/>
        <w:tabs>
          <w:tab w:val="left" w:pos="546"/>
        </w:tabs>
        <w:spacing w:before="119" w:line="263" w:lineRule="exact"/>
        <w:ind w:left="575" w:hanging="575"/>
        <w:jc w:val="both"/>
        <w:rPr>
          <w:sz w:val="19"/>
          <w:szCs w:val="24"/>
        </w:rPr>
      </w:pPr>
      <w:r>
        <w:rPr>
          <w:sz w:val="19"/>
          <w:szCs w:val="24"/>
        </w:rPr>
        <w:t xml:space="preserve">10.1 </w:t>
      </w:r>
      <w:r>
        <w:rPr>
          <w:sz w:val="19"/>
          <w:szCs w:val="24"/>
        </w:rPr>
        <w:tab/>
        <w:t xml:space="preserve">V případě prodlení Dodavatele s předáním Plnění Objednateli je Dodavatel povinen zaplatit Objednateli smluvní pokutu ve výši 1.000,00 Kč za každý i započatý den prodlení. V případě, že uvedené prodlení bude delší než 14 dnů, zvyšuje se tato smluvní pokuta počínaje 15. dnem prodlení na částku ve výši 5.000,00 Kč za každý i započatý den prodlení. </w:t>
      </w:r>
    </w:p>
    <w:p w14:paraId="1FFA1522" w14:textId="77777777" w:rsidR="0012624C" w:rsidRDefault="00912653">
      <w:pPr>
        <w:framePr w:w="9067" w:h="4655" w:wrap="auto" w:hAnchor="margin" w:x="359" w:y="6373"/>
        <w:tabs>
          <w:tab w:val="left" w:pos="561"/>
        </w:tabs>
        <w:spacing w:before="119" w:line="263" w:lineRule="exact"/>
        <w:ind w:left="575" w:hanging="575"/>
        <w:jc w:val="both"/>
        <w:rPr>
          <w:sz w:val="19"/>
          <w:szCs w:val="24"/>
        </w:rPr>
      </w:pPr>
      <w:r>
        <w:rPr>
          <w:sz w:val="19"/>
          <w:szCs w:val="24"/>
        </w:rPr>
        <w:t xml:space="preserve">10.2 </w:t>
      </w:r>
      <w:r>
        <w:rPr>
          <w:sz w:val="19"/>
          <w:szCs w:val="24"/>
        </w:rPr>
        <w:tab/>
        <w:t xml:space="preserve">Pokud Dodavatel neodstranil veškeré vady a nedodělky, s nimiž bylo Plnění Objednatelem převzato, v termínu uvedeném v zápisu o předání a převzetí Plnění, je povinen zaplatit Objednateli smluvní pokutu ve výši 1.500,00 Kč za každý i započatý den prodlení. </w:t>
      </w:r>
    </w:p>
    <w:p w14:paraId="58097A03" w14:textId="77777777" w:rsidR="0012624C" w:rsidRDefault="00912653">
      <w:pPr>
        <w:framePr w:w="9067" w:h="4655" w:wrap="auto" w:hAnchor="margin" w:x="359" w:y="6373"/>
        <w:tabs>
          <w:tab w:val="left" w:pos="551"/>
        </w:tabs>
        <w:spacing w:before="124" w:line="263" w:lineRule="exact"/>
        <w:ind w:left="575" w:hanging="575"/>
        <w:jc w:val="both"/>
        <w:rPr>
          <w:sz w:val="19"/>
          <w:szCs w:val="24"/>
        </w:rPr>
      </w:pPr>
      <w:r>
        <w:rPr>
          <w:sz w:val="19"/>
          <w:szCs w:val="24"/>
        </w:rPr>
        <w:t xml:space="preserve">10.3 </w:t>
      </w:r>
      <w:r>
        <w:rPr>
          <w:sz w:val="19"/>
          <w:szCs w:val="24"/>
        </w:rPr>
        <w:tab/>
        <w:t>V případě prodlení Dodavatele se zahájením odstraňování Objednatelem oznámené vady kategorie „</w:t>
      </w:r>
      <w:proofErr w:type="gramStart"/>
      <w:r>
        <w:rPr>
          <w:sz w:val="19"/>
          <w:szCs w:val="24"/>
        </w:rPr>
        <w:t>A- kritická</w:t>
      </w:r>
      <w:proofErr w:type="gramEnd"/>
      <w:r>
        <w:rPr>
          <w:sz w:val="19"/>
          <w:szCs w:val="24"/>
        </w:rPr>
        <w:t xml:space="preserve">", je Dodavatel povinen zaplatit Objednateli smluvní pokutu ve výši 1.500,00 Kč za každou i započatou hodinu prodlení. </w:t>
      </w:r>
    </w:p>
    <w:p w14:paraId="7E9ABBEC" w14:textId="77777777" w:rsidR="0012624C" w:rsidRDefault="00912653">
      <w:pPr>
        <w:framePr w:w="9067" w:h="4655" w:wrap="auto" w:hAnchor="margin" w:x="359" w:y="6373"/>
        <w:spacing w:before="119" w:line="263" w:lineRule="exact"/>
        <w:ind w:left="575" w:hanging="575"/>
        <w:jc w:val="both"/>
        <w:rPr>
          <w:sz w:val="19"/>
          <w:szCs w:val="24"/>
        </w:rPr>
      </w:pPr>
      <w:r>
        <w:rPr>
          <w:sz w:val="19"/>
          <w:szCs w:val="24"/>
        </w:rPr>
        <w:t>10.4. V případě prodlení Dodavatele se zahájením odstraňování Objednatelem oznámené vady kategorie „</w:t>
      </w:r>
      <w:proofErr w:type="gramStart"/>
      <w:r>
        <w:rPr>
          <w:sz w:val="19"/>
          <w:szCs w:val="24"/>
        </w:rPr>
        <w:t>B - závažná</w:t>
      </w:r>
      <w:proofErr w:type="gramEnd"/>
      <w:r>
        <w:rPr>
          <w:sz w:val="19"/>
          <w:szCs w:val="24"/>
        </w:rPr>
        <w:t xml:space="preserve">" či „C - nezávažná", je Dodavatel povinen zaplatit Objednateli smluvní pokutu ve výši 750,00 Kč za každou i započatou hodinu prodlení v případě kategorie „B - závažná" a ve výši 250,00 Kč za každou i započatou hodinu prodlení v případě kategorie „C - nezávažná". </w:t>
      </w:r>
    </w:p>
    <w:p w14:paraId="11285016" w14:textId="77777777" w:rsidR="0012624C" w:rsidRDefault="00912653">
      <w:pPr>
        <w:framePr w:w="9067" w:h="1958" w:wrap="auto" w:hAnchor="margin" w:x="359" w:y="11202"/>
        <w:spacing w:line="263" w:lineRule="exact"/>
        <w:ind w:left="575" w:right="14" w:hanging="575"/>
        <w:jc w:val="both"/>
        <w:rPr>
          <w:sz w:val="19"/>
          <w:szCs w:val="24"/>
        </w:rPr>
      </w:pPr>
      <w:r>
        <w:rPr>
          <w:sz w:val="19"/>
          <w:szCs w:val="24"/>
        </w:rPr>
        <w:t>10.5 V případě prodlení dodavatele s odstraněním oznámené vady kategorie „</w:t>
      </w:r>
      <w:proofErr w:type="gramStart"/>
      <w:r>
        <w:rPr>
          <w:sz w:val="19"/>
          <w:szCs w:val="24"/>
        </w:rPr>
        <w:t>A- kritická</w:t>
      </w:r>
      <w:proofErr w:type="gramEnd"/>
      <w:r>
        <w:rPr>
          <w:sz w:val="19"/>
          <w:szCs w:val="24"/>
        </w:rPr>
        <w:t xml:space="preserve">" je Dodavatel povinen zaplatit Objednateli smluvní pokutu ve výši 1.000,00 Kč za každou i započatou hodinu prodlení. </w:t>
      </w:r>
    </w:p>
    <w:p w14:paraId="52951F80" w14:textId="77777777" w:rsidR="0012624C" w:rsidRDefault="00912653">
      <w:pPr>
        <w:framePr w:w="9067" w:h="1958" w:wrap="auto" w:hAnchor="margin" w:x="359" w:y="11202"/>
        <w:tabs>
          <w:tab w:val="left" w:pos="551"/>
        </w:tabs>
        <w:spacing w:before="119" w:line="263" w:lineRule="exact"/>
        <w:ind w:left="575" w:right="4" w:hanging="575"/>
        <w:jc w:val="both"/>
        <w:rPr>
          <w:sz w:val="19"/>
          <w:szCs w:val="24"/>
        </w:rPr>
      </w:pPr>
      <w:r>
        <w:rPr>
          <w:sz w:val="19"/>
          <w:szCs w:val="24"/>
        </w:rPr>
        <w:t xml:space="preserve">10.6 </w:t>
      </w:r>
      <w:r>
        <w:rPr>
          <w:sz w:val="19"/>
          <w:szCs w:val="24"/>
        </w:rPr>
        <w:tab/>
        <w:t>V případě prodlení Dodavatele s odstraněním oznámené vady kategorie „</w:t>
      </w:r>
      <w:proofErr w:type="gramStart"/>
      <w:r>
        <w:rPr>
          <w:sz w:val="19"/>
          <w:szCs w:val="24"/>
        </w:rPr>
        <w:t>B - závažná</w:t>
      </w:r>
      <w:proofErr w:type="gramEnd"/>
      <w:r>
        <w:rPr>
          <w:sz w:val="19"/>
          <w:szCs w:val="24"/>
        </w:rPr>
        <w:t xml:space="preserve">" či „C - nezávažná", je Dodavatel povinen zaplatit Objednateli smluvní pokutu ve výši 500,00 Kč za každou i započatou hodinu prodlení s odstraněním vady kategorie „B - závažná" a ve výši 200,00 Kč za každou i započatou hodinu prodlení s odstraněním vady kategorie „C - nezávažná". </w:t>
      </w:r>
    </w:p>
    <w:p w14:paraId="3DE66497" w14:textId="77777777" w:rsidR="0012624C" w:rsidRDefault="00912653">
      <w:pPr>
        <w:framePr w:w="9062" w:h="206" w:wrap="auto" w:hAnchor="margin" w:x="364" w:y="13995"/>
        <w:spacing w:line="201" w:lineRule="exact"/>
        <w:ind w:left="4363"/>
        <w:rPr>
          <w:sz w:val="19"/>
          <w:szCs w:val="24"/>
        </w:rPr>
      </w:pPr>
      <w:r>
        <w:rPr>
          <w:sz w:val="19"/>
          <w:szCs w:val="24"/>
        </w:rPr>
        <w:t xml:space="preserve">- 8 - </w:t>
      </w:r>
    </w:p>
    <w:p w14:paraId="4AADCEB2" w14:textId="77777777" w:rsidR="0012624C" w:rsidRDefault="0012624C">
      <w:pPr>
        <w:rPr>
          <w:sz w:val="19"/>
          <w:szCs w:val="24"/>
        </w:rPr>
        <w:sectPr w:rsidR="0012624C">
          <w:pgSz w:w="11900" w:h="16840"/>
          <w:pgMar w:top="1603" w:right="1412" w:bottom="360" w:left="1060" w:header="708" w:footer="708" w:gutter="0"/>
          <w:cols w:space="708"/>
        </w:sectPr>
      </w:pPr>
    </w:p>
    <w:p w14:paraId="08DF5457" w14:textId="77777777" w:rsidR="0012624C" w:rsidRDefault="0012624C">
      <w:pPr>
        <w:rPr>
          <w:sz w:val="2"/>
          <w:szCs w:val="24"/>
        </w:rPr>
      </w:pPr>
    </w:p>
    <w:p w14:paraId="7AB340A1" w14:textId="77777777" w:rsidR="0012624C" w:rsidRDefault="00912653">
      <w:pPr>
        <w:framePr w:w="9067" w:h="3892" w:wrap="auto" w:hAnchor="margin" w:x="359" w:y="359"/>
        <w:tabs>
          <w:tab w:val="left" w:pos="551"/>
        </w:tabs>
        <w:spacing w:line="263" w:lineRule="exact"/>
        <w:ind w:left="575" w:right="4" w:hanging="575"/>
        <w:jc w:val="both"/>
        <w:rPr>
          <w:sz w:val="18"/>
          <w:szCs w:val="24"/>
        </w:rPr>
      </w:pPr>
      <w:r>
        <w:rPr>
          <w:sz w:val="18"/>
          <w:szCs w:val="24"/>
        </w:rPr>
        <w:t xml:space="preserve">10.7 </w:t>
      </w:r>
      <w:r>
        <w:rPr>
          <w:sz w:val="18"/>
          <w:szCs w:val="24"/>
        </w:rPr>
        <w:tab/>
        <w:t xml:space="preserve">V případě porušení jakékoliv z povinností Dodavatele uvedených v čl. XII. Smlouvy je Dodavatel povinen zaplatit Objednateli smluvní pokutu ve výši 5.000,00 Kč za každý zjištěný případ porušení některé z těchto povinnosti. </w:t>
      </w:r>
    </w:p>
    <w:p w14:paraId="49C35514" w14:textId="77777777" w:rsidR="0012624C" w:rsidRDefault="00912653">
      <w:pPr>
        <w:framePr w:w="9067" w:h="3892" w:wrap="auto" w:hAnchor="margin" w:x="359" w:y="359"/>
        <w:tabs>
          <w:tab w:val="left" w:pos="551"/>
        </w:tabs>
        <w:spacing w:before="119" w:line="263" w:lineRule="exact"/>
        <w:ind w:left="566" w:right="4" w:hanging="566"/>
        <w:jc w:val="both"/>
        <w:rPr>
          <w:sz w:val="18"/>
          <w:szCs w:val="24"/>
        </w:rPr>
      </w:pPr>
      <w:r>
        <w:rPr>
          <w:sz w:val="18"/>
          <w:szCs w:val="24"/>
        </w:rPr>
        <w:t xml:space="preserve">10.8 </w:t>
      </w:r>
      <w:r>
        <w:rPr>
          <w:sz w:val="18"/>
          <w:szCs w:val="24"/>
        </w:rPr>
        <w:tab/>
        <w:t xml:space="preserve">V případě prodlení Objednatele se zaplacením ceny za poskytnutí Plnění je Objednatel povinen zaplatit Dodavateli úrok z prodlení ve výši </w:t>
      </w:r>
      <w:r>
        <w:rPr>
          <w:rFonts w:ascii="Times New Roman" w:hAnsi="Times New Roman"/>
          <w:w w:val="70"/>
          <w:szCs w:val="24"/>
        </w:rPr>
        <w:t xml:space="preserve">O, </w:t>
      </w:r>
      <w:r>
        <w:rPr>
          <w:sz w:val="18"/>
          <w:szCs w:val="24"/>
        </w:rPr>
        <w:t xml:space="preserve">1 </w:t>
      </w:r>
      <w:r>
        <w:rPr>
          <w:sz w:val="19"/>
          <w:szCs w:val="24"/>
        </w:rPr>
        <w:t xml:space="preserve">% </w:t>
      </w:r>
      <w:r>
        <w:rPr>
          <w:sz w:val="18"/>
          <w:szCs w:val="24"/>
        </w:rPr>
        <w:t xml:space="preserve">z dlužné částky včetně DPH za každý i započatý den prodlení. </w:t>
      </w:r>
    </w:p>
    <w:p w14:paraId="65A3AC04" w14:textId="77777777" w:rsidR="0012624C" w:rsidRDefault="00912653">
      <w:pPr>
        <w:framePr w:w="9067" w:h="3892" w:wrap="auto" w:hAnchor="margin" w:x="359" w:y="359"/>
        <w:tabs>
          <w:tab w:val="left" w:pos="561"/>
        </w:tabs>
        <w:spacing w:before="119" w:line="263" w:lineRule="exact"/>
        <w:ind w:left="571" w:right="4" w:hanging="571"/>
        <w:jc w:val="both"/>
        <w:rPr>
          <w:sz w:val="18"/>
          <w:szCs w:val="24"/>
        </w:rPr>
      </w:pPr>
      <w:r>
        <w:rPr>
          <w:sz w:val="18"/>
          <w:szCs w:val="24"/>
        </w:rPr>
        <w:t xml:space="preserve">10.9 </w:t>
      </w:r>
      <w:r>
        <w:rPr>
          <w:sz w:val="18"/>
          <w:szCs w:val="24"/>
        </w:rPr>
        <w:tab/>
        <w:t xml:space="preserve">Sankce dle tohoto článku Smlouvy budou uhrazeny na základě faktury vystavené z uplatněné sankce oprávněné smluvní strany. Splatnost této faktury je 20 dnů ode dne jejího doručení povinné smluvní straně. </w:t>
      </w:r>
    </w:p>
    <w:p w14:paraId="530B07CB" w14:textId="77777777" w:rsidR="0012624C" w:rsidRDefault="00912653">
      <w:pPr>
        <w:framePr w:w="9067" w:h="3892" w:wrap="auto" w:hAnchor="margin" w:x="359" w:y="359"/>
        <w:spacing w:before="119" w:line="263" w:lineRule="exact"/>
        <w:ind w:left="571" w:right="4" w:hanging="571"/>
        <w:rPr>
          <w:sz w:val="18"/>
          <w:szCs w:val="24"/>
        </w:rPr>
      </w:pPr>
      <w:r>
        <w:rPr>
          <w:sz w:val="18"/>
          <w:szCs w:val="24"/>
        </w:rPr>
        <w:t xml:space="preserve">10.10 Zaplacením jakékoliv sankce podle tohoto článku Smlouvy není dotčen ani limitován nárok oprávněné smluvní strany na náhradu vzniklé újmy v její plné výši. </w:t>
      </w:r>
    </w:p>
    <w:p w14:paraId="6936D7A0" w14:textId="77777777" w:rsidR="0012624C" w:rsidRDefault="00912653">
      <w:pPr>
        <w:framePr w:w="9067" w:h="3892" w:wrap="auto" w:hAnchor="margin" w:x="359" w:y="359"/>
        <w:spacing w:before="119" w:line="263" w:lineRule="exact"/>
        <w:ind w:left="571" w:right="4" w:hanging="571"/>
        <w:rPr>
          <w:sz w:val="18"/>
          <w:szCs w:val="24"/>
        </w:rPr>
      </w:pPr>
      <w:r>
        <w:rPr>
          <w:sz w:val="18"/>
          <w:szCs w:val="24"/>
        </w:rPr>
        <w:t xml:space="preserve">10.11 Smluvní strany prohlašují, že sjednaná výše smluvních pokut je přiměřená významu zajištěné právní povinnosti. </w:t>
      </w:r>
    </w:p>
    <w:p w14:paraId="77FB1001" w14:textId="77777777" w:rsidR="0012624C" w:rsidRDefault="00912653">
      <w:pPr>
        <w:framePr w:w="9067" w:h="9076" w:wrap="auto" w:hAnchor="margin" w:x="359" w:y="4612"/>
        <w:spacing w:line="211" w:lineRule="exact"/>
        <w:ind w:left="3460"/>
        <w:rPr>
          <w:b/>
          <w:sz w:val="19"/>
          <w:szCs w:val="24"/>
        </w:rPr>
      </w:pPr>
      <w:r>
        <w:rPr>
          <w:b/>
          <w:sz w:val="19"/>
          <w:szCs w:val="24"/>
        </w:rPr>
        <w:t xml:space="preserve">XI. Odstoupení od Smlouvy </w:t>
      </w:r>
    </w:p>
    <w:p w14:paraId="75A1F25E" w14:textId="77777777" w:rsidR="0012624C" w:rsidRDefault="00912653">
      <w:pPr>
        <w:framePr w:w="9067" w:h="9076" w:wrap="auto" w:hAnchor="margin" w:x="359" w:y="4612"/>
        <w:tabs>
          <w:tab w:val="left" w:pos="561"/>
        </w:tabs>
        <w:spacing w:before="119" w:line="263" w:lineRule="exact"/>
        <w:ind w:left="571" w:right="4" w:hanging="571"/>
        <w:jc w:val="both"/>
        <w:rPr>
          <w:sz w:val="18"/>
          <w:szCs w:val="24"/>
        </w:rPr>
      </w:pPr>
      <w:r>
        <w:rPr>
          <w:sz w:val="18"/>
          <w:szCs w:val="24"/>
        </w:rPr>
        <w:t xml:space="preserve">11.1 </w:t>
      </w:r>
      <w:r>
        <w:rPr>
          <w:sz w:val="18"/>
          <w:szCs w:val="24"/>
        </w:rPr>
        <w:tab/>
        <w:t xml:space="preserve">Od Smlouvy může každá ze smluvních stran odstoupit v případě podstatného porušení Smlouvy druhou smluvní stranou a v dalších případech výslovně stanovených Smlouvou a Občanským zákoníkem. </w:t>
      </w:r>
    </w:p>
    <w:p w14:paraId="60DBF1AA" w14:textId="77777777" w:rsidR="0012624C" w:rsidRDefault="00912653">
      <w:pPr>
        <w:framePr w:w="9067" w:h="9076" w:wrap="auto" w:hAnchor="margin" w:x="359" w:y="4612"/>
        <w:spacing w:line="383" w:lineRule="exact"/>
        <w:ind w:left="19"/>
        <w:rPr>
          <w:sz w:val="18"/>
          <w:szCs w:val="24"/>
        </w:rPr>
      </w:pPr>
      <w:r>
        <w:rPr>
          <w:sz w:val="18"/>
          <w:szCs w:val="24"/>
        </w:rPr>
        <w:t xml:space="preserve">11.2 Za podstatné porušení Smlouvy Dodavatelem se považuje zejména: </w:t>
      </w:r>
    </w:p>
    <w:p w14:paraId="70D2E7CA" w14:textId="77777777" w:rsidR="0012624C" w:rsidRDefault="00912653">
      <w:pPr>
        <w:framePr w:w="9067" w:h="9076" w:wrap="auto" w:hAnchor="margin" w:x="359" w:y="4612"/>
        <w:numPr>
          <w:ilvl w:val="0"/>
          <w:numId w:val="5"/>
        </w:numPr>
        <w:spacing w:before="33" w:line="230" w:lineRule="exact"/>
        <w:ind w:left="1099" w:hanging="316"/>
        <w:rPr>
          <w:sz w:val="18"/>
          <w:szCs w:val="24"/>
        </w:rPr>
      </w:pPr>
      <w:r>
        <w:rPr>
          <w:sz w:val="18"/>
          <w:szCs w:val="24"/>
        </w:rPr>
        <w:t xml:space="preserve">opakované plnění Smlouvy v rozporu s ustanovením(i) Smlouvy a/nebo jinými závaznými dokumenty či předpisy; </w:t>
      </w:r>
    </w:p>
    <w:p w14:paraId="661312D6" w14:textId="77777777" w:rsidR="0012624C" w:rsidRDefault="00912653">
      <w:pPr>
        <w:framePr w:w="9067" w:h="9076" w:wrap="auto" w:hAnchor="margin" w:x="359" w:y="4612"/>
        <w:numPr>
          <w:ilvl w:val="0"/>
          <w:numId w:val="5"/>
        </w:numPr>
        <w:spacing w:before="33" w:line="230" w:lineRule="exact"/>
        <w:ind w:left="1099" w:hanging="316"/>
        <w:rPr>
          <w:sz w:val="18"/>
          <w:szCs w:val="24"/>
        </w:rPr>
      </w:pPr>
      <w:r>
        <w:rPr>
          <w:sz w:val="18"/>
          <w:szCs w:val="24"/>
        </w:rPr>
        <w:t xml:space="preserve">nezahájí-li Dodavatel práce na plnění Smlouvy v místě plnění ani do 21 dnů ode dne nabytí účinnosti Smlouvy, </w:t>
      </w:r>
    </w:p>
    <w:p w14:paraId="04C68FA9" w14:textId="77777777" w:rsidR="0012624C" w:rsidRDefault="00912653">
      <w:pPr>
        <w:framePr w:w="9067" w:h="9076" w:wrap="auto" w:hAnchor="margin" w:x="359" w:y="4612"/>
        <w:numPr>
          <w:ilvl w:val="0"/>
          <w:numId w:val="5"/>
        </w:numPr>
        <w:spacing w:before="33" w:line="230" w:lineRule="exact"/>
        <w:ind w:left="1099" w:hanging="316"/>
        <w:rPr>
          <w:sz w:val="18"/>
          <w:szCs w:val="24"/>
        </w:rPr>
      </w:pPr>
      <w:r>
        <w:rPr>
          <w:sz w:val="18"/>
          <w:szCs w:val="24"/>
        </w:rPr>
        <w:t xml:space="preserve">neodstraní-li v průběhu plnění Smlouvy vady zjištěné Objednatelem, a to ani v dodatečné přiměřené lhůtě stanovené písemně Objednatelem; </w:t>
      </w:r>
    </w:p>
    <w:p w14:paraId="5081F9CB" w14:textId="77777777" w:rsidR="0012624C" w:rsidRDefault="00912653">
      <w:pPr>
        <w:framePr w:w="9067" w:h="9076" w:wrap="auto" w:hAnchor="margin" w:x="359" w:y="4612"/>
        <w:numPr>
          <w:ilvl w:val="0"/>
          <w:numId w:val="5"/>
        </w:numPr>
        <w:spacing w:line="292" w:lineRule="exact"/>
        <w:ind w:left="1089" w:hanging="311"/>
        <w:rPr>
          <w:sz w:val="18"/>
          <w:szCs w:val="24"/>
        </w:rPr>
      </w:pPr>
      <w:r>
        <w:rPr>
          <w:sz w:val="18"/>
          <w:szCs w:val="24"/>
        </w:rPr>
        <w:t xml:space="preserve">prodlení Dodavatele s předáním Plnění objednateli delší než 14 dnů. </w:t>
      </w:r>
    </w:p>
    <w:p w14:paraId="2558D1D1" w14:textId="77777777" w:rsidR="0012624C" w:rsidRDefault="00912653">
      <w:pPr>
        <w:framePr w:w="9067" w:h="9076" w:wrap="auto" w:hAnchor="margin" w:x="359" w:y="4612"/>
        <w:spacing w:line="383" w:lineRule="exact"/>
        <w:ind w:left="19"/>
        <w:rPr>
          <w:sz w:val="18"/>
          <w:szCs w:val="24"/>
        </w:rPr>
      </w:pPr>
      <w:r>
        <w:rPr>
          <w:sz w:val="18"/>
          <w:szCs w:val="24"/>
        </w:rPr>
        <w:t xml:space="preserve">11.3 Za podstatné porušení Smlouvy Objednatelem se považuje zejména: </w:t>
      </w:r>
    </w:p>
    <w:p w14:paraId="5B75F612" w14:textId="77777777" w:rsidR="0012624C" w:rsidRDefault="00912653">
      <w:pPr>
        <w:framePr w:w="9067" w:h="9076" w:wrap="auto" w:hAnchor="margin" w:x="359" w:y="4612"/>
        <w:numPr>
          <w:ilvl w:val="0"/>
          <w:numId w:val="5"/>
        </w:numPr>
        <w:spacing w:before="33" w:line="230" w:lineRule="exact"/>
        <w:ind w:left="1099" w:hanging="316"/>
        <w:rPr>
          <w:sz w:val="18"/>
          <w:szCs w:val="24"/>
        </w:rPr>
      </w:pPr>
      <w:r>
        <w:rPr>
          <w:sz w:val="18"/>
          <w:szCs w:val="24"/>
        </w:rPr>
        <w:t xml:space="preserve">opakované porušení povinnosti umožnit Dodavateli užívání prostor místa plnění, </w:t>
      </w:r>
    </w:p>
    <w:p w14:paraId="576E04C0" w14:textId="77777777" w:rsidR="0012624C" w:rsidRDefault="00912653">
      <w:pPr>
        <w:framePr w:w="9067" w:h="9076" w:wrap="auto" w:hAnchor="margin" w:x="359" w:y="4612"/>
        <w:numPr>
          <w:ilvl w:val="0"/>
          <w:numId w:val="5"/>
        </w:numPr>
        <w:spacing w:before="33" w:line="230" w:lineRule="exact"/>
        <w:ind w:left="1099" w:hanging="316"/>
        <w:rPr>
          <w:sz w:val="18"/>
          <w:szCs w:val="24"/>
        </w:rPr>
      </w:pPr>
      <w:r>
        <w:rPr>
          <w:sz w:val="18"/>
          <w:szCs w:val="24"/>
        </w:rPr>
        <w:t xml:space="preserve">prodlení Objednatele s úplným zaplacením ceny dle Smlouvy delší než 30 dnů. </w:t>
      </w:r>
    </w:p>
    <w:p w14:paraId="32B92F63" w14:textId="77777777" w:rsidR="0012624C" w:rsidRDefault="00912653">
      <w:pPr>
        <w:framePr w:w="9067" w:h="9076" w:wrap="auto" w:hAnchor="margin" w:x="359" w:y="4612"/>
        <w:tabs>
          <w:tab w:val="left" w:pos="561"/>
        </w:tabs>
        <w:spacing w:before="86" w:line="263" w:lineRule="exact"/>
        <w:ind w:left="575" w:right="4" w:hanging="575"/>
        <w:jc w:val="both"/>
        <w:rPr>
          <w:sz w:val="18"/>
          <w:szCs w:val="24"/>
        </w:rPr>
      </w:pPr>
      <w:r>
        <w:rPr>
          <w:sz w:val="18"/>
          <w:szCs w:val="24"/>
        </w:rPr>
        <w:t xml:space="preserve">11.4 </w:t>
      </w:r>
      <w:r>
        <w:rPr>
          <w:sz w:val="18"/>
          <w:szCs w:val="24"/>
        </w:rPr>
        <w:tab/>
        <w:t xml:space="preserve">Objednatel je dále oprávněn od Smlouvy odstoupit, bylo-li insolvenčním soudem pravomocně rozhodnuto o úpadku Dodavatele či byl-li návrh na zahájení insolvenčního řízení zamítnut pro nedostatek majetku Dodavatele či vstoupil-li Dodavatel do likvidace nebo zanikl. </w:t>
      </w:r>
    </w:p>
    <w:p w14:paraId="055BC98D" w14:textId="77777777" w:rsidR="0012624C" w:rsidRDefault="00912653">
      <w:pPr>
        <w:framePr w:w="9067" w:h="9076" w:wrap="auto" w:hAnchor="margin" w:x="359" w:y="4612"/>
        <w:spacing w:before="119" w:line="263" w:lineRule="exact"/>
        <w:ind w:left="575" w:hanging="575"/>
        <w:jc w:val="both"/>
        <w:rPr>
          <w:sz w:val="18"/>
          <w:szCs w:val="24"/>
        </w:rPr>
      </w:pPr>
      <w:r>
        <w:rPr>
          <w:sz w:val="18"/>
          <w:szCs w:val="24"/>
        </w:rPr>
        <w:t xml:space="preserve">11.5 Odstoupením od Smlouvy nejsou dotčeny nároky na náhradu škody a na zaplacení smluvních pokut dle Smlouvy. Odstoupením od Smlouvy nejsou dotčena ustanovení týkající se ochrany důvěrných informací. </w:t>
      </w:r>
    </w:p>
    <w:p w14:paraId="2D4FDEDF" w14:textId="77777777" w:rsidR="0012624C" w:rsidRDefault="00912653">
      <w:pPr>
        <w:framePr w:w="9067" w:h="9076" w:wrap="auto" w:hAnchor="margin" w:x="359" w:y="4612"/>
        <w:spacing w:line="503" w:lineRule="exact"/>
        <w:ind w:left="1334"/>
        <w:rPr>
          <w:b/>
          <w:sz w:val="19"/>
          <w:szCs w:val="24"/>
        </w:rPr>
      </w:pPr>
      <w:r>
        <w:rPr>
          <w:b/>
          <w:sz w:val="19"/>
          <w:szCs w:val="24"/>
        </w:rPr>
        <w:t xml:space="preserve">XII. Ochrana důvěrných informací, osobních údajů a utajovaných skutečností </w:t>
      </w:r>
    </w:p>
    <w:p w14:paraId="6C25D0C6" w14:textId="77777777" w:rsidR="0012624C" w:rsidRDefault="00912653">
      <w:pPr>
        <w:framePr w:w="9067" w:h="9076" w:wrap="auto" w:hAnchor="margin" w:x="359" w:y="4612"/>
        <w:spacing w:before="119" w:line="263" w:lineRule="exact"/>
        <w:ind w:left="575" w:hanging="575"/>
        <w:jc w:val="both"/>
        <w:rPr>
          <w:sz w:val="18"/>
          <w:szCs w:val="24"/>
        </w:rPr>
      </w:pPr>
      <w:r>
        <w:rPr>
          <w:sz w:val="18"/>
          <w:szCs w:val="24"/>
        </w:rPr>
        <w:t xml:space="preserve">12.1. Obě strany jsou povinny zajistit utajení důvěrných informací získaných při plnění Smlouvy způsobem obvyklým pro utajování takových informací, není-li výslovně sjednáno jinak. Tato povinnost platí bez ohledu na ukončení účinnosti Smlouvy. Obě strany jsou povinny zajistit utajení důvěrných informací i u svých zaměstnanců, zástupců, jakož i jiných spolupracujících třetích stran, pokud jim takové informace byly poskytnuty. </w:t>
      </w:r>
    </w:p>
    <w:p w14:paraId="01C72BE0" w14:textId="77777777" w:rsidR="0012624C" w:rsidRDefault="00912653">
      <w:pPr>
        <w:framePr w:w="9067" w:h="9076" w:wrap="auto" w:hAnchor="margin" w:x="359" w:y="4612"/>
        <w:spacing w:before="119" w:line="263" w:lineRule="exact"/>
        <w:ind w:left="575" w:hanging="575"/>
        <w:jc w:val="both"/>
        <w:rPr>
          <w:sz w:val="18"/>
          <w:szCs w:val="24"/>
        </w:rPr>
      </w:pPr>
      <w:r>
        <w:rPr>
          <w:sz w:val="18"/>
          <w:szCs w:val="24"/>
        </w:rPr>
        <w:t xml:space="preserve">12.2. Právo užívat, poskytovat a zpřístupnit důvěrné informace mají obě strany pouze v rozsahu a za podmínek nezbytných pro řádné uplatnění a splnění práv a povinností vyplývajících ze Smlouvy a pro plnění zákonných povinností smluvních stran. K ostatnímu nakládání s důvěrnými informacemi je třeba předchozí výslovný souhlas druhé smluvní strany. </w:t>
      </w:r>
    </w:p>
    <w:p w14:paraId="50EAF23C" w14:textId="77777777" w:rsidR="0012624C" w:rsidRDefault="00912653">
      <w:pPr>
        <w:framePr w:w="9047" w:h="206" w:wrap="auto" w:hAnchor="margin" w:x="378" w:y="13986"/>
        <w:spacing w:line="201" w:lineRule="exact"/>
        <w:ind w:left="4348"/>
        <w:rPr>
          <w:sz w:val="18"/>
          <w:szCs w:val="24"/>
        </w:rPr>
      </w:pPr>
      <w:r>
        <w:rPr>
          <w:sz w:val="18"/>
          <w:szCs w:val="24"/>
        </w:rPr>
        <w:t xml:space="preserve">- 9 - </w:t>
      </w:r>
    </w:p>
    <w:p w14:paraId="605BDB0A" w14:textId="77777777" w:rsidR="0012624C" w:rsidRDefault="0012624C">
      <w:pPr>
        <w:rPr>
          <w:sz w:val="18"/>
          <w:szCs w:val="24"/>
        </w:rPr>
        <w:sectPr w:rsidR="0012624C">
          <w:pgSz w:w="11900" w:h="16840"/>
          <w:pgMar w:top="1612" w:right="1412" w:bottom="360" w:left="1060" w:header="708" w:footer="708" w:gutter="0"/>
          <w:cols w:space="708"/>
        </w:sectPr>
      </w:pPr>
    </w:p>
    <w:p w14:paraId="3EEEE70C" w14:textId="77777777" w:rsidR="0012624C" w:rsidRDefault="0012624C">
      <w:pPr>
        <w:rPr>
          <w:sz w:val="2"/>
          <w:szCs w:val="24"/>
        </w:rPr>
      </w:pPr>
    </w:p>
    <w:p w14:paraId="6E229E15" w14:textId="77777777" w:rsidR="0012624C" w:rsidRDefault="00912653">
      <w:pPr>
        <w:framePr w:w="9067" w:h="7286" w:wrap="auto" w:hAnchor="margin" w:x="359" w:y="359"/>
        <w:spacing w:line="263" w:lineRule="exact"/>
        <w:ind w:left="575" w:right="4" w:hanging="575"/>
        <w:jc w:val="both"/>
        <w:rPr>
          <w:sz w:val="19"/>
          <w:szCs w:val="24"/>
        </w:rPr>
      </w:pPr>
      <w:r>
        <w:rPr>
          <w:sz w:val="19"/>
          <w:szCs w:val="24"/>
        </w:rPr>
        <w:t xml:space="preserve">12.3. Za důvěrné informace se bez ohledu na formu jejich zachycení považují veškeré informace, které nebyly dotčenou stranou označeny jako veřejné, které se týkají dotčené strany nebo jí zajišťovaných činností, anebo informace, s nimiž je pro nakládání stanoven právními předpisy zvláštní režim utajení (zejména obchodní tajemství, bankovní tajemství, služební tajemství). Dále se považují za důvěrné informace takové informace, které jsou jako důvěrné výslovně dotčenou stranou označeny. </w:t>
      </w:r>
    </w:p>
    <w:p w14:paraId="41178CF5" w14:textId="77777777" w:rsidR="0012624C" w:rsidRDefault="00912653">
      <w:pPr>
        <w:framePr w:w="9067" w:h="7286" w:wrap="auto" w:hAnchor="margin" w:x="359" w:y="359"/>
        <w:spacing w:before="119" w:line="263" w:lineRule="exact"/>
        <w:ind w:left="575" w:right="4" w:hanging="575"/>
        <w:jc w:val="both"/>
        <w:rPr>
          <w:sz w:val="19"/>
          <w:szCs w:val="24"/>
        </w:rPr>
      </w:pPr>
      <w:r>
        <w:rPr>
          <w:sz w:val="19"/>
          <w:szCs w:val="24"/>
        </w:rPr>
        <w:t xml:space="preserve">12.4. Za důvěrné informace se v žádném případě nepovažují informace, které se staly veřejně přístupnými, pokud se tak nestalo porušením povinnosti jejich ochrany, dále informace získané na základě postupu nezávislého na Smlouvě nebo druhé straně, pokud je některá ze stran schopna tuto skutečnost doložit, a konečně informace poskytnuté třetí osobou, která takové informace nezískala porušením povinnosti jejich ochrany. </w:t>
      </w:r>
    </w:p>
    <w:p w14:paraId="3F875A43" w14:textId="77777777" w:rsidR="0012624C" w:rsidRDefault="00912653">
      <w:pPr>
        <w:framePr w:w="9067" w:h="7286" w:wrap="auto" w:hAnchor="margin" w:x="359" w:y="359"/>
        <w:spacing w:before="119" w:line="263" w:lineRule="exact"/>
        <w:ind w:left="575" w:right="4" w:hanging="575"/>
        <w:jc w:val="both"/>
        <w:rPr>
          <w:sz w:val="19"/>
          <w:szCs w:val="24"/>
        </w:rPr>
      </w:pPr>
      <w:r>
        <w:rPr>
          <w:sz w:val="19"/>
          <w:szCs w:val="24"/>
        </w:rPr>
        <w:t xml:space="preserve">12.5. Dodavatel se výslovně zavazuje chránit a zachovávat mlčenlivost o všech datech získaných nebo přístupných v informačním systému objednatele nebo i jinak, zejména o osobních údajích (ve smyslu NAŘÍZENÍ EVROPSKÉHO PARLAMENTU A RADY (EU) 2016/679 ze dne 27. dubna 2016 o ochraně fyzických osob v souvislosti se zpracováním osobních údajů a o volném pohybu těchto údajů a o zrušení směrnice 95/46/ES (obecné nařízení o ochraně osobních údajů)) a utajovaných skutečnostech podle zákona č. 412/2005 Sb., o ochraně utajovaných informací a o bezpečnostní způsobilosti a o bezpečnostních opatřeních, jejichž zveřejnění by ohrozilo zabezpečení osobních údajů. Dodavatel se zavazuje takové informace nezneužít ve svůj prospěch nebo ve prospěch jiného. </w:t>
      </w:r>
    </w:p>
    <w:p w14:paraId="469E8C37" w14:textId="77777777" w:rsidR="0012624C" w:rsidRDefault="00912653">
      <w:pPr>
        <w:framePr w:w="9067" w:h="7286" w:wrap="auto" w:hAnchor="margin" w:x="359" w:y="359"/>
        <w:spacing w:before="119" w:line="263" w:lineRule="exact"/>
        <w:ind w:left="575" w:right="19" w:hanging="575"/>
        <w:rPr>
          <w:sz w:val="19"/>
          <w:szCs w:val="24"/>
        </w:rPr>
      </w:pPr>
      <w:r>
        <w:rPr>
          <w:sz w:val="19"/>
          <w:szCs w:val="24"/>
        </w:rPr>
        <w:t xml:space="preserve">12.6. Dodavatel odpovídá za plnění shora uvedených povinností všemi osobami, jimiž zajišťuje plnění Smlouvy. </w:t>
      </w:r>
    </w:p>
    <w:p w14:paraId="4B75E595" w14:textId="77777777" w:rsidR="0012624C" w:rsidRDefault="00912653">
      <w:pPr>
        <w:framePr w:w="9067" w:h="7286" w:wrap="auto" w:hAnchor="margin" w:x="359" w:y="359"/>
        <w:spacing w:line="263" w:lineRule="exact"/>
        <w:ind w:left="575" w:right="4" w:hanging="575"/>
        <w:jc w:val="both"/>
        <w:rPr>
          <w:sz w:val="19"/>
          <w:szCs w:val="24"/>
        </w:rPr>
      </w:pPr>
      <w:r>
        <w:rPr>
          <w:sz w:val="19"/>
          <w:szCs w:val="24"/>
        </w:rPr>
        <w:t xml:space="preserve">12.7. Dodavatel předem zaváže mlčenlivostí všechny své pracovníky i další osoby, u kterých lze předpokládat, že mohou v souvislosti s plněním Dodavatele podle Smlouvy přijít do styku s důvěrnými informacemi a osobními údaji vedenými Objednatelem. Povinnost mlčenlivosti trvá i po ukončení platnosti Smlouvy. </w:t>
      </w:r>
    </w:p>
    <w:p w14:paraId="04F56989" w14:textId="77777777" w:rsidR="0012624C" w:rsidRDefault="00912653">
      <w:pPr>
        <w:framePr w:w="9067" w:h="1483" w:wrap="auto" w:hAnchor="margin" w:x="359" w:y="8000"/>
        <w:spacing w:line="211" w:lineRule="exact"/>
        <w:ind w:left="3259"/>
        <w:rPr>
          <w:b/>
          <w:sz w:val="19"/>
          <w:szCs w:val="24"/>
        </w:rPr>
      </w:pPr>
      <w:r>
        <w:rPr>
          <w:b/>
          <w:sz w:val="19"/>
          <w:szCs w:val="24"/>
        </w:rPr>
        <w:t xml:space="preserve">XIII. Zástupci smluvních stran </w:t>
      </w:r>
    </w:p>
    <w:p w14:paraId="55DE6F88" w14:textId="77777777" w:rsidR="0012624C" w:rsidRDefault="00912653">
      <w:pPr>
        <w:framePr w:w="9067" w:h="1483" w:wrap="auto" w:hAnchor="margin" w:x="359" w:y="8000"/>
        <w:spacing w:before="62" w:line="321" w:lineRule="exact"/>
        <w:ind w:left="1065" w:right="1017" w:hanging="1065"/>
        <w:rPr>
          <w:sz w:val="19"/>
          <w:szCs w:val="24"/>
        </w:rPr>
      </w:pPr>
      <w:r>
        <w:rPr>
          <w:sz w:val="19"/>
          <w:szCs w:val="24"/>
        </w:rPr>
        <w:t xml:space="preserve">13.1 Zástupci smluvních stran pro plnění Smlouvy, včetně předání a převzetí Plnění, jsou: a) na straně Objednatele: </w:t>
      </w:r>
    </w:p>
    <w:p w14:paraId="5169882D" w14:textId="77777777" w:rsidR="0012624C" w:rsidRDefault="00912653">
      <w:pPr>
        <w:framePr w:w="9067" w:h="1483" w:wrap="auto" w:hAnchor="margin" w:x="359" w:y="8000"/>
        <w:spacing w:line="292" w:lineRule="exact"/>
        <w:ind w:left="734"/>
        <w:rPr>
          <w:sz w:val="19"/>
          <w:szCs w:val="24"/>
        </w:rPr>
      </w:pPr>
      <w:r>
        <w:rPr>
          <w:sz w:val="19"/>
          <w:szCs w:val="24"/>
        </w:rPr>
        <w:t xml:space="preserve">Mgr. Jana Balcarová, ředitelka </w:t>
      </w:r>
    </w:p>
    <w:p w14:paraId="589A0308" w14:textId="4F3C8C4D" w:rsidR="0012624C" w:rsidRDefault="002A35A6">
      <w:pPr>
        <w:framePr w:w="9067" w:h="1483" w:wrap="auto" w:hAnchor="margin" w:x="359" w:y="8000"/>
        <w:spacing w:line="225" w:lineRule="exact"/>
        <w:ind w:left="729"/>
        <w:rPr>
          <w:sz w:val="19"/>
          <w:szCs w:val="24"/>
        </w:rPr>
      </w:pPr>
      <w:proofErr w:type="gramStart"/>
      <w:r>
        <w:rPr>
          <w:sz w:val="19"/>
          <w:szCs w:val="24"/>
        </w:rPr>
        <w:t>M</w:t>
      </w:r>
      <w:r w:rsidR="00912653">
        <w:rPr>
          <w:sz w:val="19"/>
          <w:szCs w:val="24"/>
        </w:rPr>
        <w:t>obil</w:t>
      </w:r>
      <w:r>
        <w:rPr>
          <w:sz w:val="19"/>
          <w:szCs w:val="24"/>
        </w:rPr>
        <w:t xml:space="preserve">:   </w:t>
      </w:r>
      <w:proofErr w:type="gramEnd"/>
      <w:r>
        <w:rPr>
          <w:sz w:val="19"/>
          <w:szCs w:val="24"/>
        </w:rPr>
        <w:t xml:space="preserve">    , </w:t>
      </w:r>
      <w:r w:rsidR="00912653">
        <w:rPr>
          <w:sz w:val="19"/>
          <w:szCs w:val="24"/>
        </w:rPr>
        <w:t xml:space="preserve">e-mail: </w:t>
      </w:r>
    </w:p>
    <w:p w14:paraId="27733E32" w14:textId="77777777" w:rsidR="0012624C" w:rsidRDefault="00912653">
      <w:pPr>
        <w:framePr w:w="9067" w:h="1060" w:wrap="auto" w:hAnchor="margin" w:x="359" w:y="9930"/>
        <w:spacing w:line="206" w:lineRule="exact"/>
        <w:ind w:left="1070"/>
        <w:rPr>
          <w:sz w:val="19"/>
          <w:szCs w:val="24"/>
        </w:rPr>
      </w:pPr>
      <w:r>
        <w:rPr>
          <w:sz w:val="19"/>
          <w:szCs w:val="24"/>
        </w:rPr>
        <w:t xml:space="preserve">b) na straně Dodavatele: </w:t>
      </w:r>
    </w:p>
    <w:p w14:paraId="0B25DA69" w14:textId="77777777" w:rsidR="0012624C" w:rsidRDefault="00912653">
      <w:pPr>
        <w:framePr w:w="9067" w:h="1060" w:wrap="auto" w:hAnchor="margin" w:x="359" w:y="9930"/>
        <w:numPr>
          <w:ilvl w:val="0"/>
          <w:numId w:val="6"/>
        </w:numPr>
        <w:spacing w:line="230" w:lineRule="exact"/>
        <w:ind w:left="1996" w:hanging="355"/>
        <w:rPr>
          <w:sz w:val="19"/>
          <w:szCs w:val="24"/>
        </w:rPr>
      </w:pPr>
      <w:r>
        <w:rPr>
          <w:sz w:val="19"/>
          <w:szCs w:val="24"/>
        </w:rPr>
        <w:t xml:space="preserve">Bc. David Línek, jednatel společnosti </w:t>
      </w:r>
    </w:p>
    <w:p w14:paraId="4638A43E" w14:textId="62024FAC" w:rsidR="0012624C" w:rsidRDefault="00912653">
      <w:pPr>
        <w:framePr w:w="9067" w:h="1060" w:wrap="auto" w:hAnchor="margin" w:x="359" w:y="9930"/>
        <w:numPr>
          <w:ilvl w:val="0"/>
          <w:numId w:val="6"/>
        </w:numPr>
        <w:spacing w:line="230" w:lineRule="exact"/>
        <w:ind w:left="1996" w:hanging="355"/>
        <w:rPr>
          <w:sz w:val="19"/>
          <w:szCs w:val="24"/>
        </w:rPr>
      </w:pPr>
      <w:proofErr w:type="gramStart"/>
      <w:r>
        <w:rPr>
          <w:sz w:val="19"/>
          <w:szCs w:val="24"/>
        </w:rPr>
        <w:t>mobil:,</w:t>
      </w:r>
      <w:proofErr w:type="gramEnd"/>
      <w:r>
        <w:rPr>
          <w:sz w:val="19"/>
          <w:szCs w:val="24"/>
        </w:rPr>
        <w:t xml:space="preserve"> e-mail: </w:t>
      </w:r>
    </w:p>
    <w:p w14:paraId="0601BDE9" w14:textId="77777777" w:rsidR="0012624C" w:rsidRDefault="00912653">
      <w:pPr>
        <w:framePr w:w="9067" w:h="1060" w:wrap="auto" w:hAnchor="margin" w:x="359" w:y="9930"/>
        <w:spacing w:line="350" w:lineRule="exact"/>
        <w:ind w:left="19"/>
        <w:rPr>
          <w:sz w:val="19"/>
          <w:szCs w:val="24"/>
        </w:rPr>
      </w:pPr>
      <w:r>
        <w:rPr>
          <w:sz w:val="19"/>
          <w:szCs w:val="24"/>
        </w:rPr>
        <w:t xml:space="preserve">13.2. Případné změny v osobách zástupců si smluvní strany sdělí bez zbytečného odkladu. </w:t>
      </w:r>
    </w:p>
    <w:p w14:paraId="0BDF4FE4" w14:textId="77777777" w:rsidR="0012624C" w:rsidRDefault="00912653">
      <w:pPr>
        <w:framePr w:w="9067" w:h="2078" w:wrap="auto" w:hAnchor="margin" w:x="359" w:y="11351"/>
        <w:tabs>
          <w:tab w:val="left" w:pos="3326"/>
          <w:tab w:val="left" w:pos="4170"/>
        </w:tabs>
        <w:spacing w:line="206" w:lineRule="exact"/>
        <w:rPr>
          <w:b/>
          <w:sz w:val="19"/>
          <w:szCs w:val="24"/>
        </w:rPr>
      </w:pPr>
      <w:r>
        <w:rPr>
          <w:sz w:val="19"/>
          <w:szCs w:val="24"/>
        </w:rPr>
        <w:tab/>
      </w:r>
      <w:r>
        <w:rPr>
          <w:b/>
          <w:sz w:val="19"/>
          <w:szCs w:val="24"/>
        </w:rPr>
        <w:t xml:space="preserve">XIV. </w:t>
      </w:r>
      <w:r>
        <w:rPr>
          <w:b/>
          <w:sz w:val="19"/>
          <w:szCs w:val="24"/>
        </w:rPr>
        <w:tab/>
        <w:t xml:space="preserve">Závěrečná ustanovení </w:t>
      </w:r>
    </w:p>
    <w:p w14:paraId="110892CE" w14:textId="77777777" w:rsidR="0012624C" w:rsidRDefault="00912653">
      <w:pPr>
        <w:framePr w:w="9067" w:h="2078" w:wrap="auto" w:hAnchor="margin" w:x="359" w:y="11351"/>
        <w:tabs>
          <w:tab w:val="left" w:pos="561"/>
        </w:tabs>
        <w:spacing w:before="119" w:line="263" w:lineRule="exact"/>
        <w:ind w:left="575" w:hanging="575"/>
        <w:jc w:val="both"/>
        <w:rPr>
          <w:sz w:val="19"/>
          <w:szCs w:val="24"/>
        </w:rPr>
      </w:pPr>
      <w:r>
        <w:rPr>
          <w:sz w:val="19"/>
          <w:szCs w:val="24"/>
        </w:rPr>
        <w:t xml:space="preserve">14.1 </w:t>
      </w:r>
      <w:r>
        <w:rPr>
          <w:sz w:val="19"/>
          <w:szCs w:val="24"/>
        </w:rPr>
        <w:tab/>
        <w:t xml:space="preserve">Dodavatel si je vědom, že je ve smyslu ustanovení§ 2 písm. e) zákona č. 320/2001 Sb., o finanční kontrole ve veřejné správě a o změně některých zákonů (zákon o finanční kontrole), ve znění pozdějších předpisů, povinen spolupůsobit při výkonu finanční kontroly. </w:t>
      </w:r>
    </w:p>
    <w:p w14:paraId="10F4AC6D" w14:textId="77777777" w:rsidR="0012624C" w:rsidRDefault="00912653">
      <w:pPr>
        <w:framePr w:w="9067" w:h="2078" w:wrap="auto" w:hAnchor="margin" w:x="359" w:y="11351"/>
        <w:tabs>
          <w:tab w:val="left" w:pos="556"/>
        </w:tabs>
        <w:spacing w:before="119" w:line="263" w:lineRule="exact"/>
        <w:ind w:left="575" w:right="9" w:hanging="575"/>
        <w:jc w:val="both"/>
        <w:rPr>
          <w:sz w:val="19"/>
          <w:szCs w:val="24"/>
        </w:rPr>
      </w:pPr>
      <w:r>
        <w:rPr>
          <w:sz w:val="19"/>
          <w:szCs w:val="24"/>
        </w:rPr>
        <w:t xml:space="preserve">14.2 </w:t>
      </w:r>
      <w:r>
        <w:rPr>
          <w:sz w:val="19"/>
          <w:szCs w:val="24"/>
        </w:rPr>
        <w:tab/>
        <w:t xml:space="preserve">Dodavatel je povinen poskytnout Objednateli veškeré doklady související s realizací předmětu plnění Smlouvy a plněním závazných ukazatelů v rámci předmětu činnosti Dodavatele, které si vyžádají příslušné kontrolní orgány. </w:t>
      </w:r>
    </w:p>
    <w:p w14:paraId="15877EEF" w14:textId="77777777" w:rsidR="0012624C" w:rsidRDefault="00912653">
      <w:pPr>
        <w:framePr w:w="9047" w:h="211" w:wrap="auto" w:hAnchor="margin" w:x="378" w:y="13991"/>
        <w:spacing w:line="206" w:lineRule="exact"/>
        <w:ind w:left="4291"/>
        <w:rPr>
          <w:rFonts w:ascii="Times New Roman" w:hAnsi="Times New Roman"/>
          <w:w w:val="111"/>
          <w:szCs w:val="24"/>
        </w:rPr>
      </w:pPr>
      <w:r>
        <w:rPr>
          <w:rFonts w:ascii="Times New Roman" w:hAnsi="Times New Roman"/>
          <w:w w:val="111"/>
          <w:szCs w:val="24"/>
        </w:rPr>
        <w:t xml:space="preserve">- 10 - </w:t>
      </w:r>
    </w:p>
    <w:p w14:paraId="0A1D462F" w14:textId="77777777" w:rsidR="0012624C" w:rsidRDefault="0012624C">
      <w:pPr>
        <w:rPr>
          <w:rFonts w:ascii="Times New Roman" w:hAnsi="Times New Roman"/>
          <w:szCs w:val="24"/>
        </w:rPr>
        <w:sectPr w:rsidR="0012624C">
          <w:pgSz w:w="11900" w:h="16840"/>
          <w:pgMar w:top="1603" w:right="1412" w:bottom="360" w:left="1060" w:header="708" w:footer="708" w:gutter="0"/>
          <w:cols w:space="708"/>
        </w:sectPr>
      </w:pPr>
    </w:p>
    <w:p w14:paraId="201A24C2" w14:textId="77777777" w:rsidR="0012624C" w:rsidRDefault="0012624C">
      <w:pPr>
        <w:rPr>
          <w:rFonts w:ascii="Times New Roman" w:hAnsi="Times New Roman"/>
          <w:sz w:val="2"/>
          <w:szCs w:val="24"/>
        </w:rPr>
      </w:pPr>
    </w:p>
    <w:p w14:paraId="2600FC59" w14:textId="77777777" w:rsidR="0012624C" w:rsidRDefault="00912653">
      <w:pPr>
        <w:framePr w:w="9067" w:h="12719" w:wrap="auto" w:hAnchor="margin" w:x="359" w:y="359"/>
        <w:spacing w:line="263" w:lineRule="exact"/>
        <w:ind w:left="575" w:right="9" w:hanging="575"/>
        <w:rPr>
          <w:sz w:val="19"/>
          <w:szCs w:val="24"/>
        </w:rPr>
      </w:pPr>
      <w:r>
        <w:rPr>
          <w:sz w:val="19"/>
          <w:szCs w:val="24"/>
        </w:rPr>
        <w:t xml:space="preserve">14.3 Zástupci obou smluvních stran prohlašují, že jsou za smluvní strany oprávněni Smlouvu platně podepsat. </w:t>
      </w:r>
    </w:p>
    <w:p w14:paraId="0EDD9BF5" w14:textId="77777777" w:rsidR="0012624C" w:rsidRDefault="00912653">
      <w:pPr>
        <w:framePr w:w="9067" w:h="12719" w:wrap="auto" w:hAnchor="margin" w:x="359" w:y="359"/>
        <w:tabs>
          <w:tab w:val="left" w:pos="556"/>
        </w:tabs>
        <w:spacing w:before="119" w:line="263" w:lineRule="exact"/>
        <w:ind w:left="571" w:right="4" w:hanging="571"/>
        <w:jc w:val="both"/>
        <w:rPr>
          <w:sz w:val="19"/>
          <w:szCs w:val="24"/>
        </w:rPr>
      </w:pPr>
      <w:r>
        <w:rPr>
          <w:sz w:val="19"/>
          <w:szCs w:val="24"/>
        </w:rPr>
        <w:t xml:space="preserve">14.6 </w:t>
      </w:r>
      <w:r>
        <w:rPr>
          <w:sz w:val="19"/>
          <w:szCs w:val="24"/>
        </w:rPr>
        <w:tab/>
        <w:t xml:space="preserve">Smlouva je uzavřena podle práva české republiky. Ve věcech výslovně neupravených Smlouvou se smluvní vztah řídí zákonem č. 89/2012 Sb., Občanským zákoníkem, v platném znění. Veškeré spory vyplývající ze Smlouvy nebo se Smlouvou související budou řešeny u soudu v české republice. </w:t>
      </w:r>
    </w:p>
    <w:p w14:paraId="66B4AD44" w14:textId="77777777" w:rsidR="0012624C" w:rsidRDefault="00912653">
      <w:pPr>
        <w:framePr w:w="9067" w:h="12719" w:wrap="auto" w:hAnchor="margin" w:x="359" w:y="359"/>
        <w:spacing w:before="119" w:line="263" w:lineRule="exact"/>
        <w:ind w:left="571" w:right="4" w:hanging="571"/>
        <w:rPr>
          <w:sz w:val="19"/>
          <w:szCs w:val="24"/>
        </w:rPr>
      </w:pPr>
      <w:r>
        <w:rPr>
          <w:sz w:val="19"/>
          <w:szCs w:val="24"/>
        </w:rPr>
        <w:t xml:space="preserve">14.7 Změny a doplňky Smlouvy je možno činit pouze písemně formou dodatků k Smlouvě, podepsaných oběma smluvními stranami. </w:t>
      </w:r>
    </w:p>
    <w:p w14:paraId="3C67EA70" w14:textId="77777777" w:rsidR="0012624C" w:rsidRDefault="00912653">
      <w:pPr>
        <w:framePr w:w="9067" w:h="12719" w:wrap="auto" w:hAnchor="margin" w:x="359" w:y="359"/>
        <w:tabs>
          <w:tab w:val="left" w:pos="556"/>
        </w:tabs>
        <w:spacing w:before="124" w:line="263" w:lineRule="exact"/>
        <w:ind w:left="575" w:hanging="575"/>
        <w:jc w:val="both"/>
        <w:rPr>
          <w:sz w:val="19"/>
          <w:szCs w:val="24"/>
        </w:rPr>
      </w:pPr>
      <w:r>
        <w:rPr>
          <w:sz w:val="19"/>
          <w:szCs w:val="24"/>
        </w:rPr>
        <w:t xml:space="preserve">14.8 </w:t>
      </w:r>
      <w:r>
        <w:rPr>
          <w:sz w:val="19"/>
          <w:szCs w:val="24"/>
        </w:rPr>
        <w:tab/>
        <w:t xml:space="preserve">Smlouva nabývá platnosti dnem jejího podpisu oběma smluvními stranami, tj. připojením platného kvalifikovaného elektronického podpisu Objednatele dle zákona č. 297/2016 Sb., o službách vytvářejících důvěru pro elektronické transakce, ve znění pozdějších předpisů, a uznávaného elektronického podpisu či zaručeného elektronického podpisu Dodavatele dle téhož zákona do Smlouvy a všech dokumentů tvořících její obsah, nejsou-li součástí jediného elektronického dokumentu (tj. všech samostatných souborů tvořících v souhrnu Smlouvu), a účinnosti dnem jejího uveřejnění v registru smluv dle zákona č. 340/2015 Sb., o zvláštních podmínkách účinnosti některých smluv, uveřejňování těchto smluv a o registru smluv (zákon o registru smluv). Smluvní strany výslovně souhlasí s uveřejněním Smlouvy v registru smluv a dohodly se, že Smlouvu v registru smluv uveřejní Objednatel. Dodavatel je povinen poskytnout k tomu Objednateli potřebnou součinnost. Objednatel bezodkladně po uzavření Smlouvy odešle Smlouvu k řádnému uveřejnění do registru smluv vedeného Digitální a informační agenturou. O uveřejnění Smlouvy Objednatel bezodkladně informuje Dodavatele, nebyl-li kontaktní údaj Dodavatele uveden přímo do registru smluv jako kontakt pro notifikaci o uveřejnění. Smluvní strany berou na vědomí, že nebude-li Smlouva zveřejněna ani devadesátý den od jejího uzavření, je následujícím dnem zrušena od počátku s účinky případného bezdůvodného obohacení. </w:t>
      </w:r>
    </w:p>
    <w:p w14:paraId="79999144" w14:textId="77777777" w:rsidR="0012624C" w:rsidRDefault="00912653">
      <w:pPr>
        <w:framePr w:w="9067" w:h="12719" w:wrap="auto" w:hAnchor="margin" w:x="359" w:y="359"/>
        <w:tabs>
          <w:tab w:val="left" w:pos="556"/>
        </w:tabs>
        <w:spacing w:before="119" w:line="263" w:lineRule="exact"/>
        <w:ind w:left="575" w:right="4" w:hanging="575"/>
        <w:jc w:val="both"/>
        <w:rPr>
          <w:sz w:val="19"/>
          <w:szCs w:val="24"/>
        </w:rPr>
      </w:pPr>
      <w:r>
        <w:rPr>
          <w:sz w:val="19"/>
          <w:szCs w:val="24"/>
        </w:rPr>
        <w:t xml:space="preserve">14.9 </w:t>
      </w:r>
      <w:r>
        <w:rPr>
          <w:sz w:val="19"/>
          <w:szCs w:val="24"/>
        </w:rPr>
        <w:tab/>
        <w:t xml:space="preserve">Smluvní strany prohlašují, že žádná část Smlouvy nenaplňuje znaky obchodního </w:t>
      </w:r>
      <w:proofErr w:type="gramStart"/>
      <w:r>
        <w:rPr>
          <w:sz w:val="19"/>
          <w:szCs w:val="24"/>
        </w:rPr>
        <w:t>tajemství(</w:t>
      </w:r>
      <w:proofErr w:type="gramEnd"/>
      <w:r>
        <w:rPr>
          <w:sz w:val="19"/>
          <w:szCs w:val="24"/>
        </w:rPr>
        <w:t xml:space="preserve">§ 504 NOZ). Smluvní strany se dohodly, že Smlouva bude uveřejněna bez osobních údajů a dalších chráněných informací (včetně podpisů a razítek), které nepodléhají uveřejnění v registru smluv. </w:t>
      </w:r>
    </w:p>
    <w:p w14:paraId="1366E1F4" w14:textId="77777777" w:rsidR="0012624C" w:rsidRDefault="00912653">
      <w:pPr>
        <w:framePr w:w="9067" w:h="12719" w:wrap="auto" w:hAnchor="margin" w:x="359" w:y="359"/>
        <w:spacing w:before="119" w:line="263" w:lineRule="exact"/>
        <w:ind w:left="571" w:right="4" w:hanging="571"/>
        <w:rPr>
          <w:sz w:val="19"/>
          <w:szCs w:val="24"/>
        </w:rPr>
      </w:pPr>
      <w:r>
        <w:rPr>
          <w:sz w:val="19"/>
          <w:szCs w:val="24"/>
        </w:rPr>
        <w:t xml:space="preserve">14.10 Dodavatel na sebe v souladu s ustanovením§ 1765 odst. 2, NOZ, v platném znění, přebírá nebezpečí změny okolností. </w:t>
      </w:r>
    </w:p>
    <w:p w14:paraId="6CF7180B" w14:textId="77777777" w:rsidR="0012624C" w:rsidRDefault="00912653">
      <w:pPr>
        <w:framePr w:w="9067" w:h="12719" w:wrap="auto" w:hAnchor="margin" w:x="359" w:y="359"/>
        <w:spacing w:before="119" w:line="263" w:lineRule="exact"/>
        <w:ind w:left="571" w:right="4" w:hanging="571"/>
        <w:jc w:val="both"/>
        <w:rPr>
          <w:sz w:val="19"/>
          <w:szCs w:val="24"/>
        </w:rPr>
      </w:pPr>
      <w:r>
        <w:rPr>
          <w:sz w:val="19"/>
          <w:szCs w:val="24"/>
        </w:rPr>
        <w:t xml:space="preserve">14.11 Jestliže se některé ustanovení Smlouvy ukáže jako neplatné, neúčinné nebo nevymahatelné, nebude tím dotčena platnost ani účinnost Smlouvy jako celku ani jejích zbývajících ustanovení. V takovém případě smluvní strany změní nebo přizpůsobí takové neplatné, neúčinné nebo nevymahatelné ustanovení písemnou formou tak, aby bylo dosaženo úpravy, která odpovídá účelu a úmyslu stran v době uzavření Smlouvy, která je hospodářsky nejbližší neplatnému, neúčinnému nebo nevymahatelnému ustanovení, popřípadě podniknou jakékoliv další právní kroky vedoucí k realizaci původního účelu takového ustanovení. </w:t>
      </w:r>
    </w:p>
    <w:p w14:paraId="5E6245FF" w14:textId="77777777" w:rsidR="0012624C" w:rsidRDefault="00912653">
      <w:pPr>
        <w:framePr w:w="9067" w:h="12719" w:wrap="auto" w:hAnchor="margin" w:x="359" w:y="359"/>
        <w:spacing w:before="119" w:line="263" w:lineRule="exact"/>
        <w:ind w:left="571" w:right="4" w:hanging="571"/>
        <w:jc w:val="both"/>
        <w:rPr>
          <w:sz w:val="19"/>
          <w:szCs w:val="24"/>
        </w:rPr>
      </w:pPr>
      <w:r>
        <w:rPr>
          <w:sz w:val="19"/>
          <w:szCs w:val="24"/>
        </w:rPr>
        <w:t xml:space="preserve">14.12 Smluvní strany prohlašují, že Smlouva byla uzavřena podle jejich pravé a svobodné vůle, vážně a srozumitelně, nikoli v tísni a za nápadně nevýhodných podmínek, a že souhlasí s jejím obsahem, což stvrzují svými podpisy. </w:t>
      </w:r>
    </w:p>
    <w:p w14:paraId="7B2425F8" w14:textId="77777777" w:rsidR="0012624C" w:rsidRDefault="00912653">
      <w:pPr>
        <w:framePr w:w="9067" w:h="12719" w:wrap="auto" w:hAnchor="margin" w:x="359" w:y="359"/>
        <w:spacing w:before="119" w:line="263" w:lineRule="exact"/>
        <w:ind w:left="571" w:right="4" w:hanging="571"/>
        <w:rPr>
          <w:sz w:val="19"/>
          <w:szCs w:val="24"/>
        </w:rPr>
      </w:pPr>
      <w:r>
        <w:rPr>
          <w:sz w:val="19"/>
          <w:szCs w:val="24"/>
        </w:rPr>
        <w:t xml:space="preserve">14.10 Smlouva je uzavřena v elektronické podobě, přičemž každá smluvní strana obdrží její elektronický originál. </w:t>
      </w:r>
    </w:p>
    <w:p w14:paraId="34D18F3C" w14:textId="77777777" w:rsidR="0012624C" w:rsidRDefault="00912653">
      <w:pPr>
        <w:framePr w:w="9067" w:h="12719" w:wrap="auto" w:hAnchor="margin" w:x="359" w:y="359"/>
        <w:spacing w:line="383" w:lineRule="exact"/>
        <w:ind w:left="19"/>
        <w:rPr>
          <w:sz w:val="19"/>
          <w:szCs w:val="24"/>
        </w:rPr>
      </w:pPr>
      <w:r>
        <w:rPr>
          <w:sz w:val="19"/>
          <w:szCs w:val="24"/>
        </w:rPr>
        <w:t xml:space="preserve">14.12 Nedílnou součástí Smlouvy jsou tyto její přílohy: </w:t>
      </w:r>
    </w:p>
    <w:p w14:paraId="6670B940" w14:textId="77777777" w:rsidR="0012624C" w:rsidRDefault="00912653">
      <w:pPr>
        <w:framePr w:w="9067" w:h="12719" w:wrap="auto" w:hAnchor="margin" w:x="359" w:y="359"/>
        <w:numPr>
          <w:ilvl w:val="0"/>
          <w:numId w:val="6"/>
        </w:numPr>
        <w:spacing w:line="321" w:lineRule="exact"/>
        <w:ind w:left="1017" w:hanging="359"/>
        <w:rPr>
          <w:sz w:val="19"/>
          <w:szCs w:val="24"/>
        </w:rPr>
      </w:pPr>
      <w:r>
        <w:rPr>
          <w:sz w:val="19"/>
          <w:szCs w:val="24"/>
        </w:rPr>
        <w:t xml:space="preserve">Příloha č. 1 - Technická specifikace </w:t>
      </w:r>
    </w:p>
    <w:p w14:paraId="0D7FBEE5" w14:textId="77777777" w:rsidR="0012624C" w:rsidRDefault="00912653">
      <w:pPr>
        <w:framePr w:w="9067" w:h="12719" w:wrap="auto" w:hAnchor="margin" w:x="359" w:y="359"/>
        <w:numPr>
          <w:ilvl w:val="0"/>
          <w:numId w:val="6"/>
        </w:numPr>
        <w:spacing w:line="268" w:lineRule="exact"/>
        <w:ind w:left="1017" w:hanging="359"/>
        <w:rPr>
          <w:sz w:val="19"/>
          <w:szCs w:val="24"/>
        </w:rPr>
      </w:pPr>
      <w:r>
        <w:rPr>
          <w:sz w:val="19"/>
          <w:szCs w:val="24"/>
        </w:rPr>
        <w:t xml:space="preserve">Příloha č. 2 - Tabulka k ocenění </w:t>
      </w:r>
    </w:p>
    <w:p w14:paraId="78CB0738" w14:textId="77777777" w:rsidR="0012624C" w:rsidRDefault="00912653">
      <w:pPr>
        <w:framePr w:w="9047" w:h="206" w:wrap="auto" w:hAnchor="margin" w:x="378" w:y="13987"/>
        <w:spacing w:line="206" w:lineRule="exact"/>
        <w:ind w:left="4291"/>
        <w:rPr>
          <w:rFonts w:ascii="Times New Roman" w:hAnsi="Times New Roman"/>
          <w:w w:val="122"/>
          <w:szCs w:val="24"/>
        </w:rPr>
      </w:pPr>
      <w:r>
        <w:rPr>
          <w:rFonts w:ascii="Times New Roman" w:hAnsi="Times New Roman"/>
          <w:w w:val="122"/>
          <w:szCs w:val="24"/>
        </w:rPr>
        <w:t xml:space="preserve">- 11 - </w:t>
      </w:r>
    </w:p>
    <w:p w14:paraId="1FE0D9BF" w14:textId="77777777" w:rsidR="0012624C" w:rsidRDefault="0012624C">
      <w:pPr>
        <w:rPr>
          <w:rFonts w:ascii="Times New Roman" w:hAnsi="Times New Roman"/>
          <w:szCs w:val="24"/>
        </w:rPr>
        <w:sectPr w:rsidR="0012624C">
          <w:pgSz w:w="11900" w:h="16840"/>
          <w:pgMar w:top="1607" w:right="1412" w:bottom="360" w:left="1060" w:header="708" w:footer="708" w:gutter="0"/>
          <w:cols w:space="708"/>
        </w:sectPr>
      </w:pPr>
    </w:p>
    <w:p w14:paraId="100E252B" w14:textId="77777777" w:rsidR="0012624C" w:rsidRDefault="0012624C">
      <w:pPr>
        <w:rPr>
          <w:rFonts w:ascii="Times New Roman" w:hAnsi="Times New Roman"/>
          <w:sz w:val="2"/>
          <w:szCs w:val="24"/>
        </w:rPr>
      </w:pPr>
    </w:p>
    <w:p w14:paraId="09B49F9E" w14:textId="77777777" w:rsidR="0012624C" w:rsidRDefault="00912653">
      <w:pPr>
        <w:framePr w:w="2481" w:h="249" w:wrap="auto" w:hAnchor="margin" w:x="1093" w:y="363"/>
        <w:spacing w:line="206" w:lineRule="exact"/>
        <w:rPr>
          <w:sz w:val="19"/>
          <w:szCs w:val="24"/>
        </w:rPr>
      </w:pPr>
      <w:r>
        <w:rPr>
          <w:sz w:val="19"/>
          <w:szCs w:val="24"/>
        </w:rPr>
        <w:t xml:space="preserve">Za Objednatele: </w:t>
      </w:r>
    </w:p>
    <w:p w14:paraId="715C1E54" w14:textId="77777777" w:rsidR="0012624C" w:rsidRDefault="00912653">
      <w:pPr>
        <w:framePr w:w="2486" w:h="254" w:wrap="auto" w:hAnchor="margin" w:x="1093" w:y="1093"/>
        <w:spacing w:line="206" w:lineRule="exact"/>
        <w:rPr>
          <w:sz w:val="19"/>
          <w:szCs w:val="24"/>
        </w:rPr>
      </w:pPr>
      <w:r>
        <w:rPr>
          <w:sz w:val="19"/>
          <w:szCs w:val="24"/>
        </w:rPr>
        <w:t xml:space="preserve">V Novém Městě nad Metují* </w:t>
      </w:r>
    </w:p>
    <w:p w14:paraId="40815723" w14:textId="77777777" w:rsidR="0012624C" w:rsidRDefault="00912653">
      <w:pPr>
        <w:framePr w:w="2481" w:h="676" w:wrap="auto" w:hAnchor="margin" w:x="1093" w:y="3416"/>
        <w:spacing w:line="460" w:lineRule="exact"/>
        <w:ind w:left="9" w:right="585"/>
        <w:rPr>
          <w:sz w:val="19"/>
          <w:szCs w:val="24"/>
        </w:rPr>
      </w:pPr>
      <w:r>
        <w:rPr>
          <w:sz w:val="19"/>
          <w:szCs w:val="24"/>
        </w:rPr>
        <w:t xml:space="preserve">Mgr. Jana Balcarová ředitelka MSSS Oáza </w:t>
      </w:r>
    </w:p>
    <w:p w14:paraId="3CF8BE32" w14:textId="77777777" w:rsidR="0012624C" w:rsidRDefault="00912653">
      <w:pPr>
        <w:framePr w:w="3383" w:h="254" w:wrap="auto" w:hAnchor="margin" w:x="1093" w:y="4808"/>
        <w:spacing w:line="206" w:lineRule="exact"/>
        <w:rPr>
          <w:sz w:val="19"/>
          <w:szCs w:val="24"/>
        </w:rPr>
      </w:pPr>
      <w:r>
        <w:rPr>
          <w:sz w:val="19"/>
          <w:szCs w:val="24"/>
        </w:rPr>
        <w:t xml:space="preserve">* den připojení elektronického podpisu </w:t>
      </w:r>
    </w:p>
    <w:p w14:paraId="2DA54DE5" w14:textId="77777777" w:rsidR="0012624C" w:rsidRDefault="00912653">
      <w:pPr>
        <w:framePr w:w="1795" w:h="211" w:wrap="auto" w:hAnchor="margin" w:x="5341" w:y="359"/>
        <w:spacing w:line="206" w:lineRule="exact"/>
        <w:rPr>
          <w:sz w:val="19"/>
          <w:szCs w:val="24"/>
        </w:rPr>
      </w:pPr>
      <w:r>
        <w:rPr>
          <w:sz w:val="19"/>
          <w:szCs w:val="24"/>
        </w:rPr>
        <w:t xml:space="preserve">Za Dodavatele: </w:t>
      </w:r>
    </w:p>
    <w:p w14:paraId="39AA19D7" w14:textId="77777777" w:rsidR="0012624C" w:rsidRDefault="00912653">
      <w:pPr>
        <w:framePr w:w="2596" w:h="254" w:wrap="auto" w:hAnchor="margin" w:x="5341" w:y="1093"/>
        <w:spacing w:line="206" w:lineRule="exact"/>
        <w:rPr>
          <w:sz w:val="19"/>
          <w:szCs w:val="24"/>
        </w:rPr>
      </w:pPr>
      <w:r>
        <w:rPr>
          <w:sz w:val="19"/>
          <w:szCs w:val="24"/>
        </w:rPr>
        <w:t xml:space="preserve">V Novém Městě nad </w:t>
      </w:r>
      <w:proofErr w:type="gramStart"/>
      <w:r>
        <w:rPr>
          <w:sz w:val="19"/>
          <w:szCs w:val="24"/>
        </w:rPr>
        <w:t>Metují,*</w:t>
      </w:r>
      <w:proofErr w:type="gramEnd"/>
      <w:r>
        <w:rPr>
          <w:sz w:val="19"/>
          <w:szCs w:val="24"/>
        </w:rPr>
        <w:t xml:space="preserve"> </w:t>
      </w:r>
    </w:p>
    <w:p w14:paraId="4171A523" w14:textId="77777777" w:rsidR="0012624C" w:rsidRDefault="00912653">
      <w:pPr>
        <w:framePr w:w="1804" w:h="715" w:wrap="auto" w:hAnchor="margin" w:x="5341" w:y="3416"/>
        <w:spacing w:line="460" w:lineRule="exact"/>
        <w:ind w:left="4" w:right="9"/>
        <w:rPr>
          <w:sz w:val="19"/>
          <w:szCs w:val="24"/>
        </w:rPr>
      </w:pPr>
      <w:r>
        <w:rPr>
          <w:sz w:val="19"/>
          <w:szCs w:val="24"/>
        </w:rPr>
        <w:t xml:space="preserve">Bc. David Línek, Jednatel společnosti </w:t>
      </w:r>
    </w:p>
    <w:p w14:paraId="3FD8F805" w14:textId="77777777" w:rsidR="0012624C" w:rsidRDefault="00912653">
      <w:pPr>
        <w:framePr w:w="1761" w:h="206" w:wrap="auto" w:hAnchor="margin" w:x="5375" w:y="13991"/>
        <w:spacing w:line="206" w:lineRule="exact"/>
        <w:ind w:left="28"/>
        <w:rPr>
          <w:rFonts w:ascii="Times New Roman" w:hAnsi="Times New Roman"/>
          <w:w w:val="110"/>
          <w:szCs w:val="24"/>
        </w:rPr>
      </w:pPr>
      <w:r>
        <w:rPr>
          <w:rFonts w:ascii="Times New Roman" w:hAnsi="Times New Roman"/>
          <w:w w:val="110"/>
          <w:szCs w:val="24"/>
        </w:rPr>
        <w:t xml:space="preserve">- 12 - </w:t>
      </w:r>
    </w:p>
    <w:p w14:paraId="01AFBC86" w14:textId="61774530" w:rsidR="0012624C" w:rsidRDefault="0012624C">
      <w:pPr>
        <w:framePr w:w="225" w:h="370" w:hRule="exact" w:wrap="auto" w:hAnchor="margin" w:x="5380" w:y="1923"/>
        <w:spacing w:line="370" w:lineRule="exact"/>
        <w:rPr>
          <w:w w:val="90"/>
          <w:position w:val="-5"/>
          <w:sz w:val="49"/>
          <w:szCs w:val="24"/>
        </w:rPr>
      </w:pPr>
    </w:p>
    <w:p w14:paraId="4DE018F3" w14:textId="07E09E6D" w:rsidR="0012624C" w:rsidRDefault="0012624C">
      <w:pPr>
        <w:framePr w:w="297" w:h="370" w:hRule="exact" w:wrap="auto" w:hAnchor="margin" w:x="6023" w:y="1923"/>
        <w:spacing w:line="370" w:lineRule="exact"/>
        <w:rPr>
          <w:rFonts w:ascii="Times New Roman" w:hAnsi="Times New Roman"/>
          <w:w w:val="90"/>
          <w:position w:val="-5"/>
          <w:sz w:val="49"/>
          <w:szCs w:val="24"/>
        </w:rPr>
      </w:pPr>
    </w:p>
    <w:p w14:paraId="292A0BEE" w14:textId="37A63394" w:rsidR="0012624C" w:rsidRDefault="0012624C">
      <w:pPr>
        <w:framePr w:w="206" w:h="365" w:hRule="exact" w:wrap="auto" w:hAnchor="margin" w:x="5375" w:y="2571"/>
        <w:spacing w:line="365" w:lineRule="exact"/>
        <w:rPr>
          <w:rFonts w:ascii="Times New Roman" w:hAnsi="Times New Roman"/>
          <w:w w:val="90"/>
          <w:position w:val="-5"/>
          <w:sz w:val="49"/>
          <w:szCs w:val="24"/>
        </w:rPr>
      </w:pPr>
    </w:p>
    <w:sectPr w:rsidR="0012624C">
      <w:pgSz w:w="11900" w:h="16840"/>
      <w:pgMar w:top="1603" w:right="1647" w:bottom="360" w:left="101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lowerLetter"/>
      <w:lvlText w:val=")"/>
      <w:legacy w:legacy="1" w:legacySpace="0" w:legacyIndent="0"/>
      <w:lvlJc w:val="left"/>
      <w:rPr>
        <w:rFonts w:ascii="Times New Roman" w:hAnsi="Times New Roman"/>
      </w:rPr>
    </w:lvl>
  </w:abstractNum>
  <w:abstractNum w:abstractNumId="1" w15:restartNumberingAfterBreak="0">
    <w:nsid w:val="00000009"/>
    <w:multiLevelType w:val="singleLevel"/>
    <w:tmpl w:val="00000009"/>
    <w:lvl w:ilvl="0">
      <w:start w:val="3"/>
      <w:numFmt w:val="lowerLetter"/>
      <w:lvlText w:val=")"/>
      <w:legacy w:legacy="1" w:legacySpace="0" w:legacyIndent="0"/>
      <w:lvlJc w:val="left"/>
      <w:rPr>
        <w:rFonts w:ascii="Times New Roman" w:hAnsi="Times New Roman"/>
      </w:rPr>
    </w:lvl>
  </w:abstractNum>
  <w:abstractNum w:abstractNumId="2" w15:restartNumberingAfterBreak="0">
    <w:nsid w:val="0000000A"/>
    <w:multiLevelType w:val="singleLevel"/>
    <w:tmpl w:val="0000000A"/>
    <w:lvl w:ilvl="0">
      <w:start w:val="1"/>
      <w:numFmt w:val="lowerLetter"/>
      <w:lvlText w:val=")"/>
      <w:legacy w:legacy="1" w:legacySpace="0" w:legacyIndent="0"/>
      <w:lvlJc w:val="left"/>
      <w:rPr>
        <w:rFonts w:ascii="Times New Roman" w:hAnsi="Times New Roman"/>
      </w:rPr>
    </w:lvl>
  </w:abstractNum>
  <w:abstractNum w:abstractNumId="3" w15:restartNumberingAfterBreak="0">
    <w:nsid w:val="00000011"/>
    <w:multiLevelType w:val="singleLevel"/>
    <w:tmpl w:val="00000011"/>
    <w:lvl w:ilvl="0">
      <w:start w:val="2"/>
      <w:numFmt w:val="lowerLetter"/>
      <w:lvlText w:val=")"/>
      <w:legacy w:legacy="1" w:legacySpace="0" w:legacyIndent="0"/>
      <w:lvlJc w:val="left"/>
      <w:rPr>
        <w:rFonts w:ascii="Times New Roman" w:hAnsi="Times New Roman"/>
      </w:rPr>
    </w:lvl>
  </w:abstractNum>
  <w:abstractNum w:abstractNumId="4" w15:restartNumberingAfterBreak="0">
    <w:nsid w:val="00000012"/>
    <w:multiLevelType w:val="singleLevel"/>
    <w:tmpl w:val="00000012"/>
    <w:lvl w:ilvl="0">
      <w:start w:val="1"/>
      <w:numFmt w:val="lowerLetter"/>
      <w:lvlText w:val=")"/>
      <w:legacy w:legacy="1" w:legacySpace="0" w:legacyIndent="0"/>
      <w:lvlJc w:val="left"/>
      <w:rPr>
        <w:rFonts w:ascii="Times New Roman" w:hAnsi="Times New Roman"/>
      </w:rPr>
    </w:lvl>
  </w:abstractNum>
  <w:abstractNum w:abstractNumId="5" w15:restartNumberingAfterBreak="0">
    <w:nsid w:val="0000001A"/>
    <w:multiLevelType w:val="hybridMultilevel"/>
    <w:tmpl w:val="0000001A"/>
    <w:lvl w:ilvl="0" w:tplc="DF4013B4">
      <w:start w:val="1"/>
      <w:numFmt w:val="bullet"/>
      <w:lvlText w:val="·"/>
      <w:legacy w:legacy="1" w:legacySpace="0" w:legacyIndent="0"/>
      <w:lvlJc w:val="left"/>
      <w:rPr>
        <w:rFonts w:ascii="Arial" w:hAnsi="Arial"/>
      </w:rPr>
    </w:lvl>
    <w:lvl w:ilvl="1" w:tplc="6338F796">
      <w:start w:val="1"/>
      <w:numFmt w:val="decimal"/>
      <w:lvlText w:val=""/>
      <w:lvlJc w:val="left"/>
    </w:lvl>
    <w:lvl w:ilvl="2" w:tplc="BD4CB4CA">
      <w:start w:val="1"/>
      <w:numFmt w:val="decimal"/>
      <w:lvlText w:val=""/>
      <w:lvlJc w:val="left"/>
    </w:lvl>
    <w:lvl w:ilvl="3" w:tplc="32F090F8">
      <w:start w:val="1"/>
      <w:numFmt w:val="decimal"/>
      <w:lvlText w:val=""/>
      <w:lvlJc w:val="left"/>
    </w:lvl>
    <w:lvl w:ilvl="4" w:tplc="F208E190">
      <w:start w:val="1"/>
      <w:numFmt w:val="decimal"/>
      <w:lvlText w:val=""/>
      <w:lvlJc w:val="left"/>
    </w:lvl>
    <w:lvl w:ilvl="5" w:tplc="12EA09C2">
      <w:start w:val="1"/>
      <w:numFmt w:val="decimal"/>
      <w:lvlText w:val=""/>
      <w:lvlJc w:val="left"/>
    </w:lvl>
    <w:lvl w:ilvl="6" w:tplc="D7B6F758">
      <w:start w:val="1"/>
      <w:numFmt w:val="decimal"/>
      <w:lvlText w:val=""/>
      <w:lvlJc w:val="left"/>
    </w:lvl>
    <w:lvl w:ilvl="7" w:tplc="9C4234FA">
      <w:start w:val="1"/>
      <w:numFmt w:val="decimal"/>
      <w:lvlText w:val=""/>
      <w:lvlJc w:val="left"/>
    </w:lvl>
    <w:lvl w:ilvl="8" w:tplc="ADA28CAE">
      <w:start w:val="1"/>
      <w:numFmt w:val="decimal"/>
      <w:lvlText w:val=""/>
      <w:lvlJc w:val="left"/>
    </w:lvl>
  </w:abstractNum>
  <w:num w:numId="1" w16cid:durableId="827095291">
    <w:abstractNumId w:val="0"/>
  </w:num>
  <w:num w:numId="2" w16cid:durableId="1872911718">
    <w:abstractNumId w:val="1"/>
  </w:num>
  <w:num w:numId="3" w16cid:durableId="632449508">
    <w:abstractNumId w:val="2"/>
  </w:num>
  <w:num w:numId="4" w16cid:durableId="1278490948">
    <w:abstractNumId w:val="3"/>
  </w:num>
  <w:num w:numId="5" w16cid:durableId="738477572">
    <w:abstractNumId w:val="4"/>
  </w:num>
  <w:num w:numId="6" w16cid:durableId="303395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doNotShadeFormData/>
  <w:characterSpacingControl w:val="compressPunctuation"/>
  <w:compat>
    <w:spaceForUL/>
    <w:balanceSingleByteDoubleByteWidth/>
    <w:doNotLeaveBackslashAlone/>
    <w:ulTrailSpace/>
    <w:doNotExpandShiftReturn/>
    <w:applyBreakingRules/>
    <w:useFELayout/>
    <w:doNotUseIndentAsNumberingTabStop/>
    <w:splitPgBreakAndParaMark/>
    <w:useAnsiKerningPairs/>
    <w:compatSetting w:name="compatibilityMode" w:uri="http://schemas.microsoft.com/office/word" w:val="11"/>
    <w:compatSetting w:name="useWord2013TrackBottomHyphenation" w:uri="http://schemas.microsoft.com/office/word" w:val="1"/>
  </w:compat>
  <w:rsids>
    <w:rsidRoot w:val="0012624C"/>
    <w:rsid w:val="0012624C"/>
    <w:rsid w:val="002A35A6"/>
    <w:rsid w:val="005C5293"/>
    <w:rsid w:val="00912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7AF68"/>
  <w15:docId w15:val="{4E0E4431-A827-4E13-B391-77FD9BC0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vel@dln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5066</Words>
  <Characters>29895</Characters>
  <Application>Microsoft Office Word</Application>
  <DocSecurity>0</DocSecurity>
  <Lines>249</Lines>
  <Paragraphs>69</Paragraphs>
  <ScaleCrop>false</ScaleCrop>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Uživatel systému Windows</dc:creator>
  <cp:keywords>CreatedByIRIS_Readiris_15.2.2</cp:keywords>
  <cp:lastModifiedBy>Pultarová</cp:lastModifiedBy>
  <cp:revision>2</cp:revision>
  <cp:lastPrinted>2025-01-27T12:43:00Z</cp:lastPrinted>
  <dcterms:created xsi:type="dcterms:W3CDTF">2025-01-27T13:35:00Z</dcterms:created>
  <dcterms:modified xsi:type="dcterms:W3CDTF">2025-01-27T12:45:00Z</dcterms:modified>
</cp:coreProperties>
</file>