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2793" w14:textId="0C79AC3A" w:rsidR="00F321D5" w:rsidRDefault="00BA062B" w:rsidP="00CE671B">
      <w:pPr>
        <w:keepNext/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DODATEK č. </w:t>
      </w:r>
      <w:r w:rsidR="006704D2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k</w:t>
      </w:r>
      <w:r w:rsidR="00D40583">
        <w:rPr>
          <w:rFonts w:ascii="Arial" w:hAnsi="Arial" w:cs="Arial"/>
          <w:b/>
          <w:bCs/>
          <w:sz w:val="28"/>
          <w:szCs w:val="28"/>
          <w:u w:val="single"/>
        </w:rPr>
        <w:t xml:space="preserve">e </w:t>
      </w:r>
      <w:r w:rsidR="00F321D5">
        <w:rPr>
          <w:rFonts w:ascii="Arial" w:hAnsi="Arial" w:cs="Arial"/>
          <w:b/>
          <w:bCs/>
          <w:sz w:val="28"/>
          <w:szCs w:val="28"/>
          <w:u w:val="single"/>
        </w:rPr>
        <w:t>SMLOUV</w:t>
      </w:r>
      <w:r w:rsidR="00D40583">
        <w:rPr>
          <w:rFonts w:ascii="Arial" w:hAnsi="Arial" w:cs="Arial"/>
          <w:b/>
          <w:bCs/>
          <w:sz w:val="28"/>
          <w:szCs w:val="28"/>
          <w:u w:val="single"/>
        </w:rPr>
        <w:t>Ě</w:t>
      </w:r>
      <w:r w:rsidR="00F321D5">
        <w:rPr>
          <w:rFonts w:ascii="Arial" w:hAnsi="Arial" w:cs="Arial"/>
          <w:b/>
          <w:bCs/>
          <w:sz w:val="28"/>
          <w:szCs w:val="28"/>
          <w:u w:val="single"/>
        </w:rPr>
        <w:t xml:space="preserve"> O POSKYTOVÁNÍ SLUŽEB</w:t>
      </w:r>
    </w:p>
    <w:p w14:paraId="632E2890" w14:textId="77777777" w:rsidR="00CE671B" w:rsidRPr="00CA27E7" w:rsidRDefault="00CE671B" w:rsidP="00CE671B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 xml:space="preserve">Níže uvedeného dne, měsíce a roku uzavírají na základě ustanovení § 1746 odst. 2 zákona </w:t>
      </w:r>
      <w:r w:rsidRPr="00CA27E7">
        <w:rPr>
          <w:rFonts w:ascii="Arial" w:eastAsia="Arial" w:hAnsi="Arial" w:cs="Arial"/>
          <w:sz w:val="20"/>
          <w:szCs w:val="20"/>
        </w:rPr>
        <w:br/>
        <w:t>č. 89/2012 Sb., občanský zákoník a zákona č. 370/2017 Sb., o platebním styku, v platném znění smluvní strany:</w:t>
      </w:r>
    </w:p>
    <w:p w14:paraId="7CD7074F" w14:textId="77777777" w:rsidR="00CE671B" w:rsidRPr="00CA27E7" w:rsidRDefault="00CE671B" w:rsidP="00CE671B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0404A39" w14:textId="77777777" w:rsidR="00CE671B" w:rsidRPr="00CA27E7" w:rsidRDefault="00CE671B" w:rsidP="00CE671B">
      <w:pPr>
        <w:spacing w:after="0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 xml:space="preserve">GLOBDATA a.s. </w:t>
      </w:r>
    </w:p>
    <w:p w14:paraId="1D6C5589" w14:textId="7777777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se sídlem Na příkopě 393/11, 110 00 Praha 1</w:t>
      </w:r>
    </w:p>
    <w:p w14:paraId="601A20AA" w14:textId="2D1B97B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IČ</w:t>
      </w:r>
      <w:r w:rsidR="001A79ED">
        <w:rPr>
          <w:rFonts w:ascii="Arial" w:hAnsi="Arial" w:cs="Arial"/>
          <w:sz w:val="20"/>
          <w:szCs w:val="20"/>
        </w:rPr>
        <w:t>O</w:t>
      </w:r>
      <w:r w:rsidRPr="00CA27E7">
        <w:rPr>
          <w:rFonts w:ascii="Arial" w:hAnsi="Arial" w:cs="Arial"/>
          <w:sz w:val="20"/>
          <w:szCs w:val="20"/>
        </w:rPr>
        <w:t xml:space="preserve">: </w:t>
      </w:r>
      <w:r w:rsidRPr="00CA27E7">
        <w:rPr>
          <w:rFonts w:ascii="Arial" w:hAnsi="Arial" w:cs="Arial"/>
          <w:sz w:val="20"/>
          <w:szCs w:val="20"/>
          <w:lang w:val="en-US"/>
        </w:rPr>
        <w:t>05642361</w:t>
      </w:r>
    </w:p>
    <w:p w14:paraId="496AA4E3" w14:textId="77777777" w:rsidR="00CE671B" w:rsidRPr="00CA27E7" w:rsidRDefault="00CE671B" w:rsidP="00CE671B">
      <w:pPr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>zastoupená: Ing. Janem Kolouškem, předsedou představenstva a Mgr. Martinem Hausnerem, členem představenstva</w:t>
      </w:r>
    </w:p>
    <w:p w14:paraId="1B447CCC" w14:textId="7FBF3C8B" w:rsidR="00CE671B" w:rsidRPr="00CA27E7" w:rsidRDefault="00CE671B" w:rsidP="00CE671B">
      <w:pPr>
        <w:tabs>
          <w:tab w:val="left" w:pos="4500"/>
          <w:tab w:val="left" w:pos="5073"/>
          <w:tab w:val="left" w:pos="9177"/>
        </w:tabs>
        <w:spacing w:after="0"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hAnsi="Arial" w:cs="Arial"/>
          <w:sz w:val="20"/>
          <w:szCs w:val="20"/>
        </w:rPr>
        <w:t xml:space="preserve">zapsaná v obchodním rejstříku vedeném Městským soudem v Praze, </w:t>
      </w:r>
      <w:r w:rsidR="001A79ED">
        <w:rPr>
          <w:rFonts w:ascii="Arial" w:hAnsi="Arial" w:cs="Arial"/>
          <w:sz w:val="20"/>
          <w:szCs w:val="20"/>
        </w:rPr>
        <w:t>spisová značka B</w:t>
      </w:r>
      <w:r w:rsidR="003A1E25">
        <w:rPr>
          <w:rFonts w:ascii="Arial" w:hAnsi="Arial" w:cs="Arial"/>
          <w:sz w:val="20"/>
          <w:szCs w:val="20"/>
        </w:rPr>
        <w:t xml:space="preserve"> 2</w:t>
      </w:r>
      <w:r w:rsidRPr="00CA27E7">
        <w:rPr>
          <w:rFonts w:ascii="Arial" w:hAnsi="Arial" w:cs="Arial"/>
          <w:sz w:val="20"/>
          <w:szCs w:val="20"/>
        </w:rPr>
        <w:t>3165</w:t>
      </w:r>
    </w:p>
    <w:p w14:paraId="63A9CACF" w14:textId="77777777" w:rsidR="00F321D5" w:rsidRDefault="00CE671B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(dále také „</w:t>
      </w:r>
      <w:r w:rsidRPr="00CA27E7">
        <w:rPr>
          <w:rFonts w:ascii="Arial" w:eastAsia="Arial" w:hAnsi="Arial" w:cs="Arial"/>
          <w:b/>
          <w:sz w:val="20"/>
          <w:szCs w:val="20"/>
        </w:rPr>
        <w:t>Poskytovatel“</w:t>
      </w:r>
      <w:r w:rsidRPr="00CA27E7">
        <w:rPr>
          <w:rFonts w:ascii="Arial" w:eastAsia="Arial" w:hAnsi="Arial" w:cs="Arial"/>
          <w:sz w:val="20"/>
          <w:szCs w:val="20"/>
        </w:rPr>
        <w:t>)</w:t>
      </w:r>
      <w:r w:rsidR="00F321D5">
        <w:rPr>
          <w:rFonts w:ascii="Arial" w:hAnsi="Arial" w:cs="Arial"/>
          <w:sz w:val="20"/>
          <w:szCs w:val="20"/>
        </w:rPr>
        <w:t xml:space="preserve"> </w:t>
      </w:r>
    </w:p>
    <w:p w14:paraId="03D64384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4DE8CA09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769BA61D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</w:p>
    <w:p w14:paraId="4C40A77C" w14:textId="77777777" w:rsidR="00CE671B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424B85">
        <w:rPr>
          <w:rFonts w:ascii="Arial" w:hAnsi="Arial" w:cs="Arial"/>
          <w:b/>
          <w:bCs/>
          <w:sz w:val="20"/>
          <w:szCs w:val="20"/>
        </w:rPr>
        <w:t xml:space="preserve">Technické služby </w:t>
      </w:r>
      <w:r>
        <w:rPr>
          <w:rFonts w:ascii="Arial" w:hAnsi="Arial" w:cs="Arial"/>
          <w:b/>
          <w:bCs/>
          <w:sz w:val="20"/>
          <w:szCs w:val="20"/>
        </w:rPr>
        <w:t>Tábor</w:t>
      </w:r>
      <w:r w:rsidRPr="00424B85">
        <w:rPr>
          <w:rFonts w:ascii="Arial" w:hAnsi="Arial" w:cs="Arial"/>
          <w:b/>
          <w:bCs/>
          <w:sz w:val="20"/>
          <w:szCs w:val="20"/>
        </w:rPr>
        <w:t xml:space="preserve"> s. r. o.</w:t>
      </w:r>
    </w:p>
    <w:p w14:paraId="6766311D" w14:textId="77777777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 xml:space="preserve">se sídlem </w:t>
      </w:r>
      <w:r w:rsidRPr="00CE671B">
        <w:rPr>
          <w:rFonts w:ascii="Arial" w:hAnsi="Arial" w:cs="Arial"/>
          <w:sz w:val="20"/>
          <w:szCs w:val="20"/>
        </w:rPr>
        <w:t>Kpt. Jaroše 2418, Klokoty, 390 03 Tábor</w:t>
      </w:r>
    </w:p>
    <w:p w14:paraId="5677030B" w14:textId="617D43EA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>IČ</w:t>
      </w:r>
      <w:r w:rsidR="001A79ED">
        <w:rPr>
          <w:rFonts w:ascii="Arial" w:hAnsi="Arial" w:cs="Arial"/>
          <w:sz w:val="20"/>
          <w:szCs w:val="20"/>
        </w:rPr>
        <w:t>O:</w:t>
      </w:r>
      <w:r w:rsidRPr="00937B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62502565</w:t>
      </w:r>
    </w:p>
    <w:p w14:paraId="2EBCB136" w14:textId="30457EA6" w:rsidR="00F321D5" w:rsidRPr="00937BA3" w:rsidRDefault="00F321D5" w:rsidP="00CE671B">
      <w:pPr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 xml:space="preserve">zastoupená </w:t>
      </w:r>
      <w:r w:rsidR="00AE5AB8">
        <w:rPr>
          <w:rFonts w:ascii="Arial" w:hAnsi="Arial" w:cs="Arial"/>
          <w:sz w:val="20"/>
          <w:szCs w:val="20"/>
        </w:rPr>
        <w:t>Mgr. Jan Pávek, LL.M.</w:t>
      </w:r>
    </w:p>
    <w:p w14:paraId="17E733E5" w14:textId="77777777" w:rsidR="00F321D5" w:rsidRPr="00937BA3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 w:rsidRPr="00937BA3">
        <w:rPr>
          <w:rFonts w:ascii="Arial" w:hAnsi="Arial" w:cs="Arial"/>
          <w:sz w:val="20"/>
          <w:szCs w:val="20"/>
        </w:rPr>
        <w:t xml:space="preserve">zapsaná v obchodním rejstříku vedeném </w:t>
      </w:r>
      <w:r>
        <w:rPr>
          <w:rFonts w:ascii="Arial" w:hAnsi="Arial" w:cs="Arial"/>
          <w:sz w:val="20"/>
          <w:szCs w:val="20"/>
        </w:rPr>
        <w:t xml:space="preserve">u Krajského soudu </w:t>
      </w:r>
      <w:r w:rsidRPr="00937BA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Českých Budějovicích, spisová značka C 4797</w:t>
      </w:r>
    </w:p>
    <w:p w14:paraId="7903A527" w14:textId="77777777" w:rsidR="00F321D5" w:rsidRDefault="00F321D5" w:rsidP="00CE671B">
      <w:pPr>
        <w:tabs>
          <w:tab w:val="left" w:pos="5073"/>
          <w:tab w:val="left" w:pos="91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bCs/>
          <w:sz w:val="20"/>
          <w:szCs w:val="20"/>
        </w:rPr>
        <w:t>Partner“</w:t>
      </w:r>
      <w:r>
        <w:rPr>
          <w:rFonts w:ascii="Arial" w:hAnsi="Arial" w:cs="Arial"/>
          <w:sz w:val="20"/>
          <w:szCs w:val="20"/>
        </w:rPr>
        <w:t>)</w:t>
      </w:r>
    </w:p>
    <w:p w14:paraId="08C8C045" w14:textId="77777777" w:rsidR="00F321D5" w:rsidRDefault="00F321D5" w:rsidP="00CE671B">
      <w:pPr>
        <w:tabs>
          <w:tab w:val="left" w:pos="5073"/>
          <w:tab w:val="left" w:pos="917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884B963" w14:textId="77777777" w:rsidR="00F321D5" w:rsidRDefault="00F321D5" w:rsidP="00CE671B">
      <w:pPr>
        <w:tabs>
          <w:tab w:val="left" w:pos="5073"/>
          <w:tab w:val="left" w:pos="9177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3604A">
        <w:rPr>
          <w:rFonts w:ascii="Arial" w:hAnsi="Arial" w:cs="Arial"/>
          <w:sz w:val="20"/>
          <w:szCs w:val="20"/>
        </w:rPr>
        <w:t>ento</w:t>
      </w:r>
    </w:p>
    <w:p w14:paraId="4F587A0C" w14:textId="11857512" w:rsidR="00F321D5" w:rsidRDefault="00D40583" w:rsidP="00CE671B">
      <w:pPr>
        <w:keepNext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č. </w:t>
      </w:r>
      <w:r w:rsidR="006704D2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ke </w:t>
      </w:r>
      <w:r w:rsidR="00F321D5">
        <w:rPr>
          <w:rFonts w:ascii="Arial" w:hAnsi="Arial" w:cs="Arial"/>
          <w:b/>
          <w:bCs/>
          <w:sz w:val="20"/>
          <w:szCs w:val="20"/>
        </w:rPr>
        <w:t>Smlouv</w:t>
      </w:r>
      <w:r>
        <w:rPr>
          <w:rFonts w:ascii="Arial" w:hAnsi="Arial" w:cs="Arial"/>
          <w:b/>
          <w:bCs/>
          <w:sz w:val="20"/>
          <w:szCs w:val="20"/>
        </w:rPr>
        <w:t>ě</w:t>
      </w:r>
      <w:r w:rsidR="00F321D5">
        <w:rPr>
          <w:rFonts w:ascii="Arial" w:hAnsi="Arial" w:cs="Arial"/>
          <w:b/>
          <w:bCs/>
          <w:sz w:val="20"/>
          <w:szCs w:val="20"/>
        </w:rPr>
        <w:t xml:space="preserve"> o poskytování služeb</w:t>
      </w:r>
    </w:p>
    <w:p w14:paraId="104F09E2" w14:textId="77777777" w:rsidR="00F321D5" w:rsidRDefault="00F321D5" w:rsidP="00CE671B">
      <w:pPr>
        <w:spacing w:after="0"/>
        <w:rPr>
          <w:rFonts w:ascii="Arial" w:hAnsi="Arial" w:cs="Arial"/>
          <w:sz w:val="24"/>
          <w:szCs w:val="24"/>
        </w:rPr>
      </w:pPr>
    </w:p>
    <w:p w14:paraId="433AEFAE" w14:textId="77777777" w:rsidR="00F321D5" w:rsidRDefault="00F321D5" w:rsidP="00CE671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4709B21D" w14:textId="77777777" w:rsidR="008F27C4" w:rsidRDefault="008F27C4" w:rsidP="008F27C4">
      <w:pPr>
        <w:spacing w:after="0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CA27E7">
        <w:rPr>
          <w:rFonts w:ascii="Arial" w:eastAsia="Arial" w:hAnsi="Arial" w:cs="Arial"/>
          <w:b/>
          <w:caps/>
          <w:sz w:val="20"/>
          <w:szCs w:val="20"/>
        </w:rPr>
        <w:t>Úvodní ustanovení</w:t>
      </w:r>
    </w:p>
    <w:p w14:paraId="3AD0006B" w14:textId="7A3A0D8D" w:rsidR="00F321D5" w:rsidRDefault="008F27C4" w:rsidP="00E40CF3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Smluvní strany konstatují, že dne 2</w:t>
      </w:r>
      <w:r>
        <w:rPr>
          <w:rFonts w:ascii="Arial" w:eastAsia="Arial" w:hAnsi="Arial" w:cs="Arial"/>
          <w:sz w:val="20"/>
          <w:szCs w:val="20"/>
        </w:rPr>
        <w:t>2</w:t>
      </w:r>
      <w:r w:rsidRPr="00CA27E7">
        <w:rPr>
          <w:rFonts w:ascii="Arial" w:eastAsia="Arial" w:hAnsi="Arial" w:cs="Arial"/>
          <w:sz w:val="20"/>
          <w:szCs w:val="20"/>
        </w:rPr>
        <w:t>. 2. 201</w:t>
      </w:r>
      <w:r>
        <w:rPr>
          <w:rFonts w:ascii="Arial" w:eastAsia="Arial" w:hAnsi="Arial" w:cs="Arial"/>
          <w:sz w:val="20"/>
          <w:szCs w:val="20"/>
        </w:rPr>
        <w:t>6</w:t>
      </w:r>
      <w:r w:rsidRPr="00CA27E7">
        <w:rPr>
          <w:rFonts w:ascii="Arial" w:eastAsia="Arial" w:hAnsi="Arial" w:cs="Arial"/>
          <w:sz w:val="20"/>
          <w:szCs w:val="20"/>
        </w:rPr>
        <w:t xml:space="preserve"> uzavřel Partner s právním předchůdcem Poskytovatele Smlouvu o poskytování služeb</w:t>
      </w:r>
      <w:r w:rsidR="006704D2">
        <w:rPr>
          <w:rFonts w:ascii="Arial" w:eastAsia="Arial" w:hAnsi="Arial" w:cs="Arial"/>
          <w:sz w:val="20"/>
          <w:szCs w:val="20"/>
        </w:rPr>
        <w:t>, která byla změněna dodatky č. 1 až 4</w:t>
      </w:r>
      <w:r w:rsidRPr="00CA27E7">
        <w:rPr>
          <w:rFonts w:ascii="Arial" w:eastAsia="Arial" w:hAnsi="Arial" w:cs="Arial"/>
          <w:sz w:val="20"/>
          <w:szCs w:val="20"/>
        </w:rPr>
        <w:t xml:space="preserve"> (dále jen „</w:t>
      </w:r>
      <w:r w:rsidRPr="00CA27E7">
        <w:rPr>
          <w:rFonts w:ascii="Arial" w:eastAsia="Arial" w:hAnsi="Arial" w:cs="Arial"/>
          <w:b/>
          <w:sz w:val="20"/>
          <w:szCs w:val="20"/>
        </w:rPr>
        <w:t>Smlouva</w:t>
      </w:r>
      <w:r w:rsidRPr="00CA27E7">
        <w:rPr>
          <w:rFonts w:ascii="Arial" w:eastAsia="Arial" w:hAnsi="Arial" w:cs="Arial"/>
          <w:sz w:val="20"/>
          <w:szCs w:val="20"/>
        </w:rPr>
        <w:t xml:space="preserve">“). </w:t>
      </w:r>
      <w:r w:rsidR="00F321D5">
        <w:rPr>
          <w:rFonts w:ascii="Arial" w:hAnsi="Arial" w:cs="Arial"/>
          <w:sz w:val="20"/>
          <w:szCs w:val="20"/>
        </w:rPr>
        <w:t xml:space="preserve"> </w:t>
      </w:r>
    </w:p>
    <w:p w14:paraId="58ACDE23" w14:textId="77777777" w:rsidR="00F321D5" w:rsidRDefault="00F321D5" w:rsidP="00CE671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5F5B072" w14:textId="77777777" w:rsidR="00F321D5" w:rsidRDefault="00F321D5" w:rsidP="00CE671B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II.</w:t>
      </w:r>
    </w:p>
    <w:p w14:paraId="3D7EBCC9" w14:textId="77777777" w:rsidR="00E40CF3" w:rsidRDefault="00E40CF3" w:rsidP="00E40CF3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>ZMĚNY SMLOUVY</w:t>
      </w:r>
    </w:p>
    <w:p w14:paraId="43E0D768" w14:textId="78D5C0FE" w:rsidR="00F321D5" w:rsidRDefault="006704D2" w:rsidP="00AE5AB8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Smluvní strany konstatují, že v čl. II odst. 1 písm. d) a i) Smlouvy sjednaly způsoby, jakým</w:t>
      </w:r>
      <w:r w:rsidR="00B160D6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může Partner kontrolovat</w:t>
      </w:r>
      <w:r w:rsidR="00CA7932">
        <w:rPr>
          <w:rFonts w:ascii="Arial" w:hAnsi="Arial" w:cs="Arial"/>
          <w:bCs/>
          <w:sz w:val="20"/>
          <w:szCs w:val="20"/>
        </w:rPr>
        <w:t xml:space="preserve">, zda vozidlo s konkrétní RZ uhradilo parkování způsobem uvedeným ve Smlouvě. Partner se rozhodl, že bude tuto kontrolu provádět ještě i jiným </w:t>
      </w:r>
      <w:r w:rsidR="00CA7932" w:rsidRPr="00AE5AB8">
        <w:rPr>
          <w:rFonts w:ascii="Arial" w:hAnsi="Arial" w:cs="Arial"/>
          <w:bCs/>
          <w:sz w:val="20"/>
          <w:szCs w:val="20"/>
        </w:rPr>
        <w:t>způsobem s tím, že takovou kontrolu bud</w:t>
      </w:r>
      <w:r w:rsidR="00C97F91">
        <w:rPr>
          <w:rFonts w:ascii="Arial" w:hAnsi="Arial" w:cs="Arial"/>
          <w:bCs/>
          <w:sz w:val="20"/>
          <w:szCs w:val="20"/>
        </w:rPr>
        <w:t>ou</w:t>
      </w:r>
      <w:r w:rsidR="00CA7932" w:rsidRPr="00AE5AB8">
        <w:rPr>
          <w:rFonts w:ascii="Arial" w:hAnsi="Arial" w:cs="Arial"/>
          <w:bCs/>
          <w:sz w:val="20"/>
          <w:szCs w:val="20"/>
        </w:rPr>
        <w:t xml:space="preserve"> technicky zajišťovat společnost</w:t>
      </w:r>
      <w:r w:rsidR="00AE5AB8" w:rsidRPr="00AE5AB8">
        <w:rPr>
          <w:rFonts w:ascii="Arial" w:hAnsi="Arial" w:cs="Arial"/>
          <w:bCs/>
          <w:sz w:val="20"/>
          <w:szCs w:val="20"/>
        </w:rPr>
        <w:t>i</w:t>
      </w:r>
      <w:r w:rsidR="00CA7932" w:rsidRPr="00AE5AB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5AB8" w:rsidRPr="00AE5AB8">
        <w:rPr>
          <w:rFonts w:ascii="Arial" w:hAnsi="Arial" w:cs="Arial"/>
          <w:bCs/>
          <w:sz w:val="20"/>
          <w:szCs w:val="20"/>
        </w:rPr>
        <w:t>Stegg</w:t>
      </w:r>
      <w:proofErr w:type="spellEnd"/>
      <w:r w:rsidR="00AE5AB8" w:rsidRPr="00AE5AB8">
        <w:rPr>
          <w:rFonts w:ascii="Arial" w:hAnsi="Arial" w:cs="Arial"/>
          <w:bCs/>
          <w:sz w:val="20"/>
          <w:szCs w:val="20"/>
        </w:rPr>
        <w:t xml:space="preserve"> s.r.o. </w:t>
      </w:r>
      <w:r w:rsidR="00CA7932" w:rsidRPr="00AE5AB8">
        <w:rPr>
          <w:rFonts w:ascii="Arial" w:hAnsi="Arial" w:cs="Arial"/>
          <w:bCs/>
          <w:sz w:val="20"/>
          <w:szCs w:val="20"/>
        </w:rPr>
        <w:t xml:space="preserve">IČO: </w:t>
      </w:r>
      <w:r w:rsidR="00AE5AB8" w:rsidRPr="00AE5AB8">
        <w:rPr>
          <w:rFonts w:ascii="Arial" w:hAnsi="Arial" w:cs="Arial"/>
          <w:bCs/>
          <w:sz w:val="20"/>
          <w:szCs w:val="20"/>
        </w:rPr>
        <w:t xml:space="preserve">19718144, </w:t>
      </w:r>
      <w:proofErr w:type="spellStart"/>
      <w:r w:rsidR="00AE5AB8" w:rsidRPr="00AE5AB8">
        <w:rPr>
          <w:rFonts w:ascii="Arial" w:hAnsi="Arial" w:cs="Arial"/>
          <w:bCs/>
          <w:sz w:val="20"/>
          <w:szCs w:val="20"/>
        </w:rPr>
        <w:t>Spel</w:t>
      </w:r>
      <w:proofErr w:type="spellEnd"/>
      <w:r w:rsidR="00AE5AB8">
        <w:rPr>
          <w:rFonts w:ascii="Arial" w:hAnsi="Arial" w:cs="Arial"/>
          <w:bCs/>
          <w:sz w:val="20"/>
          <w:szCs w:val="20"/>
        </w:rPr>
        <w:t xml:space="preserve"> a.s. IČO: </w:t>
      </w:r>
      <w:r w:rsidR="00AE5AB8" w:rsidRPr="00AE5AB8">
        <w:rPr>
          <w:rFonts w:ascii="Arial" w:hAnsi="Arial" w:cs="Arial"/>
          <w:bCs/>
          <w:sz w:val="20"/>
          <w:szCs w:val="20"/>
        </w:rPr>
        <w:t>00473057</w:t>
      </w:r>
      <w:r w:rsidR="00AE5AB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AE5AB8">
        <w:rPr>
          <w:rFonts w:ascii="Arial" w:hAnsi="Arial" w:cs="Arial"/>
          <w:bCs/>
          <w:sz w:val="20"/>
          <w:szCs w:val="20"/>
        </w:rPr>
        <w:t>PragoData</w:t>
      </w:r>
      <w:proofErr w:type="spellEnd"/>
      <w:r w:rsidR="00AE5AB8">
        <w:rPr>
          <w:rFonts w:ascii="Arial" w:hAnsi="Arial" w:cs="Arial"/>
          <w:bCs/>
          <w:sz w:val="20"/>
          <w:szCs w:val="20"/>
        </w:rPr>
        <w:t xml:space="preserve"> a.s. IČO: </w:t>
      </w:r>
      <w:proofErr w:type="gramStart"/>
      <w:r w:rsidR="00AE5AB8" w:rsidRPr="00AE5AB8">
        <w:rPr>
          <w:rFonts w:ascii="Arial" w:hAnsi="Arial" w:cs="Arial"/>
          <w:b/>
          <w:bCs/>
          <w:sz w:val="20"/>
          <w:szCs w:val="20"/>
        </w:rPr>
        <w:t>05433622</w:t>
      </w:r>
      <w:r w:rsidR="00AE5AB8">
        <w:rPr>
          <w:rFonts w:ascii="Arial" w:hAnsi="Arial" w:cs="Arial"/>
          <w:b/>
          <w:bCs/>
          <w:sz w:val="20"/>
          <w:szCs w:val="20"/>
        </w:rPr>
        <w:t xml:space="preserve"> </w:t>
      </w:r>
      <w:r w:rsidR="00CA7932">
        <w:rPr>
          <w:rFonts w:ascii="Arial" w:hAnsi="Arial" w:cs="Arial"/>
          <w:bCs/>
          <w:sz w:val="20"/>
          <w:szCs w:val="20"/>
        </w:rPr>
        <w:t xml:space="preserve"> (</w:t>
      </w:r>
      <w:proofErr w:type="gramEnd"/>
      <w:r w:rsidR="00CA7932">
        <w:rPr>
          <w:rFonts w:ascii="Arial" w:hAnsi="Arial" w:cs="Arial"/>
          <w:bCs/>
          <w:sz w:val="20"/>
          <w:szCs w:val="20"/>
        </w:rPr>
        <w:t xml:space="preserve">dále jen „Příjemce informací“). Účelem tohoto dodatku je tedy vymezit jakým způsobem a za jakých podmínek bude Partner předávat Příjemci informace o jednotlivých VPL. </w:t>
      </w:r>
      <w:r w:rsidR="00D12712">
        <w:rPr>
          <w:rFonts w:ascii="Arial" w:hAnsi="Arial" w:cs="Arial"/>
          <w:bCs/>
          <w:sz w:val="20"/>
          <w:szCs w:val="20"/>
        </w:rPr>
        <w:t xml:space="preserve">Partner tímto výslovně souhlasí s tím, že Poskytovatel bude Příjemci informací předávat informace o všech VPL způsobem uvedeným v tomto dodatku. Vzhledem k výše uvedeným skutečnostem se za stávající čl. II doplňuje čl. </w:t>
      </w:r>
      <w:proofErr w:type="spellStart"/>
      <w:r w:rsidR="00D12712">
        <w:rPr>
          <w:rFonts w:ascii="Arial" w:hAnsi="Arial" w:cs="Arial"/>
          <w:bCs/>
          <w:sz w:val="20"/>
          <w:szCs w:val="20"/>
        </w:rPr>
        <w:t>IIa</w:t>
      </w:r>
      <w:proofErr w:type="spellEnd"/>
      <w:r w:rsidR="00D12712">
        <w:rPr>
          <w:rFonts w:ascii="Arial" w:hAnsi="Arial" w:cs="Arial"/>
          <w:bCs/>
          <w:sz w:val="20"/>
          <w:szCs w:val="20"/>
        </w:rPr>
        <w:t xml:space="preserve"> v následujícím znění:</w:t>
      </w:r>
    </w:p>
    <w:p w14:paraId="034EE555" w14:textId="77777777" w:rsidR="00D12712" w:rsidRDefault="00D12712" w:rsidP="006704D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BF27DA1" w14:textId="0E33A422" w:rsidR="00D12712" w:rsidRPr="00D12712" w:rsidRDefault="00D12712" w:rsidP="00D127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2712">
        <w:rPr>
          <w:rFonts w:ascii="Arial" w:hAnsi="Arial" w:cs="Arial"/>
          <w:b/>
          <w:sz w:val="20"/>
          <w:szCs w:val="20"/>
        </w:rPr>
        <w:t>„</w:t>
      </w:r>
      <w:proofErr w:type="spellStart"/>
      <w:r w:rsidRPr="00D12712">
        <w:rPr>
          <w:rFonts w:ascii="Arial" w:hAnsi="Arial" w:cs="Arial"/>
          <w:b/>
          <w:sz w:val="20"/>
          <w:szCs w:val="20"/>
        </w:rPr>
        <w:t>IIa</w:t>
      </w:r>
      <w:proofErr w:type="spellEnd"/>
    </w:p>
    <w:p w14:paraId="3A16FAA6" w14:textId="2B25883F" w:rsidR="00D12712" w:rsidRDefault="00D12712" w:rsidP="00D12712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D12712">
        <w:rPr>
          <w:rFonts w:ascii="Arial" w:hAnsi="Arial" w:cs="Arial"/>
          <w:b/>
          <w:sz w:val="20"/>
          <w:szCs w:val="20"/>
        </w:rPr>
        <w:t>PŘEDÁVÁNÍ INFORMACÍ O VPL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35DD027" w14:textId="6C351D5A" w:rsidR="00D041A1" w:rsidRPr="00D041A1" w:rsidRDefault="00D12712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Partner se </w:t>
      </w:r>
      <w:r w:rsidR="00D041A1">
        <w:rPr>
          <w:rFonts w:ascii="Arial" w:hAnsi="Arial" w:cs="Arial"/>
          <w:bCs/>
          <w:sz w:val="20"/>
          <w:szCs w:val="20"/>
        </w:rPr>
        <w:t>zavazuje, že do 5 pracovních dnů od uzavření tohoto dodatku předá Poskytovateli popis a dokumentaci API (</w:t>
      </w:r>
      <w:proofErr w:type="spellStart"/>
      <w:r w:rsidR="00D041A1" w:rsidRPr="00D041A1">
        <w:rPr>
          <w:rFonts w:ascii="Arial" w:hAnsi="Arial" w:cs="Arial"/>
          <w:bCs/>
          <w:sz w:val="20"/>
          <w:szCs w:val="20"/>
        </w:rPr>
        <w:t>application</w:t>
      </w:r>
      <w:proofErr w:type="spellEnd"/>
      <w:r w:rsidR="00D041A1" w:rsidRPr="00D041A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041A1" w:rsidRPr="00D041A1">
        <w:rPr>
          <w:rFonts w:ascii="Arial" w:hAnsi="Arial" w:cs="Arial"/>
          <w:bCs/>
          <w:sz w:val="20"/>
          <w:szCs w:val="20"/>
        </w:rPr>
        <w:t>programming</w:t>
      </w:r>
      <w:proofErr w:type="spellEnd"/>
      <w:r w:rsidR="00D041A1" w:rsidRPr="00D041A1">
        <w:rPr>
          <w:rFonts w:ascii="Arial" w:hAnsi="Arial" w:cs="Arial"/>
          <w:bCs/>
          <w:sz w:val="20"/>
          <w:szCs w:val="20"/>
        </w:rPr>
        <w:t xml:space="preserve"> interface</w:t>
      </w:r>
      <w:r w:rsidR="00D041A1">
        <w:rPr>
          <w:rFonts w:ascii="Arial" w:hAnsi="Arial" w:cs="Arial"/>
          <w:bCs/>
          <w:sz w:val="20"/>
          <w:szCs w:val="20"/>
        </w:rPr>
        <w:t xml:space="preserve">), </w:t>
      </w:r>
      <w:r w:rsidR="00B160D6">
        <w:rPr>
          <w:rFonts w:ascii="Arial" w:hAnsi="Arial" w:cs="Arial"/>
          <w:bCs/>
          <w:sz w:val="20"/>
          <w:szCs w:val="20"/>
        </w:rPr>
        <w:t xml:space="preserve">jehož </w:t>
      </w:r>
      <w:r w:rsidR="00D041A1">
        <w:rPr>
          <w:rFonts w:ascii="Arial" w:hAnsi="Arial" w:cs="Arial"/>
          <w:bCs/>
          <w:sz w:val="20"/>
          <w:szCs w:val="20"/>
        </w:rPr>
        <w:t xml:space="preserve">prostřednictvím bude </w:t>
      </w:r>
      <w:r w:rsidR="00B160D6">
        <w:rPr>
          <w:rFonts w:ascii="Arial" w:hAnsi="Arial" w:cs="Arial"/>
          <w:bCs/>
          <w:sz w:val="20"/>
          <w:szCs w:val="20"/>
        </w:rPr>
        <w:t xml:space="preserve">Poskytovatel </w:t>
      </w:r>
      <w:r w:rsidR="004316A4">
        <w:rPr>
          <w:rFonts w:ascii="Arial" w:hAnsi="Arial" w:cs="Arial"/>
          <w:bCs/>
          <w:sz w:val="20"/>
          <w:szCs w:val="20"/>
        </w:rPr>
        <w:t xml:space="preserve">po zahájení ostrého provozu dle čl. </w:t>
      </w:r>
      <w:proofErr w:type="spellStart"/>
      <w:r w:rsidR="004316A4">
        <w:rPr>
          <w:rFonts w:ascii="Arial" w:hAnsi="Arial" w:cs="Arial"/>
          <w:bCs/>
          <w:sz w:val="20"/>
          <w:szCs w:val="20"/>
        </w:rPr>
        <w:t>IIa</w:t>
      </w:r>
      <w:proofErr w:type="spellEnd"/>
      <w:r w:rsidR="004316A4">
        <w:rPr>
          <w:rFonts w:ascii="Arial" w:hAnsi="Arial" w:cs="Arial"/>
          <w:bCs/>
          <w:sz w:val="20"/>
          <w:szCs w:val="20"/>
        </w:rPr>
        <w:t xml:space="preserve"> odst. 5 Smlouvy </w:t>
      </w:r>
      <w:r w:rsidR="00D041A1">
        <w:rPr>
          <w:rFonts w:ascii="Arial" w:hAnsi="Arial" w:cs="Arial"/>
          <w:bCs/>
          <w:sz w:val="20"/>
          <w:szCs w:val="20"/>
        </w:rPr>
        <w:t>průběžně předávat informace o jednotlivých VPL do systému Příjemce a testovací přístup k tomuto API.</w:t>
      </w:r>
    </w:p>
    <w:p w14:paraId="43743680" w14:textId="4CD0BE90" w:rsidR="00D041A1" w:rsidRDefault="00D041A1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V případě, že informace o API nebudou úpln</w:t>
      </w:r>
      <w:r w:rsidR="004316A4">
        <w:rPr>
          <w:rFonts w:ascii="Arial" w:hAnsi="Arial" w:cs="Arial"/>
          <w:bCs/>
          <w:sz w:val="20"/>
          <w:szCs w:val="20"/>
        </w:rPr>
        <w:t>é</w:t>
      </w:r>
      <w:r>
        <w:rPr>
          <w:rFonts w:ascii="Arial" w:hAnsi="Arial" w:cs="Arial"/>
          <w:bCs/>
          <w:sz w:val="20"/>
          <w:szCs w:val="20"/>
        </w:rPr>
        <w:t xml:space="preserve">, je oprávněn Poskytovatel do 3 pracovních dnů od předání popisu a dokumentace API </w:t>
      </w:r>
      <w:r w:rsidR="003D6DAB">
        <w:rPr>
          <w:rFonts w:ascii="Arial" w:hAnsi="Arial" w:cs="Arial"/>
          <w:bCs/>
          <w:sz w:val="20"/>
          <w:szCs w:val="20"/>
        </w:rPr>
        <w:t xml:space="preserve">požádat Partnera o doplňující informace k API. Partner se zavazuje, že bez zbytečného odkladu předá Poskytovateli požadované doplňující informace. </w:t>
      </w:r>
    </w:p>
    <w:p w14:paraId="536AB923" w14:textId="77777777" w:rsidR="006D6AB7" w:rsidRDefault="00D041A1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Poskytovatel se zavazuje, že do 10 pracovních dnů od okamžiku</w:t>
      </w:r>
      <w:r w:rsidR="003D6DAB">
        <w:rPr>
          <w:rFonts w:ascii="Arial" w:hAnsi="Arial" w:cs="Arial"/>
          <w:bCs/>
          <w:sz w:val="20"/>
          <w:szCs w:val="20"/>
        </w:rPr>
        <w:t xml:space="preserve"> předání kompletních informací </w:t>
      </w:r>
      <w:r w:rsidR="006D6AB7">
        <w:rPr>
          <w:rFonts w:ascii="Arial" w:hAnsi="Arial" w:cs="Arial"/>
          <w:bCs/>
          <w:sz w:val="20"/>
          <w:szCs w:val="20"/>
        </w:rPr>
        <w:t xml:space="preserve">o API </w:t>
      </w:r>
      <w:r w:rsidR="003D6DAB">
        <w:rPr>
          <w:rFonts w:ascii="Arial" w:hAnsi="Arial" w:cs="Arial"/>
          <w:bCs/>
          <w:sz w:val="20"/>
          <w:szCs w:val="20"/>
        </w:rPr>
        <w:t xml:space="preserve">(včetně informací vyžádaných na základě čl. </w:t>
      </w:r>
      <w:proofErr w:type="spellStart"/>
      <w:r w:rsidR="003D6DAB">
        <w:rPr>
          <w:rFonts w:ascii="Arial" w:hAnsi="Arial" w:cs="Arial"/>
          <w:bCs/>
          <w:sz w:val="20"/>
          <w:szCs w:val="20"/>
        </w:rPr>
        <w:t>IIa</w:t>
      </w:r>
      <w:proofErr w:type="spellEnd"/>
      <w:r w:rsidR="003D6DAB">
        <w:rPr>
          <w:rFonts w:ascii="Arial" w:hAnsi="Arial" w:cs="Arial"/>
          <w:bCs/>
          <w:sz w:val="20"/>
          <w:szCs w:val="20"/>
        </w:rPr>
        <w:t xml:space="preserve"> odst. 2 této Smlouvy)</w:t>
      </w:r>
      <w:r w:rsidR="006D6AB7">
        <w:rPr>
          <w:rFonts w:ascii="Arial" w:hAnsi="Arial" w:cs="Arial"/>
          <w:bCs/>
          <w:sz w:val="20"/>
          <w:szCs w:val="20"/>
        </w:rPr>
        <w:t>,</w:t>
      </w:r>
      <w:r w:rsidR="003D6DAB">
        <w:rPr>
          <w:rFonts w:ascii="Arial" w:hAnsi="Arial" w:cs="Arial"/>
          <w:bCs/>
          <w:sz w:val="20"/>
          <w:szCs w:val="20"/>
        </w:rPr>
        <w:t xml:space="preserve"> upraví </w:t>
      </w:r>
      <w:r w:rsidR="006D6AB7">
        <w:rPr>
          <w:rFonts w:ascii="Arial" w:hAnsi="Arial" w:cs="Arial"/>
          <w:bCs/>
          <w:sz w:val="20"/>
          <w:szCs w:val="20"/>
        </w:rPr>
        <w:t>své systémy, jež se podílejí na vystavování VPL tak, aby byly informace o vystavených VPL on-line předávány prostřednictvím API Příjemci a začne v testovacím provozu předávat informace o vystavených VPL na výše uvedené API.</w:t>
      </w:r>
    </w:p>
    <w:p w14:paraId="4D880D7A" w14:textId="30A9987E" w:rsidR="00D12712" w:rsidRDefault="006D6AB7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Partner se zavazuje, že ve spolupráci s Příjemcem a Poskytovatelem provede testy, zda dochází k předávání informací o vystavených VPL prostřednictvím API do systémů Příjemce. V případě, že </w:t>
      </w:r>
      <w:r w:rsidR="00EC0F95">
        <w:rPr>
          <w:rFonts w:ascii="Arial" w:hAnsi="Arial" w:cs="Arial"/>
          <w:bCs/>
          <w:sz w:val="20"/>
          <w:szCs w:val="20"/>
        </w:rPr>
        <w:t>bude předávání informací o vystavených VPL vykazovat vady, zavazuje se Poskytovatel takové vady bez zbytečného odkladu odstranit. To neplatí v případě, že bude důvod omezené funkčnosti nebo nefunkčnosti spočívat v tom, že popis a dokumentace API nebudou odpovídat skutečnému stavu věcí.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C0F95">
        <w:rPr>
          <w:rFonts w:ascii="Arial" w:hAnsi="Arial" w:cs="Arial"/>
          <w:bCs/>
          <w:sz w:val="20"/>
          <w:szCs w:val="20"/>
        </w:rPr>
        <w:t>V případě, že nebude předávání informací o vystavených VPL vykazovat vady</w:t>
      </w:r>
      <w:r w:rsidR="004316A4">
        <w:rPr>
          <w:rFonts w:ascii="Arial" w:hAnsi="Arial" w:cs="Arial"/>
          <w:bCs/>
          <w:sz w:val="20"/>
          <w:szCs w:val="20"/>
        </w:rPr>
        <w:t>,</w:t>
      </w:r>
      <w:r w:rsidR="00EC0F95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EC0F95">
        <w:rPr>
          <w:rFonts w:ascii="Arial" w:hAnsi="Arial" w:cs="Arial"/>
          <w:bCs/>
          <w:sz w:val="20"/>
          <w:szCs w:val="20"/>
        </w:rPr>
        <w:t>sepíší</w:t>
      </w:r>
      <w:proofErr w:type="gramEnd"/>
      <w:r w:rsidR="00EC0F95">
        <w:rPr>
          <w:rFonts w:ascii="Arial" w:hAnsi="Arial" w:cs="Arial"/>
          <w:bCs/>
          <w:sz w:val="20"/>
          <w:szCs w:val="20"/>
        </w:rPr>
        <w:t xml:space="preserve"> o tom smluvní strany akceptační protokol.</w:t>
      </w:r>
    </w:p>
    <w:p w14:paraId="00B93AE0" w14:textId="3C05B1C9" w:rsidR="00EC0F95" w:rsidRDefault="00EC0F95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sjednávají, že po podpisu akceptačního protokolu přejdou z testovacího provozu do ostrého provozu se skutečnými daty v den určený Partnerem, který Partner sdělí Poskytovateli alespoň 3 pracovní dny předem. Partner se zavazuje, že o okamžiku přechodu z testovacího do ostrého režimu informuje i Příjemce. </w:t>
      </w:r>
    </w:p>
    <w:p w14:paraId="0B5FBC28" w14:textId="77777777" w:rsidR="003E7083" w:rsidRDefault="00EC0F95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Poskytovatel neodpovídá za omezení funkčnosti nebo nefunkčnost předávání informací o vystavených VPL v případě, že bude spočívat v API Poskytovatele nebo jeho změně, o níž nebyl Poskytovatel </w:t>
      </w:r>
      <w:r w:rsidR="003E7083">
        <w:rPr>
          <w:rFonts w:ascii="Arial" w:hAnsi="Arial" w:cs="Arial"/>
          <w:bCs/>
          <w:sz w:val="20"/>
          <w:szCs w:val="20"/>
        </w:rPr>
        <w:t xml:space="preserve">Partnerem </w:t>
      </w:r>
      <w:r>
        <w:rPr>
          <w:rFonts w:ascii="Arial" w:hAnsi="Arial" w:cs="Arial"/>
          <w:bCs/>
          <w:sz w:val="20"/>
          <w:szCs w:val="20"/>
        </w:rPr>
        <w:t>předem informován.</w:t>
      </w:r>
    </w:p>
    <w:p w14:paraId="3E8531AC" w14:textId="36CACC0C" w:rsidR="00EC0F95" w:rsidRDefault="003E7083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Poskytovatel se zavazuje po zahájení ostrého provozu </w:t>
      </w:r>
      <w:r w:rsidR="004316A4">
        <w:rPr>
          <w:rFonts w:ascii="Arial" w:hAnsi="Arial" w:cs="Arial"/>
          <w:bCs/>
          <w:sz w:val="20"/>
          <w:szCs w:val="20"/>
        </w:rPr>
        <w:t xml:space="preserve">funkcionality </w:t>
      </w:r>
      <w:r>
        <w:rPr>
          <w:rFonts w:ascii="Arial" w:hAnsi="Arial" w:cs="Arial"/>
          <w:bCs/>
          <w:sz w:val="20"/>
          <w:szCs w:val="20"/>
        </w:rPr>
        <w:t>předávání informací o VPL způsobem vymezeným v</w:t>
      </w:r>
      <w:r w:rsidR="004316A4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t</w:t>
      </w:r>
      <w:r w:rsidR="004316A4">
        <w:rPr>
          <w:rFonts w:ascii="Arial" w:hAnsi="Arial" w:cs="Arial"/>
          <w:bCs/>
          <w:sz w:val="20"/>
          <w:szCs w:val="20"/>
        </w:rPr>
        <w:t>omto dodatku</w:t>
      </w:r>
      <w:r w:rsidR="004520EF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udržovat své systémy ve stavu který předávání těchto informací umožní provoz 24 x7x365. V případě případného výpadku při předávání informací o vystavených VPL způsobem stanoveným v této Smlouvě budou smluvní strany postupovat přiměřeně podle čl. II odst. 1 písm. m) této Smlouvy </w:t>
      </w:r>
      <w:r w:rsidR="00EC0F95">
        <w:rPr>
          <w:rFonts w:ascii="Arial" w:hAnsi="Arial" w:cs="Arial"/>
          <w:bCs/>
          <w:sz w:val="20"/>
          <w:szCs w:val="20"/>
        </w:rPr>
        <w:t xml:space="preserve"> </w:t>
      </w:r>
    </w:p>
    <w:p w14:paraId="1BC8F85E" w14:textId="61BD901C" w:rsidR="003E7083" w:rsidRDefault="003E7083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Partner se zavazuje uhradit Poskytovateli za plnění specifikované v čl. </w:t>
      </w:r>
      <w:proofErr w:type="spellStart"/>
      <w:r>
        <w:rPr>
          <w:rFonts w:ascii="Arial" w:hAnsi="Arial" w:cs="Arial"/>
          <w:bCs/>
          <w:sz w:val="20"/>
          <w:szCs w:val="20"/>
        </w:rPr>
        <w:t>IIa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odst. 3 této </w:t>
      </w:r>
      <w:proofErr w:type="gramStart"/>
      <w:r>
        <w:rPr>
          <w:rFonts w:ascii="Arial" w:hAnsi="Arial" w:cs="Arial"/>
          <w:bCs/>
          <w:sz w:val="20"/>
          <w:szCs w:val="20"/>
        </w:rPr>
        <w:t>Smlouvy  úplatu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ve výši 10 000 Kč</w:t>
      </w:r>
      <w:r w:rsidR="00E0244E">
        <w:rPr>
          <w:rFonts w:ascii="Arial" w:hAnsi="Arial" w:cs="Arial"/>
          <w:bCs/>
          <w:sz w:val="20"/>
          <w:szCs w:val="20"/>
        </w:rPr>
        <w:t xml:space="preserve"> + DPH</w:t>
      </w:r>
      <w:r>
        <w:rPr>
          <w:rFonts w:ascii="Arial" w:hAnsi="Arial" w:cs="Arial"/>
          <w:bCs/>
          <w:sz w:val="20"/>
          <w:szCs w:val="20"/>
        </w:rPr>
        <w:t>. Tato úplata je splatná na základě daňového dokladu vystaveného Poskytovatele</w:t>
      </w:r>
      <w:r w:rsidR="001A79ED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 se splatností do 14 dnů od DUZP, kterým bude</w:t>
      </w:r>
      <w:r w:rsidR="004316A4">
        <w:rPr>
          <w:rFonts w:ascii="Arial" w:hAnsi="Arial" w:cs="Arial"/>
          <w:bCs/>
          <w:sz w:val="20"/>
          <w:szCs w:val="20"/>
        </w:rPr>
        <w:t xml:space="preserve"> datum</w:t>
      </w:r>
      <w:r>
        <w:rPr>
          <w:rFonts w:ascii="Arial" w:hAnsi="Arial" w:cs="Arial"/>
          <w:bCs/>
          <w:sz w:val="20"/>
          <w:szCs w:val="20"/>
        </w:rPr>
        <w:t xml:space="preserve"> podpis</w:t>
      </w:r>
      <w:r w:rsidR="004316A4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předávacího protokolu.</w:t>
      </w:r>
    </w:p>
    <w:p w14:paraId="4E69AB57" w14:textId="1DB31CA5" w:rsidR="003E7083" w:rsidRPr="00D12712" w:rsidRDefault="003E7083" w:rsidP="006D6AB7">
      <w:pPr>
        <w:pStyle w:val="Odstavecseseznamem"/>
        <w:numPr>
          <w:ilvl w:val="0"/>
          <w:numId w:val="40"/>
        </w:numPr>
        <w:spacing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Partner se zavazuje uhradit Poskytovateli za plnění specifikované v čl. </w:t>
      </w:r>
      <w:proofErr w:type="spellStart"/>
      <w:r>
        <w:rPr>
          <w:rFonts w:ascii="Arial" w:hAnsi="Arial" w:cs="Arial"/>
          <w:bCs/>
          <w:sz w:val="20"/>
          <w:szCs w:val="20"/>
        </w:rPr>
        <w:t>IIa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odst. 7 této </w:t>
      </w:r>
      <w:proofErr w:type="gramStart"/>
      <w:r>
        <w:rPr>
          <w:rFonts w:ascii="Arial" w:hAnsi="Arial" w:cs="Arial"/>
          <w:bCs/>
          <w:sz w:val="20"/>
          <w:szCs w:val="20"/>
        </w:rPr>
        <w:t>Smlouvy  měsíční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úplatu ve výši 1 500 Kč</w:t>
      </w:r>
      <w:r w:rsidR="00E0244E">
        <w:rPr>
          <w:rFonts w:ascii="Arial" w:hAnsi="Arial" w:cs="Arial"/>
          <w:bCs/>
          <w:sz w:val="20"/>
          <w:szCs w:val="20"/>
        </w:rPr>
        <w:t xml:space="preserve"> + DPH za každý započatý měsíc</w:t>
      </w:r>
      <w:r>
        <w:rPr>
          <w:rFonts w:ascii="Arial" w:hAnsi="Arial" w:cs="Arial"/>
          <w:bCs/>
          <w:sz w:val="20"/>
          <w:szCs w:val="20"/>
        </w:rPr>
        <w:t xml:space="preserve">. Tato úplata je </w:t>
      </w:r>
      <w:r w:rsidR="00E0244E">
        <w:rPr>
          <w:rFonts w:ascii="Arial" w:hAnsi="Arial" w:cs="Arial"/>
          <w:bCs/>
          <w:sz w:val="20"/>
          <w:szCs w:val="20"/>
        </w:rPr>
        <w:t xml:space="preserve">splatná na základě </w:t>
      </w:r>
      <w:r w:rsidR="004316A4">
        <w:rPr>
          <w:rFonts w:ascii="Arial" w:hAnsi="Arial" w:cs="Arial"/>
          <w:bCs/>
          <w:sz w:val="20"/>
          <w:szCs w:val="20"/>
        </w:rPr>
        <w:t xml:space="preserve">zvláštního daňového dokladu s DUZP 15. dne každého kalendářního měsíce a se splatností do 15 dnů od DUZP. </w:t>
      </w:r>
    </w:p>
    <w:p w14:paraId="2FF77098" w14:textId="77777777" w:rsidR="006704D2" w:rsidRDefault="006704D2" w:rsidP="00CE671B">
      <w:pPr>
        <w:spacing w:after="0"/>
        <w:ind w:left="567" w:hanging="357"/>
        <w:jc w:val="both"/>
        <w:rPr>
          <w:rFonts w:ascii="Arial" w:hAnsi="Arial" w:cs="Arial"/>
          <w:bCs/>
          <w:sz w:val="20"/>
          <w:szCs w:val="20"/>
        </w:rPr>
      </w:pPr>
    </w:p>
    <w:p w14:paraId="23B48082" w14:textId="77777777" w:rsidR="0073604A" w:rsidRDefault="0073604A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EB2B8E4" w14:textId="77777777" w:rsidR="00E40CF3" w:rsidRPr="00CA27E7" w:rsidRDefault="00E40CF3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CA27E7">
        <w:rPr>
          <w:rFonts w:ascii="Arial" w:eastAsia="Arial" w:hAnsi="Arial" w:cs="Arial"/>
          <w:b/>
          <w:sz w:val="20"/>
          <w:szCs w:val="20"/>
        </w:rPr>
        <w:t>III.</w:t>
      </w:r>
    </w:p>
    <w:p w14:paraId="096BEF7A" w14:textId="77777777" w:rsidR="00E40CF3" w:rsidRDefault="0073604A" w:rsidP="00E40CF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0CCEDD56" w14:textId="77777777" w:rsidR="00E40CF3" w:rsidRDefault="00E40CF3" w:rsidP="00E40CF3">
      <w:pPr>
        <w:pStyle w:val="Odstavecseseznamem"/>
        <w:numPr>
          <w:ilvl w:val="0"/>
          <w:numId w:val="38"/>
        </w:numPr>
        <w:spacing w:line="276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>Ostatní ustanovení Smlouvy zůstávají beze změny.</w:t>
      </w:r>
    </w:p>
    <w:p w14:paraId="6A71C5D5" w14:textId="3CF60DE1" w:rsidR="00E40CF3" w:rsidRDefault="00E40CF3" w:rsidP="00E40CF3">
      <w:pPr>
        <w:pStyle w:val="Odstavecseseznamem"/>
        <w:numPr>
          <w:ilvl w:val="0"/>
          <w:numId w:val="38"/>
        </w:numPr>
        <w:spacing w:line="276" w:lineRule="auto"/>
        <w:ind w:left="426"/>
        <w:contextualSpacing/>
        <w:rPr>
          <w:rFonts w:ascii="Arial" w:eastAsia="Arial" w:hAnsi="Arial" w:cs="Arial"/>
          <w:sz w:val="20"/>
          <w:szCs w:val="20"/>
        </w:rPr>
      </w:pPr>
      <w:r w:rsidRPr="00CA27E7">
        <w:rPr>
          <w:rFonts w:ascii="Arial" w:eastAsia="Arial" w:hAnsi="Arial" w:cs="Arial"/>
          <w:sz w:val="20"/>
          <w:szCs w:val="20"/>
        </w:rPr>
        <w:t xml:space="preserve">Tento dodatek nabývá platnosti </w:t>
      </w:r>
      <w:r w:rsidR="00E0244E">
        <w:rPr>
          <w:rFonts w:ascii="Arial" w:eastAsia="Arial" w:hAnsi="Arial" w:cs="Arial"/>
          <w:sz w:val="20"/>
          <w:szCs w:val="20"/>
        </w:rPr>
        <w:t xml:space="preserve">a účinnosti </w:t>
      </w:r>
      <w:r w:rsidRPr="00CA27E7">
        <w:rPr>
          <w:rFonts w:ascii="Arial" w:eastAsia="Arial" w:hAnsi="Arial" w:cs="Arial"/>
          <w:sz w:val="20"/>
          <w:szCs w:val="20"/>
        </w:rPr>
        <w:t>dnem jeho podpisu poslední ze smluvních stran.</w:t>
      </w:r>
    </w:p>
    <w:p w14:paraId="2FC54CB4" w14:textId="77777777" w:rsidR="00F321D5" w:rsidRPr="00F93F0C" w:rsidRDefault="00E40CF3" w:rsidP="00E40CF3">
      <w:pPr>
        <w:pStyle w:val="Odstavecseseznamem"/>
        <w:numPr>
          <w:ilvl w:val="0"/>
          <w:numId w:val="38"/>
        </w:num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E40CF3">
        <w:rPr>
          <w:rFonts w:ascii="Arial" w:eastAsia="Arial" w:hAnsi="Arial" w:cs="Arial"/>
          <w:sz w:val="20"/>
          <w:szCs w:val="20"/>
        </w:rPr>
        <w:t>Tento dodatek je vyhotoven ve dvou stejnopisech, z nichž každá ze smluvních stran obdrží po jednom.</w:t>
      </w:r>
    </w:p>
    <w:p w14:paraId="3F1C559B" w14:textId="77777777" w:rsidR="00F93F0C" w:rsidRPr="00F93F0C" w:rsidRDefault="00F93F0C" w:rsidP="00F93F0C">
      <w:pPr>
        <w:pStyle w:val="Odstavecseseznamem"/>
        <w:rPr>
          <w:rFonts w:ascii="Arial" w:hAnsi="Arial" w:cs="Arial"/>
          <w:sz w:val="20"/>
          <w:szCs w:val="20"/>
        </w:rPr>
      </w:pPr>
    </w:p>
    <w:p w14:paraId="3D0CE856" w14:textId="77777777" w:rsidR="00F93F0C" w:rsidRPr="0073604A" w:rsidRDefault="00F93F0C" w:rsidP="0073604A">
      <w:pPr>
        <w:spacing w:after="240"/>
        <w:ind w:left="66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218"/>
        <w:gridCol w:w="4644"/>
      </w:tblGrid>
      <w:tr w:rsidR="00F321D5" w:rsidRPr="00153A00" w14:paraId="494C22AB" w14:textId="77777777">
        <w:tc>
          <w:tcPr>
            <w:tcW w:w="4218" w:type="dxa"/>
            <w:vAlign w:val="center"/>
          </w:tcPr>
          <w:p w14:paraId="3339FA98" w14:textId="77777777" w:rsidR="00F321D5" w:rsidRPr="00153A00" w:rsidRDefault="00F321D5" w:rsidP="00CE67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3A00">
              <w:rPr>
                <w:rFonts w:ascii="Arial" w:hAnsi="Arial" w:cs="Arial"/>
                <w:sz w:val="20"/>
                <w:szCs w:val="20"/>
              </w:rPr>
              <w:t>V Praze dne ……………………</w:t>
            </w:r>
          </w:p>
        </w:tc>
        <w:tc>
          <w:tcPr>
            <w:tcW w:w="4644" w:type="dxa"/>
            <w:vAlign w:val="center"/>
          </w:tcPr>
          <w:p w14:paraId="524F5A68" w14:textId="77777777" w:rsidR="00F321D5" w:rsidRPr="00153A00" w:rsidRDefault="00F321D5" w:rsidP="00CE67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3A00">
              <w:rPr>
                <w:rFonts w:ascii="Arial" w:hAnsi="Arial" w:cs="Arial"/>
                <w:sz w:val="20"/>
                <w:szCs w:val="20"/>
              </w:rPr>
              <w:t>V Táboře dne …………………</w:t>
            </w:r>
          </w:p>
        </w:tc>
      </w:tr>
      <w:tr w:rsidR="00F321D5" w:rsidRPr="00153A00" w14:paraId="503181E5" w14:textId="77777777">
        <w:trPr>
          <w:trHeight w:val="1993"/>
        </w:trPr>
        <w:tc>
          <w:tcPr>
            <w:tcW w:w="4218" w:type="dxa"/>
            <w:vAlign w:val="bottom"/>
          </w:tcPr>
          <w:p w14:paraId="08DAE0A0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…………………………………………</w:t>
            </w:r>
          </w:p>
          <w:p w14:paraId="4FE8202F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GLOBDATA a.s.</w:t>
            </w:r>
          </w:p>
        </w:tc>
        <w:tc>
          <w:tcPr>
            <w:tcW w:w="4644" w:type="dxa"/>
            <w:vAlign w:val="bottom"/>
          </w:tcPr>
          <w:p w14:paraId="17277E8C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</w:t>
            </w:r>
          </w:p>
          <w:p w14:paraId="612E81AC" w14:textId="77777777" w:rsidR="00F321D5" w:rsidRPr="00153A00" w:rsidRDefault="00F321D5" w:rsidP="00CE671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3A00">
              <w:rPr>
                <w:rFonts w:ascii="Arial" w:hAnsi="Arial" w:cs="Arial"/>
                <w:b/>
                <w:bCs/>
                <w:sz w:val="20"/>
                <w:szCs w:val="20"/>
              </w:rPr>
              <w:t>Technické služby Tábor s. r. o.</w:t>
            </w:r>
          </w:p>
        </w:tc>
      </w:tr>
    </w:tbl>
    <w:p w14:paraId="165102F0" w14:textId="77777777" w:rsidR="00F321D5" w:rsidRDefault="00F321D5" w:rsidP="00CE671B">
      <w:pPr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F321D5" w:rsidSect="00286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353"/>
    <w:multiLevelType w:val="hybridMultilevel"/>
    <w:tmpl w:val="BBBE19B0"/>
    <w:lvl w:ilvl="0" w:tplc="666A5C88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EAE87F80">
      <w:start w:val="1"/>
      <w:numFmt w:val="decimal"/>
      <w:lvlText w:val="%3."/>
      <w:lvlJc w:val="left"/>
      <w:pPr>
        <w:ind w:left="2700" w:hanging="360"/>
      </w:pPr>
    </w:lvl>
    <w:lvl w:ilvl="3" w:tplc="53FECC3E">
      <w:start w:val="1"/>
      <w:numFmt w:val="decimal"/>
      <w:lvlText w:val="%4."/>
      <w:lvlJc w:val="left"/>
      <w:pPr>
        <w:ind w:left="3240" w:hanging="360"/>
      </w:pPr>
    </w:lvl>
    <w:lvl w:ilvl="4" w:tplc="0E3EDD42">
      <w:start w:val="1"/>
      <w:numFmt w:val="lowerLetter"/>
      <w:lvlText w:val="%5."/>
      <w:lvlJc w:val="left"/>
      <w:pPr>
        <w:ind w:left="3960" w:hanging="360"/>
      </w:pPr>
    </w:lvl>
    <w:lvl w:ilvl="5" w:tplc="DFA8D644">
      <w:start w:val="1"/>
      <w:numFmt w:val="lowerRoman"/>
      <w:lvlText w:val="%6."/>
      <w:lvlJc w:val="right"/>
      <w:pPr>
        <w:ind w:left="4680" w:hanging="180"/>
      </w:pPr>
    </w:lvl>
    <w:lvl w:ilvl="6" w:tplc="677EC814">
      <w:start w:val="1"/>
      <w:numFmt w:val="decimal"/>
      <w:lvlText w:val="%7."/>
      <w:lvlJc w:val="left"/>
      <w:pPr>
        <w:ind w:left="5400" w:hanging="360"/>
      </w:pPr>
    </w:lvl>
    <w:lvl w:ilvl="7" w:tplc="4D648980">
      <w:start w:val="1"/>
      <w:numFmt w:val="lowerLetter"/>
      <w:lvlText w:val="%8."/>
      <w:lvlJc w:val="left"/>
      <w:pPr>
        <w:ind w:left="6120" w:hanging="360"/>
      </w:pPr>
    </w:lvl>
    <w:lvl w:ilvl="8" w:tplc="7C0E986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31DE2"/>
    <w:multiLevelType w:val="multilevel"/>
    <w:tmpl w:val="FF842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B336C0"/>
    <w:multiLevelType w:val="multilevel"/>
    <w:tmpl w:val="6778D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53739"/>
    <w:multiLevelType w:val="multilevel"/>
    <w:tmpl w:val="737AA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276A0A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A92F63"/>
    <w:multiLevelType w:val="hybridMultilevel"/>
    <w:tmpl w:val="276A659A"/>
    <w:lvl w:ilvl="0" w:tplc="279A9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57773"/>
    <w:multiLevelType w:val="hybridMultilevel"/>
    <w:tmpl w:val="51266D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065980"/>
    <w:multiLevelType w:val="multilevel"/>
    <w:tmpl w:val="ABE4D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9504E"/>
    <w:multiLevelType w:val="multilevel"/>
    <w:tmpl w:val="1682E4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2C4234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AB70D0"/>
    <w:multiLevelType w:val="hybridMultilevel"/>
    <w:tmpl w:val="15A81F42"/>
    <w:lvl w:ilvl="0" w:tplc="5678A6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E3F85"/>
    <w:multiLevelType w:val="multilevel"/>
    <w:tmpl w:val="07AE1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B40491"/>
    <w:multiLevelType w:val="multilevel"/>
    <w:tmpl w:val="9E00D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9B3F66"/>
    <w:multiLevelType w:val="multilevel"/>
    <w:tmpl w:val="C62612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376691"/>
    <w:multiLevelType w:val="multilevel"/>
    <w:tmpl w:val="4808C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F26349"/>
    <w:multiLevelType w:val="multilevel"/>
    <w:tmpl w:val="86BA2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C6C68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CF6E25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21407"/>
    <w:multiLevelType w:val="hybridMultilevel"/>
    <w:tmpl w:val="27DC7F9E"/>
    <w:lvl w:ilvl="0" w:tplc="6964A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A3E89"/>
    <w:multiLevelType w:val="hybridMultilevel"/>
    <w:tmpl w:val="F46A2DE6"/>
    <w:lvl w:ilvl="0" w:tplc="28C43E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A55A5"/>
    <w:multiLevelType w:val="multilevel"/>
    <w:tmpl w:val="C2606D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6103ED"/>
    <w:multiLevelType w:val="multilevel"/>
    <w:tmpl w:val="B41AC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6472E6"/>
    <w:multiLevelType w:val="hybridMultilevel"/>
    <w:tmpl w:val="86F049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7E1"/>
    <w:multiLevelType w:val="hybridMultilevel"/>
    <w:tmpl w:val="C27E0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54C79"/>
    <w:multiLevelType w:val="hybridMultilevel"/>
    <w:tmpl w:val="D278F914"/>
    <w:lvl w:ilvl="0" w:tplc="50A418F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F7DEE"/>
    <w:multiLevelType w:val="multilevel"/>
    <w:tmpl w:val="DC0C6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DF04DF"/>
    <w:multiLevelType w:val="multilevel"/>
    <w:tmpl w:val="32A40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B7063C"/>
    <w:multiLevelType w:val="multilevel"/>
    <w:tmpl w:val="D27EC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751DC0"/>
    <w:multiLevelType w:val="multilevel"/>
    <w:tmpl w:val="ECEE2F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E05AF0"/>
    <w:multiLevelType w:val="multilevel"/>
    <w:tmpl w:val="DE420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9C6773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706A59"/>
    <w:multiLevelType w:val="hybridMultilevel"/>
    <w:tmpl w:val="C53407B0"/>
    <w:lvl w:ilvl="0" w:tplc="F7D07F22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9EE13EB"/>
    <w:multiLevelType w:val="multilevel"/>
    <w:tmpl w:val="80CEDE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49799D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9F1CCE"/>
    <w:multiLevelType w:val="multilevel"/>
    <w:tmpl w:val="FDB23B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920C7A"/>
    <w:multiLevelType w:val="multilevel"/>
    <w:tmpl w:val="A470C4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B46917"/>
    <w:multiLevelType w:val="multilevel"/>
    <w:tmpl w:val="DAD25E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E167A1"/>
    <w:multiLevelType w:val="hybridMultilevel"/>
    <w:tmpl w:val="D8FE3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522183">
    <w:abstractNumId w:val="9"/>
  </w:num>
  <w:num w:numId="2" w16cid:durableId="589509071">
    <w:abstractNumId w:val="15"/>
  </w:num>
  <w:num w:numId="3" w16cid:durableId="1787390594">
    <w:abstractNumId w:val="4"/>
  </w:num>
  <w:num w:numId="4" w16cid:durableId="258411853">
    <w:abstractNumId w:val="7"/>
  </w:num>
  <w:num w:numId="5" w16cid:durableId="1275402048">
    <w:abstractNumId w:val="2"/>
  </w:num>
  <w:num w:numId="6" w16cid:durableId="1860310723">
    <w:abstractNumId w:val="35"/>
  </w:num>
  <w:num w:numId="7" w16cid:durableId="229850214">
    <w:abstractNumId w:val="17"/>
  </w:num>
  <w:num w:numId="8" w16cid:durableId="875775707">
    <w:abstractNumId w:val="34"/>
  </w:num>
  <w:num w:numId="9" w16cid:durableId="1651137287">
    <w:abstractNumId w:val="16"/>
  </w:num>
  <w:num w:numId="10" w16cid:durableId="194586540">
    <w:abstractNumId w:val="12"/>
  </w:num>
  <w:num w:numId="11" w16cid:durableId="1555238892">
    <w:abstractNumId w:val="21"/>
  </w:num>
  <w:num w:numId="12" w16cid:durableId="1228734503">
    <w:abstractNumId w:val="37"/>
  </w:num>
  <w:num w:numId="13" w16cid:durableId="288366244">
    <w:abstractNumId w:val="8"/>
  </w:num>
  <w:num w:numId="14" w16cid:durableId="81726091">
    <w:abstractNumId w:val="36"/>
  </w:num>
  <w:num w:numId="15" w16cid:durableId="1939943986">
    <w:abstractNumId w:val="20"/>
  </w:num>
  <w:num w:numId="16" w16cid:durableId="494417396">
    <w:abstractNumId w:val="11"/>
  </w:num>
  <w:num w:numId="17" w16cid:durableId="848058182">
    <w:abstractNumId w:val="14"/>
  </w:num>
  <w:num w:numId="18" w16cid:durableId="1787843211">
    <w:abstractNumId w:val="28"/>
  </w:num>
  <w:num w:numId="19" w16cid:durableId="1466587215">
    <w:abstractNumId w:val="13"/>
  </w:num>
  <w:num w:numId="20" w16cid:durableId="432752082">
    <w:abstractNumId w:val="3"/>
  </w:num>
  <w:num w:numId="21" w16cid:durableId="1421876618">
    <w:abstractNumId w:val="33"/>
  </w:num>
  <w:num w:numId="22" w16cid:durableId="373894298">
    <w:abstractNumId w:val="27"/>
  </w:num>
  <w:num w:numId="23" w16cid:durableId="1460997734">
    <w:abstractNumId w:val="30"/>
  </w:num>
  <w:num w:numId="24" w16cid:durableId="1083990225">
    <w:abstractNumId w:val="26"/>
  </w:num>
  <w:num w:numId="25" w16cid:durableId="1492260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0132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758642">
    <w:abstractNumId w:val="10"/>
  </w:num>
  <w:num w:numId="28" w16cid:durableId="418140932">
    <w:abstractNumId w:val="5"/>
  </w:num>
  <w:num w:numId="29" w16cid:durableId="369693189">
    <w:abstractNumId w:val="32"/>
  </w:num>
  <w:num w:numId="30" w16cid:durableId="1752237556">
    <w:abstractNumId w:val="0"/>
  </w:num>
  <w:num w:numId="31" w16cid:durableId="144204481">
    <w:abstractNumId w:val="31"/>
  </w:num>
  <w:num w:numId="32" w16cid:durableId="521166645">
    <w:abstractNumId w:val="18"/>
  </w:num>
  <w:num w:numId="33" w16cid:durableId="906691274">
    <w:abstractNumId w:val="25"/>
  </w:num>
  <w:num w:numId="34" w16cid:durableId="1401292728">
    <w:abstractNumId w:val="6"/>
  </w:num>
  <w:num w:numId="35" w16cid:durableId="1040478513">
    <w:abstractNumId w:val="1"/>
  </w:num>
  <w:num w:numId="36" w16cid:durableId="569003382">
    <w:abstractNumId w:val="29"/>
  </w:num>
  <w:num w:numId="37" w16cid:durableId="1287394091">
    <w:abstractNumId w:val="23"/>
  </w:num>
  <w:num w:numId="38" w16cid:durableId="1189295938">
    <w:abstractNumId w:val="38"/>
  </w:num>
  <w:num w:numId="39" w16cid:durableId="1144855432">
    <w:abstractNumId w:val="22"/>
  </w:num>
  <w:num w:numId="40" w16cid:durableId="8758500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B79"/>
    <w:rsid w:val="00001A7D"/>
    <w:rsid w:val="00015260"/>
    <w:rsid w:val="00016008"/>
    <w:rsid w:val="0002160D"/>
    <w:rsid w:val="0003413B"/>
    <w:rsid w:val="0005743B"/>
    <w:rsid w:val="00070FBA"/>
    <w:rsid w:val="00076ADB"/>
    <w:rsid w:val="00083D4E"/>
    <w:rsid w:val="000B1DE9"/>
    <w:rsid w:val="000C07C5"/>
    <w:rsid w:val="000E4193"/>
    <w:rsid w:val="000F6CE9"/>
    <w:rsid w:val="00115ECF"/>
    <w:rsid w:val="00145EDF"/>
    <w:rsid w:val="00153A00"/>
    <w:rsid w:val="00175289"/>
    <w:rsid w:val="00185892"/>
    <w:rsid w:val="001A79ED"/>
    <w:rsid w:val="001D38A5"/>
    <w:rsid w:val="001F3636"/>
    <w:rsid w:val="0023343C"/>
    <w:rsid w:val="00260AD9"/>
    <w:rsid w:val="00277F77"/>
    <w:rsid w:val="00286464"/>
    <w:rsid w:val="002B2A08"/>
    <w:rsid w:val="002C64C6"/>
    <w:rsid w:val="0030281D"/>
    <w:rsid w:val="00313253"/>
    <w:rsid w:val="00343394"/>
    <w:rsid w:val="00345F5C"/>
    <w:rsid w:val="00361284"/>
    <w:rsid w:val="003636D3"/>
    <w:rsid w:val="00385BDB"/>
    <w:rsid w:val="003A1E25"/>
    <w:rsid w:val="003C374A"/>
    <w:rsid w:val="003D6DAB"/>
    <w:rsid w:val="003E7083"/>
    <w:rsid w:val="004106EB"/>
    <w:rsid w:val="00424B85"/>
    <w:rsid w:val="004316A4"/>
    <w:rsid w:val="004520EF"/>
    <w:rsid w:val="00454FE7"/>
    <w:rsid w:val="0048703D"/>
    <w:rsid w:val="004A6454"/>
    <w:rsid w:val="004C2404"/>
    <w:rsid w:val="004D57B1"/>
    <w:rsid w:val="00504C5B"/>
    <w:rsid w:val="00505754"/>
    <w:rsid w:val="00505B2C"/>
    <w:rsid w:val="00516828"/>
    <w:rsid w:val="00553884"/>
    <w:rsid w:val="00564678"/>
    <w:rsid w:val="00596BCB"/>
    <w:rsid w:val="005A2ED6"/>
    <w:rsid w:val="005B5614"/>
    <w:rsid w:val="005B7981"/>
    <w:rsid w:val="005C7D05"/>
    <w:rsid w:val="005D3CE7"/>
    <w:rsid w:val="005E4DFD"/>
    <w:rsid w:val="005F32FD"/>
    <w:rsid w:val="00657075"/>
    <w:rsid w:val="006704D2"/>
    <w:rsid w:val="006B3BE6"/>
    <w:rsid w:val="006C0FFD"/>
    <w:rsid w:val="006C31F4"/>
    <w:rsid w:val="006C7EE7"/>
    <w:rsid w:val="006D6AB7"/>
    <w:rsid w:val="0073604A"/>
    <w:rsid w:val="00741B21"/>
    <w:rsid w:val="00802661"/>
    <w:rsid w:val="00811882"/>
    <w:rsid w:val="00834BF2"/>
    <w:rsid w:val="0084505C"/>
    <w:rsid w:val="008511AD"/>
    <w:rsid w:val="00880C39"/>
    <w:rsid w:val="008A3C6F"/>
    <w:rsid w:val="008F27C4"/>
    <w:rsid w:val="00900D01"/>
    <w:rsid w:val="00932039"/>
    <w:rsid w:val="00937BA3"/>
    <w:rsid w:val="00952F1C"/>
    <w:rsid w:val="009562C0"/>
    <w:rsid w:val="009B4F98"/>
    <w:rsid w:val="009B630F"/>
    <w:rsid w:val="00A05228"/>
    <w:rsid w:val="00A17318"/>
    <w:rsid w:val="00AA6210"/>
    <w:rsid w:val="00AE5AB8"/>
    <w:rsid w:val="00B1047D"/>
    <w:rsid w:val="00B15738"/>
    <w:rsid w:val="00B160D6"/>
    <w:rsid w:val="00B31C16"/>
    <w:rsid w:val="00B34BC6"/>
    <w:rsid w:val="00B55C58"/>
    <w:rsid w:val="00B67377"/>
    <w:rsid w:val="00B700A2"/>
    <w:rsid w:val="00B922DA"/>
    <w:rsid w:val="00BA0179"/>
    <w:rsid w:val="00BA062B"/>
    <w:rsid w:val="00BE0B79"/>
    <w:rsid w:val="00BE4DC2"/>
    <w:rsid w:val="00BF3EA2"/>
    <w:rsid w:val="00BF4379"/>
    <w:rsid w:val="00C31C5C"/>
    <w:rsid w:val="00C97F91"/>
    <w:rsid w:val="00CA7932"/>
    <w:rsid w:val="00CD7902"/>
    <w:rsid w:val="00CE671B"/>
    <w:rsid w:val="00CF47F0"/>
    <w:rsid w:val="00D041A1"/>
    <w:rsid w:val="00D12712"/>
    <w:rsid w:val="00D22940"/>
    <w:rsid w:val="00D40583"/>
    <w:rsid w:val="00D54B24"/>
    <w:rsid w:val="00D62B08"/>
    <w:rsid w:val="00D75AF7"/>
    <w:rsid w:val="00D800D0"/>
    <w:rsid w:val="00D92365"/>
    <w:rsid w:val="00DA0F58"/>
    <w:rsid w:val="00DC6961"/>
    <w:rsid w:val="00DE3F83"/>
    <w:rsid w:val="00E0150A"/>
    <w:rsid w:val="00E0244E"/>
    <w:rsid w:val="00E27B81"/>
    <w:rsid w:val="00E30764"/>
    <w:rsid w:val="00E311BF"/>
    <w:rsid w:val="00E4060F"/>
    <w:rsid w:val="00E40CF3"/>
    <w:rsid w:val="00E759BA"/>
    <w:rsid w:val="00E929ED"/>
    <w:rsid w:val="00EC0F95"/>
    <w:rsid w:val="00ED095B"/>
    <w:rsid w:val="00EF65B5"/>
    <w:rsid w:val="00F16470"/>
    <w:rsid w:val="00F267FC"/>
    <w:rsid w:val="00F306F7"/>
    <w:rsid w:val="00F321D5"/>
    <w:rsid w:val="00F449E0"/>
    <w:rsid w:val="00F44E98"/>
    <w:rsid w:val="00F7066D"/>
    <w:rsid w:val="00F74278"/>
    <w:rsid w:val="00F74E29"/>
    <w:rsid w:val="00F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DE022"/>
  <w15:docId w15:val="{468D0A54-F552-4A78-AA53-2A96982E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377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D041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AE5A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5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52F1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C696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743B"/>
    <w:pPr>
      <w:spacing w:after="0" w:line="240" w:lineRule="auto"/>
      <w:ind w:left="720"/>
    </w:pPr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D62B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62B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62B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62B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62B08"/>
    <w:rPr>
      <w:b/>
      <w:bCs/>
      <w:sz w:val="20"/>
      <w:szCs w:val="20"/>
    </w:rPr>
  </w:style>
  <w:style w:type="paragraph" w:customStyle="1" w:styleId="ERIKApodnadpis">
    <w:name w:val="ERIKA_podnadpis"/>
    <w:basedOn w:val="Normln"/>
    <w:uiPriority w:val="99"/>
    <w:rsid w:val="00B15738"/>
    <w:pPr>
      <w:spacing w:before="240" w:after="120" w:line="240" w:lineRule="auto"/>
    </w:pPr>
    <w:rPr>
      <w:rFonts w:ascii="Arial" w:hAnsi="Arial" w:cs="Arial"/>
      <w:b/>
      <w:bCs/>
      <w:noProof/>
      <w:color w:val="ED7004"/>
      <w:sz w:val="38"/>
      <w:szCs w:val="38"/>
      <w:lang w:eastAsia="en-US"/>
    </w:rPr>
  </w:style>
  <w:style w:type="paragraph" w:customStyle="1" w:styleId="Styl3">
    <w:name w:val="Styl3"/>
    <w:basedOn w:val="Normln"/>
    <w:link w:val="Styl3Char"/>
    <w:uiPriority w:val="99"/>
    <w:rsid w:val="00B15738"/>
    <w:pPr>
      <w:numPr>
        <w:ilvl w:val="1"/>
        <w:numId w:val="35"/>
      </w:numPr>
      <w:spacing w:after="0" w:line="240" w:lineRule="auto"/>
    </w:pPr>
    <w:rPr>
      <w:b/>
      <w:bCs/>
      <w:sz w:val="28"/>
      <w:szCs w:val="28"/>
      <w:lang w:val="en-US"/>
    </w:rPr>
  </w:style>
  <w:style w:type="character" w:customStyle="1" w:styleId="Styl3Char">
    <w:name w:val="Styl3 Char"/>
    <w:link w:val="Styl3"/>
    <w:uiPriority w:val="99"/>
    <w:locked/>
    <w:rsid w:val="00B15738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Nadpis1Char">
    <w:name w:val="Nadpis 1 Char"/>
    <w:basedOn w:val="Standardnpsmoodstavce"/>
    <w:link w:val="Nadpis1"/>
    <w:rsid w:val="00D04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B160D6"/>
    <w:rPr>
      <w:rFonts w:cs="Calibri"/>
      <w:sz w:val="22"/>
      <w:szCs w:val="22"/>
    </w:rPr>
  </w:style>
  <w:style w:type="character" w:customStyle="1" w:styleId="Nadpis5Char">
    <w:name w:val="Nadpis 5 Char"/>
    <w:basedOn w:val="Standardnpsmoodstavce"/>
    <w:link w:val="Nadpis5"/>
    <w:semiHidden/>
    <w:rsid w:val="00AE5AB8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Microsoft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Martin Hausner;Vít Václavík</dc:creator>
  <cp:keywords/>
  <dc:description/>
  <cp:lastModifiedBy>TS Tábor - parkování</cp:lastModifiedBy>
  <cp:revision>2</cp:revision>
  <cp:lastPrinted>2016-02-22T06:15:00Z</cp:lastPrinted>
  <dcterms:created xsi:type="dcterms:W3CDTF">2025-01-14T12:31:00Z</dcterms:created>
  <dcterms:modified xsi:type="dcterms:W3CDTF">2025-01-14T12:31:00Z</dcterms:modified>
</cp:coreProperties>
</file>