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A50A" w14:textId="7D5B1BAF" w:rsidR="00997E47" w:rsidRPr="003E471F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2B6ACD">
        <w:rPr>
          <w:rFonts w:ascii="Calibri" w:hAnsi="Calibri" w:cs="Calibri"/>
          <w:b/>
          <w:color w:val="000000"/>
          <w:sz w:val="24"/>
          <w:szCs w:val="24"/>
        </w:rPr>
        <w:t xml:space="preserve">DODATEK </w:t>
      </w:r>
      <w:r w:rsidRPr="00E83F0A">
        <w:rPr>
          <w:rFonts w:ascii="Calibri" w:hAnsi="Calibri" w:cs="Calibri"/>
          <w:b/>
          <w:color w:val="000000"/>
          <w:sz w:val="24"/>
          <w:szCs w:val="24"/>
        </w:rPr>
        <w:t xml:space="preserve">Č. </w:t>
      </w:r>
      <w:r w:rsidR="002B6ACD" w:rsidRPr="002B6ACD">
        <w:rPr>
          <w:rFonts w:ascii="Calibri" w:hAnsi="Calibri" w:cs="Calibri"/>
          <w:b/>
          <w:color w:val="000000"/>
          <w:sz w:val="24"/>
          <w:szCs w:val="24"/>
        </w:rPr>
        <w:t>2</w:t>
      </w:r>
      <w:r w:rsidR="002B6ACD"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A73A44" w:rsidRPr="009236A8">
        <w:rPr>
          <w:rFonts w:asciiTheme="minorHAnsi" w:hAnsiTheme="minorHAnsi" w:cstheme="minorHAnsi"/>
          <w:color w:val="000000"/>
          <w:highlight w:val="black"/>
        </w:rPr>
        <w:t>XXXXXXXXXXX</w:t>
      </w:r>
    </w:p>
    <w:p w14:paraId="4AB34ED1" w14:textId="456B0B35" w:rsidR="00997E47" w:rsidRPr="003E471F" w:rsidRDefault="582AB580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3BCAFB0C">
        <w:rPr>
          <w:rFonts w:ascii="Calibri" w:hAnsi="Calibri" w:cs="Calibri"/>
          <w:color w:val="000000" w:themeColor="text1"/>
          <w:sz w:val="24"/>
          <w:szCs w:val="24"/>
        </w:rPr>
        <w:t>(„</w:t>
      </w:r>
      <w:r w:rsidR="2920B679" w:rsidRPr="3BCAFB0C">
        <w:rPr>
          <w:rFonts w:ascii="Calibri" w:hAnsi="Calibri" w:cs="Calibri"/>
          <w:color w:val="000000" w:themeColor="text1"/>
          <w:sz w:val="24"/>
          <w:szCs w:val="24"/>
        </w:rPr>
        <w:t xml:space="preserve">dále jen </w:t>
      </w:r>
      <w:r w:rsidRPr="3BCAFB0C">
        <w:rPr>
          <w:rFonts w:ascii="Calibri" w:hAnsi="Calibri" w:cs="Calibri"/>
          <w:b/>
          <w:bCs/>
          <w:color w:val="000000" w:themeColor="text1"/>
          <w:sz w:val="24"/>
          <w:szCs w:val="24"/>
        </w:rPr>
        <w:t>Dodatek</w:t>
      </w:r>
      <w:r w:rsidRPr="3BCAFB0C">
        <w:rPr>
          <w:rFonts w:ascii="Calibri" w:hAnsi="Calibri" w:cs="Calibri"/>
          <w:color w:val="000000" w:themeColor="text1"/>
          <w:sz w:val="24"/>
          <w:szCs w:val="24"/>
        </w:rPr>
        <w:t>“)</w:t>
      </w:r>
      <w:r w:rsidR="2920B679" w:rsidRPr="3BCAFB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3BCAFB0C">
        <w:rPr>
          <w:rFonts w:ascii="Calibri" w:hAnsi="Calibri" w:cs="Calibri"/>
          <w:color w:val="000000" w:themeColor="text1"/>
          <w:sz w:val="24"/>
          <w:szCs w:val="24"/>
        </w:rPr>
        <w:t>se uzavírá 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52F58D0D" w14:textId="77777777" w:rsidR="00645512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0A570B">
        <w:rPr>
          <w:rFonts w:ascii="Calibri" w:eastAsia="Times New Roman" w:hAnsi="Calibri" w:cs="Calibri"/>
          <w:b/>
          <w:lang w:eastAsia="cs-CZ"/>
        </w:rPr>
        <w:t>Pojišťovna: RBP, zdravotní pojišťovna</w:t>
      </w:r>
    </w:p>
    <w:p w14:paraId="31311333" w14:textId="77777777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S</w:t>
      </w:r>
      <w:r w:rsidRPr="00DA3329">
        <w:rPr>
          <w:rFonts w:ascii="Calibri" w:eastAsia="Times New Roman" w:hAnsi="Calibri" w:cs="Calibri"/>
          <w:b/>
          <w:lang w:eastAsia="cs-CZ"/>
        </w:rPr>
        <w:t>e sídlem: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 w:rsidRPr="00E2178F">
        <w:rPr>
          <w:rFonts w:ascii="Calibri" w:eastAsia="Times New Roman" w:hAnsi="Calibri" w:cs="Calibri"/>
          <w:bCs/>
          <w:lang w:eastAsia="cs-CZ"/>
        </w:rPr>
        <w:t>Michálkovická 967/108, 710 00 Ostrava – Slezská Ostrava</w:t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42BA5F72" w14:textId="77777777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</w:t>
      </w:r>
      <w:r w:rsidRPr="00DA3329">
        <w:rPr>
          <w:rFonts w:ascii="Calibri" w:eastAsia="Times New Roman" w:hAnsi="Calibri" w:cs="Calibri"/>
          <w:b/>
          <w:lang w:eastAsia="cs-CZ"/>
        </w:rPr>
        <w:t>astoupena: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 w:rsidRPr="004B61F0">
        <w:rPr>
          <w:rFonts w:ascii="Calibri" w:eastAsia="Times New Roman" w:hAnsi="Calibri" w:cs="Calibri"/>
          <w:lang w:eastAsia="cs-CZ"/>
        </w:rPr>
        <w:t>Ing. Antonínem Klimšou, MBA, výkonným ředitelem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DA3329">
        <w:rPr>
          <w:rFonts w:ascii="Calibri" w:eastAsia="Times New Roman" w:hAnsi="Calibri" w:cs="Calibri"/>
          <w:lang w:eastAsia="cs-CZ"/>
        </w:rPr>
        <w:t xml:space="preserve"> </w:t>
      </w:r>
    </w:p>
    <w:p w14:paraId="02EC830B" w14:textId="77777777" w:rsidR="00645512" w:rsidRPr="005242C5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5242C5">
        <w:rPr>
          <w:rFonts w:ascii="Calibri" w:eastAsia="Times New Roman" w:hAnsi="Calibri" w:cs="Calibri"/>
          <w:b/>
          <w:lang w:eastAsia="cs-CZ"/>
        </w:rPr>
        <w:t xml:space="preserve">IČO: </w:t>
      </w:r>
      <w:r w:rsidRPr="005242C5">
        <w:rPr>
          <w:rFonts w:ascii="Calibri" w:eastAsia="Times New Roman" w:hAnsi="Calibri" w:cs="Calibri"/>
          <w:lang w:eastAsia="cs-CZ"/>
        </w:rPr>
        <w:t>476 73 036</w:t>
      </w:r>
    </w:p>
    <w:p w14:paraId="466BDC51" w14:textId="77777777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5242C5">
        <w:rPr>
          <w:rFonts w:ascii="Calibri" w:eastAsia="Times New Roman" w:hAnsi="Calibri" w:cs="Calibri"/>
          <w:b/>
          <w:lang w:eastAsia="cs-CZ"/>
        </w:rPr>
        <w:t xml:space="preserve">DIČ: </w:t>
      </w:r>
      <w:r w:rsidRPr="005242C5">
        <w:rPr>
          <w:rFonts w:ascii="Calibri" w:eastAsia="Times New Roman" w:hAnsi="Calibri" w:cs="Calibri"/>
          <w:lang w:eastAsia="cs-CZ"/>
        </w:rPr>
        <w:t>CZ47673036</w:t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32EFE66C" w14:textId="77777777" w:rsidR="00645512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AF592D">
        <w:rPr>
          <w:rFonts w:ascii="Calibri" w:eastAsia="Times New Roman" w:hAnsi="Calibri" w:cs="Calibri"/>
          <w:lang w:eastAsia="cs-CZ"/>
        </w:rPr>
        <w:t>Zapsaná ve veřejném rejstříku vedeném u Krajského soudu v Ostravě, oddíl AXIV, vložka 554</w:t>
      </w:r>
    </w:p>
    <w:p w14:paraId="3867834B" w14:textId="554AED20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B</w:t>
      </w:r>
      <w:r w:rsidRPr="00DA3329">
        <w:rPr>
          <w:rFonts w:ascii="Calibri" w:eastAsia="Times New Roman" w:hAnsi="Calibri" w:cs="Calibri"/>
          <w:b/>
          <w:lang w:eastAsia="cs-CZ"/>
        </w:rPr>
        <w:t xml:space="preserve">ankovní spojení: </w:t>
      </w:r>
      <w:proofErr w:type="spellStart"/>
      <w:r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</w:p>
    <w:p w14:paraId="7624A7B7" w14:textId="5099864C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Č</w:t>
      </w:r>
      <w:r w:rsidRPr="00DA3329">
        <w:rPr>
          <w:rFonts w:ascii="Calibri" w:eastAsia="Times New Roman" w:hAnsi="Calibri" w:cs="Calibri"/>
          <w:b/>
          <w:lang w:eastAsia="cs-CZ"/>
        </w:rPr>
        <w:t>íslo účtu: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proofErr w:type="spellStart"/>
      <w:r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7742FEA7" w14:textId="77777777" w:rsidR="00645512" w:rsidRPr="00DA3329" w:rsidRDefault="00645512" w:rsidP="00645512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lang w:eastAsia="cs-CZ"/>
        </w:rPr>
        <w:t>(dále jen „</w:t>
      </w:r>
      <w:r w:rsidRPr="00DA3329">
        <w:rPr>
          <w:rFonts w:ascii="Calibri" w:eastAsia="Times New Roman" w:hAnsi="Calibri" w:cs="Calibri"/>
          <w:b/>
          <w:lang w:eastAsia="cs-CZ"/>
        </w:rPr>
        <w:t>Pojišťovna</w:t>
      </w:r>
      <w:r w:rsidRPr="00DA3329">
        <w:rPr>
          <w:rFonts w:ascii="Calibri" w:eastAsia="Times New Roman" w:hAnsi="Calibri" w:cs="Calibri"/>
          <w:lang w:eastAsia="cs-CZ"/>
        </w:rPr>
        <w:t>“)</w:t>
      </w:r>
    </w:p>
    <w:p w14:paraId="50C69964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6DF76D56" w14:textId="45452776" w:rsidR="00C51D33" w:rsidRPr="00DA3329" w:rsidRDefault="00C51D33" w:rsidP="00C51D33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  <w:proofErr w:type="spellStart"/>
      <w:r w:rsidR="002B6ACD" w:rsidRPr="002B6ACD">
        <w:rPr>
          <w:rFonts w:asciiTheme="minorHAnsi" w:hAnsiTheme="minorHAnsi" w:cstheme="minorHAnsi"/>
          <w:b/>
        </w:rPr>
        <w:t>Merck</w:t>
      </w:r>
      <w:proofErr w:type="spellEnd"/>
      <w:r w:rsidR="002B6ACD" w:rsidRPr="002B6ACD">
        <w:rPr>
          <w:rFonts w:asciiTheme="minorHAnsi" w:hAnsiTheme="minorHAnsi" w:cstheme="minorHAnsi"/>
          <w:b/>
        </w:rPr>
        <w:t xml:space="preserve"> Sharp &amp; </w:t>
      </w:r>
      <w:proofErr w:type="spellStart"/>
      <w:r w:rsidR="002B6ACD" w:rsidRPr="002B6ACD">
        <w:rPr>
          <w:rFonts w:asciiTheme="minorHAnsi" w:hAnsiTheme="minorHAnsi" w:cstheme="minorHAnsi"/>
          <w:b/>
        </w:rPr>
        <w:t>Dohme</w:t>
      </w:r>
      <w:proofErr w:type="spellEnd"/>
      <w:r w:rsidR="002B6ACD" w:rsidRPr="002B6ACD">
        <w:rPr>
          <w:rFonts w:asciiTheme="minorHAnsi" w:hAnsiTheme="minorHAnsi" w:cstheme="minorHAnsi"/>
          <w:b/>
        </w:rPr>
        <w:t xml:space="preserve"> B.V.</w:t>
      </w:r>
    </w:p>
    <w:p w14:paraId="482A7E8B" w14:textId="5209B2C8" w:rsidR="00C51D33" w:rsidRPr="002B6ACD" w:rsidRDefault="00C51D33" w:rsidP="00C51D33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2B6ACD">
        <w:rPr>
          <w:rFonts w:asciiTheme="minorHAnsi" w:hAnsiTheme="minorHAnsi" w:cstheme="minorHAnsi"/>
          <w:b/>
          <w:bCs/>
        </w:rPr>
        <w:t>Se sídlem</w:t>
      </w:r>
      <w:r w:rsidRPr="00E83F0A">
        <w:rPr>
          <w:rFonts w:asciiTheme="minorHAnsi" w:hAnsiTheme="minorHAnsi" w:cstheme="minorHAnsi"/>
        </w:rPr>
        <w:t>:</w:t>
      </w:r>
      <w:r w:rsidR="002B6ACD" w:rsidRPr="00E83F0A">
        <w:rPr>
          <w:rFonts w:asciiTheme="minorHAnsi" w:hAnsiTheme="minorHAnsi" w:cstheme="minorHAnsi"/>
        </w:rPr>
        <w:t xml:space="preserve"> </w:t>
      </w:r>
      <w:proofErr w:type="spellStart"/>
      <w:r w:rsidR="002B6ACD" w:rsidRPr="00E83F0A">
        <w:rPr>
          <w:rFonts w:asciiTheme="minorHAnsi" w:hAnsiTheme="minorHAnsi" w:cstheme="minorHAnsi"/>
        </w:rPr>
        <w:t>Waarderweg</w:t>
      </w:r>
      <w:proofErr w:type="spellEnd"/>
      <w:r w:rsidR="002B6ACD" w:rsidRPr="00E83F0A">
        <w:rPr>
          <w:rFonts w:asciiTheme="minorHAnsi" w:hAnsiTheme="minorHAnsi" w:cstheme="minorHAnsi"/>
        </w:rPr>
        <w:t xml:space="preserve"> 39, 2031 BN </w:t>
      </w:r>
      <w:proofErr w:type="spellStart"/>
      <w:r w:rsidR="002B6ACD" w:rsidRPr="00E83F0A">
        <w:rPr>
          <w:rFonts w:asciiTheme="minorHAnsi" w:hAnsiTheme="minorHAnsi" w:cstheme="minorHAnsi"/>
        </w:rPr>
        <w:t>Haarlem</w:t>
      </w:r>
      <w:proofErr w:type="spellEnd"/>
      <w:r w:rsidR="002B6ACD" w:rsidRPr="00E83F0A">
        <w:rPr>
          <w:rFonts w:asciiTheme="minorHAnsi" w:hAnsiTheme="minorHAnsi" w:cstheme="minorHAnsi"/>
        </w:rPr>
        <w:t>, Nizozemsko</w:t>
      </w:r>
      <w:r w:rsidR="00E76EB7" w:rsidRPr="00E83F0A">
        <w:rPr>
          <w:rFonts w:asciiTheme="minorHAnsi" w:hAnsiTheme="minorHAnsi" w:cstheme="minorHAnsi"/>
        </w:rPr>
        <w:tab/>
      </w:r>
      <w:r w:rsidRPr="002B6ACD">
        <w:rPr>
          <w:rFonts w:asciiTheme="minorHAnsi" w:hAnsiTheme="minorHAnsi" w:cstheme="minorHAnsi"/>
        </w:rPr>
        <w:t xml:space="preserve"> </w:t>
      </w:r>
    </w:p>
    <w:p w14:paraId="7975DB9B" w14:textId="37871AA4" w:rsidR="00A215E6" w:rsidRPr="002B6ACD" w:rsidRDefault="00C51D33" w:rsidP="00A215E6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2B6ACD">
        <w:rPr>
          <w:rFonts w:asciiTheme="minorHAnsi" w:hAnsiTheme="minorHAnsi" w:cstheme="minorHAnsi"/>
          <w:b/>
          <w:bCs/>
        </w:rPr>
        <w:t>Zapsaný</w:t>
      </w:r>
      <w:r w:rsidRPr="00E83F0A">
        <w:rPr>
          <w:rFonts w:asciiTheme="minorHAnsi" w:hAnsiTheme="minorHAnsi" w:cstheme="minorHAnsi"/>
        </w:rPr>
        <w:t xml:space="preserve"> </w:t>
      </w:r>
      <w:r w:rsidR="002B6ACD" w:rsidRPr="002B6ACD">
        <w:rPr>
          <w:rFonts w:asciiTheme="minorHAnsi" w:hAnsiTheme="minorHAnsi" w:cstheme="minorHAnsi"/>
        </w:rPr>
        <w:t xml:space="preserve">v rejstříku obchodních komor pod registračním číslem 34028461, vedeném obchodní komorou pro Amsterdam </w:t>
      </w:r>
    </w:p>
    <w:p w14:paraId="21456F8B" w14:textId="3976B5CE" w:rsidR="00C51D33" w:rsidRPr="00DA3329" w:rsidRDefault="00C51D33" w:rsidP="00E76EB7">
      <w:pPr>
        <w:spacing w:after="0"/>
        <w:ind w:right="113"/>
        <w:jc w:val="both"/>
        <w:rPr>
          <w:rFonts w:asciiTheme="minorHAnsi" w:hAnsiTheme="minorHAnsi" w:cstheme="minorHAnsi"/>
        </w:rPr>
      </w:pPr>
    </w:p>
    <w:p w14:paraId="24CFE966" w14:textId="2A102B8E" w:rsidR="00C51D33" w:rsidRPr="00DA3329" w:rsidRDefault="00C51D33" w:rsidP="00C51D33">
      <w:pPr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Zastoupený</w:t>
      </w:r>
      <w:r w:rsidRPr="00DA3329">
        <w:rPr>
          <w:rFonts w:asciiTheme="minorHAnsi" w:hAnsiTheme="minorHAnsi" w:cstheme="minorHAnsi"/>
        </w:rPr>
        <w:t xml:space="preserve"> na základě plné moci ze dne </w:t>
      </w:r>
      <w:r w:rsidR="000959ED">
        <w:rPr>
          <w:rFonts w:asciiTheme="minorHAnsi" w:hAnsiTheme="minorHAnsi" w:cstheme="minorHAnsi"/>
        </w:rPr>
        <w:t>9.</w:t>
      </w:r>
      <w:r w:rsidR="001F60EE">
        <w:rPr>
          <w:rFonts w:asciiTheme="minorHAnsi" w:hAnsiTheme="minorHAnsi" w:cstheme="minorHAnsi"/>
        </w:rPr>
        <w:t xml:space="preserve"> </w:t>
      </w:r>
      <w:r w:rsidR="000959ED">
        <w:rPr>
          <w:rFonts w:asciiTheme="minorHAnsi" w:hAnsiTheme="minorHAnsi" w:cstheme="minorHAnsi"/>
        </w:rPr>
        <w:t>11.</w:t>
      </w:r>
      <w:r w:rsidR="001F60EE">
        <w:rPr>
          <w:rFonts w:asciiTheme="minorHAnsi" w:hAnsiTheme="minorHAnsi" w:cstheme="minorHAnsi"/>
        </w:rPr>
        <w:t xml:space="preserve"> </w:t>
      </w:r>
      <w:r w:rsidR="000959ED">
        <w:rPr>
          <w:rFonts w:asciiTheme="minorHAnsi" w:hAnsiTheme="minorHAnsi" w:cstheme="minorHAnsi"/>
        </w:rPr>
        <w:t xml:space="preserve">2022 </w:t>
      </w:r>
      <w:r w:rsidRPr="00DA3329">
        <w:rPr>
          <w:rFonts w:asciiTheme="minorHAnsi" w:hAnsiTheme="minorHAnsi" w:cstheme="minorHAnsi"/>
        </w:rPr>
        <w:t>společností:</w:t>
      </w:r>
      <w:r w:rsidRPr="00DA3329">
        <w:rPr>
          <w:rFonts w:asciiTheme="minorHAnsi" w:hAnsiTheme="minorHAnsi" w:cstheme="minorHAnsi"/>
        </w:rPr>
        <w:tab/>
        <w:t xml:space="preserve">  </w:t>
      </w:r>
    </w:p>
    <w:p w14:paraId="3DA6EA5B" w14:textId="5515DC7E" w:rsidR="00A215E6" w:rsidRDefault="002B6ACD" w:rsidP="00C51D33">
      <w:pPr>
        <w:spacing w:after="0"/>
        <w:ind w:right="113"/>
        <w:jc w:val="both"/>
        <w:rPr>
          <w:rFonts w:asciiTheme="minorHAnsi" w:hAnsiTheme="minorHAnsi" w:cstheme="minorHAnsi"/>
          <w:b/>
        </w:rPr>
      </w:pPr>
      <w:proofErr w:type="spellStart"/>
      <w:r w:rsidRPr="002B6ACD">
        <w:rPr>
          <w:rFonts w:asciiTheme="minorHAnsi" w:hAnsiTheme="minorHAnsi" w:cstheme="minorHAnsi"/>
          <w:b/>
        </w:rPr>
        <w:t>Merck</w:t>
      </w:r>
      <w:proofErr w:type="spellEnd"/>
      <w:r w:rsidRPr="002B6ACD">
        <w:rPr>
          <w:rFonts w:asciiTheme="minorHAnsi" w:hAnsiTheme="minorHAnsi" w:cstheme="minorHAnsi"/>
          <w:b/>
        </w:rPr>
        <w:t xml:space="preserve"> Sharp &amp; </w:t>
      </w:r>
      <w:proofErr w:type="spellStart"/>
      <w:r w:rsidRPr="002B6ACD">
        <w:rPr>
          <w:rFonts w:asciiTheme="minorHAnsi" w:hAnsiTheme="minorHAnsi" w:cstheme="minorHAnsi"/>
          <w:b/>
        </w:rPr>
        <w:t>Dohme</w:t>
      </w:r>
      <w:proofErr w:type="spellEnd"/>
      <w:r w:rsidRPr="002B6ACD">
        <w:rPr>
          <w:rFonts w:asciiTheme="minorHAnsi" w:hAnsiTheme="minorHAnsi" w:cstheme="minorHAnsi"/>
          <w:b/>
        </w:rPr>
        <w:t xml:space="preserve"> s.r.o. </w:t>
      </w:r>
    </w:p>
    <w:p w14:paraId="5963EB2A" w14:textId="33A231B0" w:rsidR="00C51D33" w:rsidRPr="00DA3329" w:rsidRDefault="00E76EB7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Se s</w:t>
      </w:r>
      <w:r w:rsidR="00C51D33" w:rsidRPr="00DA3329">
        <w:rPr>
          <w:rFonts w:asciiTheme="minorHAnsi" w:hAnsiTheme="minorHAnsi" w:cstheme="minorHAnsi"/>
          <w:b/>
        </w:rPr>
        <w:t>ídl</w:t>
      </w:r>
      <w:r w:rsidRPr="00DA3329">
        <w:rPr>
          <w:rFonts w:asciiTheme="minorHAnsi" w:hAnsiTheme="minorHAnsi" w:cstheme="minorHAnsi"/>
          <w:b/>
        </w:rPr>
        <w:t>em</w:t>
      </w:r>
      <w:r w:rsidR="00C51D33" w:rsidRPr="00DA3329">
        <w:rPr>
          <w:rFonts w:asciiTheme="minorHAnsi" w:hAnsiTheme="minorHAnsi" w:cstheme="minorHAnsi"/>
          <w:b/>
        </w:rPr>
        <w:t>:</w:t>
      </w:r>
      <w:r w:rsidR="00C51D33" w:rsidRPr="00DA3329">
        <w:rPr>
          <w:rFonts w:asciiTheme="minorHAnsi" w:hAnsiTheme="minorHAnsi" w:cstheme="minorHAnsi"/>
        </w:rPr>
        <w:t xml:space="preserve"> </w:t>
      </w:r>
      <w:r w:rsidR="002B6ACD" w:rsidRPr="002B6ACD">
        <w:rPr>
          <w:rFonts w:asciiTheme="minorHAnsi" w:hAnsiTheme="minorHAnsi" w:cstheme="minorHAnsi"/>
        </w:rPr>
        <w:t>Na Valentince 3336/4, Smíchov, 150 00 Praha 5</w:t>
      </w:r>
      <w:r w:rsidR="00C51D33" w:rsidRPr="00DA3329">
        <w:rPr>
          <w:rFonts w:asciiTheme="minorHAnsi" w:hAnsiTheme="minorHAnsi" w:cstheme="minorHAnsi"/>
        </w:rPr>
        <w:tab/>
      </w:r>
    </w:p>
    <w:p w14:paraId="69418080" w14:textId="5B1AA908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IČO:</w:t>
      </w:r>
      <w:r w:rsidRPr="00DA3329">
        <w:rPr>
          <w:rFonts w:asciiTheme="minorHAnsi" w:hAnsiTheme="minorHAnsi" w:cstheme="minorHAnsi"/>
        </w:rPr>
        <w:t xml:space="preserve"> </w:t>
      </w:r>
      <w:r w:rsidR="002B6ACD" w:rsidRPr="002B6ACD">
        <w:rPr>
          <w:rFonts w:asciiTheme="minorHAnsi" w:hAnsiTheme="minorHAnsi" w:cstheme="minorHAnsi"/>
        </w:rPr>
        <w:t>28462564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</w:p>
    <w:p w14:paraId="10EB8AF7" w14:textId="57024C54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DIČ:</w:t>
      </w:r>
      <w:r w:rsidR="002B6ACD">
        <w:rPr>
          <w:rFonts w:asciiTheme="minorHAnsi" w:hAnsiTheme="minorHAnsi" w:cstheme="minorHAnsi"/>
          <w:b/>
        </w:rPr>
        <w:t xml:space="preserve"> </w:t>
      </w:r>
      <w:r w:rsidR="002B6ACD" w:rsidRPr="00E83F0A">
        <w:rPr>
          <w:rFonts w:asciiTheme="minorHAnsi" w:hAnsiTheme="minorHAnsi" w:cstheme="minorHAnsi"/>
          <w:bCs/>
        </w:rPr>
        <w:t>CZ28462564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</w:p>
    <w:p w14:paraId="2B518212" w14:textId="505A8C9A" w:rsidR="00A215E6" w:rsidRDefault="00C51D33" w:rsidP="00C51D33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</w:rPr>
        <w:t xml:space="preserve">Zapsanou </w:t>
      </w:r>
      <w:r w:rsidR="002B6ACD" w:rsidRPr="00E83F0A">
        <w:rPr>
          <w:rFonts w:asciiTheme="minorHAnsi" w:hAnsiTheme="minorHAnsi" w:cstheme="minorHAnsi"/>
          <w:bCs/>
        </w:rPr>
        <w:t xml:space="preserve">v obchodním rejstříku vedeném Městským soudem v Praze, </w:t>
      </w:r>
      <w:proofErr w:type="spellStart"/>
      <w:r w:rsidR="002B6ACD" w:rsidRPr="00E83F0A">
        <w:rPr>
          <w:rFonts w:asciiTheme="minorHAnsi" w:hAnsiTheme="minorHAnsi" w:cstheme="minorHAnsi"/>
          <w:bCs/>
        </w:rPr>
        <w:t>sp</w:t>
      </w:r>
      <w:proofErr w:type="spellEnd"/>
      <w:r w:rsidR="002B6ACD" w:rsidRPr="00E83F0A">
        <w:rPr>
          <w:rFonts w:asciiTheme="minorHAnsi" w:hAnsiTheme="minorHAnsi" w:cstheme="minorHAnsi"/>
          <w:bCs/>
        </w:rPr>
        <w:t>. zn. C 143294</w:t>
      </w:r>
      <w:r w:rsidR="002B6ACD" w:rsidRPr="002B6ACD">
        <w:rPr>
          <w:rFonts w:asciiTheme="minorHAnsi" w:hAnsiTheme="minorHAnsi" w:cstheme="minorHAnsi"/>
          <w:b/>
        </w:rPr>
        <w:t xml:space="preserve"> </w:t>
      </w:r>
    </w:p>
    <w:p w14:paraId="01F44E5C" w14:textId="26E9A153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Zastoupenou:</w:t>
      </w:r>
      <w:r w:rsidR="00EC4AF4">
        <w:rPr>
          <w:rFonts w:asciiTheme="minorHAnsi" w:hAnsiTheme="minorHAnsi" w:cstheme="minorHAnsi"/>
          <w:b/>
        </w:rPr>
        <w:t xml:space="preserve"> </w:t>
      </w:r>
      <w:proofErr w:type="spellStart"/>
      <w:r w:rsidR="00645512"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</w:p>
    <w:p w14:paraId="146ED466" w14:textId="2202A306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Bankovní spojení: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645512"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</w:p>
    <w:p w14:paraId="7AD710A4" w14:textId="593A95D6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Číslo účtu: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645512"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86AD64A" w14:textId="77777777" w:rsidR="00997E47" w:rsidRPr="00DA3329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05AB8451" w14:textId="77777777" w:rsidR="00F01D2C" w:rsidRPr="00DA3329" w:rsidRDefault="00F01D2C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1FFFCA14" w14:textId="77777777" w:rsidR="00E358D5" w:rsidRPr="00DA3329" w:rsidRDefault="00E358D5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Úvodní ustanovení</w:t>
      </w:r>
    </w:p>
    <w:p w14:paraId="76C9DA72" w14:textId="7674B09A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r w:rsidR="009236A8" w:rsidRPr="009236A8">
        <w:rPr>
          <w:rFonts w:asciiTheme="minorHAnsi" w:hAnsiTheme="minorHAnsi" w:cstheme="minorHAnsi"/>
          <w:color w:val="000000"/>
          <w:highlight w:val="black"/>
        </w:rPr>
        <w:t>XXXXXXXXXXX</w:t>
      </w:r>
      <w:r w:rsidRPr="00DA3329">
        <w:rPr>
          <w:rFonts w:asciiTheme="minorHAnsi" w:hAnsiTheme="minorHAnsi" w:cstheme="minorHAnsi"/>
          <w:color w:val="000000"/>
        </w:rPr>
        <w:t xml:space="preserve"> 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r w:rsidR="009236A8" w:rsidRPr="009236A8">
        <w:rPr>
          <w:rFonts w:asciiTheme="minorHAnsi" w:hAnsiTheme="minorHAnsi" w:cstheme="minorHAnsi"/>
          <w:color w:val="000000"/>
          <w:highlight w:val="black"/>
        </w:rPr>
        <w:t>XXXXXXXXXXX</w:t>
      </w:r>
      <w:r w:rsidR="00EC4AF4">
        <w:rPr>
          <w:rFonts w:asciiTheme="minorHAnsi" w:hAnsiTheme="minorHAnsi" w:cstheme="minorHAnsi"/>
          <w:bCs/>
          <w:color w:val="000000"/>
        </w:rPr>
        <w:t xml:space="preserve">, k níž smluvní strany uzavřely dne </w:t>
      </w:r>
      <w:r w:rsidR="009236A8" w:rsidRPr="009236A8">
        <w:rPr>
          <w:rFonts w:asciiTheme="minorHAnsi" w:hAnsiTheme="minorHAnsi" w:cstheme="minorHAnsi"/>
          <w:color w:val="000000"/>
          <w:highlight w:val="black"/>
        </w:rPr>
        <w:t>XXXXXXXXXXX</w:t>
      </w:r>
      <w:r w:rsidR="009236A8" w:rsidRPr="00DA3329">
        <w:rPr>
          <w:rFonts w:asciiTheme="minorHAnsi" w:hAnsiTheme="minorHAnsi" w:cstheme="minorHAnsi"/>
          <w:color w:val="000000"/>
        </w:rPr>
        <w:t xml:space="preserve"> </w:t>
      </w:r>
      <w:r w:rsidR="00EC4AF4">
        <w:rPr>
          <w:rFonts w:asciiTheme="minorHAnsi" w:hAnsiTheme="minorHAnsi" w:cstheme="minorHAnsi"/>
          <w:color w:val="000000"/>
        </w:rPr>
        <w:t>dodatek č. 1</w:t>
      </w:r>
      <w:r w:rsidR="00EC4AF4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38CE37E2" w14:textId="1D30C141" w:rsidR="00997E47" w:rsidRPr="00DA3329" w:rsidRDefault="582AB580" w:rsidP="3BCAFB0C">
      <w:pPr>
        <w:pStyle w:val="CMSANHeading2"/>
        <w:rPr>
          <w:rFonts w:asciiTheme="minorHAnsi" w:hAnsiTheme="minorHAnsi" w:cstheme="minorBidi"/>
          <w:lang w:val="cs-CZ"/>
        </w:rPr>
      </w:pPr>
      <w:r w:rsidRPr="3BCAFB0C">
        <w:rPr>
          <w:rFonts w:asciiTheme="minorHAnsi" w:hAnsiTheme="minorHAnsi" w:cstheme="minorBidi"/>
          <w:lang w:val="cs-CZ"/>
        </w:rPr>
        <w:t>Smluvní strany si přejí změnit níže uvedená ustanovení Smlouvy a za tímto účelem se rozhodly uzavřít tento Dodatek.</w:t>
      </w:r>
    </w:p>
    <w:p w14:paraId="5A42A54D" w14:textId="0F2E98DD" w:rsidR="00997E47" w:rsidRPr="00DA3329" w:rsidRDefault="582AB580" w:rsidP="3BCAFB0C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</w:rPr>
      </w:pPr>
      <w:r w:rsidRPr="3BCAFB0C">
        <w:rPr>
          <w:rFonts w:asciiTheme="minorHAnsi" w:hAnsiTheme="minorHAnsi" w:cstheme="minorBidi"/>
          <w:b/>
          <w:bCs/>
          <w:caps/>
          <w:color w:val="000000" w:themeColor="text1"/>
        </w:rPr>
        <w:lastRenderedPageBreak/>
        <w:t>PŘEDMĚT DODATKU</w:t>
      </w:r>
    </w:p>
    <w:p w14:paraId="49CC70C2" w14:textId="066EAD09" w:rsidR="00997E47" w:rsidRPr="008B39C0" w:rsidRDefault="008E4705" w:rsidP="00D837E2">
      <w:pPr>
        <w:pStyle w:val="CMSANHeading2"/>
        <w:rPr>
          <w:rFonts w:asciiTheme="minorHAnsi" w:hAnsiTheme="minorHAnsi" w:cstheme="minorHAnsi"/>
          <w:lang w:val="cs-CZ"/>
        </w:rPr>
      </w:pPr>
      <w:r w:rsidRPr="008B39C0">
        <w:rPr>
          <w:rFonts w:asciiTheme="minorHAnsi" w:hAnsiTheme="minorHAnsi" w:cstheme="minorHAnsi"/>
          <w:lang w:val="cs-CZ"/>
        </w:rPr>
        <w:t xml:space="preserve">Ustanovení </w:t>
      </w:r>
      <w:r w:rsidR="00343933" w:rsidRPr="008B39C0">
        <w:rPr>
          <w:rFonts w:asciiTheme="minorHAnsi" w:hAnsiTheme="minorHAnsi" w:cstheme="minorHAnsi"/>
          <w:lang w:val="cs-CZ"/>
        </w:rPr>
        <w:t>Článku</w:t>
      </w:r>
      <w:r w:rsidRPr="008B39C0">
        <w:rPr>
          <w:rFonts w:asciiTheme="minorHAnsi" w:hAnsiTheme="minorHAnsi" w:cstheme="minorHAnsi"/>
          <w:lang w:val="cs-CZ"/>
        </w:rPr>
        <w:t xml:space="preserve"> </w:t>
      </w:r>
      <w:r w:rsidR="00343933" w:rsidRPr="008B39C0">
        <w:rPr>
          <w:rFonts w:asciiTheme="minorHAnsi" w:hAnsiTheme="minorHAnsi" w:cstheme="minorHAnsi"/>
          <w:lang w:val="cs-CZ"/>
        </w:rPr>
        <w:t>X</w:t>
      </w:r>
      <w:r w:rsidR="00874E98" w:rsidRPr="008B39C0">
        <w:rPr>
          <w:rFonts w:asciiTheme="minorHAnsi" w:hAnsiTheme="minorHAnsi" w:cstheme="minorHAnsi"/>
          <w:lang w:val="cs-CZ"/>
        </w:rPr>
        <w:t>.</w:t>
      </w:r>
      <w:r w:rsidR="00343933" w:rsidRPr="008B39C0">
        <w:rPr>
          <w:rFonts w:asciiTheme="minorHAnsi" w:hAnsiTheme="minorHAnsi" w:cstheme="minorHAnsi"/>
          <w:lang w:val="cs-CZ"/>
        </w:rPr>
        <w:t xml:space="preserve"> odst</w:t>
      </w:r>
      <w:r w:rsidRPr="008B39C0">
        <w:rPr>
          <w:rFonts w:asciiTheme="minorHAnsi" w:hAnsiTheme="minorHAnsi" w:cstheme="minorHAnsi"/>
          <w:lang w:val="cs-CZ"/>
        </w:rPr>
        <w:t>.</w:t>
      </w:r>
      <w:r w:rsidR="00343933" w:rsidRPr="008B39C0">
        <w:rPr>
          <w:rFonts w:asciiTheme="minorHAnsi" w:hAnsiTheme="minorHAnsi" w:cstheme="minorHAnsi"/>
          <w:lang w:val="cs-CZ"/>
        </w:rPr>
        <w:t xml:space="preserve"> </w:t>
      </w:r>
      <w:r w:rsidRPr="008B39C0">
        <w:rPr>
          <w:rFonts w:asciiTheme="minorHAnsi" w:hAnsiTheme="minorHAnsi" w:cstheme="minorHAnsi"/>
          <w:lang w:val="cs-CZ"/>
        </w:rPr>
        <w:t>1 Smlouvy se mění tak, že se datum „</w:t>
      </w:r>
      <w:r w:rsidR="00EC4AF4" w:rsidRPr="008B39C0">
        <w:rPr>
          <w:rFonts w:asciiTheme="minorHAnsi" w:hAnsiTheme="minorHAnsi" w:cstheme="minorHAnsi"/>
          <w:i/>
          <w:iCs/>
          <w:lang w:val="cs-CZ"/>
        </w:rPr>
        <w:t>31. 5. 2028</w:t>
      </w:r>
      <w:r w:rsidRPr="008B39C0">
        <w:rPr>
          <w:rFonts w:asciiTheme="minorHAnsi" w:hAnsiTheme="minorHAnsi" w:cstheme="minorHAnsi"/>
          <w:lang w:val="cs-CZ"/>
        </w:rPr>
        <w:t>“ nahrazuje datem „</w:t>
      </w:r>
      <w:r w:rsidR="00EC4AF4" w:rsidRPr="008B39C0">
        <w:rPr>
          <w:rFonts w:asciiTheme="minorHAnsi" w:hAnsiTheme="minorHAnsi" w:cstheme="minorHAnsi"/>
          <w:i/>
          <w:iCs/>
          <w:lang w:val="cs-CZ"/>
        </w:rPr>
        <w:t>31</w:t>
      </w:r>
      <w:r w:rsidR="00E76EB7" w:rsidRPr="008B39C0">
        <w:rPr>
          <w:rFonts w:asciiTheme="minorHAnsi" w:hAnsiTheme="minorHAnsi" w:cstheme="minorHAnsi"/>
          <w:i/>
          <w:iCs/>
          <w:lang w:val="cs-CZ"/>
        </w:rPr>
        <w:t xml:space="preserve">. </w:t>
      </w:r>
      <w:r w:rsidR="00EC4AF4" w:rsidRPr="008B39C0">
        <w:rPr>
          <w:rFonts w:asciiTheme="minorHAnsi" w:hAnsiTheme="minorHAnsi" w:cstheme="minorHAnsi"/>
          <w:i/>
          <w:iCs/>
          <w:lang w:val="cs-CZ"/>
        </w:rPr>
        <w:t>12</w:t>
      </w:r>
      <w:r w:rsidR="00E76EB7" w:rsidRPr="008B39C0">
        <w:rPr>
          <w:rFonts w:asciiTheme="minorHAnsi" w:hAnsiTheme="minorHAnsi" w:cstheme="minorHAnsi"/>
          <w:i/>
          <w:iCs/>
          <w:lang w:val="cs-CZ"/>
        </w:rPr>
        <w:t xml:space="preserve">. </w:t>
      </w:r>
      <w:r w:rsidR="00EC4AF4" w:rsidRPr="008B39C0">
        <w:rPr>
          <w:rFonts w:asciiTheme="minorHAnsi" w:hAnsiTheme="minorHAnsi" w:cstheme="minorHAnsi"/>
          <w:i/>
          <w:iCs/>
          <w:lang w:val="cs-CZ"/>
        </w:rPr>
        <w:t>2024</w:t>
      </w:r>
      <w:r w:rsidRPr="008B39C0">
        <w:rPr>
          <w:rFonts w:asciiTheme="minorHAnsi" w:hAnsiTheme="minorHAnsi" w:cstheme="minorHAnsi"/>
          <w:lang w:val="cs-CZ"/>
        </w:rPr>
        <w:t>“.</w:t>
      </w:r>
    </w:p>
    <w:p w14:paraId="5F0E3F4B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409F0925" w14:textId="2B30DD10" w:rsidR="00997E47" w:rsidRPr="00DA3329" w:rsidRDefault="582AB580" w:rsidP="3BCAFB0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3BCAFB0C">
        <w:rPr>
          <w:rFonts w:asciiTheme="minorHAnsi" w:hAnsiTheme="minorHAnsi" w:cstheme="minorBidi"/>
          <w:color w:val="000000" w:themeColor="text1"/>
        </w:rPr>
        <w:t xml:space="preserve">Všechna ostatní ustanovení Smlouvy, která nejsou dotčena tímto Dodatkem, zůstávají platná a účinná. </w:t>
      </w:r>
    </w:p>
    <w:p w14:paraId="302EB5AC" w14:textId="1755F585" w:rsidR="00997E47" w:rsidRPr="00DA3329" w:rsidRDefault="582AB580" w:rsidP="3BCAFB0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3BCAFB0C">
        <w:rPr>
          <w:rFonts w:asciiTheme="minorHAnsi" w:hAnsiTheme="minorHAnsi" w:cstheme="minorBid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4EF494B3" w:rsidRPr="3BCAFB0C">
        <w:rPr>
          <w:rFonts w:asciiTheme="minorHAnsi" w:hAnsiTheme="minorHAnsi" w:cstheme="minorBidi"/>
        </w:rPr>
        <w:t xml:space="preserve"> </w:t>
      </w:r>
      <w:proofErr w:type="spellStart"/>
      <w:r w:rsidRPr="3BCAFB0C">
        <w:rPr>
          <w:rFonts w:asciiTheme="minorHAnsi" w:hAnsiTheme="minorHAnsi" w:cstheme="minorBidi"/>
          <w:i/>
          <w:iCs/>
        </w:rPr>
        <w:t>mutatis</w:t>
      </w:r>
      <w:proofErr w:type="spellEnd"/>
      <w:r w:rsidRPr="3BCAFB0C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3BCAFB0C">
        <w:rPr>
          <w:rFonts w:asciiTheme="minorHAnsi" w:hAnsiTheme="minorHAnsi" w:cstheme="minorBidi"/>
          <w:i/>
          <w:iCs/>
        </w:rPr>
        <w:t>mutandis</w:t>
      </w:r>
      <w:proofErr w:type="spellEnd"/>
      <w:r w:rsidRPr="3BCAFB0C">
        <w:rPr>
          <w:rFonts w:asciiTheme="minorHAnsi" w:hAnsiTheme="minorHAnsi" w:cstheme="minorBidi"/>
        </w:rPr>
        <w:t>.</w:t>
      </w:r>
    </w:p>
    <w:p w14:paraId="0AFC4A2D" w14:textId="0CFA2203" w:rsidR="00997E47" w:rsidRPr="00DA3329" w:rsidRDefault="582AB580" w:rsidP="3BCAFB0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3BCAFB0C">
        <w:rPr>
          <w:rFonts w:asciiTheme="minorHAnsi" w:hAnsiTheme="minorHAnsi" w:cstheme="minorBidi"/>
        </w:rPr>
        <w:t>Tento Dodatek</w:t>
      </w:r>
      <w:r w:rsidR="215AAA03" w:rsidRPr="3BCAFB0C">
        <w:rPr>
          <w:rFonts w:asciiTheme="minorHAnsi" w:hAnsiTheme="minorHAnsi" w:cstheme="minorBidi"/>
        </w:rPr>
        <w:t xml:space="preserve"> </w:t>
      </w:r>
      <w:r w:rsidRPr="3BCAFB0C">
        <w:rPr>
          <w:rFonts w:asciiTheme="minorHAnsi" w:hAnsiTheme="minorHAnsi" w:cstheme="minorBidi"/>
        </w:rPr>
        <w:t xml:space="preserve">může být měněn pouze formou písemné dohody smluvních stran, která musí být podepsána jejich oprávněnými zástupci.  </w:t>
      </w:r>
    </w:p>
    <w:p w14:paraId="0BB646CA" w14:textId="6CC610D1" w:rsidR="00997E47" w:rsidRPr="00E83F0A" w:rsidRDefault="582AB580" w:rsidP="3BCAFB0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3BCAFB0C">
        <w:rPr>
          <w:rFonts w:asciiTheme="minorHAnsi" w:hAnsiTheme="minorHAnsi" w:cstheme="minorBidi"/>
        </w:rPr>
        <w:t>Tento Dodatek</w:t>
      </w:r>
      <w:r w:rsidR="215AAA03" w:rsidRPr="3BCAFB0C">
        <w:rPr>
          <w:rFonts w:asciiTheme="minorHAnsi" w:hAnsiTheme="minorHAnsi" w:cstheme="minorBidi"/>
        </w:rPr>
        <w:t xml:space="preserve"> </w:t>
      </w:r>
      <w:r w:rsidRPr="3BCAFB0C">
        <w:rPr>
          <w:rFonts w:asciiTheme="minorHAnsi" w:hAnsiTheme="minorHAnsi" w:cstheme="minorBidi"/>
        </w:rPr>
        <w:t>je vyhotoven ve 4 (čtyřech) stejnopisech. Každá ze smluvních stran obdrží po 2 (dvou) stejnopisech tohoto Dodatku.</w:t>
      </w:r>
    </w:p>
    <w:p w14:paraId="6AC66DD3" w14:textId="33F18C84" w:rsidR="00997E47" w:rsidRPr="00DA3329" w:rsidRDefault="582AB580" w:rsidP="3BCAFB0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3BCAFB0C">
        <w:rPr>
          <w:rFonts w:asciiTheme="minorHAnsi" w:hAnsiTheme="minorHAnsi" w:cstheme="minorBidi"/>
          <w:color w:val="000000" w:themeColor="text1"/>
        </w:rPr>
        <w:t>Tento Dodatek</w:t>
      </w:r>
      <w:r w:rsidR="215AAA03" w:rsidRPr="3BCAFB0C">
        <w:rPr>
          <w:rFonts w:asciiTheme="minorHAnsi" w:hAnsiTheme="minorHAnsi" w:cstheme="minorBidi"/>
          <w:color w:val="000000" w:themeColor="text1"/>
        </w:rPr>
        <w:t xml:space="preserve"> </w:t>
      </w:r>
      <w:r w:rsidRPr="3BCAFB0C">
        <w:rPr>
          <w:rFonts w:asciiTheme="minorHAnsi" w:hAnsiTheme="minorHAnsi" w:cstheme="minorBidi"/>
          <w:color w:val="000000" w:themeColor="text1"/>
        </w:rPr>
        <w:t>nabývá platnosti dnem jeho podpisu oběma smluvními stranami a účinnosti uveřejněním v registru smluv.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7CAD797F" w14:textId="77777777" w:rsidR="00393A4B" w:rsidRPr="00DA3329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261AFA45" w14:textId="77777777" w:rsidR="00393A4B" w:rsidRPr="00DA3329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73FFE9BA" w14:textId="1EDE9295" w:rsidR="00393A4B" w:rsidRPr="0050605C" w:rsidRDefault="00393A4B" w:rsidP="00393A4B">
      <w:pPr>
        <w:spacing w:after="0"/>
        <w:rPr>
          <w:rFonts w:asciiTheme="minorHAnsi" w:hAnsiTheme="minorHAnsi" w:cstheme="minorHAnsi"/>
        </w:rPr>
      </w:pPr>
      <w:r w:rsidRPr="0050605C">
        <w:rPr>
          <w:rFonts w:asciiTheme="minorHAnsi" w:hAnsiTheme="minorHAnsi" w:cstheme="minorHAnsi"/>
        </w:rPr>
        <w:t>V Ostravě, dne</w:t>
      </w:r>
      <w:r w:rsidR="002F6DAB">
        <w:rPr>
          <w:rFonts w:asciiTheme="minorHAnsi" w:hAnsiTheme="minorHAnsi" w:cstheme="minorHAnsi"/>
        </w:rPr>
        <w:t xml:space="preserve"> 9.1.2025</w:t>
      </w:r>
      <w:r w:rsidRPr="0050605C">
        <w:rPr>
          <w:rFonts w:asciiTheme="minorHAnsi" w:hAnsiTheme="minorHAnsi" w:cstheme="minorHAnsi"/>
        </w:rPr>
        <w:tab/>
      </w:r>
      <w:r w:rsidRPr="0050605C">
        <w:rPr>
          <w:rFonts w:asciiTheme="minorHAnsi" w:hAnsiTheme="minorHAnsi" w:cstheme="minorHAnsi"/>
        </w:rPr>
        <w:tab/>
      </w:r>
      <w:r w:rsidRPr="0050605C">
        <w:rPr>
          <w:rFonts w:asciiTheme="minorHAnsi" w:hAnsiTheme="minorHAnsi" w:cstheme="minorHAnsi"/>
        </w:rPr>
        <w:tab/>
      </w:r>
      <w:r w:rsidRPr="0050605C">
        <w:rPr>
          <w:rFonts w:asciiTheme="minorHAnsi" w:hAnsiTheme="minorHAnsi" w:cstheme="minorHAnsi"/>
        </w:rPr>
        <w:tab/>
        <w:t>V Praze, dne</w:t>
      </w:r>
      <w:r w:rsidR="002F6DAB">
        <w:rPr>
          <w:rFonts w:asciiTheme="minorHAnsi" w:hAnsiTheme="minorHAnsi" w:cstheme="minorHAnsi"/>
        </w:rPr>
        <w:t xml:space="preserve"> 21.1.2025</w:t>
      </w:r>
    </w:p>
    <w:p w14:paraId="3BB67B68" w14:textId="77777777" w:rsidR="00393A4B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62A921EA" w14:textId="77777777" w:rsidR="00393A4B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0D8705BF" w14:textId="77777777" w:rsidR="00393A4B" w:rsidRPr="0050605C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0FF42DE8" w14:textId="77777777" w:rsidR="00393A4B" w:rsidRPr="0050605C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50605C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2591D5A1" w14:textId="1FD1CD56" w:rsidR="00393A4B" w:rsidRPr="0050605C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50605C">
        <w:rPr>
          <w:rFonts w:asciiTheme="minorHAnsi" w:hAnsiTheme="minorHAnsi" w:cstheme="minorHAnsi"/>
        </w:rPr>
        <w:t>Ing. Antonín Klimša, MBA</w:t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Pr="00645512">
        <w:rPr>
          <w:rFonts w:ascii="Calibri" w:eastAsia="Times New Roman" w:hAnsi="Calibri" w:cs="Calibri"/>
          <w:bCs/>
          <w:highlight w:val="black"/>
          <w:lang w:eastAsia="cs-CZ"/>
        </w:rPr>
        <w:t>xxxxxxxx</w:t>
      </w:r>
      <w:proofErr w:type="spellEnd"/>
    </w:p>
    <w:p w14:paraId="66BD4BBD" w14:textId="77777777" w:rsidR="00393A4B" w:rsidRPr="0050605C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50605C">
        <w:rPr>
          <w:rFonts w:asciiTheme="minorHAnsi" w:hAnsiTheme="minorHAnsi" w:cstheme="minorBidi"/>
        </w:rPr>
        <w:t>výkonný ředitel</w:t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Pr="0050605C">
        <w:rPr>
          <w:rFonts w:asciiTheme="minorHAnsi" w:eastAsia="Times New Roman" w:hAnsiTheme="minorHAnsi" w:cstheme="minorHAnsi"/>
          <w:lang w:eastAsia="cs-CZ"/>
        </w:rPr>
        <w:tab/>
        <w:t>pověřený zaměstnanec společnosti</w:t>
      </w:r>
    </w:p>
    <w:p w14:paraId="070F9217" w14:textId="77777777" w:rsidR="00393A4B" w:rsidRPr="003D3C0A" w:rsidRDefault="00393A4B" w:rsidP="00393A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50605C">
        <w:rPr>
          <w:rFonts w:asciiTheme="minorHAnsi" w:hAnsiTheme="minorHAnsi" w:cstheme="minorBidi"/>
        </w:rPr>
        <w:t>RBP, zdravotní pojišťovna</w:t>
      </w:r>
      <w:r w:rsidRPr="0050605C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Pr="00E83F0A">
        <w:rPr>
          <w:rFonts w:asciiTheme="minorHAnsi" w:hAnsiTheme="minorHAnsi" w:cstheme="minorHAnsi"/>
          <w:bCs/>
        </w:rPr>
        <w:t>Merck</w:t>
      </w:r>
      <w:proofErr w:type="spellEnd"/>
      <w:r w:rsidRPr="00E83F0A">
        <w:rPr>
          <w:rFonts w:asciiTheme="minorHAnsi" w:hAnsiTheme="minorHAnsi" w:cstheme="minorHAnsi"/>
          <w:bCs/>
        </w:rPr>
        <w:t xml:space="preserve"> Sharp &amp; </w:t>
      </w:r>
      <w:proofErr w:type="spellStart"/>
      <w:r w:rsidRPr="00E83F0A">
        <w:rPr>
          <w:rFonts w:asciiTheme="minorHAnsi" w:hAnsiTheme="minorHAnsi" w:cstheme="minorHAnsi"/>
          <w:bCs/>
        </w:rPr>
        <w:t>Dohme</w:t>
      </w:r>
      <w:proofErr w:type="spellEnd"/>
      <w:r w:rsidRPr="00E83F0A">
        <w:rPr>
          <w:rFonts w:asciiTheme="minorHAnsi" w:hAnsiTheme="minorHAnsi" w:cstheme="minorHAnsi"/>
          <w:bCs/>
        </w:rPr>
        <w:t xml:space="preserve"> s.r.o.</w:t>
      </w:r>
      <w:r w:rsidRPr="002B6ACD">
        <w:rPr>
          <w:rFonts w:asciiTheme="minorHAnsi" w:hAnsiTheme="minorHAnsi" w:cstheme="minorHAnsi"/>
          <w:b/>
        </w:rPr>
        <w:t xml:space="preserve"> </w:t>
      </w:r>
    </w:p>
    <w:p w14:paraId="010160F1" w14:textId="5BC1C8CC" w:rsidR="00DF665D" w:rsidRPr="00DA3329" w:rsidRDefault="00DF665D" w:rsidP="00D837E2">
      <w:pPr>
        <w:rPr>
          <w:rFonts w:asciiTheme="minorHAnsi" w:hAnsiTheme="minorHAnsi" w:cstheme="minorHAnsi"/>
        </w:rPr>
      </w:pPr>
    </w:p>
    <w:sectPr w:rsidR="00DF665D" w:rsidRPr="00DA332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B504" w14:textId="77777777" w:rsidR="00152719" w:rsidRDefault="00152719">
      <w:pPr>
        <w:spacing w:after="0" w:line="240" w:lineRule="auto"/>
      </w:pPr>
      <w:r>
        <w:separator/>
      </w:r>
    </w:p>
  </w:endnote>
  <w:endnote w:type="continuationSeparator" w:id="0">
    <w:p w14:paraId="528AD7F6" w14:textId="77777777" w:rsidR="00152719" w:rsidRDefault="0015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74A4" w14:textId="3BC62022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837E2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28A8" w14:textId="77777777" w:rsidR="00152719" w:rsidRDefault="00152719">
      <w:pPr>
        <w:spacing w:after="0" w:line="240" w:lineRule="auto"/>
      </w:pPr>
      <w:r>
        <w:separator/>
      </w:r>
    </w:p>
  </w:footnote>
  <w:footnote w:type="continuationSeparator" w:id="0">
    <w:p w14:paraId="37334297" w14:textId="77777777" w:rsidR="00152719" w:rsidRDefault="0015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782656702">
    <w:abstractNumId w:val="2"/>
  </w:num>
  <w:num w:numId="2" w16cid:durableId="862283577">
    <w:abstractNumId w:val="2"/>
  </w:num>
  <w:num w:numId="3" w16cid:durableId="393235372">
    <w:abstractNumId w:val="3"/>
  </w:num>
  <w:num w:numId="4" w16cid:durableId="603459222">
    <w:abstractNumId w:val="6"/>
  </w:num>
  <w:num w:numId="5" w16cid:durableId="10255521">
    <w:abstractNumId w:val="9"/>
  </w:num>
  <w:num w:numId="6" w16cid:durableId="1803572156">
    <w:abstractNumId w:val="8"/>
  </w:num>
  <w:num w:numId="7" w16cid:durableId="391856042">
    <w:abstractNumId w:val="1"/>
  </w:num>
  <w:num w:numId="8" w16cid:durableId="27336434">
    <w:abstractNumId w:val="7"/>
  </w:num>
  <w:num w:numId="9" w16cid:durableId="1275211841">
    <w:abstractNumId w:val="5"/>
  </w:num>
  <w:num w:numId="10" w16cid:durableId="315038354">
    <w:abstractNumId w:val="4"/>
  </w:num>
  <w:num w:numId="11" w16cid:durableId="463737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145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27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64DB4"/>
    <w:rsid w:val="000959ED"/>
    <w:rsid w:val="000A1DC7"/>
    <w:rsid w:val="000A7E99"/>
    <w:rsid w:val="000C2B74"/>
    <w:rsid w:val="000C7BAC"/>
    <w:rsid w:val="000D3163"/>
    <w:rsid w:val="00103627"/>
    <w:rsid w:val="00152719"/>
    <w:rsid w:val="00156A01"/>
    <w:rsid w:val="001633DB"/>
    <w:rsid w:val="00181089"/>
    <w:rsid w:val="00182ABD"/>
    <w:rsid w:val="001A7413"/>
    <w:rsid w:val="001B4D32"/>
    <w:rsid w:val="001C48C0"/>
    <w:rsid w:val="001E1038"/>
    <w:rsid w:val="001E4197"/>
    <w:rsid w:val="001F1083"/>
    <w:rsid w:val="001F60EE"/>
    <w:rsid w:val="002953FA"/>
    <w:rsid w:val="002B150C"/>
    <w:rsid w:val="002B6ACD"/>
    <w:rsid w:val="002E6A03"/>
    <w:rsid w:val="002E6A7F"/>
    <w:rsid w:val="002F6DAB"/>
    <w:rsid w:val="002F701F"/>
    <w:rsid w:val="00302C2E"/>
    <w:rsid w:val="00343933"/>
    <w:rsid w:val="00346C8A"/>
    <w:rsid w:val="00347E2B"/>
    <w:rsid w:val="00382372"/>
    <w:rsid w:val="00393993"/>
    <w:rsid w:val="00393A4B"/>
    <w:rsid w:val="0039477E"/>
    <w:rsid w:val="003B490F"/>
    <w:rsid w:val="003D3C0A"/>
    <w:rsid w:val="003E0FD5"/>
    <w:rsid w:val="003E471F"/>
    <w:rsid w:val="004411DD"/>
    <w:rsid w:val="0044710D"/>
    <w:rsid w:val="00447D02"/>
    <w:rsid w:val="00472214"/>
    <w:rsid w:val="00473D63"/>
    <w:rsid w:val="00474C46"/>
    <w:rsid w:val="00476C94"/>
    <w:rsid w:val="004924E7"/>
    <w:rsid w:val="004C03FB"/>
    <w:rsid w:val="004E263D"/>
    <w:rsid w:val="004F3594"/>
    <w:rsid w:val="00511436"/>
    <w:rsid w:val="005A3678"/>
    <w:rsid w:val="005B7A44"/>
    <w:rsid w:val="00602DED"/>
    <w:rsid w:val="0060338C"/>
    <w:rsid w:val="00644214"/>
    <w:rsid w:val="00645512"/>
    <w:rsid w:val="006524C0"/>
    <w:rsid w:val="006558F4"/>
    <w:rsid w:val="006676A5"/>
    <w:rsid w:val="006E7FDE"/>
    <w:rsid w:val="007158EC"/>
    <w:rsid w:val="007164C5"/>
    <w:rsid w:val="00762C35"/>
    <w:rsid w:val="00762F09"/>
    <w:rsid w:val="00772942"/>
    <w:rsid w:val="00784800"/>
    <w:rsid w:val="007A17C1"/>
    <w:rsid w:val="007B41A5"/>
    <w:rsid w:val="007F32FD"/>
    <w:rsid w:val="00812063"/>
    <w:rsid w:val="00855F36"/>
    <w:rsid w:val="0086372D"/>
    <w:rsid w:val="00874E98"/>
    <w:rsid w:val="0089177D"/>
    <w:rsid w:val="008939BA"/>
    <w:rsid w:val="008B39C0"/>
    <w:rsid w:val="008E4705"/>
    <w:rsid w:val="00921C71"/>
    <w:rsid w:val="00922D8B"/>
    <w:rsid w:val="009236A8"/>
    <w:rsid w:val="00950499"/>
    <w:rsid w:val="009547FE"/>
    <w:rsid w:val="00963B96"/>
    <w:rsid w:val="00994C22"/>
    <w:rsid w:val="00997E47"/>
    <w:rsid w:val="009C2755"/>
    <w:rsid w:val="009D7064"/>
    <w:rsid w:val="009E7BD6"/>
    <w:rsid w:val="009F0A2E"/>
    <w:rsid w:val="009F600D"/>
    <w:rsid w:val="00A215E6"/>
    <w:rsid w:val="00A24516"/>
    <w:rsid w:val="00A4637B"/>
    <w:rsid w:val="00A70912"/>
    <w:rsid w:val="00A7386F"/>
    <w:rsid w:val="00A73A44"/>
    <w:rsid w:val="00A86E5A"/>
    <w:rsid w:val="00AA014D"/>
    <w:rsid w:val="00AA2379"/>
    <w:rsid w:val="00B1544D"/>
    <w:rsid w:val="00B81398"/>
    <w:rsid w:val="00C44812"/>
    <w:rsid w:val="00C51D33"/>
    <w:rsid w:val="00CD5A9C"/>
    <w:rsid w:val="00CE79FC"/>
    <w:rsid w:val="00CF192A"/>
    <w:rsid w:val="00CF6E21"/>
    <w:rsid w:val="00D132B8"/>
    <w:rsid w:val="00D837E2"/>
    <w:rsid w:val="00DA3329"/>
    <w:rsid w:val="00DB7E17"/>
    <w:rsid w:val="00DD3A80"/>
    <w:rsid w:val="00DF33A5"/>
    <w:rsid w:val="00DF3DF9"/>
    <w:rsid w:val="00DF665D"/>
    <w:rsid w:val="00E02402"/>
    <w:rsid w:val="00E358D5"/>
    <w:rsid w:val="00E657E2"/>
    <w:rsid w:val="00E70393"/>
    <w:rsid w:val="00E76EB7"/>
    <w:rsid w:val="00E810FA"/>
    <w:rsid w:val="00E83F0A"/>
    <w:rsid w:val="00E84C47"/>
    <w:rsid w:val="00EB00E9"/>
    <w:rsid w:val="00EB4B6E"/>
    <w:rsid w:val="00EC4AF4"/>
    <w:rsid w:val="00ED26F3"/>
    <w:rsid w:val="00EF59B1"/>
    <w:rsid w:val="00EF676C"/>
    <w:rsid w:val="00F01D2C"/>
    <w:rsid w:val="00F12611"/>
    <w:rsid w:val="00F15466"/>
    <w:rsid w:val="00F7181F"/>
    <w:rsid w:val="00F85B08"/>
    <w:rsid w:val="00F91D72"/>
    <w:rsid w:val="00FB5398"/>
    <w:rsid w:val="00FB7643"/>
    <w:rsid w:val="0E836773"/>
    <w:rsid w:val="1030064C"/>
    <w:rsid w:val="14DD64FA"/>
    <w:rsid w:val="1C04AEFB"/>
    <w:rsid w:val="215AAA03"/>
    <w:rsid w:val="2523CF11"/>
    <w:rsid w:val="2920B679"/>
    <w:rsid w:val="29B71E27"/>
    <w:rsid w:val="29FB53A6"/>
    <w:rsid w:val="30AEE16B"/>
    <w:rsid w:val="33CE2396"/>
    <w:rsid w:val="3BCAFB0C"/>
    <w:rsid w:val="3F4E5E00"/>
    <w:rsid w:val="45E8B221"/>
    <w:rsid w:val="462D4679"/>
    <w:rsid w:val="4AFB6172"/>
    <w:rsid w:val="4EF494B3"/>
    <w:rsid w:val="57674166"/>
    <w:rsid w:val="582AB580"/>
    <w:rsid w:val="6A59CC31"/>
    <w:rsid w:val="7356EDDF"/>
    <w:rsid w:val="79B51915"/>
    <w:rsid w:val="7D5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C8ECF-09AC-4F41-9D00-F2752CEC4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C50E6-11AE-4297-B01E-5843A611A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13</cp:revision>
  <dcterms:created xsi:type="dcterms:W3CDTF">2024-12-10T08:29:00Z</dcterms:created>
  <dcterms:modified xsi:type="dcterms:W3CDTF">2025-01-27T09:49:00Z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  <property fmtid="{D5CDD505-2E9C-101B-9397-08002B2CF9AE}" pid="13" name="MSIP_Label_f15a8442-68f3-4087-8f05-d564bed44e92_Enabled">
    <vt:lpwstr>true</vt:lpwstr>
  </property>
  <property fmtid="{D5CDD505-2E9C-101B-9397-08002B2CF9AE}" pid="14" name="MSIP_Label_f15a8442-68f3-4087-8f05-d564bed44e92_SetDate">
    <vt:lpwstr>2024-11-22T18:13:58Z</vt:lpwstr>
  </property>
  <property fmtid="{D5CDD505-2E9C-101B-9397-08002B2CF9AE}" pid="15" name="MSIP_Label_f15a8442-68f3-4087-8f05-d564bed44e92_Method">
    <vt:lpwstr>Standard</vt:lpwstr>
  </property>
  <property fmtid="{D5CDD505-2E9C-101B-9397-08002B2CF9AE}" pid="16" name="MSIP_Label_f15a8442-68f3-4087-8f05-d564bed44e92_Name">
    <vt:lpwstr>97171605-0670-4512-b8c8-ebe12520d29a</vt:lpwstr>
  </property>
  <property fmtid="{D5CDD505-2E9C-101B-9397-08002B2CF9AE}" pid="17" name="MSIP_Label_f15a8442-68f3-4087-8f05-d564bed44e92_SiteId">
    <vt:lpwstr>138f17b0-6ad5-4ddf-a195-24e73c3655fd</vt:lpwstr>
  </property>
  <property fmtid="{D5CDD505-2E9C-101B-9397-08002B2CF9AE}" pid="18" name="MSIP_Label_f15a8442-68f3-4087-8f05-d564bed44e92_ActionId">
    <vt:lpwstr>87c12726-8637-4e4a-b68e-287255ecf0e2</vt:lpwstr>
  </property>
  <property fmtid="{D5CDD505-2E9C-101B-9397-08002B2CF9AE}" pid="19" name="MSIP_Label_f15a8442-68f3-4087-8f05-d564bed44e92_ContentBits">
    <vt:lpwstr>0</vt:lpwstr>
  </property>
  <property fmtid="{D5CDD505-2E9C-101B-9397-08002B2CF9AE}" pid="20" name="_AdHocReviewCycleID">
    <vt:i4>1577727887</vt:i4>
  </property>
  <property fmtid="{D5CDD505-2E9C-101B-9397-08002B2CF9AE}" pid="21" name="_EmailSubject">
    <vt:lpwstr>LAGEVRIO: uzavření dodatku ke smlouvě</vt:lpwstr>
  </property>
  <property fmtid="{D5CDD505-2E9C-101B-9397-08002B2CF9AE}" pid="22" name="_AuthorEmail">
    <vt:lpwstr>tomas.mlcoch@merck.com</vt:lpwstr>
  </property>
  <property fmtid="{D5CDD505-2E9C-101B-9397-08002B2CF9AE}" pid="23" name="_AuthorEmailDisplayName">
    <vt:lpwstr>Mlčoch, Tomáš</vt:lpwstr>
  </property>
  <property fmtid="{D5CDD505-2E9C-101B-9397-08002B2CF9AE}" pid="24" name="_ReviewingToolsShownOnce">
    <vt:lpwstr/>
  </property>
</Properties>
</file>