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DF8A4" w14:textId="77777777" w:rsidR="002242B1" w:rsidRDefault="002242B1" w:rsidP="00F70E59">
      <w:pPr>
        <w:ind w:firstLine="0"/>
        <w:rPr>
          <w:rStyle w:val="Siln"/>
          <w:rFonts w:ascii="Calibri" w:hAnsi="Calibri"/>
        </w:rPr>
      </w:pPr>
    </w:p>
    <w:p w14:paraId="7B18747B" w14:textId="77777777" w:rsidR="00F70E59" w:rsidRPr="005C4214" w:rsidRDefault="00F70E59" w:rsidP="005C4214">
      <w:pPr>
        <w:ind w:firstLine="0"/>
        <w:rPr>
          <w:rStyle w:val="Siln"/>
          <w:rFonts w:ascii="Calibri" w:hAnsi="Calibri"/>
        </w:rPr>
      </w:pPr>
      <w:r w:rsidRPr="005C4214">
        <w:rPr>
          <w:rStyle w:val="Siln"/>
          <w:rFonts w:ascii="Calibri" w:hAnsi="Calibri"/>
        </w:rPr>
        <w:t xml:space="preserve">Národní památkový ústav, státní příspěvková organizace </w:t>
      </w:r>
    </w:p>
    <w:p w14:paraId="743988C5" w14:textId="77777777" w:rsidR="00F70E59" w:rsidRPr="005C4214" w:rsidRDefault="00F70E59" w:rsidP="005C4214">
      <w:pPr>
        <w:ind w:firstLine="0"/>
        <w:rPr>
          <w:rStyle w:val="Siln"/>
          <w:rFonts w:ascii="Calibri" w:hAnsi="Calibri"/>
          <w:b w:val="0"/>
        </w:rPr>
      </w:pPr>
      <w:r w:rsidRPr="005C4214">
        <w:rPr>
          <w:rStyle w:val="Siln"/>
          <w:rFonts w:ascii="Calibri" w:hAnsi="Calibri"/>
          <w:b w:val="0"/>
        </w:rPr>
        <w:t>se sídlem Valdštejnské nám. 162/3, 118 01  Praha 1 – Malá Strana,</w:t>
      </w:r>
    </w:p>
    <w:p w14:paraId="5E40D198" w14:textId="77777777" w:rsidR="00F70E59" w:rsidRPr="005C4214" w:rsidRDefault="00F70E59" w:rsidP="005C4214">
      <w:pPr>
        <w:ind w:firstLine="0"/>
        <w:rPr>
          <w:rStyle w:val="Siln"/>
          <w:rFonts w:ascii="Calibri" w:hAnsi="Calibri"/>
          <w:b w:val="0"/>
        </w:rPr>
      </w:pPr>
      <w:r w:rsidRPr="005C4214">
        <w:rPr>
          <w:rStyle w:val="Siln"/>
          <w:rFonts w:ascii="Calibri" w:hAnsi="Calibri"/>
          <w:b w:val="0"/>
        </w:rPr>
        <w:t>IČ: 75032333, DIČ: CZ75032333,</w:t>
      </w:r>
    </w:p>
    <w:p w14:paraId="0A14B6D2" w14:textId="77777777" w:rsidR="00D625A0" w:rsidRPr="005C4214" w:rsidRDefault="00D625A0" w:rsidP="005C4214">
      <w:pPr>
        <w:ind w:firstLine="0"/>
        <w:rPr>
          <w:rFonts w:ascii="Calibri" w:hAnsi="Calibri"/>
          <w:b/>
          <w:bCs/>
        </w:rPr>
      </w:pPr>
      <w:r w:rsidRPr="005C4214">
        <w:rPr>
          <w:rFonts w:ascii="Calibri" w:hAnsi="Calibri"/>
          <w:bCs/>
        </w:rPr>
        <w:t>zastoupený: </w:t>
      </w:r>
      <w:r w:rsidRPr="005C4214">
        <w:rPr>
          <w:rFonts w:ascii="Calibri" w:hAnsi="Calibri"/>
          <w:b/>
          <w:bCs/>
        </w:rPr>
        <w:t>Ing. Petrem Šubíkem, ředitelem Územní památkové správy v Kroměříži,</w:t>
      </w:r>
    </w:p>
    <w:p w14:paraId="0DEC0689" w14:textId="4F4B4EC7" w:rsidR="00F70E59" w:rsidRPr="005C4214" w:rsidRDefault="00F70E59" w:rsidP="005C4214">
      <w:pPr>
        <w:ind w:firstLine="0"/>
        <w:rPr>
          <w:rStyle w:val="Siln"/>
          <w:rFonts w:ascii="Calibri" w:hAnsi="Calibri"/>
        </w:rPr>
      </w:pPr>
      <w:r w:rsidRPr="005C4214">
        <w:rPr>
          <w:rStyle w:val="Siln"/>
          <w:rFonts w:ascii="Calibri" w:hAnsi="Calibri"/>
          <w:b w:val="0"/>
          <w:bCs w:val="0"/>
        </w:rPr>
        <w:t>ve věci jednající</w:t>
      </w:r>
      <w:r w:rsidR="005C4214">
        <w:rPr>
          <w:rStyle w:val="Siln"/>
          <w:rFonts w:ascii="Calibri" w:hAnsi="Calibri"/>
        </w:rPr>
        <w:t xml:space="preserve"> xxxxxxxxxxxxxxx</w:t>
      </w:r>
      <w:r w:rsidRPr="005C4214">
        <w:rPr>
          <w:rStyle w:val="Siln"/>
          <w:rFonts w:ascii="Calibri" w:hAnsi="Calibri"/>
        </w:rPr>
        <w:t>, kastelánem Státního zámku Valtice</w:t>
      </w:r>
    </w:p>
    <w:p w14:paraId="0D366CBC" w14:textId="1794A071" w:rsidR="00F70E59" w:rsidRPr="005C4214" w:rsidRDefault="00F70E59" w:rsidP="005C4214">
      <w:pPr>
        <w:ind w:firstLine="0"/>
        <w:rPr>
          <w:rFonts w:ascii="Calibri" w:hAnsi="Calibri"/>
          <w:bCs/>
        </w:rPr>
      </w:pPr>
      <w:r w:rsidRPr="005C4214">
        <w:rPr>
          <w:rStyle w:val="Siln"/>
          <w:rFonts w:ascii="Calibri" w:hAnsi="Calibri"/>
          <w:b w:val="0"/>
        </w:rPr>
        <w:t xml:space="preserve">bankovní spojení: </w:t>
      </w:r>
      <w:r w:rsidR="00D625A0" w:rsidRPr="005C4214">
        <w:rPr>
          <w:rFonts w:ascii="Calibri" w:hAnsi="Calibri"/>
          <w:bCs/>
        </w:rPr>
        <w:t>Česká národní banka, pobočka Praha, č. ú.: </w:t>
      </w:r>
      <w:hyperlink r:id="rId8" w:history="1">
        <w:r w:rsidR="00D625A0" w:rsidRPr="005C4214">
          <w:rPr>
            <w:rStyle w:val="Hypertextovodkaz"/>
            <w:rFonts w:ascii="Calibri" w:hAnsi="Calibri"/>
            <w:bCs/>
            <w:color w:val="auto"/>
            <w:u w:val="none"/>
          </w:rPr>
          <w:t>500005-60039011</w:t>
        </w:r>
      </w:hyperlink>
      <w:r w:rsidR="00D625A0" w:rsidRPr="005C4214">
        <w:rPr>
          <w:rFonts w:ascii="Calibri" w:hAnsi="Calibri"/>
          <w:bCs/>
        </w:rPr>
        <w:t>/0710</w:t>
      </w:r>
    </w:p>
    <w:p w14:paraId="1AC42EB4" w14:textId="77777777" w:rsidR="00D625A0" w:rsidRPr="005C4214" w:rsidRDefault="00D625A0" w:rsidP="005C4214">
      <w:pPr>
        <w:ind w:firstLine="0"/>
        <w:rPr>
          <w:rStyle w:val="Siln"/>
          <w:rFonts w:ascii="Calibri" w:hAnsi="Calibri"/>
          <w:b w:val="0"/>
        </w:rPr>
      </w:pPr>
    </w:p>
    <w:p w14:paraId="7BF626B5" w14:textId="77777777" w:rsidR="00F70E59" w:rsidRPr="005C4214" w:rsidRDefault="00F70E59" w:rsidP="005C4214">
      <w:pPr>
        <w:ind w:firstLine="0"/>
        <w:rPr>
          <w:rStyle w:val="Siln"/>
          <w:rFonts w:ascii="Calibri" w:hAnsi="Calibri"/>
          <w:b w:val="0"/>
        </w:rPr>
      </w:pPr>
      <w:r w:rsidRPr="005C4214">
        <w:rPr>
          <w:rStyle w:val="Siln"/>
          <w:rFonts w:ascii="Calibri" w:hAnsi="Calibri"/>
          <w:b w:val="0"/>
        </w:rPr>
        <w:t>Doručovací adresa:</w:t>
      </w:r>
    </w:p>
    <w:p w14:paraId="2D37F9B9" w14:textId="77777777" w:rsidR="00F70E59" w:rsidRPr="005C4214" w:rsidRDefault="00F70E59" w:rsidP="005C4214">
      <w:pPr>
        <w:ind w:firstLine="0"/>
        <w:rPr>
          <w:rStyle w:val="Siln"/>
          <w:rFonts w:ascii="Calibri" w:hAnsi="Calibri"/>
          <w:b w:val="0"/>
        </w:rPr>
      </w:pPr>
      <w:r w:rsidRPr="005C4214">
        <w:rPr>
          <w:rStyle w:val="Siln"/>
          <w:rFonts w:ascii="Calibri" w:hAnsi="Calibri"/>
          <w:b w:val="0"/>
        </w:rPr>
        <w:t>Národní památkový ústav, územní památková správa v Kroměříži,</w:t>
      </w:r>
    </w:p>
    <w:p w14:paraId="5773ED5F" w14:textId="77777777" w:rsidR="00F70E59" w:rsidRPr="005C4214" w:rsidRDefault="00F70E59" w:rsidP="005C4214">
      <w:pPr>
        <w:ind w:firstLine="0"/>
        <w:rPr>
          <w:rStyle w:val="Siln"/>
          <w:rFonts w:ascii="Calibri" w:hAnsi="Calibri"/>
          <w:b w:val="0"/>
        </w:rPr>
      </w:pPr>
      <w:r w:rsidRPr="005C4214">
        <w:rPr>
          <w:rStyle w:val="Siln"/>
          <w:rFonts w:ascii="Calibri" w:hAnsi="Calibri"/>
          <w:b w:val="0"/>
        </w:rPr>
        <w:t>správa Státního zámku Valtice,</w:t>
      </w:r>
    </w:p>
    <w:p w14:paraId="15663413" w14:textId="77777777" w:rsidR="00F70E59" w:rsidRPr="005C4214" w:rsidRDefault="00F70E59" w:rsidP="005C4214">
      <w:pPr>
        <w:ind w:firstLine="0"/>
        <w:rPr>
          <w:rStyle w:val="Siln"/>
          <w:rFonts w:ascii="Calibri" w:hAnsi="Calibri"/>
          <w:b w:val="0"/>
        </w:rPr>
      </w:pPr>
      <w:r w:rsidRPr="005C4214">
        <w:rPr>
          <w:rStyle w:val="Siln"/>
          <w:rFonts w:ascii="Calibri" w:hAnsi="Calibri"/>
          <w:b w:val="0"/>
        </w:rPr>
        <w:t>Zámek 1, 691 42 Valtice</w:t>
      </w:r>
      <w:r w:rsidR="00890280" w:rsidRPr="005C4214" w:rsidDel="00890280">
        <w:rPr>
          <w:rStyle w:val="Siln"/>
          <w:rFonts w:ascii="Calibri" w:hAnsi="Calibri"/>
          <w:b w:val="0"/>
        </w:rPr>
        <w:t xml:space="preserve"> </w:t>
      </w:r>
    </w:p>
    <w:p w14:paraId="0CE87939" w14:textId="77777777" w:rsidR="00D9660F" w:rsidRPr="005C4214" w:rsidRDefault="00D9660F" w:rsidP="005C4214">
      <w:pPr>
        <w:ind w:firstLine="0"/>
        <w:rPr>
          <w:rFonts w:ascii="Calibri" w:hAnsi="Calibri"/>
        </w:rPr>
      </w:pPr>
      <w:r w:rsidRPr="005C4214">
        <w:rPr>
          <w:rFonts w:ascii="Calibri" w:hAnsi="Calibri"/>
        </w:rPr>
        <w:t xml:space="preserve">(dále jen </w:t>
      </w:r>
      <w:r w:rsidR="00CC0C94" w:rsidRPr="005C4214">
        <w:rPr>
          <w:rFonts w:ascii="Calibri" w:hAnsi="Calibri"/>
        </w:rPr>
        <w:t>„</w:t>
      </w:r>
      <w:r w:rsidR="00DC29E9" w:rsidRPr="005C4214">
        <w:rPr>
          <w:rFonts w:ascii="Calibri" w:hAnsi="Calibri"/>
          <w:b/>
        </w:rPr>
        <w:t>pořadatel</w:t>
      </w:r>
      <w:r w:rsidR="00CC0C94" w:rsidRPr="005C4214">
        <w:rPr>
          <w:rFonts w:ascii="Calibri" w:hAnsi="Calibri"/>
        </w:rPr>
        <w:t>“</w:t>
      </w:r>
      <w:r w:rsidRPr="005C4214">
        <w:rPr>
          <w:rFonts w:ascii="Calibri" w:hAnsi="Calibri"/>
        </w:rPr>
        <w:t>)</w:t>
      </w:r>
    </w:p>
    <w:p w14:paraId="4D7F3BA6" w14:textId="77777777" w:rsidR="00C56963" w:rsidRPr="005C4214" w:rsidRDefault="00C56963" w:rsidP="005C4214">
      <w:pPr>
        <w:rPr>
          <w:rFonts w:ascii="Calibri" w:hAnsi="Calibri"/>
        </w:rPr>
      </w:pPr>
    </w:p>
    <w:p w14:paraId="25203522" w14:textId="77777777" w:rsidR="00A6611E" w:rsidRPr="005C4214" w:rsidRDefault="0086051F" w:rsidP="005C4214">
      <w:pPr>
        <w:ind w:firstLine="0"/>
        <w:rPr>
          <w:rFonts w:ascii="Calibri" w:hAnsi="Calibri"/>
        </w:rPr>
      </w:pPr>
      <w:r w:rsidRPr="005C4214">
        <w:rPr>
          <w:rFonts w:ascii="Calibri" w:hAnsi="Calibri"/>
        </w:rPr>
        <w:t>a</w:t>
      </w:r>
    </w:p>
    <w:p w14:paraId="5FA32D6B" w14:textId="77777777" w:rsidR="0086051F" w:rsidRPr="005C4214" w:rsidRDefault="0086051F" w:rsidP="005C4214">
      <w:pPr>
        <w:rPr>
          <w:rFonts w:ascii="Calibri" w:hAnsi="Calibri"/>
        </w:rPr>
      </w:pPr>
    </w:p>
    <w:p w14:paraId="12125A6F" w14:textId="77777777" w:rsidR="00EB2CA0" w:rsidRPr="005C4214" w:rsidRDefault="00EB2CA0" w:rsidP="005C4214">
      <w:pPr>
        <w:ind w:firstLine="0"/>
        <w:rPr>
          <w:rStyle w:val="Siln"/>
          <w:rFonts w:ascii="Calibri" w:hAnsi="Calibri"/>
        </w:rPr>
      </w:pPr>
      <w:r w:rsidRPr="005C4214">
        <w:rPr>
          <w:rStyle w:val="Siln"/>
          <w:rFonts w:ascii="Calibri" w:hAnsi="Calibri"/>
        </w:rPr>
        <w:t>PhDr. Arnošt Vašíček</w:t>
      </w:r>
    </w:p>
    <w:p w14:paraId="652411C3" w14:textId="77777777" w:rsidR="005F1DAC" w:rsidRPr="005C4214" w:rsidRDefault="005F1DAC" w:rsidP="005C4214">
      <w:pPr>
        <w:ind w:firstLine="0"/>
        <w:rPr>
          <w:rStyle w:val="Siln"/>
          <w:rFonts w:ascii="Calibri" w:hAnsi="Calibri"/>
          <w:b w:val="0"/>
        </w:rPr>
      </w:pPr>
      <w:r w:rsidRPr="005C4214">
        <w:rPr>
          <w:rStyle w:val="Siln"/>
          <w:rFonts w:ascii="Calibri" w:hAnsi="Calibri"/>
          <w:b w:val="0"/>
        </w:rPr>
        <w:t>Mánesova 20</w:t>
      </w:r>
    </w:p>
    <w:p w14:paraId="33CA63F2" w14:textId="77777777" w:rsidR="00EB2CA0" w:rsidRPr="005C4214" w:rsidRDefault="00EB2CA0" w:rsidP="005C4214">
      <w:pPr>
        <w:ind w:firstLine="0"/>
        <w:rPr>
          <w:rStyle w:val="Siln"/>
          <w:b w:val="0"/>
        </w:rPr>
      </w:pPr>
      <w:r w:rsidRPr="005C4214">
        <w:rPr>
          <w:rStyle w:val="Siln"/>
          <w:rFonts w:ascii="Calibri" w:hAnsi="Calibri"/>
          <w:b w:val="0"/>
        </w:rPr>
        <w:t>702 00 Ostrava </w:t>
      </w:r>
    </w:p>
    <w:p w14:paraId="76690949" w14:textId="09C7DA4E" w:rsidR="00EB2CA0" w:rsidRPr="005C4214" w:rsidRDefault="005A1E53" w:rsidP="005C4214">
      <w:pPr>
        <w:ind w:firstLine="0"/>
        <w:rPr>
          <w:rStyle w:val="Siln"/>
          <w:b w:val="0"/>
        </w:rPr>
      </w:pPr>
      <w:r w:rsidRPr="005C4214">
        <w:rPr>
          <w:rStyle w:val="Siln"/>
          <w:rFonts w:ascii="Calibri" w:hAnsi="Calibri"/>
          <w:b w:val="0"/>
        </w:rPr>
        <w:t>IČO</w:t>
      </w:r>
      <w:r w:rsidR="00EB2CA0" w:rsidRPr="005C4214">
        <w:rPr>
          <w:rStyle w:val="Siln"/>
          <w:rFonts w:ascii="Calibri" w:hAnsi="Calibri"/>
          <w:b w:val="0"/>
        </w:rPr>
        <w:t>: 49581821</w:t>
      </w:r>
      <w:r w:rsidRPr="005C4214">
        <w:rPr>
          <w:rStyle w:val="Siln"/>
          <w:rFonts w:ascii="Calibri" w:hAnsi="Calibri"/>
          <w:b w:val="0"/>
        </w:rPr>
        <w:t>,</w:t>
      </w:r>
      <w:r w:rsidR="00EB2CA0" w:rsidRPr="005C4214">
        <w:rPr>
          <w:rStyle w:val="Siln"/>
          <w:rFonts w:ascii="Calibri" w:hAnsi="Calibri"/>
          <w:b w:val="0"/>
        </w:rPr>
        <w:t> </w:t>
      </w:r>
      <w:r w:rsidRPr="005C4214">
        <w:rPr>
          <w:rStyle w:val="Siln"/>
          <w:rFonts w:ascii="Calibri" w:hAnsi="Calibri"/>
          <w:b w:val="0"/>
        </w:rPr>
        <w:t>DIČ</w:t>
      </w:r>
      <w:r w:rsidR="00EB2CA0" w:rsidRPr="005C4214">
        <w:rPr>
          <w:rStyle w:val="Siln"/>
          <w:rFonts w:ascii="Calibri" w:hAnsi="Calibri"/>
          <w:b w:val="0"/>
        </w:rPr>
        <w:t xml:space="preserve">: </w:t>
      </w:r>
      <w:r w:rsidR="005C4214">
        <w:rPr>
          <w:rStyle w:val="Siln"/>
          <w:rFonts w:ascii="Calibri" w:hAnsi="Calibri"/>
          <w:b w:val="0"/>
        </w:rPr>
        <w:t>xxxxxxxxxxxxx</w:t>
      </w:r>
    </w:p>
    <w:p w14:paraId="36963593" w14:textId="77777777" w:rsidR="00EB2CA0" w:rsidRPr="005C4214" w:rsidRDefault="00EB2CA0" w:rsidP="005C4214">
      <w:pPr>
        <w:ind w:firstLine="0"/>
        <w:rPr>
          <w:rStyle w:val="Siln"/>
          <w:b w:val="0"/>
        </w:rPr>
      </w:pPr>
      <w:r w:rsidRPr="005C4214">
        <w:rPr>
          <w:rStyle w:val="Siln"/>
          <w:rFonts w:ascii="Calibri" w:hAnsi="Calibri"/>
          <w:b w:val="0"/>
        </w:rPr>
        <w:t>Živnostenský list vydal Úřad měst.obv. Moravská Ostrava</w:t>
      </w:r>
    </w:p>
    <w:p w14:paraId="3B920C37" w14:textId="77777777" w:rsidR="00EB2CA0" w:rsidRPr="005C4214" w:rsidRDefault="00EB2CA0" w:rsidP="005C4214">
      <w:pPr>
        <w:ind w:firstLine="0"/>
        <w:rPr>
          <w:rStyle w:val="Siln"/>
          <w:b w:val="0"/>
        </w:rPr>
      </w:pPr>
      <w:r w:rsidRPr="005C4214">
        <w:rPr>
          <w:rStyle w:val="Siln"/>
          <w:rFonts w:ascii="Calibri" w:hAnsi="Calibri"/>
          <w:b w:val="0"/>
        </w:rPr>
        <w:t>pod č.j. 94/713520/010971/10971B/25 </w:t>
      </w:r>
    </w:p>
    <w:p w14:paraId="6CEB5C37" w14:textId="6167AC28" w:rsidR="00EB2CA0" w:rsidRPr="005C4214" w:rsidRDefault="005C4214" w:rsidP="005C4214">
      <w:pPr>
        <w:ind w:firstLine="0"/>
        <w:rPr>
          <w:rStyle w:val="Siln"/>
          <w:b w:val="0"/>
        </w:rPr>
      </w:pPr>
      <w:r>
        <w:rPr>
          <w:rStyle w:val="Siln"/>
          <w:rFonts w:ascii="Calibri" w:hAnsi="Calibri"/>
          <w:b w:val="0"/>
        </w:rPr>
        <w:t>Peněžní ústav: xxxxxxxxxxxxxx</w:t>
      </w:r>
    </w:p>
    <w:p w14:paraId="1C3D99B3" w14:textId="7E28C32F" w:rsidR="005F1DAC" w:rsidRPr="005C4214" w:rsidRDefault="00EB2CA0" w:rsidP="005C4214">
      <w:pPr>
        <w:ind w:firstLine="0"/>
        <w:rPr>
          <w:rStyle w:val="zmsearchresult"/>
          <w:bCs/>
        </w:rPr>
      </w:pPr>
      <w:r w:rsidRPr="005C4214">
        <w:rPr>
          <w:rStyle w:val="Siln"/>
          <w:rFonts w:ascii="Calibri" w:hAnsi="Calibri"/>
          <w:b w:val="0"/>
        </w:rPr>
        <w:t>Číslo účtu:</w:t>
      </w:r>
      <w:r w:rsidR="005C4214">
        <w:rPr>
          <w:rStyle w:val="Siln"/>
          <w:rFonts w:ascii="Calibri" w:hAnsi="Calibri"/>
          <w:b w:val="0"/>
        </w:rPr>
        <w:t xml:space="preserve"> xxxxxxxxxxxxx</w:t>
      </w:r>
      <w:r w:rsidR="005C4214" w:rsidRPr="005C4214">
        <w:rPr>
          <w:rStyle w:val="zmsearchresult"/>
          <w:bCs/>
        </w:rPr>
        <w:t xml:space="preserve"> </w:t>
      </w:r>
    </w:p>
    <w:p w14:paraId="023E3B47" w14:textId="77777777" w:rsidR="0086051F" w:rsidRPr="005C4214" w:rsidRDefault="0086051F" w:rsidP="005C4214">
      <w:pPr>
        <w:ind w:firstLine="0"/>
        <w:rPr>
          <w:bCs/>
        </w:rPr>
      </w:pPr>
      <w:r w:rsidRPr="005C4214">
        <w:rPr>
          <w:rFonts w:ascii="Calibri" w:hAnsi="Calibri"/>
        </w:rPr>
        <w:t>(dále jen „</w:t>
      </w:r>
      <w:r w:rsidR="00647701" w:rsidRPr="005C4214">
        <w:rPr>
          <w:rFonts w:ascii="Calibri" w:hAnsi="Calibri"/>
          <w:b/>
        </w:rPr>
        <w:t>spolupořadatel</w:t>
      </w:r>
      <w:r w:rsidRPr="005C4214">
        <w:rPr>
          <w:rFonts w:ascii="Calibri" w:hAnsi="Calibri"/>
        </w:rPr>
        <w:t>“)</w:t>
      </w:r>
    </w:p>
    <w:p w14:paraId="2874BEB4" w14:textId="77777777" w:rsidR="00453FFF" w:rsidRPr="005C4214" w:rsidRDefault="00453FFF" w:rsidP="005C4214">
      <w:pPr>
        <w:ind w:firstLine="0"/>
        <w:rPr>
          <w:rFonts w:ascii="Calibri" w:hAnsi="Calibri"/>
        </w:rPr>
      </w:pPr>
    </w:p>
    <w:p w14:paraId="21C4C3CE" w14:textId="77777777" w:rsidR="00647701" w:rsidRPr="005C4214" w:rsidRDefault="00647701" w:rsidP="005C4214">
      <w:pPr>
        <w:pStyle w:val="Normln0"/>
        <w:jc w:val="center"/>
        <w:rPr>
          <w:rFonts w:ascii="Calibri" w:hAnsi="Calibri"/>
        </w:rPr>
      </w:pPr>
      <w:r w:rsidRPr="005C4214">
        <w:rPr>
          <w:rFonts w:ascii="Calibri" w:hAnsi="Calibri"/>
        </w:rPr>
        <w:t>jako smluvní strany uzavřely níže uvedeného dne, měsíce a roku tuto</w:t>
      </w:r>
    </w:p>
    <w:p w14:paraId="14987A19" w14:textId="77777777" w:rsidR="00902DF5" w:rsidRPr="005C4214" w:rsidRDefault="00902DF5" w:rsidP="005C4214">
      <w:pPr>
        <w:ind w:firstLine="0"/>
        <w:jc w:val="center"/>
        <w:rPr>
          <w:rFonts w:ascii="Calibri" w:hAnsi="Calibri"/>
          <w:b/>
          <w:sz w:val="36"/>
          <w:szCs w:val="36"/>
        </w:rPr>
      </w:pPr>
      <w:r w:rsidRPr="005C4214">
        <w:rPr>
          <w:rFonts w:ascii="Calibri" w:hAnsi="Calibri"/>
          <w:b/>
          <w:sz w:val="36"/>
          <w:szCs w:val="36"/>
        </w:rPr>
        <w:t xml:space="preserve">smlouvu o </w:t>
      </w:r>
      <w:r w:rsidR="00B37896" w:rsidRPr="005C4214">
        <w:rPr>
          <w:rFonts w:ascii="Calibri" w:hAnsi="Calibri"/>
          <w:b/>
          <w:sz w:val="36"/>
          <w:szCs w:val="36"/>
        </w:rPr>
        <w:t>pořádání</w:t>
      </w:r>
      <w:r w:rsidR="00DC29E9" w:rsidRPr="005C4214">
        <w:rPr>
          <w:rFonts w:ascii="Calibri" w:hAnsi="Calibri"/>
          <w:b/>
          <w:sz w:val="36"/>
          <w:szCs w:val="36"/>
        </w:rPr>
        <w:t xml:space="preserve"> kulturní akce</w:t>
      </w:r>
    </w:p>
    <w:p w14:paraId="3890D6C4" w14:textId="77777777" w:rsidR="00DC29E9" w:rsidRPr="005C4214" w:rsidRDefault="00DC29E9" w:rsidP="005C4214">
      <w:pPr>
        <w:pStyle w:val="Podtitul1"/>
        <w:rPr>
          <w:rFonts w:ascii="Calibri" w:hAnsi="Calibri"/>
        </w:rPr>
      </w:pPr>
      <w:r w:rsidRPr="005C4214">
        <w:rPr>
          <w:rFonts w:ascii="Calibri" w:hAnsi="Calibri"/>
        </w:rPr>
        <w:t>Článek I.</w:t>
      </w:r>
      <w:r w:rsidRPr="005C4214">
        <w:rPr>
          <w:rFonts w:ascii="Calibri" w:hAnsi="Calibri"/>
        </w:rPr>
        <w:br/>
        <w:t>Předmět smlouvy</w:t>
      </w:r>
    </w:p>
    <w:p w14:paraId="278BF432" w14:textId="77777777" w:rsidR="00DC29E9" w:rsidRPr="005C4214" w:rsidRDefault="00DC29E9" w:rsidP="005C4214">
      <w:pPr>
        <w:pStyle w:val="Odstavecseseznamem"/>
        <w:keepNext w:val="0"/>
        <w:numPr>
          <w:ilvl w:val="0"/>
          <w:numId w:val="32"/>
        </w:numPr>
        <w:outlineLvl w:val="9"/>
        <w:rPr>
          <w:rFonts w:ascii="Calibri" w:hAnsi="Calibri"/>
          <w:b/>
        </w:rPr>
      </w:pPr>
      <w:r w:rsidRPr="005C4214">
        <w:rPr>
          <w:rFonts w:ascii="Calibri" w:hAnsi="Calibri"/>
        </w:rPr>
        <w:t>Strany této smlouvy se zavazují ke spolupráci při zajišťování projektu</w:t>
      </w:r>
      <w:r w:rsidR="00F70E59" w:rsidRPr="005C4214">
        <w:rPr>
          <w:rFonts w:ascii="Calibri" w:hAnsi="Calibri"/>
        </w:rPr>
        <w:t xml:space="preserve"> „</w:t>
      </w:r>
      <w:r w:rsidR="001A524F" w:rsidRPr="005C4214">
        <w:rPr>
          <w:rFonts w:ascii="Calibri" w:hAnsi="Calibri" w:cs="Times New Roman"/>
          <w:b/>
          <w:bCs/>
          <w:color w:val="000000"/>
          <w:shd w:val="clear" w:color="auto" w:fill="FFFFFF"/>
        </w:rPr>
        <w:t xml:space="preserve">TAJUPLNÝ SVĚT </w:t>
      </w:r>
      <w:r w:rsidR="001A524F" w:rsidRPr="005C4214">
        <w:rPr>
          <w:rFonts w:ascii="Calibri" w:hAnsi="Calibri"/>
          <w:b/>
          <w:color w:val="000000"/>
          <w:shd w:val="clear" w:color="auto" w:fill="FFFFFF"/>
        </w:rPr>
        <w:t>Fascinující zábava pro celou rodinu</w:t>
      </w:r>
      <w:r w:rsidR="00F70E59" w:rsidRPr="005C4214">
        <w:rPr>
          <w:rFonts w:ascii="Calibri" w:hAnsi="Calibri"/>
          <w:b/>
        </w:rPr>
        <w:t>“</w:t>
      </w:r>
      <w:r w:rsidR="00B15061" w:rsidRPr="005C4214">
        <w:rPr>
          <w:rFonts w:ascii="Calibri" w:hAnsi="Calibri"/>
        </w:rPr>
        <w:t xml:space="preserve"> </w:t>
      </w:r>
      <w:r w:rsidRPr="005C4214">
        <w:rPr>
          <w:rFonts w:ascii="Calibri" w:hAnsi="Calibri"/>
        </w:rPr>
        <w:t xml:space="preserve">(dále jen </w:t>
      </w:r>
      <w:r w:rsidR="00F34963" w:rsidRPr="005C4214">
        <w:rPr>
          <w:rFonts w:ascii="Calibri" w:hAnsi="Calibri"/>
        </w:rPr>
        <w:t>„</w:t>
      </w:r>
      <w:r w:rsidRPr="005C4214">
        <w:rPr>
          <w:rFonts w:ascii="Calibri" w:hAnsi="Calibri"/>
        </w:rPr>
        <w:t>projekt</w:t>
      </w:r>
      <w:r w:rsidR="00F34963" w:rsidRPr="005C4214">
        <w:rPr>
          <w:rFonts w:ascii="Calibri" w:hAnsi="Calibri"/>
        </w:rPr>
        <w:t>“</w:t>
      </w:r>
      <w:r w:rsidRPr="005C4214">
        <w:rPr>
          <w:rFonts w:ascii="Calibri" w:hAnsi="Calibri"/>
        </w:rPr>
        <w:t>). Každá ze stran se na zajišťování tohoto projektu účastní v rozsahu stanoveném v této smlouvě.</w:t>
      </w:r>
    </w:p>
    <w:p w14:paraId="3F23F795" w14:textId="77777777" w:rsidR="00DC29E9" w:rsidRPr="005C4214" w:rsidRDefault="00DC29E9" w:rsidP="005C4214">
      <w:pPr>
        <w:pStyle w:val="Podtitul1"/>
        <w:spacing w:after="0"/>
        <w:rPr>
          <w:rFonts w:ascii="Calibri" w:hAnsi="Calibri"/>
        </w:rPr>
      </w:pPr>
      <w:r w:rsidRPr="005C4214">
        <w:rPr>
          <w:rFonts w:ascii="Calibri" w:hAnsi="Calibri"/>
        </w:rPr>
        <w:t>Článek II.</w:t>
      </w:r>
    </w:p>
    <w:p w14:paraId="61DDEBAA" w14:textId="77777777" w:rsidR="00647701" w:rsidRPr="005C4214" w:rsidRDefault="00647701" w:rsidP="005C4214">
      <w:pPr>
        <w:ind w:firstLine="0"/>
        <w:jc w:val="center"/>
        <w:rPr>
          <w:rFonts w:ascii="Calibri" w:hAnsi="Calibri"/>
          <w:b/>
        </w:rPr>
      </w:pPr>
      <w:r w:rsidRPr="005C4214">
        <w:rPr>
          <w:rFonts w:ascii="Calibri" w:hAnsi="Calibri"/>
          <w:b/>
        </w:rPr>
        <w:t>Závazky smluvních stran</w:t>
      </w:r>
    </w:p>
    <w:p w14:paraId="19A6BF1D" w14:textId="77777777" w:rsidR="00DC29E9" w:rsidRPr="005C4214" w:rsidRDefault="00B37896" w:rsidP="005C4214">
      <w:pPr>
        <w:numPr>
          <w:ilvl w:val="0"/>
          <w:numId w:val="25"/>
        </w:numPr>
        <w:rPr>
          <w:rFonts w:ascii="Calibri" w:hAnsi="Calibri"/>
          <w:b/>
        </w:rPr>
      </w:pPr>
      <w:r w:rsidRPr="005C4214">
        <w:rPr>
          <w:rFonts w:ascii="Calibri" w:hAnsi="Calibri"/>
          <w:b/>
        </w:rPr>
        <w:t>P</w:t>
      </w:r>
      <w:r w:rsidR="00DC29E9" w:rsidRPr="005C4214">
        <w:rPr>
          <w:rFonts w:ascii="Calibri" w:hAnsi="Calibri"/>
          <w:b/>
        </w:rPr>
        <w:t>ořadatel</w:t>
      </w:r>
      <w:r w:rsidR="0075017F" w:rsidRPr="005C4214">
        <w:rPr>
          <w:rFonts w:ascii="Calibri" w:hAnsi="Calibri"/>
          <w:b/>
        </w:rPr>
        <w:t xml:space="preserve"> </w:t>
      </w:r>
      <w:r w:rsidR="00DC29E9" w:rsidRPr="005C4214">
        <w:rPr>
          <w:rFonts w:ascii="Calibri" w:hAnsi="Calibri"/>
          <w:b/>
        </w:rPr>
        <w:t>se zavazuje:</w:t>
      </w:r>
    </w:p>
    <w:p w14:paraId="2CFE73A8" w14:textId="2954A0D1" w:rsidR="00DC29E9" w:rsidRPr="005C4214" w:rsidRDefault="003C28CF" w:rsidP="005C4214">
      <w:pPr>
        <w:keepNext w:val="0"/>
        <w:numPr>
          <w:ilvl w:val="0"/>
          <w:numId w:val="12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5C4214">
        <w:rPr>
          <w:rFonts w:ascii="Calibri" w:hAnsi="Calibri"/>
        </w:rPr>
        <w:fldChar w:fldCharType="begin">
          <w:ffData>
            <w:name w:val="Text27"/>
            <w:enabled/>
            <w:calcOnExit w:val="0"/>
            <w:textInput>
              <w:default w:val="projekt proběhne v době od 1. 5. 2022 do 31. 10. 2022"/>
            </w:textInput>
          </w:ffData>
        </w:fldChar>
      </w:r>
      <w:bookmarkStart w:id="0" w:name="Text27"/>
      <w:r w:rsidR="006B4DD4" w:rsidRPr="005C4214">
        <w:rPr>
          <w:rFonts w:ascii="Calibri" w:hAnsi="Calibri"/>
        </w:rPr>
        <w:instrText xml:space="preserve"> FORMTEXT </w:instrText>
      </w:r>
      <w:r w:rsidRPr="005C4214">
        <w:rPr>
          <w:rFonts w:ascii="Calibri" w:hAnsi="Calibri"/>
        </w:rPr>
      </w:r>
      <w:r w:rsidRPr="005C4214">
        <w:rPr>
          <w:rFonts w:ascii="Calibri" w:hAnsi="Calibri"/>
        </w:rPr>
        <w:fldChar w:fldCharType="separate"/>
      </w:r>
      <w:r w:rsidR="006B4DD4" w:rsidRPr="005C4214">
        <w:rPr>
          <w:rFonts w:ascii="Calibri" w:hAnsi="Calibri"/>
          <w:noProof/>
        </w:rPr>
        <w:t>proj</w:t>
      </w:r>
      <w:r w:rsidR="00F04E33" w:rsidRPr="005C4214">
        <w:rPr>
          <w:rFonts w:ascii="Calibri" w:hAnsi="Calibri"/>
          <w:noProof/>
        </w:rPr>
        <w:t xml:space="preserve">ekt proběhne v době od </w:t>
      </w:r>
      <w:r w:rsidR="00AE3F18" w:rsidRPr="005C4214">
        <w:rPr>
          <w:rFonts w:ascii="Calibri" w:hAnsi="Calibri"/>
          <w:noProof/>
        </w:rPr>
        <w:t>01.05</w:t>
      </w:r>
      <w:r w:rsidR="00E73776" w:rsidRPr="005C4214">
        <w:rPr>
          <w:rFonts w:ascii="Calibri" w:hAnsi="Calibri"/>
          <w:noProof/>
        </w:rPr>
        <w:t>.20</w:t>
      </w:r>
      <w:r w:rsidR="006B4DD4" w:rsidRPr="005C4214">
        <w:rPr>
          <w:rFonts w:ascii="Calibri" w:hAnsi="Calibri"/>
          <w:noProof/>
        </w:rPr>
        <w:t>2</w:t>
      </w:r>
      <w:r w:rsidR="00A91FA1" w:rsidRPr="005C4214">
        <w:rPr>
          <w:rFonts w:ascii="Calibri" w:hAnsi="Calibri"/>
          <w:noProof/>
        </w:rPr>
        <w:t>5</w:t>
      </w:r>
      <w:r w:rsidR="00F04E33" w:rsidRPr="005C4214">
        <w:rPr>
          <w:rFonts w:ascii="Calibri" w:hAnsi="Calibri"/>
          <w:noProof/>
        </w:rPr>
        <w:t xml:space="preserve"> do </w:t>
      </w:r>
      <w:r w:rsidR="00AE3F18" w:rsidRPr="005C4214">
        <w:rPr>
          <w:rFonts w:ascii="Calibri" w:hAnsi="Calibri"/>
          <w:noProof/>
        </w:rPr>
        <w:t>31</w:t>
      </w:r>
      <w:r w:rsidR="006B4DD4" w:rsidRPr="005C4214">
        <w:rPr>
          <w:rFonts w:ascii="Calibri" w:hAnsi="Calibri"/>
          <w:noProof/>
        </w:rPr>
        <w:t>.10.202</w:t>
      </w:r>
      <w:r w:rsidRPr="005C4214">
        <w:rPr>
          <w:rFonts w:ascii="Calibri" w:hAnsi="Calibri"/>
        </w:rPr>
        <w:fldChar w:fldCharType="end"/>
      </w:r>
      <w:bookmarkEnd w:id="0"/>
      <w:r w:rsidR="00A91FA1" w:rsidRPr="005C4214">
        <w:rPr>
          <w:rFonts w:ascii="Calibri" w:hAnsi="Calibri"/>
        </w:rPr>
        <w:t>5</w:t>
      </w:r>
      <w:r w:rsidR="00B15061" w:rsidRPr="005C4214">
        <w:rPr>
          <w:rFonts w:ascii="Calibri" w:hAnsi="Calibri"/>
        </w:rPr>
        <w:t>,</w:t>
      </w:r>
    </w:p>
    <w:p w14:paraId="38A7CFBF" w14:textId="77777777" w:rsidR="00C06C67" w:rsidRPr="005C4214" w:rsidRDefault="003C28CF" w:rsidP="005C4214">
      <w:pPr>
        <w:keepNext w:val="0"/>
        <w:numPr>
          <w:ilvl w:val="0"/>
          <w:numId w:val="12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5C4214">
        <w:rPr>
          <w:rFonts w:ascii="Calibri" w:hAnsi="Calibri"/>
        </w:rPr>
        <w:fldChar w:fldCharType="begin">
          <w:ffData>
            <w:name w:val="Text28"/>
            <w:enabled/>
            <w:calcOnExit w:val="0"/>
            <w:textInput>
              <w:default w:val="poskytnout k tomuto účelu určené prostory pro zřízení expozice (výstavy), a to konkrétně tyto prostory:"/>
            </w:textInput>
          </w:ffData>
        </w:fldChar>
      </w:r>
      <w:bookmarkStart w:id="1" w:name="Text28"/>
      <w:r w:rsidR="00C06C67" w:rsidRPr="005C4214">
        <w:rPr>
          <w:rFonts w:ascii="Calibri" w:hAnsi="Calibri"/>
        </w:rPr>
        <w:instrText xml:space="preserve"> FORMTEXT </w:instrText>
      </w:r>
      <w:r w:rsidRPr="005C4214">
        <w:rPr>
          <w:rFonts w:ascii="Calibri" w:hAnsi="Calibri"/>
        </w:rPr>
      </w:r>
      <w:r w:rsidRPr="005C4214">
        <w:rPr>
          <w:rFonts w:ascii="Calibri" w:hAnsi="Calibri"/>
        </w:rPr>
        <w:fldChar w:fldCharType="separate"/>
      </w:r>
      <w:r w:rsidR="00C06C67" w:rsidRPr="005C4214">
        <w:rPr>
          <w:rFonts w:ascii="Calibri" w:hAnsi="Calibri"/>
          <w:noProof/>
        </w:rPr>
        <w:t>poskytnout k tomuto účelu určené prostory pro zřízení expozice (výstavy), a to konkrétně tyto prostory:</w:t>
      </w:r>
      <w:r w:rsidRPr="005C4214">
        <w:rPr>
          <w:rFonts w:ascii="Calibri" w:hAnsi="Calibri"/>
        </w:rPr>
        <w:fldChar w:fldCharType="end"/>
      </w:r>
      <w:bookmarkEnd w:id="1"/>
      <w:r w:rsidR="00E73776" w:rsidRPr="005C4214">
        <w:rPr>
          <w:rFonts w:ascii="Calibri" w:hAnsi="Calibri"/>
        </w:rPr>
        <w:t xml:space="preserve"> </w:t>
      </w:r>
      <w:r w:rsidR="001042F8" w:rsidRPr="005C4214">
        <w:rPr>
          <w:rFonts w:asciiTheme="minorHAnsi" w:hAnsiTheme="minorHAnsi" w:cstheme="minorHAnsi"/>
        </w:rPr>
        <w:t xml:space="preserve">tzv. </w:t>
      </w:r>
      <w:r w:rsidR="001042F8" w:rsidRPr="005C4214">
        <w:rPr>
          <w:rFonts w:asciiTheme="minorHAnsi" w:hAnsiTheme="minorHAnsi" w:cstheme="minorHAnsi"/>
          <w:i/>
        </w:rPr>
        <w:t>Žabí sklep</w:t>
      </w:r>
      <w:r w:rsidR="001042F8" w:rsidRPr="005C4214">
        <w:rPr>
          <w:rFonts w:asciiTheme="minorHAnsi" w:hAnsiTheme="minorHAnsi" w:cstheme="minorHAnsi"/>
        </w:rPr>
        <w:t xml:space="preserve"> v parku SZ Valtice</w:t>
      </w:r>
      <w:r w:rsidR="00B15061" w:rsidRPr="005C4214">
        <w:rPr>
          <w:rFonts w:asciiTheme="minorHAnsi" w:hAnsiTheme="minorHAnsi" w:cstheme="minorHAnsi"/>
        </w:rPr>
        <w:t>,</w:t>
      </w:r>
      <w:r w:rsidR="001042F8" w:rsidRPr="005C4214">
        <w:rPr>
          <w:rFonts w:asciiTheme="minorHAnsi" w:hAnsiTheme="minorHAnsi" w:cstheme="minorHAnsi"/>
        </w:rPr>
        <w:t xml:space="preserve"> </w:t>
      </w:r>
    </w:p>
    <w:p w14:paraId="18D99274" w14:textId="77777777" w:rsidR="00DC29E9" w:rsidRPr="005C4214" w:rsidRDefault="003C28CF" w:rsidP="005C4214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5C4214">
        <w:rPr>
          <w:rFonts w:ascii="Calibri" w:hAnsi="Calibri"/>
        </w:rPr>
        <w:fldChar w:fldCharType="begin">
          <w:ffData>
            <w:name w:val="Text29"/>
            <w:enabled/>
            <w:calcOnExit w:val="0"/>
            <w:textInput>
              <w:default w:val="na své náklady zajistit osvětlení výstavních prostor v době návštěvnického provozu"/>
            </w:textInput>
          </w:ffData>
        </w:fldChar>
      </w:r>
      <w:bookmarkStart w:id="2" w:name="Text29"/>
      <w:r w:rsidR="00647701" w:rsidRPr="005C4214">
        <w:rPr>
          <w:rFonts w:ascii="Calibri" w:hAnsi="Calibri"/>
        </w:rPr>
        <w:instrText xml:space="preserve"> FORMTEXT </w:instrText>
      </w:r>
      <w:r w:rsidRPr="005C4214">
        <w:rPr>
          <w:rFonts w:ascii="Calibri" w:hAnsi="Calibri"/>
        </w:rPr>
      </w:r>
      <w:r w:rsidRPr="005C4214">
        <w:rPr>
          <w:rFonts w:ascii="Calibri" w:hAnsi="Calibri"/>
        </w:rPr>
        <w:fldChar w:fldCharType="separate"/>
      </w:r>
      <w:r w:rsidR="00647701" w:rsidRPr="005C4214">
        <w:rPr>
          <w:rFonts w:ascii="Calibri" w:hAnsi="Calibri"/>
          <w:noProof/>
        </w:rPr>
        <w:t>na své náklady zajistit osvětlení výstavních prostor v době návštěvnického provozu</w:t>
      </w:r>
      <w:r w:rsidRPr="005C4214">
        <w:rPr>
          <w:rFonts w:ascii="Calibri" w:hAnsi="Calibri"/>
        </w:rPr>
        <w:fldChar w:fldCharType="end"/>
      </w:r>
      <w:bookmarkEnd w:id="2"/>
      <w:r w:rsidR="00DC29E9" w:rsidRPr="005C4214">
        <w:rPr>
          <w:rFonts w:ascii="Calibri" w:hAnsi="Calibri"/>
        </w:rPr>
        <w:t>,</w:t>
      </w:r>
    </w:p>
    <w:p w14:paraId="6DD42B3A" w14:textId="77777777" w:rsidR="005F1DAC" w:rsidRPr="005C4214" w:rsidRDefault="005F1DAC" w:rsidP="005C4214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5C4214">
        <w:rPr>
          <w:rFonts w:ascii="Calibri" w:hAnsi="Calibri"/>
        </w:rPr>
        <w:t xml:space="preserve">na své náklady zajistit odvlhčování výstav prostor, </w:t>
      </w:r>
    </w:p>
    <w:bookmarkStart w:id="3" w:name="Text43"/>
    <w:p w14:paraId="7F8B4E05" w14:textId="77777777" w:rsidR="00DC29E9" w:rsidRPr="005C4214" w:rsidRDefault="003C28CF" w:rsidP="005C4214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5C4214">
        <w:rPr>
          <w:rFonts w:ascii="Calibri" w:hAnsi="Calibri"/>
        </w:rPr>
        <w:fldChar w:fldCharType="begin">
          <w:ffData>
            <w:name w:val="Text43"/>
            <w:enabled/>
            <w:calcOnExit w:val="0"/>
            <w:textInput>
              <w:default w:val="zajistit v rámci návštěvních hodin dozor ve výstavních prostorách prostřednictvím svých zaměstnanců a mimo návštěvní hodiny ostrahu v rámci ostrahy celého areálu,"/>
            </w:textInput>
          </w:ffData>
        </w:fldChar>
      </w:r>
      <w:r w:rsidR="00B37896" w:rsidRPr="005C4214">
        <w:rPr>
          <w:rFonts w:ascii="Calibri" w:hAnsi="Calibri"/>
        </w:rPr>
        <w:instrText xml:space="preserve"> FORMTEXT </w:instrText>
      </w:r>
      <w:r w:rsidRPr="005C4214">
        <w:rPr>
          <w:rFonts w:ascii="Calibri" w:hAnsi="Calibri"/>
        </w:rPr>
      </w:r>
      <w:r w:rsidRPr="005C4214">
        <w:rPr>
          <w:rFonts w:ascii="Calibri" w:hAnsi="Calibri"/>
        </w:rPr>
        <w:fldChar w:fldCharType="separate"/>
      </w:r>
      <w:r w:rsidR="00B37896" w:rsidRPr="005C4214">
        <w:rPr>
          <w:rFonts w:ascii="Calibri" w:hAnsi="Calibri"/>
          <w:noProof/>
        </w:rPr>
        <w:t>zajistit v rámci návštěvních hodin dozor ve výstavních prostorách prostřednictvím svých zaměstnanců a mimo návštěvní hodiny ostrahu v rámci ostrahy celého areálu,</w:t>
      </w:r>
      <w:r w:rsidRPr="005C4214">
        <w:rPr>
          <w:rFonts w:ascii="Calibri" w:hAnsi="Calibri"/>
        </w:rPr>
        <w:fldChar w:fldCharType="end"/>
      </w:r>
      <w:bookmarkEnd w:id="3"/>
    </w:p>
    <w:p w14:paraId="1E3D230F" w14:textId="77777777" w:rsidR="00B37896" w:rsidRPr="005C4214" w:rsidRDefault="003C28CF" w:rsidP="005C4214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5C4214">
        <w:rPr>
          <w:rFonts w:ascii="Calibri" w:hAnsi="Calibri"/>
        </w:rPr>
        <w:fldChar w:fldCharType="begin">
          <w:ffData>
            <w:name w:val="Text44"/>
            <w:enabled/>
            <w:calcOnExit w:val="0"/>
            <w:textInput>
              <w:default w:val="umožnit ve svých provozních hodinách přístup zaměstnancům druhé strany do poskytnutých prostor,"/>
            </w:textInput>
          </w:ffData>
        </w:fldChar>
      </w:r>
      <w:r w:rsidR="00F34963" w:rsidRPr="005C4214">
        <w:rPr>
          <w:rFonts w:ascii="Calibri" w:hAnsi="Calibri"/>
        </w:rPr>
        <w:instrText xml:space="preserve"> </w:instrText>
      </w:r>
      <w:bookmarkStart w:id="4" w:name="Text44"/>
      <w:r w:rsidR="00F34963" w:rsidRPr="005C4214">
        <w:rPr>
          <w:rFonts w:ascii="Calibri" w:hAnsi="Calibri"/>
        </w:rPr>
        <w:instrText xml:space="preserve">FORMTEXT </w:instrText>
      </w:r>
      <w:r w:rsidRPr="005C4214">
        <w:rPr>
          <w:rFonts w:ascii="Calibri" w:hAnsi="Calibri"/>
        </w:rPr>
      </w:r>
      <w:r w:rsidRPr="005C4214">
        <w:rPr>
          <w:rFonts w:ascii="Calibri" w:hAnsi="Calibri"/>
        </w:rPr>
        <w:fldChar w:fldCharType="separate"/>
      </w:r>
      <w:r w:rsidR="00F34963" w:rsidRPr="005C4214">
        <w:rPr>
          <w:rFonts w:ascii="Calibri" w:hAnsi="Calibri"/>
          <w:noProof/>
        </w:rPr>
        <w:t>umožnit ve svých provozních hodinách přístup zaměstnancům druhé strany do poskytnutých prostor,</w:t>
      </w:r>
      <w:r w:rsidRPr="005C4214">
        <w:rPr>
          <w:rFonts w:ascii="Calibri" w:hAnsi="Calibri"/>
        </w:rPr>
        <w:fldChar w:fldCharType="end"/>
      </w:r>
      <w:bookmarkEnd w:id="4"/>
    </w:p>
    <w:p w14:paraId="2A76B910" w14:textId="77777777" w:rsidR="00B37896" w:rsidRPr="005C4214" w:rsidRDefault="003C28CF" w:rsidP="005C4214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5C4214">
        <w:rPr>
          <w:rFonts w:ascii="Calibri" w:hAnsi="Calibri"/>
        </w:rPr>
        <w:fldChar w:fldCharType="begin">
          <w:ffData>
            <w:name w:val="Text45"/>
            <w:enabled/>
            <w:calcOnExit w:val="0"/>
            <w:textInput>
              <w:default w:val="zajistit běžnou údržbu, úklid a běžnou ostrahu poskytnutých prostor v míře obvyklé pro ostatní expozice objektu NPÚ,"/>
            </w:textInput>
          </w:ffData>
        </w:fldChar>
      </w:r>
      <w:bookmarkStart w:id="5" w:name="Text45"/>
      <w:r w:rsidR="00647701" w:rsidRPr="005C4214">
        <w:rPr>
          <w:rFonts w:ascii="Calibri" w:hAnsi="Calibri"/>
        </w:rPr>
        <w:instrText xml:space="preserve"> FORMTEXT </w:instrText>
      </w:r>
      <w:r w:rsidRPr="005C4214">
        <w:rPr>
          <w:rFonts w:ascii="Calibri" w:hAnsi="Calibri"/>
        </w:rPr>
      </w:r>
      <w:r w:rsidRPr="005C4214">
        <w:rPr>
          <w:rFonts w:ascii="Calibri" w:hAnsi="Calibri"/>
        </w:rPr>
        <w:fldChar w:fldCharType="separate"/>
      </w:r>
      <w:r w:rsidR="00647701" w:rsidRPr="005C4214">
        <w:rPr>
          <w:rFonts w:ascii="Calibri" w:hAnsi="Calibri"/>
          <w:noProof/>
        </w:rPr>
        <w:t>zajistit běžnou údržbu, úklid a běžnou ostrahu poskytnutých prostor v míře obvyklé pro ostatní expozice objektu NPÚ,</w:t>
      </w:r>
      <w:r w:rsidRPr="005C4214">
        <w:rPr>
          <w:rFonts w:ascii="Calibri" w:hAnsi="Calibri"/>
        </w:rPr>
        <w:fldChar w:fldCharType="end"/>
      </w:r>
      <w:bookmarkEnd w:id="5"/>
    </w:p>
    <w:bookmarkStart w:id="6" w:name="Text46"/>
    <w:p w14:paraId="27A660A6" w14:textId="77777777" w:rsidR="00B37896" w:rsidRPr="005C4214" w:rsidRDefault="003C28CF" w:rsidP="005C4214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5C4214">
        <w:rPr>
          <w:rFonts w:ascii="Calibri" w:hAnsi="Calibri"/>
        </w:rPr>
        <w:fldChar w:fldCharType="begin">
          <w:ffData>
            <w:name w:val="Text46"/>
            <w:enabled/>
            <w:calcOnExit w:val="0"/>
            <w:textInput>
              <w:default w:val="pořadatel výstavy odpovídá za škody vzniklé návštěvnickým provozem,"/>
            </w:textInput>
          </w:ffData>
        </w:fldChar>
      </w:r>
      <w:r w:rsidR="00B37896" w:rsidRPr="005C4214">
        <w:rPr>
          <w:rFonts w:ascii="Calibri" w:hAnsi="Calibri"/>
        </w:rPr>
        <w:instrText xml:space="preserve"> FORMTEXT </w:instrText>
      </w:r>
      <w:r w:rsidRPr="005C4214">
        <w:rPr>
          <w:rFonts w:ascii="Calibri" w:hAnsi="Calibri"/>
        </w:rPr>
      </w:r>
      <w:r w:rsidRPr="005C4214">
        <w:rPr>
          <w:rFonts w:ascii="Calibri" w:hAnsi="Calibri"/>
        </w:rPr>
        <w:fldChar w:fldCharType="separate"/>
      </w:r>
      <w:r w:rsidR="00B37896" w:rsidRPr="005C4214">
        <w:rPr>
          <w:rFonts w:ascii="Calibri" w:hAnsi="Calibri"/>
          <w:noProof/>
        </w:rPr>
        <w:t>pořadatel výstavy odpovídá za škody vzniklé návštěvnickým provozem,</w:t>
      </w:r>
      <w:r w:rsidRPr="005C4214">
        <w:rPr>
          <w:rFonts w:ascii="Calibri" w:hAnsi="Calibri"/>
        </w:rPr>
        <w:fldChar w:fldCharType="end"/>
      </w:r>
      <w:bookmarkEnd w:id="6"/>
    </w:p>
    <w:p w14:paraId="34D67EDF" w14:textId="77777777" w:rsidR="00B37896" w:rsidRPr="005C4214" w:rsidRDefault="003C28CF" w:rsidP="005C4214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5C4214">
        <w:rPr>
          <w:rFonts w:ascii="Calibri" w:hAnsi="Calibri"/>
        </w:rPr>
        <w:lastRenderedPageBreak/>
        <w:fldChar w:fldCharType="begin">
          <w:ffData>
            <w:name w:val="Text47"/>
            <w:enabled/>
            <w:calcOnExit w:val="0"/>
            <w:textInput>
              <w:default w:val="zajistit vybírání vstupného běžným prodejem vstupenek skrze předprodejní systém Colosseum,"/>
            </w:textInput>
          </w:ffData>
        </w:fldChar>
      </w:r>
      <w:bookmarkStart w:id="7" w:name="Text47"/>
      <w:r w:rsidR="005F1DAC" w:rsidRPr="005C4214">
        <w:rPr>
          <w:rFonts w:ascii="Calibri" w:hAnsi="Calibri"/>
        </w:rPr>
        <w:instrText xml:space="preserve"> FORMTEXT </w:instrText>
      </w:r>
      <w:r w:rsidRPr="005C4214">
        <w:rPr>
          <w:rFonts w:ascii="Calibri" w:hAnsi="Calibri"/>
        </w:rPr>
      </w:r>
      <w:r w:rsidRPr="005C4214">
        <w:rPr>
          <w:rFonts w:ascii="Calibri" w:hAnsi="Calibri"/>
        </w:rPr>
        <w:fldChar w:fldCharType="separate"/>
      </w:r>
      <w:r w:rsidR="005F1DAC" w:rsidRPr="005C4214">
        <w:rPr>
          <w:rFonts w:ascii="Calibri" w:hAnsi="Calibri"/>
          <w:noProof/>
        </w:rPr>
        <w:t>zajistit vybírání vstupného běžným prodejem vstupenek skrze předprodejní systém Colosseum,</w:t>
      </w:r>
      <w:r w:rsidRPr="005C4214">
        <w:rPr>
          <w:rFonts w:ascii="Calibri" w:hAnsi="Calibri"/>
        </w:rPr>
        <w:fldChar w:fldCharType="end"/>
      </w:r>
      <w:bookmarkEnd w:id="7"/>
    </w:p>
    <w:bookmarkStart w:id="8" w:name="Text48"/>
    <w:p w14:paraId="23CDFE31" w14:textId="77777777" w:rsidR="00B37896" w:rsidRPr="005C4214" w:rsidRDefault="003C28CF" w:rsidP="005C4214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5C4214">
        <w:rPr>
          <w:rFonts w:ascii="Calibri" w:hAnsi="Calibri"/>
        </w:rPr>
        <w:fldChar w:fldCharType="begin">
          <w:ffData>
            <w:name w:val="Text48"/>
            <w:enabled/>
            <w:calcOnExit w:val="0"/>
            <w:textInput>
              <w:default w:val="předložit po skončení výstavy druhé straně statistiku prodeje vstupenek v rozsahu umožňujícím kontrolu výše podílu na vstupném stanoveném podle ustanovení čl. III. této smlouvy."/>
            </w:textInput>
          </w:ffData>
        </w:fldChar>
      </w:r>
      <w:r w:rsidR="00B37896" w:rsidRPr="005C4214">
        <w:rPr>
          <w:rFonts w:ascii="Calibri" w:hAnsi="Calibri"/>
        </w:rPr>
        <w:instrText xml:space="preserve"> FORMTEXT </w:instrText>
      </w:r>
      <w:r w:rsidRPr="005C4214">
        <w:rPr>
          <w:rFonts w:ascii="Calibri" w:hAnsi="Calibri"/>
        </w:rPr>
      </w:r>
      <w:r w:rsidRPr="005C4214">
        <w:rPr>
          <w:rFonts w:ascii="Calibri" w:hAnsi="Calibri"/>
        </w:rPr>
        <w:fldChar w:fldCharType="separate"/>
      </w:r>
      <w:r w:rsidR="00B37896" w:rsidRPr="005C4214">
        <w:rPr>
          <w:rFonts w:ascii="Calibri" w:hAnsi="Calibri"/>
          <w:noProof/>
        </w:rPr>
        <w:t>předložit po skončení výstavy druhé straně statistiku prodeje vstupenek v rozsahu umožňujícím kontrolu výše podílu na vstupném stanoveném podle ustanovení čl. III. této smlouvy.</w:t>
      </w:r>
      <w:r w:rsidRPr="005C4214">
        <w:rPr>
          <w:rFonts w:ascii="Calibri" w:hAnsi="Calibri"/>
        </w:rPr>
        <w:fldChar w:fldCharType="end"/>
      </w:r>
      <w:bookmarkEnd w:id="8"/>
    </w:p>
    <w:p w14:paraId="309D54B9" w14:textId="77777777" w:rsidR="00DC29E9" w:rsidRPr="005C4214" w:rsidRDefault="00DC29E9" w:rsidP="005C4214">
      <w:pPr>
        <w:rPr>
          <w:rFonts w:ascii="Calibri" w:hAnsi="Calibri"/>
        </w:rPr>
      </w:pPr>
    </w:p>
    <w:p w14:paraId="1EC81C85" w14:textId="77777777" w:rsidR="00DC29E9" w:rsidRPr="005C4214" w:rsidRDefault="00647701" w:rsidP="005C4214">
      <w:pPr>
        <w:numPr>
          <w:ilvl w:val="0"/>
          <w:numId w:val="25"/>
        </w:numPr>
        <w:rPr>
          <w:rFonts w:ascii="Calibri" w:hAnsi="Calibri"/>
          <w:b/>
        </w:rPr>
      </w:pPr>
      <w:r w:rsidRPr="005C4214">
        <w:rPr>
          <w:rFonts w:ascii="Calibri" w:hAnsi="Calibri"/>
          <w:b/>
        </w:rPr>
        <w:t>Spolupořadatel</w:t>
      </w:r>
      <w:r w:rsidR="00DC29E9" w:rsidRPr="005C4214">
        <w:rPr>
          <w:rFonts w:ascii="Calibri" w:hAnsi="Calibri"/>
          <w:b/>
        </w:rPr>
        <w:t xml:space="preserve"> se zavazuje:</w:t>
      </w:r>
    </w:p>
    <w:p w14:paraId="7DFACF96" w14:textId="77777777" w:rsidR="00C06C67" w:rsidRPr="005C4214" w:rsidRDefault="00C06C67" w:rsidP="005C4214">
      <w:pPr>
        <w:numPr>
          <w:ilvl w:val="0"/>
          <w:numId w:val="19"/>
        </w:numPr>
        <w:ind w:left="1134"/>
        <w:rPr>
          <w:rFonts w:ascii="Calibri" w:hAnsi="Calibri"/>
        </w:rPr>
      </w:pPr>
      <w:bookmarkStart w:id="9" w:name="Text32"/>
      <w:r w:rsidRPr="005C4214">
        <w:rPr>
          <w:rFonts w:ascii="Calibri" w:hAnsi="Calibri"/>
        </w:rPr>
        <w:t>na své náklady zajistí instalaci výstavy a pojištění po dobu trvání</w:t>
      </w:r>
      <w:r w:rsidR="00E67014" w:rsidRPr="005C4214">
        <w:rPr>
          <w:rFonts w:ascii="Calibri" w:hAnsi="Calibri"/>
        </w:rPr>
        <w:t xml:space="preserve">, </w:t>
      </w:r>
    </w:p>
    <w:p w14:paraId="19FAB351" w14:textId="77777777" w:rsidR="00B15061" w:rsidRPr="005C4214" w:rsidRDefault="00B15061" w:rsidP="005C4214">
      <w:pPr>
        <w:numPr>
          <w:ilvl w:val="0"/>
          <w:numId w:val="19"/>
        </w:numPr>
        <w:ind w:left="1134"/>
        <w:rPr>
          <w:rFonts w:ascii="Calibri" w:hAnsi="Calibri"/>
        </w:rPr>
      </w:pPr>
      <w:r w:rsidRPr="005C4214">
        <w:rPr>
          <w:rFonts w:ascii="Calibri" w:hAnsi="Calibri"/>
        </w:rPr>
        <w:t xml:space="preserve">na své náklady zajistí deinstalaci výstavy, </w:t>
      </w:r>
    </w:p>
    <w:p w14:paraId="41BDEDC9" w14:textId="5061A684" w:rsidR="00C06C67" w:rsidRPr="005C4214" w:rsidRDefault="003C28CF" w:rsidP="005C4214">
      <w:pPr>
        <w:numPr>
          <w:ilvl w:val="0"/>
          <w:numId w:val="19"/>
        </w:numPr>
        <w:ind w:left="1134"/>
        <w:rPr>
          <w:rFonts w:ascii="Calibri" w:hAnsi="Calibri"/>
        </w:rPr>
      </w:pPr>
      <w:r w:rsidRPr="005C4214">
        <w:rPr>
          <w:rFonts w:ascii="Calibri" w:hAnsi="Calibri"/>
        </w:rPr>
        <w:fldChar w:fldCharType="begin">
          <w:ffData>
            <w:name w:val="Text30"/>
            <w:enabled/>
            <w:calcOnExit w:val="0"/>
            <w:textInput>
              <w:default w:val="poskytnout vystavované předměty"/>
            </w:textInput>
          </w:ffData>
        </w:fldChar>
      </w:r>
      <w:bookmarkStart w:id="10" w:name="Text30"/>
      <w:r w:rsidR="00C06C67" w:rsidRPr="005C4214">
        <w:rPr>
          <w:rFonts w:ascii="Calibri" w:hAnsi="Calibri"/>
        </w:rPr>
        <w:instrText xml:space="preserve"> FORMTEXT </w:instrText>
      </w:r>
      <w:r w:rsidRPr="005C4214">
        <w:rPr>
          <w:rFonts w:ascii="Calibri" w:hAnsi="Calibri"/>
        </w:rPr>
      </w:r>
      <w:r w:rsidRPr="005C4214">
        <w:rPr>
          <w:rFonts w:ascii="Calibri" w:hAnsi="Calibri"/>
        </w:rPr>
        <w:fldChar w:fldCharType="separate"/>
      </w:r>
      <w:r w:rsidR="00C06C67" w:rsidRPr="005C4214">
        <w:rPr>
          <w:rFonts w:ascii="Calibri" w:hAnsi="Calibri"/>
          <w:noProof/>
        </w:rPr>
        <w:t>poskytnout vystavované předměty</w:t>
      </w:r>
      <w:r w:rsidRPr="005C4214">
        <w:rPr>
          <w:rFonts w:ascii="Calibri" w:hAnsi="Calibri"/>
        </w:rPr>
        <w:fldChar w:fldCharType="end"/>
      </w:r>
      <w:bookmarkEnd w:id="10"/>
      <w:r w:rsidR="00B15061" w:rsidRPr="005C4214">
        <w:rPr>
          <w:rFonts w:ascii="Calibri" w:hAnsi="Calibri"/>
        </w:rPr>
        <w:t xml:space="preserve"> </w:t>
      </w:r>
      <w:r w:rsidR="002D5DEB" w:rsidRPr="005C4214">
        <w:rPr>
          <w:rFonts w:ascii="Calibri" w:hAnsi="Calibri"/>
        </w:rPr>
        <w:t xml:space="preserve">nejpozději do </w:t>
      </w:r>
      <w:r w:rsidR="00AE3F18" w:rsidRPr="005C4214">
        <w:rPr>
          <w:rFonts w:ascii="Calibri" w:hAnsi="Calibri"/>
        </w:rPr>
        <w:t>30</w:t>
      </w:r>
      <w:r w:rsidR="002D5DEB" w:rsidRPr="005C4214">
        <w:rPr>
          <w:rFonts w:ascii="Calibri" w:hAnsi="Calibri"/>
        </w:rPr>
        <w:t>.</w:t>
      </w:r>
      <w:r w:rsidR="00AE3F18" w:rsidRPr="005C4214">
        <w:rPr>
          <w:rFonts w:ascii="Calibri" w:hAnsi="Calibri"/>
        </w:rPr>
        <w:t>0</w:t>
      </w:r>
      <w:r w:rsidR="00A91FA1" w:rsidRPr="005C4214">
        <w:rPr>
          <w:rFonts w:ascii="Calibri" w:hAnsi="Calibri"/>
        </w:rPr>
        <w:t>4</w:t>
      </w:r>
      <w:r w:rsidR="002D5DEB" w:rsidRPr="005C4214">
        <w:rPr>
          <w:rFonts w:ascii="Calibri" w:hAnsi="Calibri"/>
        </w:rPr>
        <w:t>.202</w:t>
      </w:r>
      <w:r w:rsidR="00A91FA1" w:rsidRPr="005C4214">
        <w:rPr>
          <w:rFonts w:ascii="Calibri" w:hAnsi="Calibri"/>
        </w:rPr>
        <w:t>5</w:t>
      </w:r>
      <w:r w:rsidR="00B15061" w:rsidRPr="005C4214">
        <w:rPr>
          <w:rFonts w:ascii="Calibri" w:hAnsi="Calibri"/>
        </w:rPr>
        <w:t xml:space="preserve"> a to včetně dopravy do poskytnutých prostor pořadatelem,</w:t>
      </w:r>
    </w:p>
    <w:p w14:paraId="2E581D2D" w14:textId="2D76A5AB" w:rsidR="00C06C67" w:rsidRPr="005C4214" w:rsidRDefault="00F04E33" w:rsidP="005C4214">
      <w:pPr>
        <w:numPr>
          <w:ilvl w:val="0"/>
          <w:numId w:val="19"/>
        </w:numPr>
        <w:ind w:left="1134"/>
        <w:rPr>
          <w:rFonts w:ascii="Calibri" w:hAnsi="Calibri"/>
        </w:rPr>
      </w:pPr>
      <w:r w:rsidRPr="005C4214">
        <w:rPr>
          <w:rFonts w:ascii="Calibri" w:hAnsi="Calibri"/>
        </w:rPr>
        <w:t>předložit NPÚ nejpozději k 1</w:t>
      </w:r>
      <w:r w:rsidR="00AE3F18" w:rsidRPr="005C4214">
        <w:rPr>
          <w:rFonts w:ascii="Calibri" w:hAnsi="Calibri"/>
        </w:rPr>
        <w:t>5</w:t>
      </w:r>
      <w:r w:rsidRPr="005C4214">
        <w:rPr>
          <w:rFonts w:ascii="Calibri" w:hAnsi="Calibri"/>
        </w:rPr>
        <w:t>.</w:t>
      </w:r>
      <w:r w:rsidR="00AE3F18" w:rsidRPr="005C4214">
        <w:rPr>
          <w:rFonts w:ascii="Calibri" w:hAnsi="Calibri"/>
        </w:rPr>
        <w:t>0</w:t>
      </w:r>
      <w:r w:rsidRPr="005C4214">
        <w:rPr>
          <w:rFonts w:ascii="Calibri" w:hAnsi="Calibri"/>
        </w:rPr>
        <w:t>4</w:t>
      </w:r>
      <w:r w:rsidR="001B6536" w:rsidRPr="005C4214">
        <w:rPr>
          <w:rFonts w:ascii="Calibri" w:hAnsi="Calibri"/>
        </w:rPr>
        <w:t>.202</w:t>
      </w:r>
      <w:r w:rsidR="00A91FA1" w:rsidRPr="005C4214">
        <w:rPr>
          <w:rFonts w:ascii="Calibri" w:hAnsi="Calibri"/>
        </w:rPr>
        <w:t>5</w:t>
      </w:r>
      <w:r w:rsidR="00C06C67" w:rsidRPr="005C4214">
        <w:rPr>
          <w:rFonts w:ascii="Calibri" w:hAnsi="Calibri"/>
        </w:rPr>
        <w:t xml:space="preserve"> podrobný seznam vystavovaných předmětů,</w:t>
      </w:r>
    </w:p>
    <w:bookmarkEnd w:id="9"/>
    <w:p w14:paraId="05640312" w14:textId="77777777" w:rsidR="00DC29E9" w:rsidRPr="005C4214" w:rsidRDefault="003C28CF" w:rsidP="005C4214">
      <w:pPr>
        <w:numPr>
          <w:ilvl w:val="0"/>
          <w:numId w:val="19"/>
        </w:numPr>
        <w:ind w:left="1134"/>
        <w:rPr>
          <w:rFonts w:ascii="Calibri" w:hAnsi="Calibri"/>
        </w:rPr>
      </w:pPr>
      <w:r w:rsidRPr="005C4214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Spolupořadatel prohlašuje, že všechny vystavované předměty jsou v jeho výhradním vlastnictví, popř. je oprávněn s nimi ve smyslu této smlouvy nakládat, "/>
            </w:textInput>
          </w:ffData>
        </w:fldChar>
      </w:r>
      <w:r w:rsidR="00F34963" w:rsidRPr="005C4214">
        <w:rPr>
          <w:rFonts w:ascii="Calibri" w:hAnsi="Calibri"/>
        </w:rPr>
        <w:instrText xml:space="preserve"> FORMTEXT </w:instrText>
      </w:r>
      <w:r w:rsidRPr="005C4214">
        <w:rPr>
          <w:rFonts w:ascii="Calibri" w:hAnsi="Calibri"/>
        </w:rPr>
      </w:r>
      <w:r w:rsidRPr="005C4214">
        <w:rPr>
          <w:rFonts w:ascii="Calibri" w:hAnsi="Calibri"/>
        </w:rPr>
        <w:fldChar w:fldCharType="separate"/>
      </w:r>
      <w:r w:rsidR="00E67014" w:rsidRPr="005C4214">
        <w:rPr>
          <w:rFonts w:ascii="Calibri" w:hAnsi="Calibri"/>
          <w:noProof/>
        </w:rPr>
        <w:t>s</w:t>
      </w:r>
      <w:r w:rsidR="00F34963" w:rsidRPr="005C4214">
        <w:rPr>
          <w:rFonts w:ascii="Calibri" w:hAnsi="Calibri"/>
          <w:noProof/>
        </w:rPr>
        <w:t xml:space="preserve">polupořadatel prohlašuje, že všechny vystavované předměty jsou v jeho výhradním vlastnictví, popř. je oprávněn s nimi ve smyslu této smlouvy nakládat, </w:t>
      </w:r>
      <w:r w:rsidRPr="005C4214">
        <w:rPr>
          <w:rFonts w:ascii="Calibri" w:hAnsi="Calibri"/>
        </w:rPr>
        <w:fldChar w:fldCharType="end"/>
      </w:r>
    </w:p>
    <w:p w14:paraId="68D67419" w14:textId="3B421AF6" w:rsidR="00DC29E9" w:rsidRPr="005C4214" w:rsidRDefault="003C28CF" w:rsidP="005C4214">
      <w:pPr>
        <w:numPr>
          <w:ilvl w:val="0"/>
          <w:numId w:val="19"/>
        </w:numPr>
        <w:ind w:left="1134"/>
        <w:rPr>
          <w:rFonts w:ascii="Calibri" w:hAnsi="Calibri"/>
        </w:rPr>
      </w:pPr>
      <w:r w:rsidRPr="005C4214">
        <w:rPr>
          <w:rFonts w:ascii="Calibri" w:hAnsi="Calibri"/>
        </w:rPr>
        <w:fldChar w:fldCharType="begin">
          <w:ffData>
            <w:name w:val="Text33"/>
            <w:enabled/>
            <w:calcOnExit w:val="0"/>
            <w:textInput>
              <w:default w:val="dokončení prací na uspořádání výstavy je stanoveno na 30. 4. 2022."/>
            </w:textInput>
          </w:ffData>
        </w:fldChar>
      </w:r>
      <w:bookmarkStart w:id="11" w:name="Text33"/>
      <w:r w:rsidR="00D80BEB" w:rsidRPr="005C4214">
        <w:rPr>
          <w:rFonts w:ascii="Calibri" w:hAnsi="Calibri"/>
        </w:rPr>
        <w:instrText xml:space="preserve"> FORMTEXT </w:instrText>
      </w:r>
      <w:r w:rsidRPr="005C4214">
        <w:rPr>
          <w:rFonts w:ascii="Calibri" w:hAnsi="Calibri"/>
        </w:rPr>
      </w:r>
      <w:r w:rsidRPr="005C4214">
        <w:rPr>
          <w:rFonts w:ascii="Calibri" w:hAnsi="Calibri"/>
        </w:rPr>
        <w:fldChar w:fldCharType="separate"/>
      </w:r>
      <w:r w:rsidR="00D80BEB" w:rsidRPr="005C4214">
        <w:rPr>
          <w:rFonts w:ascii="Calibri" w:hAnsi="Calibri"/>
          <w:noProof/>
        </w:rPr>
        <w:t>dokončení prací na uspořádání vý</w:t>
      </w:r>
      <w:r w:rsidR="00F04E33" w:rsidRPr="005C4214">
        <w:rPr>
          <w:rFonts w:ascii="Calibri" w:hAnsi="Calibri"/>
          <w:noProof/>
        </w:rPr>
        <w:t xml:space="preserve">stavy je stanoveno na </w:t>
      </w:r>
      <w:r w:rsidR="00AE3F18" w:rsidRPr="005C4214">
        <w:rPr>
          <w:rFonts w:ascii="Calibri" w:hAnsi="Calibri"/>
          <w:noProof/>
        </w:rPr>
        <w:t>30</w:t>
      </w:r>
      <w:r w:rsidR="00E73776" w:rsidRPr="005C4214">
        <w:rPr>
          <w:rFonts w:ascii="Calibri" w:hAnsi="Calibri"/>
          <w:noProof/>
        </w:rPr>
        <w:t>.</w:t>
      </w:r>
      <w:r w:rsidR="00AE3F18" w:rsidRPr="005C4214">
        <w:rPr>
          <w:rFonts w:ascii="Calibri" w:hAnsi="Calibri"/>
          <w:noProof/>
        </w:rPr>
        <w:t>04</w:t>
      </w:r>
      <w:r w:rsidR="00E73776" w:rsidRPr="005C4214">
        <w:rPr>
          <w:rFonts w:ascii="Calibri" w:hAnsi="Calibri"/>
          <w:noProof/>
        </w:rPr>
        <w:t>.20</w:t>
      </w:r>
      <w:r w:rsidR="00D80BEB" w:rsidRPr="005C4214">
        <w:rPr>
          <w:rFonts w:ascii="Calibri" w:hAnsi="Calibri"/>
          <w:noProof/>
        </w:rPr>
        <w:t>2</w:t>
      </w:r>
      <w:r w:rsidR="00A91FA1" w:rsidRPr="005C4214">
        <w:rPr>
          <w:rFonts w:ascii="Calibri" w:hAnsi="Calibri"/>
          <w:noProof/>
        </w:rPr>
        <w:t>5</w:t>
      </w:r>
      <w:r w:rsidR="00D80BEB" w:rsidRPr="005C4214">
        <w:rPr>
          <w:rFonts w:ascii="Calibri" w:hAnsi="Calibri"/>
          <w:noProof/>
        </w:rPr>
        <w:t>.</w:t>
      </w:r>
      <w:r w:rsidRPr="005C4214">
        <w:rPr>
          <w:rFonts w:ascii="Calibri" w:hAnsi="Calibri"/>
        </w:rPr>
        <w:fldChar w:fldCharType="end"/>
      </w:r>
      <w:bookmarkEnd w:id="11"/>
      <w:r w:rsidR="00B15061" w:rsidRPr="005C4214">
        <w:rPr>
          <w:rFonts w:ascii="Calibri" w:hAnsi="Calibri"/>
        </w:rPr>
        <w:t xml:space="preserve">, s tím že projekt bude pro veřejnost přístupný a pořadatel tak bude moci prodávat vstupné od </w:t>
      </w:r>
      <w:r w:rsidR="00AE3F18" w:rsidRPr="005C4214">
        <w:rPr>
          <w:rFonts w:ascii="Calibri" w:hAnsi="Calibri"/>
        </w:rPr>
        <w:t>01.05.202</w:t>
      </w:r>
      <w:r w:rsidR="00A91FA1" w:rsidRPr="005C4214">
        <w:rPr>
          <w:rFonts w:ascii="Calibri" w:hAnsi="Calibri"/>
        </w:rPr>
        <w:t>5</w:t>
      </w:r>
      <w:r w:rsidR="00B15061" w:rsidRPr="005C4214">
        <w:rPr>
          <w:rFonts w:ascii="Calibri" w:hAnsi="Calibri"/>
        </w:rPr>
        <w:t>.</w:t>
      </w:r>
    </w:p>
    <w:p w14:paraId="0630C385" w14:textId="77777777" w:rsidR="00647701" w:rsidRPr="005C4214" w:rsidRDefault="00647701" w:rsidP="005C4214">
      <w:pPr>
        <w:numPr>
          <w:ilvl w:val="0"/>
          <w:numId w:val="25"/>
        </w:numPr>
        <w:rPr>
          <w:rFonts w:ascii="Calibri" w:hAnsi="Calibri"/>
        </w:rPr>
      </w:pPr>
      <w:r w:rsidRPr="005C4214">
        <w:rPr>
          <w:rFonts w:ascii="Calibri" w:hAnsi="Calibri"/>
        </w:rPr>
        <w:t>Při užívání prostor pořadatele k účelům projektu není spolupořadatel oprávněn jakkoliv stavebně zasahovat do objektu ani provádět bez předchozího písemného souhlasu pořadatele jakékoliv změny.</w:t>
      </w:r>
      <w:r w:rsidR="00F34963" w:rsidRPr="005C4214">
        <w:rPr>
          <w:rFonts w:ascii="Calibri" w:hAnsi="Calibri"/>
        </w:rPr>
        <w:t xml:space="preserve"> Spolupořadatel bere na vědomí, že prostory pořadatele jsou součástí národní kulturní památky a zavazuje se dodržovat všechny obecně závazné právní předpisy, zejména předpisy na úseku památkové péče.</w:t>
      </w:r>
    </w:p>
    <w:p w14:paraId="17C97007" w14:textId="77777777" w:rsidR="00DC29E9" w:rsidRPr="005C4214" w:rsidRDefault="00DC29E9" w:rsidP="005C4214">
      <w:pPr>
        <w:pStyle w:val="Podtitul1"/>
        <w:spacing w:after="0"/>
        <w:rPr>
          <w:rFonts w:ascii="Calibri" w:hAnsi="Calibri"/>
        </w:rPr>
      </w:pPr>
      <w:r w:rsidRPr="005C4214">
        <w:rPr>
          <w:rFonts w:ascii="Calibri" w:hAnsi="Calibri"/>
        </w:rPr>
        <w:t>Článek III.</w:t>
      </w:r>
    </w:p>
    <w:p w14:paraId="25DB848D" w14:textId="77777777" w:rsidR="00647701" w:rsidRPr="005C4214" w:rsidRDefault="00647701" w:rsidP="005C4214">
      <w:pPr>
        <w:ind w:firstLine="0"/>
        <w:jc w:val="center"/>
        <w:rPr>
          <w:rFonts w:ascii="Calibri" w:hAnsi="Calibri"/>
          <w:b/>
        </w:rPr>
      </w:pPr>
      <w:r w:rsidRPr="005C4214">
        <w:rPr>
          <w:rFonts w:ascii="Calibri" w:hAnsi="Calibri"/>
          <w:b/>
        </w:rPr>
        <w:t>Podíl na vstupném</w:t>
      </w:r>
    </w:p>
    <w:p w14:paraId="7178DE0D" w14:textId="77777777" w:rsidR="00F70E59" w:rsidRPr="005C4214" w:rsidRDefault="00DC29E9" w:rsidP="005C4214">
      <w:pPr>
        <w:numPr>
          <w:ilvl w:val="0"/>
          <w:numId w:val="20"/>
        </w:numPr>
        <w:rPr>
          <w:rFonts w:ascii="Calibri" w:hAnsi="Calibri"/>
        </w:rPr>
      </w:pPr>
      <w:r w:rsidRPr="005C4214">
        <w:rPr>
          <w:rFonts w:ascii="Calibri" w:hAnsi="Calibri"/>
        </w:rPr>
        <w:t>Vstupné bude vybírat pořadatel běžným prodejem</w:t>
      </w:r>
      <w:r w:rsidR="00767B22" w:rsidRPr="005C4214">
        <w:rPr>
          <w:rFonts w:ascii="Calibri" w:hAnsi="Calibri"/>
        </w:rPr>
        <w:t xml:space="preserve"> </w:t>
      </w:r>
      <w:r w:rsidRPr="005C4214">
        <w:rPr>
          <w:rFonts w:ascii="Calibri" w:hAnsi="Calibri"/>
        </w:rPr>
        <w:t xml:space="preserve">svých vstupenek. Odměna </w:t>
      </w:r>
      <w:r w:rsidR="00647701" w:rsidRPr="005C4214">
        <w:rPr>
          <w:rFonts w:ascii="Calibri" w:hAnsi="Calibri"/>
        </w:rPr>
        <w:t>spolupořadateli</w:t>
      </w:r>
      <w:r w:rsidRPr="005C4214">
        <w:rPr>
          <w:rFonts w:ascii="Calibri" w:hAnsi="Calibri"/>
        </w:rPr>
        <w:t xml:space="preserve"> </w:t>
      </w:r>
      <w:bookmarkStart w:id="12" w:name="Text37"/>
      <w:r w:rsidR="00F70E59" w:rsidRPr="005C4214">
        <w:rPr>
          <w:rFonts w:ascii="Calibri" w:hAnsi="Calibri"/>
        </w:rPr>
        <w:t xml:space="preserve">činí: </w:t>
      </w:r>
    </w:p>
    <w:p w14:paraId="44EB87D7" w14:textId="77777777" w:rsidR="00C06C67" w:rsidRPr="005C4214" w:rsidRDefault="001B7991" w:rsidP="005C4214">
      <w:pPr>
        <w:pStyle w:val="Normlnweb"/>
        <w:numPr>
          <w:ilvl w:val="0"/>
          <w:numId w:val="31"/>
        </w:numPr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5C4214">
        <w:rPr>
          <w:rFonts w:ascii="Calibri" w:hAnsi="Calibri" w:cs="Arial"/>
          <w:sz w:val="22"/>
          <w:szCs w:val="22"/>
        </w:rPr>
        <w:t>8</w:t>
      </w:r>
      <w:r w:rsidR="00C06C67" w:rsidRPr="005C4214">
        <w:rPr>
          <w:rFonts w:ascii="Calibri" w:hAnsi="Calibri" w:cs="Arial"/>
          <w:sz w:val="22"/>
          <w:szCs w:val="22"/>
        </w:rPr>
        <w:t>0</w:t>
      </w:r>
      <w:r w:rsidR="00B15061" w:rsidRPr="005C4214">
        <w:rPr>
          <w:rFonts w:ascii="Calibri" w:hAnsi="Calibri" w:cs="Arial"/>
          <w:sz w:val="22"/>
          <w:szCs w:val="22"/>
        </w:rPr>
        <w:t>,-</w:t>
      </w:r>
      <w:r w:rsidR="00C06C67" w:rsidRPr="005C4214">
        <w:rPr>
          <w:rFonts w:ascii="Calibri" w:hAnsi="Calibri" w:cs="Arial"/>
          <w:sz w:val="22"/>
          <w:szCs w:val="22"/>
        </w:rPr>
        <w:t xml:space="preserve"> Kč z každého prod</w:t>
      </w:r>
      <w:r w:rsidR="00E67014" w:rsidRPr="005C4214">
        <w:rPr>
          <w:rFonts w:ascii="Calibri" w:hAnsi="Calibri" w:cs="Arial"/>
          <w:sz w:val="22"/>
          <w:szCs w:val="22"/>
        </w:rPr>
        <w:t xml:space="preserve">aného základního lístku v ceně </w:t>
      </w:r>
      <w:r w:rsidRPr="005C4214">
        <w:rPr>
          <w:rFonts w:ascii="Calibri" w:hAnsi="Calibri" w:cs="Arial"/>
          <w:sz w:val="22"/>
          <w:szCs w:val="22"/>
        </w:rPr>
        <w:t>100</w:t>
      </w:r>
      <w:r w:rsidR="00C06C67" w:rsidRPr="005C4214">
        <w:rPr>
          <w:rFonts w:ascii="Calibri" w:hAnsi="Calibri" w:cs="Arial"/>
          <w:sz w:val="22"/>
          <w:szCs w:val="22"/>
        </w:rPr>
        <w:t xml:space="preserve"> Kč / osoba </w:t>
      </w:r>
    </w:p>
    <w:p w14:paraId="1AC72B55" w14:textId="77777777" w:rsidR="00C06C67" w:rsidRPr="005C4214" w:rsidRDefault="001B7991" w:rsidP="005C4214">
      <w:pPr>
        <w:pStyle w:val="Normlnweb"/>
        <w:numPr>
          <w:ilvl w:val="0"/>
          <w:numId w:val="31"/>
        </w:numPr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5C4214">
        <w:rPr>
          <w:rFonts w:ascii="Calibri" w:hAnsi="Calibri" w:cs="Arial"/>
          <w:sz w:val="22"/>
          <w:szCs w:val="22"/>
        </w:rPr>
        <w:t>65</w:t>
      </w:r>
      <w:r w:rsidR="00B15061" w:rsidRPr="005C4214">
        <w:rPr>
          <w:rFonts w:ascii="Calibri" w:hAnsi="Calibri" w:cs="Arial"/>
          <w:sz w:val="22"/>
          <w:szCs w:val="22"/>
        </w:rPr>
        <w:t>,-</w:t>
      </w:r>
      <w:r w:rsidR="00C06C67" w:rsidRPr="005C4214">
        <w:rPr>
          <w:rFonts w:ascii="Calibri" w:hAnsi="Calibri" w:cs="Arial"/>
          <w:sz w:val="22"/>
          <w:szCs w:val="22"/>
        </w:rPr>
        <w:t xml:space="preserve"> Kč z každého prod</w:t>
      </w:r>
      <w:r w:rsidR="001B6536" w:rsidRPr="005C4214">
        <w:rPr>
          <w:rFonts w:ascii="Calibri" w:hAnsi="Calibri" w:cs="Arial"/>
          <w:sz w:val="22"/>
          <w:szCs w:val="22"/>
        </w:rPr>
        <w:t xml:space="preserve">aného zlevněného lístku v ceně </w:t>
      </w:r>
      <w:r w:rsidRPr="005C4214">
        <w:rPr>
          <w:rFonts w:ascii="Calibri" w:hAnsi="Calibri" w:cs="Arial"/>
          <w:sz w:val="22"/>
          <w:szCs w:val="22"/>
        </w:rPr>
        <w:t>80</w:t>
      </w:r>
      <w:r w:rsidR="00C06C67" w:rsidRPr="005C4214">
        <w:rPr>
          <w:rFonts w:ascii="Calibri" w:hAnsi="Calibri" w:cs="Arial"/>
          <w:sz w:val="22"/>
          <w:szCs w:val="22"/>
        </w:rPr>
        <w:t xml:space="preserve"> Kč / osoba  </w:t>
      </w:r>
      <w:r w:rsidR="001B6536" w:rsidRPr="005C4214">
        <w:rPr>
          <w:rFonts w:ascii="Calibri" w:hAnsi="Calibri" w:cs="Arial"/>
          <w:sz w:val="22"/>
          <w:szCs w:val="22"/>
        </w:rPr>
        <w:t>(senioři 65+, mládež 18-26, snížení ZTP,ZTP/P)</w:t>
      </w:r>
    </w:p>
    <w:p w14:paraId="65D628C1" w14:textId="4F247610" w:rsidR="00C06C67" w:rsidRPr="005C4214" w:rsidRDefault="00AE3F18" w:rsidP="005C4214">
      <w:pPr>
        <w:pStyle w:val="Normlnweb"/>
        <w:numPr>
          <w:ilvl w:val="0"/>
          <w:numId w:val="31"/>
        </w:numPr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5C4214">
        <w:rPr>
          <w:rFonts w:ascii="Calibri" w:hAnsi="Calibri" w:cs="Arial"/>
          <w:sz w:val="22"/>
          <w:szCs w:val="22"/>
        </w:rPr>
        <w:t>25</w:t>
      </w:r>
      <w:r w:rsidR="00B15061" w:rsidRPr="005C4214">
        <w:rPr>
          <w:rFonts w:ascii="Calibri" w:hAnsi="Calibri" w:cs="Arial"/>
          <w:sz w:val="22"/>
          <w:szCs w:val="22"/>
        </w:rPr>
        <w:t>,-</w:t>
      </w:r>
      <w:r w:rsidR="001B6536" w:rsidRPr="005C4214">
        <w:rPr>
          <w:rFonts w:ascii="Calibri" w:hAnsi="Calibri" w:cs="Arial"/>
          <w:sz w:val="22"/>
          <w:szCs w:val="22"/>
        </w:rPr>
        <w:t xml:space="preserve"> Kč z každého prodaného zlevněného lístku v ceně </w:t>
      </w:r>
      <w:r w:rsidRPr="005C4214">
        <w:rPr>
          <w:rFonts w:ascii="Calibri" w:hAnsi="Calibri" w:cs="Arial"/>
          <w:sz w:val="22"/>
          <w:szCs w:val="22"/>
        </w:rPr>
        <w:t>3</w:t>
      </w:r>
      <w:r w:rsidR="001B7991" w:rsidRPr="005C4214">
        <w:rPr>
          <w:rFonts w:ascii="Calibri" w:hAnsi="Calibri" w:cs="Arial"/>
          <w:sz w:val="22"/>
          <w:szCs w:val="22"/>
        </w:rPr>
        <w:t>0</w:t>
      </w:r>
      <w:r w:rsidR="001B6536" w:rsidRPr="005C4214">
        <w:rPr>
          <w:rFonts w:ascii="Calibri" w:hAnsi="Calibri" w:cs="Arial"/>
          <w:sz w:val="22"/>
          <w:szCs w:val="22"/>
        </w:rPr>
        <w:t xml:space="preserve"> Kč / osoba  (děti 6-17)</w:t>
      </w:r>
    </w:p>
    <w:p w14:paraId="63E65BE3" w14:textId="77777777" w:rsidR="00C06C67" w:rsidRPr="005C4214" w:rsidRDefault="00C06C67" w:rsidP="005C4214">
      <w:pPr>
        <w:pStyle w:val="Normlnweb"/>
        <w:spacing w:before="0" w:beforeAutospacing="0" w:after="0" w:afterAutospacing="0"/>
        <w:ind w:left="360"/>
        <w:jc w:val="both"/>
        <w:rPr>
          <w:rFonts w:ascii="Calibri" w:hAnsi="Calibri" w:cs="Arial"/>
          <w:sz w:val="22"/>
          <w:szCs w:val="22"/>
        </w:rPr>
      </w:pPr>
      <w:r w:rsidRPr="005C4214">
        <w:rPr>
          <w:rFonts w:ascii="Calibri" w:hAnsi="Calibri" w:cs="Arial"/>
          <w:sz w:val="22"/>
          <w:szCs w:val="22"/>
        </w:rPr>
        <w:t>Jedná se o osvobozené plnění dle zákona o DPH č. 235/2004 Sb. § 61 odst.1., písm.e).</w:t>
      </w:r>
    </w:p>
    <w:p w14:paraId="5969D51D" w14:textId="1ECC70F7" w:rsidR="008D3CFA" w:rsidRPr="005C4214" w:rsidRDefault="00C06C67" w:rsidP="005C4214">
      <w:pPr>
        <w:pStyle w:val="Normlnweb"/>
        <w:spacing w:before="0" w:beforeAutospacing="0" w:after="0" w:afterAutospacing="0"/>
        <w:ind w:left="360"/>
        <w:jc w:val="both"/>
        <w:rPr>
          <w:rFonts w:ascii="Calibri" w:hAnsi="Calibri" w:cs="Arial"/>
          <w:sz w:val="22"/>
          <w:szCs w:val="22"/>
        </w:rPr>
      </w:pPr>
      <w:r w:rsidRPr="005C4214">
        <w:rPr>
          <w:rFonts w:ascii="Calibri" w:hAnsi="Calibri" w:cs="Arial"/>
          <w:sz w:val="22"/>
          <w:szCs w:val="22"/>
        </w:rPr>
        <w:t xml:space="preserve">Ostatní ceny jsou obsaženy v cenovém výměru, který bude před zahájením výstavy sestaven pořadatelem. </w:t>
      </w:r>
      <w:bookmarkEnd w:id="12"/>
    </w:p>
    <w:p w14:paraId="42139989" w14:textId="18A084D9" w:rsidR="008D3CFA" w:rsidRPr="005C4214" w:rsidRDefault="003C28CF" w:rsidP="005C4214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C4214">
        <w:rPr>
          <w:rFonts w:ascii="Calibri" w:hAnsi="Calibri" w:cs="Arial"/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default w:val="Podíl ze vstupného příslušející spolupořadateli projektu poukáže pořadatel na základě vyúčtování a to k 30. 6. 2022, 31. 8. 2022 a 30. 10. 2022, na účet spolupořadatele."/>
            </w:textInput>
          </w:ffData>
        </w:fldChar>
      </w:r>
      <w:bookmarkStart w:id="13" w:name="Text38"/>
      <w:r w:rsidR="00D80BEB" w:rsidRPr="005C4214">
        <w:rPr>
          <w:rFonts w:ascii="Calibri" w:hAnsi="Calibri" w:cs="Arial"/>
          <w:sz w:val="22"/>
          <w:szCs w:val="22"/>
        </w:rPr>
        <w:instrText xml:space="preserve"> FORMTEXT </w:instrText>
      </w:r>
      <w:r w:rsidRPr="005C4214">
        <w:rPr>
          <w:rFonts w:ascii="Calibri" w:hAnsi="Calibri" w:cs="Arial"/>
          <w:sz w:val="22"/>
          <w:szCs w:val="22"/>
        </w:rPr>
      </w:r>
      <w:r w:rsidRPr="005C4214">
        <w:rPr>
          <w:rFonts w:ascii="Calibri" w:hAnsi="Calibri" w:cs="Arial"/>
          <w:sz w:val="22"/>
          <w:szCs w:val="22"/>
        </w:rPr>
        <w:fldChar w:fldCharType="separate"/>
      </w:r>
      <w:r w:rsidR="00D80BEB" w:rsidRPr="005C4214">
        <w:rPr>
          <w:rFonts w:ascii="Calibri" w:hAnsi="Calibri" w:cs="Arial"/>
          <w:sz w:val="22"/>
          <w:szCs w:val="22"/>
        </w:rPr>
        <w:t>Podíl ze vstupného příslušející spolupořadateli projektu poukáže pořadatel na zákla</w:t>
      </w:r>
      <w:r w:rsidR="00E73776" w:rsidRPr="005C4214">
        <w:rPr>
          <w:rFonts w:ascii="Calibri" w:hAnsi="Calibri" w:cs="Arial"/>
          <w:sz w:val="22"/>
          <w:szCs w:val="22"/>
        </w:rPr>
        <w:t>dě vyúčtování a to k 30.</w:t>
      </w:r>
      <w:r w:rsidR="00AE3F18" w:rsidRPr="005C4214">
        <w:rPr>
          <w:rFonts w:ascii="Calibri" w:hAnsi="Calibri" w:cs="Arial"/>
          <w:sz w:val="22"/>
          <w:szCs w:val="22"/>
        </w:rPr>
        <w:t>0</w:t>
      </w:r>
      <w:r w:rsidR="00E73776" w:rsidRPr="005C4214">
        <w:rPr>
          <w:rFonts w:ascii="Calibri" w:hAnsi="Calibri" w:cs="Arial"/>
          <w:sz w:val="22"/>
          <w:szCs w:val="22"/>
        </w:rPr>
        <w:t>6.202</w:t>
      </w:r>
      <w:r w:rsidR="00A91FA1" w:rsidRPr="005C4214">
        <w:rPr>
          <w:rFonts w:ascii="Calibri" w:hAnsi="Calibri" w:cs="Arial"/>
          <w:sz w:val="22"/>
          <w:szCs w:val="22"/>
        </w:rPr>
        <w:t>5</w:t>
      </w:r>
      <w:r w:rsidR="00E73776" w:rsidRPr="005C4214">
        <w:rPr>
          <w:rFonts w:ascii="Calibri" w:hAnsi="Calibri" w:cs="Arial"/>
          <w:sz w:val="22"/>
          <w:szCs w:val="22"/>
        </w:rPr>
        <w:t>, 31.</w:t>
      </w:r>
      <w:r w:rsidR="00AE3F18" w:rsidRPr="005C4214">
        <w:rPr>
          <w:rFonts w:ascii="Calibri" w:hAnsi="Calibri" w:cs="Arial"/>
          <w:sz w:val="22"/>
          <w:szCs w:val="22"/>
        </w:rPr>
        <w:t>0</w:t>
      </w:r>
      <w:r w:rsidR="00E73776" w:rsidRPr="005C4214">
        <w:rPr>
          <w:rFonts w:ascii="Calibri" w:hAnsi="Calibri" w:cs="Arial"/>
          <w:sz w:val="22"/>
          <w:szCs w:val="22"/>
        </w:rPr>
        <w:t>8.202</w:t>
      </w:r>
      <w:r w:rsidR="00A91FA1" w:rsidRPr="005C4214">
        <w:rPr>
          <w:rFonts w:ascii="Calibri" w:hAnsi="Calibri" w:cs="Arial"/>
          <w:sz w:val="22"/>
          <w:szCs w:val="22"/>
        </w:rPr>
        <w:t>5</w:t>
      </w:r>
      <w:r w:rsidR="00E73776" w:rsidRPr="005C4214">
        <w:rPr>
          <w:rFonts w:ascii="Calibri" w:hAnsi="Calibri" w:cs="Arial"/>
          <w:sz w:val="22"/>
          <w:szCs w:val="22"/>
        </w:rPr>
        <w:t xml:space="preserve"> a 31.10.202</w:t>
      </w:r>
      <w:r w:rsidR="00A91FA1" w:rsidRPr="005C4214">
        <w:rPr>
          <w:rFonts w:ascii="Calibri" w:hAnsi="Calibri" w:cs="Arial"/>
          <w:sz w:val="22"/>
          <w:szCs w:val="22"/>
        </w:rPr>
        <w:t>5</w:t>
      </w:r>
      <w:r w:rsidR="00D80BEB" w:rsidRPr="005C4214">
        <w:rPr>
          <w:rFonts w:ascii="Calibri" w:hAnsi="Calibri" w:cs="Arial"/>
          <w:sz w:val="22"/>
          <w:szCs w:val="22"/>
        </w:rPr>
        <w:t>, na účet spolupořadatele.</w:t>
      </w:r>
      <w:r w:rsidRPr="005C4214">
        <w:rPr>
          <w:rFonts w:ascii="Calibri" w:hAnsi="Calibri" w:cs="Arial"/>
          <w:sz w:val="22"/>
          <w:szCs w:val="22"/>
        </w:rPr>
        <w:fldChar w:fldCharType="end"/>
      </w:r>
      <w:bookmarkEnd w:id="13"/>
      <w:r w:rsidR="00B15061" w:rsidRPr="005C4214">
        <w:rPr>
          <w:rFonts w:ascii="Calibri" w:hAnsi="Calibri" w:cs="Arial"/>
          <w:sz w:val="22"/>
          <w:szCs w:val="22"/>
        </w:rPr>
        <w:t>, který</w:t>
      </w:r>
      <w:r w:rsidR="00B15061" w:rsidRPr="005C4214">
        <w:rPr>
          <w:rFonts w:ascii="Calibri" w:hAnsi="Calibri"/>
          <w:sz w:val="22"/>
          <w:szCs w:val="22"/>
        </w:rPr>
        <w:t xml:space="preserve"> je uvedený v záhlaví této smlouvy. Každá p</w:t>
      </w:r>
      <w:r w:rsidR="00F70E59" w:rsidRPr="005C4214">
        <w:rPr>
          <w:rFonts w:ascii="Calibri" w:hAnsi="Calibri"/>
          <w:sz w:val="22"/>
          <w:szCs w:val="22"/>
        </w:rPr>
        <w:t>latba bude provedena na zákl</w:t>
      </w:r>
      <w:bookmarkStart w:id="14" w:name="Text39"/>
      <w:r w:rsidR="004B4612" w:rsidRPr="005C4214">
        <w:rPr>
          <w:rFonts w:ascii="Calibri" w:hAnsi="Calibri"/>
          <w:sz w:val="22"/>
          <w:szCs w:val="22"/>
        </w:rPr>
        <w:t>adě</w:t>
      </w:r>
      <w:r w:rsidR="00B15061" w:rsidRPr="005C4214">
        <w:rPr>
          <w:rFonts w:ascii="Calibri" w:hAnsi="Calibri"/>
          <w:sz w:val="22"/>
          <w:szCs w:val="22"/>
        </w:rPr>
        <w:t xml:space="preserve"> jednotlivého</w:t>
      </w:r>
      <w:r w:rsidR="004B4612" w:rsidRPr="005C4214">
        <w:rPr>
          <w:rFonts w:ascii="Calibri" w:hAnsi="Calibri"/>
          <w:sz w:val="22"/>
          <w:szCs w:val="22"/>
        </w:rPr>
        <w:t xml:space="preserve"> daňového do</w:t>
      </w:r>
      <w:r w:rsidR="00E73776" w:rsidRPr="005C4214">
        <w:rPr>
          <w:rFonts w:ascii="Calibri" w:hAnsi="Calibri"/>
          <w:sz w:val="22"/>
          <w:szCs w:val="22"/>
        </w:rPr>
        <w:t>kladu / faktury</w:t>
      </w:r>
      <w:r w:rsidR="00B15061" w:rsidRPr="005C4214">
        <w:rPr>
          <w:rFonts w:ascii="Calibri" w:hAnsi="Calibri"/>
          <w:sz w:val="22"/>
          <w:szCs w:val="22"/>
        </w:rPr>
        <w:t xml:space="preserve"> vystavené spolupořadatelem</w:t>
      </w:r>
      <w:r w:rsidR="00E73776" w:rsidRPr="005C4214">
        <w:rPr>
          <w:rFonts w:ascii="Calibri" w:hAnsi="Calibri"/>
          <w:sz w:val="22"/>
          <w:szCs w:val="22"/>
        </w:rPr>
        <w:t xml:space="preserve"> se splatnosti 21</w:t>
      </w:r>
      <w:r w:rsidR="004B4612" w:rsidRPr="005C4214">
        <w:rPr>
          <w:rFonts w:ascii="Calibri" w:hAnsi="Calibri"/>
          <w:sz w:val="22"/>
          <w:szCs w:val="22"/>
        </w:rPr>
        <w:t xml:space="preserve"> dnů</w:t>
      </w:r>
      <w:r w:rsidR="00B15061" w:rsidRPr="005C4214">
        <w:rPr>
          <w:rFonts w:ascii="Calibri" w:hAnsi="Calibri"/>
          <w:sz w:val="22"/>
          <w:szCs w:val="22"/>
        </w:rPr>
        <w:t xml:space="preserve"> od její doručení pořadateli</w:t>
      </w:r>
      <w:r w:rsidR="004B4612" w:rsidRPr="005C4214">
        <w:rPr>
          <w:rFonts w:ascii="Calibri" w:hAnsi="Calibri"/>
          <w:sz w:val="22"/>
          <w:szCs w:val="22"/>
        </w:rPr>
        <w:t xml:space="preserve">. </w:t>
      </w:r>
    </w:p>
    <w:p w14:paraId="04F5EC7F" w14:textId="77777777" w:rsidR="00D20745" w:rsidRPr="005C4214" w:rsidRDefault="003C28CF" w:rsidP="005C4214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C4214">
        <w:rPr>
          <w:rFonts w:ascii="Calibri" w:hAnsi="Calibri"/>
          <w:sz w:val="22"/>
          <w:szCs w:val="22"/>
        </w:rPr>
        <w:fldChar w:fldCharType="begin">
          <w:ffData>
            <w:name w:val="Text39"/>
            <w:enabled/>
            <w:calcOnExit w:val="0"/>
            <w:textInput>
              <w:default w:val="Pro výši podílu je rozhodující počet návštěvníků dle počítačové sestavy programu prodeje vstupenek."/>
            </w:textInput>
          </w:ffData>
        </w:fldChar>
      </w:r>
      <w:r w:rsidR="00D20745" w:rsidRPr="005C4214">
        <w:rPr>
          <w:rFonts w:ascii="Calibri" w:hAnsi="Calibri"/>
          <w:sz w:val="22"/>
          <w:szCs w:val="22"/>
        </w:rPr>
        <w:instrText xml:space="preserve"> FORMTEXT </w:instrText>
      </w:r>
      <w:r w:rsidRPr="005C4214">
        <w:rPr>
          <w:rFonts w:ascii="Calibri" w:hAnsi="Calibri"/>
          <w:sz w:val="22"/>
          <w:szCs w:val="22"/>
        </w:rPr>
      </w:r>
      <w:r w:rsidRPr="005C4214">
        <w:rPr>
          <w:rFonts w:ascii="Calibri" w:hAnsi="Calibri"/>
          <w:sz w:val="22"/>
          <w:szCs w:val="22"/>
        </w:rPr>
        <w:fldChar w:fldCharType="separate"/>
      </w:r>
      <w:r w:rsidR="00D20745" w:rsidRPr="005C4214">
        <w:rPr>
          <w:rFonts w:ascii="Calibri" w:hAnsi="Calibri"/>
          <w:noProof/>
          <w:sz w:val="22"/>
          <w:szCs w:val="22"/>
        </w:rPr>
        <w:t>Pro výši podílu je rozhodující počet návštěvníků dle počítačové sestavy programu prodeje vstupenek.</w:t>
      </w:r>
      <w:r w:rsidRPr="005C4214">
        <w:rPr>
          <w:rFonts w:ascii="Calibri" w:hAnsi="Calibri"/>
          <w:sz w:val="22"/>
          <w:szCs w:val="22"/>
        </w:rPr>
        <w:fldChar w:fldCharType="end"/>
      </w:r>
      <w:bookmarkEnd w:id="14"/>
      <w:r w:rsidR="00B15061" w:rsidRPr="005C4214">
        <w:rPr>
          <w:rFonts w:ascii="Calibri" w:hAnsi="Calibri"/>
          <w:sz w:val="22"/>
          <w:szCs w:val="22"/>
        </w:rPr>
        <w:t>pořadatele.</w:t>
      </w:r>
    </w:p>
    <w:p w14:paraId="697E81CD" w14:textId="77777777" w:rsidR="00DC29E9" w:rsidRPr="005C4214" w:rsidRDefault="00D20745" w:rsidP="005C4214">
      <w:pPr>
        <w:pStyle w:val="Podtitul1"/>
        <w:spacing w:after="0"/>
        <w:rPr>
          <w:rFonts w:ascii="Calibri" w:hAnsi="Calibri"/>
        </w:rPr>
      </w:pPr>
      <w:r w:rsidRPr="005C4214">
        <w:rPr>
          <w:rFonts w:ascii="Calibri" w:hAnsi="Calibri"/>
        </w:rPr>
        <w:lastRenderedPageBreak/>
        <w:t xml:space="preserve">Článek </w:t>
      </w:r>
      <w:r w:rsidR="00647701" w:rsidRPr="005C4214">
        <w:rPr>
          <w:rFonts w:ascii="Calibri" w:hAnsi="Calibri"/>
        </w:rPr>
        <w:t>I</w:t>
      </w:r>
      <w:r w:rsidR="00DC29E9" w:rsidRPr="005C4214">
        <w:rPr>
          <w:rFonts w:ascii="Calibri" w:hAnsi="Calibri"/>
        </w:rPr>
        <w:t>V</w:t>
      </w:r>
      <w:r w:rsidRPr="005C4214">
        <w:rPr>
          <w:rFonts w:ascii="Calibri" w:hAnsi="Calibri"/>
        </w:rPr>
        <w:t>.</w:t>
      </w:r>
    </w:p>
    <w:p w14:paraId="3546821F" w14:textId="77777777" w:rsidR="00647701" w:rsidRPr="005C4214" w:rsidRDefault="00647701" w:rsidP="005C4214">
      <w:pPr>
        <w:ind w:firstLine="0"/>
        <w:jc w:val="center"/>
        <w:rPr>
          <w:rFonts w:ascii="Calibri" w:hAnsi="Calibri"/>
          <w:b/>
        </w:rPr>
      </w:pPr>
      <w:r w:rsidRPr="005C4214">
        <w:rPr>
          <w:rFonts w:ascii="Calibri" w:hAnsi="Calibri"/>
          <w:b/>
        </w:rPr>
        <w:t>Odstoupení od smlouvy</w:t>
      </w:r>
    </w:p>
    <w:p w14:paraId="6CFAA145" w14:textId="77777777" w:rsidR="00DC29E9" w:rsidRPr="005C4214" w:rsidRDefault="00DC29E9" w:rsidP="005C4214">
      <w:pPr>
        <w:numPr>
          <w:ilvl w:val="0"/>
          <w:numId w:val="22"/>
        </w:numPr>
        <w:rPr>
          <w:rFonts w:ascii="Calibri" w:hAnsi="Calibri"/>
        </w:rPr>
      </w:pPr>
      <w:r w:rsidRPr="005C4214">
        <w:rPr>
          <w:rFonts w:ascii="Calibri" w:hAnsi="Calibri"/>
        </w:rPr>
        <w:t xml:space="preserve">Pokud dojde k porušení některého ustanovení této smlouvy ze strany </w:t>
      </w:r>
      <w:r w:rsidR="00647701" w:rsidRPr="005C4214">
        <w:rPr>
          <w:rFonts w:ascii="Calibri" w:hAnsi="Calibri"/>
        </w:rPr>
        <w:t>spolupořadatele</w:t>
      </w:r>
      <w:r w:rsidRPr="005C4214">
        <w:rPr>
          <w:rFonts w:ascii="Calibri" w:hAnsi="Calibri"/>
        </w:rPr>
        <w:t>, popřípadě pokud bude hrozit nebezpečí poškození poskytnutých prostor, nebo jiných částí památky, vyhrazuje si pořadatel právo s okamžitou platností od smlouvy odstoupit.</w:t>
      </w:r>
    </w:p>
    <w:p w14:paraId="6609D53E" w14:textId="77777777" w:rsidR="00DC29E9" w:rsidRPr="005C4214" w:rsidRDefault="00647701" w:rsidP="005C4214">
      <w:pPr>
        <w:numPr>
          <w:ilvl w:val="0"/>
          <w:numId w:val="22"/>
        </w:numPr>
        <w:rPr>
          <w:rFonts w:ascii="Calibri" w:hAnsi="Calibri"/>
        </w:rPr>
      </w:pPr>
      <w:r w:rsidRPr="005C4214">
        <w:rPr>
          <w:rFonts w:ascii="Calibri" w:hAnsi="Calibri"/>
        </w:rPr>
        <w:t>Spolupořadatel</w:t>
      </w:r>
      <w:r w:rsidR="00DC29E9" w:rsidRPr="005C4214">
        <w:rPr>
          <w:rFonts w:ascii="Calibri" w:hAnsi="Calibri"/>
        </w:rPr>
        <w:t xml:space="preserve"> je oprávněn od smlouvy odstoupit, pokud pořadatel neplní své záv</w:t>
      </w:r>
      <w:r w:rsidR="007F2103" w:rsidRPr="005C4214">
        <w:rPr>
          <w:rFonts w:ascii="Calibri" w:hAnsi="Calibri"/>
        </w:rPr>
        <w:t>azky vyplývající z této smlouvy, a to ani v přiměřené lhůtě po písemné výzvě.</w:t>
      </w:r>
    </w:p>
    <w:p w14:paraId="22468B0F" w14:textId="77777777" w:rsidR="00F34963" w:rsidRPr="005C4214" w:rsidRDefault="00F34963" w:rsidP="005C4214">
      <w:pPr>
        <w:numPr>
          <w:ilvl w:val="0"/>
          <w:numId w:val="22"/>
        </w:numPr>
        <w:rPr>
          <w:rFonts w:ascii="Calibri" w:hAnsi="Calibri"/>
        </w:rPr>
      </w:pPr>
      <w:r w:rsidRPr="005C4214">
        <w:rPr>
          <w:rFonts w:ascii="Calibri" w:hAnsi="Calibri"/>
        </w:rPr>
        <w:t>Účinnost odstoupení nastává okamžikem doručení písemného odstoupení druhé straně</w:t>
      </w:r>
      <w:r w:rsidR="00E73776" w:rsidRPr="005C4214">
        <w:rPr>
          <w:rFonts w:ascii="Calibri" w:hAnsi="Calibri"/>
        </w:rPr>
        <w:t>.</w:t>
      </w:r>
    </w:p>
    <w:p w14:paraId="075188A2" w14:textId="77777777" w:rsidR="00DC29E9" w:rsidRPr="005C4214" w:rsidRDefault="00D20745" w:rsidP="005C4214">
      <w:pPr>
        <w:pStyle w:val="Podtitul1"/>
        <w:rPr>
          <w:rFonts w:ascii="Calibri" w:hAnsi="Calibri"/>
        </w:rPr>
      </w:pPr>
      <w:r w:rsidRPr="005C4214">
        <w:rPr>
          <w:rFonts w:ascii="Calibri" w:hAnsi="Calibri"/>
        </w:rPr>
        <w:t xml:space="preserve">Článek </w:t>
      </w:r>
      <w:r w:rsidR="00647701" w:rsidRPr="005C4214">
        <w:rPr>
          <w:rFonts w:ascii="Calibri" w:hAnsi="Calibri"/>
        </w:rPr>
        <w:t>V</w:t>
      </w:r>
      <w:r w:rsidRPr="005C4214">
        <w:rPr>
          <w:rFonts w:ascii="Calibri" w:hAnsi="Calibri"/>
        </w:rPr>
        <w:t>.</w:t>
      </w:r>
    </w:p>
    <w:p w14:paraId="5DF35B95" w14:textId="125AAC6D" w:rsidR="00DC29E9" w:rsidRPr="005C4214" w:rsidRDefault="00DC29E9" w:rsidP="005C4214">
      <w:pPr>
        <w:numPr>
          <w:ilvl w:val="0"/>
          <w:numId w:val="23"/>
        </w:numPr>
        <w:rPr>
          <w:rFonts w:ascii="Calibri" w:hAnsi="Calibri"/>
        </w:rPr>
      </w:pPr>
      <w:r w:rsidRPr="005C4214">
        <w:rPr>
          <w:rFonts w:ascii="Calibri" w:hAnsi="Calibri"/>
        </w:rPr>
        <w:t>Smlouva se uzavírá na dobu určitou, a to</w:t>
      </w:r>
      <w:r w:rsidR="00B15061" w:rsidRPr="005C4214">
        <w:rPr>
          <w:rFonts w:ascii="Calibri" w:hAnsi="Calibri"/>
        </w:rPr>
        <w:t xml:space="preserve"> od účinnosti této smlouvy</w:t>
      </w:r>
      <w:r w:rsidRPr="005C4214">
        <w:rPr>
          <w:rFonts w:ascii="Calibri" w:hAnsi="Calibri"/>
        </w:rPr>
        <w:t xml:space="preserve"> do</w:t>
      </w:r>
      <w:r w:rsidR="00953C5E" w:rsidRPr="005C4214">
        <w:rPr>
          <w:rFonts w:ascii="Calibri" w:hAnsi="Calibri"/>
        </w:rPr>
        <w:t xml:space="preserve"> </w:t>
      </w:r>
      <w:r w:rsidR="00A91FA1" w:rsidRPr="005C4214">
        <w:rPr>
          <w:rFonts w:ascii="Calibri" w:hAnsi="Calibri"/>
        </w:rPr>
        <w:t>31</w:t>
      </w:r>
      <w:r w:rsidR="00F70E59" w:rsidRPr="005C4214">
        <w:rPr>
          <w:rFonts w:ascii="Calibri" w:hAnsi="Calibri"/>
        </w:rPr>
        <w:t>.</w:t>
      </w:r>
      <w:r w:rsidR="00C06C67" w:rsidRPr="005C4214">
        <w:rPr>
          <w:rFonts w:ascii="Calibri" w:hAnsi="Calibri"/>
        </w:rPr>
        <w:t>1</w:t>
      </w:r>
      <w:r w:rsidR="00A91FA1" w:rsidRPr="005C4214">
        <w:rPr>
          <w:rFonts w:ascii="Calibri" w:hAnsi="Calibri"/>
        </w:rPr>
        <w:t>0</w:t>
      </w:r>
      <w:r w:rsidR="001B6536" w:rsidRPr="005C4214">
        <w:rPr>
          <w:rFonts w:ascii="Calibri" w:hAnsi="Calibri"/>
        </w:rPr>
        <w:t>.202</w:t>
      </w:r>
      <w:r w:rsidR="00A91FA1" w:rsidRPr="005C4214">
        <w:rPr>
          <w:rFonts w:ascii="Calibri" w:hAnsi="Calibri"/>
        </w:rPr>
        <w:t>5</w:t>
      </w:r>
      <w:r w:rsidR="00D20745" w:rsidRPr="005C4214">
        <w:rPr>
          <w:rFonts w:ascii="Calibri" w:hAnsi="Calibri"/>
        </w:rPr>
        <w:t>.</w:t>
      </w:r>
    </w:p>
    <w:p w14:paraId="5C0D4DD3" w14:textId="77777777" w:rsidR="00DC29E9" w:rsidRPr="005C4214" w:rsidRDefault="003C28CF" w:rsidP="005C4214">
      <w:pPr>
        <w:keepNext w:val="0"/>
        <w:numPr>
          <w:ilvl w:val="0"/>
          <w:numId w:val="23"/>
        </w:numPr>
        <w:rPr>
          <w:rFonts w:ascii="Calibri" w:hAnsi="Calibri"/>
        </w:rPr>
      </w:pPr>
      <w:r w:rsidRPr="005C4214">
        <w:rPr>
          <w:rFonts w:ascii="Calibri" w:hAnsi="Calibri"/>
        </w:rPr>
        <w:fldChar w:fldCharType="begin">
          <w:ffData>
            <w:name w:val="Text41"/>
            <w:enabled/>
            <w:calcOnExit w:val="0"/>
            <w:textInput>
              <w:default w:val="Ke dni skončení smlouvy si spolupořadatel vystavované předměty převezme, o čemž bude pořízen písemný protokol s uvedením stavu vystavovaných předmětů podepsaný oběma smluvními stranami."/>
            </w:textInput>
          </w:ffData>
        </w:fldChar>
      </w:r>
      <w:bookmarkStart w:id="15" w:name="Text41"/>
      <w:r w:rsidR="00647701" w:rsidRPr="005C4214">
        <w:rPr>
          <w:rFonts w:ascii="Calibri" w:hAnsi="Calibri"/>
        </w:rPr>
        <w:instrText xml:space="preserve"> FORMTEXT </w:instrText>
      </w:r>
      <w:r w:rsidRPr="005C4214">
        <w:rPr>
          <w:rFonts w:ascii="Calibri" w:hAnsi="Calibri"/>
        </w:rPr>
      </w:r>
      <w:r w:rsidRPr="005C4214">
        <w:rPr>
          <w:rFonts w:ascii="Calibri" w:hAnsi="Calibri"/>
        </w:rPr>
        <w:fldChar w:fldCharType="separate"/>
      </w:r>
      <w:r w:rsidR="00647701" w:rsidRPr="005C4214">
        <w:rPr>
          <w:rFonts w:ascii="Calibri" w:hAnsi="Calibri"/>
          <w:noProof/>
        </w:rPr>
        <w:t>Ke dni skončení smlouvy si spolupořadatel vystavované předměty převezme, o čemž bude pořízen písemný protokol s uvedením stavu vystavovaných předmětů podepsaný oběma smluvními stranami.</w:t>
      </w:r>
      <w:r w:rsidRPr="005C4214">
        <w:rPr>
          <w:rFonts w:ascii="Calibri" w:hAnsi="Calibri"/>
        </w:rPr>
        <w:fldChar w:fldCharType="end"/>
      </w:r>
      <w:bookmarkEnd w:id="15"/>
    </w:p>
    <w:p w14:paraId="056F8AAC" w14:textId="77777777" w:rsidR="00647701" w:rsidRPr="005C4214" w:rsidRDefault="00647701" w:rsidP="005C4214">
      <w:pPr>
        <w:keepNext w:val="0"/>
        <w:ind w:left="360" w:firstLine="0"/>
        <w:rPr>
          <w:rFonts w:ascii="Calibri" w:hAnsi="Calibri"/>
        </w:rPr>
      </w:pPr>
    </w:p>
    <w:p w14:paraId="232794FE" w14:textId="77777777" w:rsidR="00647701" w:rsidRPr="005C4214" w:rsidRDefault="00647701" w:rsidP="005C4214">
      <w:pPr>
        <w:pStyle w:val="Nadpis41"/>
        <w:ind w:firstLine="0"/>
        <w:rPr>
          <w:rFonts w:ascii="Calibri" w:hAnsi="Calibri"/>
          <w:szCs w:val="22"/>
        </w:rPr>
      </w:pPr>
      <w:r w:rsidRPr="005C4214">
        <w:rPr>
          <w:rFonts w:ascii="Calibri" w:hAnsi="Calibri"/>
          <w:szCs w:val="22"/>
        </w:rPr>
        <w:t>Článek VI.</w:t>
      </w:r>
    </w:p>
    <w:p w14:paraId="408BAA11" w14:textId="77777777" w:rsidR="00647701" w:rsidRPr="005C4214" w:rsidRDefault="00647701" w:rsidP="005C4214">
      <w:pPr>
        <w:pStyle w:val="Nadpis41"/>
        <w:ind w:firstLine="0"/>
        <w:rPr>
          <w:rFonts w:ascii="Calibri" w:hAnsi="Calibri"/>
          <w:szCs w:val="22"/>
        </w:rPr>
      </w:pPr>
      <w:r w:rsidRPr="005C4214">
        <w:rPr>
          <w:rFonts w:ascii="Calibri" w:hAnsi="Calibri"/>
          <w:szCs w:val="22"/>
        </w:rPr>
        <w:t>Závěrečná ustanovení</w:t>
      </w:r>
    </w:p>
    <w:p w14:paraId="49082731" w14:textId="77777777" w:rsidR="00E73776" w:rsidRPr="005C4214" w:rsidRDefault="00E73776" w:rsidP="005C4214">
      <w:pPr>
        <w:pStyle w:val="Zkladntext"/>
        <w:numPr>
          <w:ilvl w:val="1"/>
          <w:numId w:val="27"/>
        </w:numPr>
        <w:rPr>
          <w:rFonts w:ascii="Calibri" w:hAnsi="Calibri"/>
          <w:sz w:val="22"/>
          <w:szCs w:val="22"/>
        </w:rPr>
      </w:pPr>
      <w:r w:rsidRPr="005C4214">
        <w:rPr>
          <w:rFonts w:ascii="Calibri" w:hAnsi="Calibri"/>
          <w:sz w:val="22"/>
          <w:szCs w:val="22"/>
        </w:rPr>
        <w:t>Tato smlouva byl</w:t>
      </w:r>
      <w:r w:rsidR="00B15061" w:rsidRPr="005C4214">
        <w:rPr>
          <w:rFonts w:ascii="Calibri" w:hAnsi="Calibri"/>
          <w:sz w:val="22"/>
          <w:szCs w:val="22"/>
        </w:rPr>
        <w:t>a sepsána ve třech vyhotoveních, z nichž pořadatel obdrží dvě vyhotovení smlouvy a spolupořadatel jedno vyhotovení smlouvy.</w:t>
      </w:r>
      <w:r w:rsidRPr="005C4214">
        <w:rPr>
          <w:rFonts w:ascii="Calibri" w:hAnsi="Calibri"/>
          <w:sz w:val="22"/>
          <w:szCs w:val="22"/>
        </w:rPr>
        <w:t xml:space="preserve"> </w:t>
      </w:r>
    </w:p>
    <w:p w14:paraId="58D4548C" w14:textId="77777777" w:rsidR="00E73776" w:rsidRPr="005C4214" w:rsidRDefault="00E73776" w:rsidP="005C4214">
      <w:pPr>
        <w:pStyle w:val="Zkladntext"/>
        <w:numPr>
          <w:ilvl w:val="1"/>
          <w:numId w:val="27"/>
        </w:numPr>
        <w:rPr>
          <w:rFonts w:ascii="Calibri" w:hAnsi="Calibri"/>
          <w:sz w:val="22"/>
          <w:szCs w:val="22"/>
        </w:rPr>
      </w:pPr>
      <w:r w:rsidRPr="005C4214">
        <w:rPr>
          <w:rFonts w:ascii="Calibri" w:hAnsi="Calibri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5C4214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5C4214">
        <w:rPr>
          <w:rFonts w:ascii="Calibri" w:hAnsi="Calibri"/>
          <w:sz w:val="22"/>
          <w:szCs w:val="22"/>
        </w:rPr>
        <w:t>, nabude účinnosti dnem uveřejnění a její uveřejnění zajistí pořadatel. Smluvní strany berou na vědomí, že tato smlouva může být předmětem zveřejnění i dle jiných právních předpisů.</w:t>
      </w:r>
    </w:p>
    <w:p w14:paraId="64BC5F37" w14:textId="77777777" w:rsidR="00E73776" w:rsidRPr="005C4214" w:rsidRDefault="00E73776" w:rsidP="005C4214">
      <w:pPr>
        <w:pStyle w:val="Zkladntext"/>
        <w:numPr>
          <w:ilvl w:val="1"/>
          <w:numId w:val="27"/>
        </w:numPr>
        <w:rPr>
          <w:rFonts w:ascii="Calibri" w:hAnsi="Calibri"/>
          <w:sz w:val="22"/>
          <w:szCs w:val="22"/>
        </w:rPr>
      </w:pPr>
      <w:r w:rsidRPr="005C4214">
        <w:rPr>
          <w:rFonts w:ascii="Calibri" w:hAnsi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299DB173" w14:textId="77777777" w:rsidR="00E73776" w:rsidRPr="005C4214" w:rsidRDefault="00E73776" w:rsidP="005C4214">
      <w:pPr>
        <w:pStyle w:val="Zkladntext"/>
        <w:numPr>
          <w:ilvl w:val="1"/>
          <w:numId w:val="27"/>
        </w:numPr>
        <w:rPr>
          <w:rFonts w:ascii="Calibri" w:hAnsi="Calibri"/>
          <w:sz w:val="22"/>
          <w:szCs w:val="22"/>
        </w:rPr>
      </w:pPr>
      <w:r w:rsidRPr="005C4214">
        <w:rPr>
          <w:rFonts w:ascii="Calibri" w:hAnsi="Calibri"/>
          <w:sz w:val="22"/>
          <w:szCs w:val="22"/>
        </w:rPr>
        <w:t xml:space="preserve">Smlouvu je možno měnit či doplňovat výhradně písemnými číslovanými dodatky. </w:t>
      </w:r>
    </w:p>
    <w:p w14:paraId="21AD54E8" w14:textId="77777777" w:rsidR="00E73776" w:rsidRPr="005C4214" w:rsidRDefault="00E73776" w:rsidP="005C4214">
      <w:pPr>
        <w:pStyle w:val="Zkladntext"/>
        <w:numPr>
          <w:ilvl w:val="1"/>
          <w:numId w:val="27"/>
        </w:numPr>
        <w:rPr>
          <w:rFonts w:ascii="Calibri" w:hAnsi="Calibri"/>
          <w:sz w:val="22"/>
          <w:szCs w:val="22"/>
        </w:rPr>
      </w:pPr>
      <w:r w:rsidRPr="005C4214">
        <w:rPr>
          <w:rFonts w:ascii="Calibri" w:hAnsi="Calibri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119F10BD" w14:textId="77777777" w:rsidR="00890280" w:rsidRPr="005C4214" w:rsidRDefault="00E73776" w:rsidP="005C4214">
      <w:pPr>
        <w:pStyle w:val="Zkladntext"/>
        <w:numPr>
          <w:ilvl w:val="1"/>
          <w:numId w:val="27"/>
        </w:numPr>
        <w:rPr>
          <w:rFonts w:ascii="Calibri" w:hAnsi="Calibri"/>
          <w:sz w:val="22"/>
          <w:szCs w:val="22"/>
        </w:rPr>
      </w:pPr>
      <w:r w:rsidRPr="005C4214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9" w:history="1">
        <w:r w:rsidRPr="005C4214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5C4214">
        <w:rPr>
          <w:rFonts w:ascii="Calibri" w:hAnsi="Calibri"/>
          <w:iCs/>
          <w:sz w:val="22"/>
          <w:szCs w:val="22"/>
        </w:rPr>
        <w:t xml:space="preserve"> v sekci „Ochrana osobních údajů.</w:t>
      </w:r>
    </w:p>
    <w:p w14:paraId="1E51EEF1" w14:textId="77777777" w:rsidR="00DF03BC" w:rsidRPr="005C4214" w:rsidRDefault="00DF03BC" w:rsidP="005C4214">
      <w:pPr>
        <w:pStyle w:val="Zkladntext"/>
        <w:spacing w:after="0"/>
        <w:ind w:left="420" w:firstLine="0"/>
        <w:outlineLvl w:val="9"/>
        <w:rPr>
          <w:rFonts w:ascii="Calibri" w:hAnsi="Calibri"/>
          <w:sz w:val="22"/>
          <w:szCs w:val="22"/>
        </w:rPr>
      </w:pPr>
    </w:p>
    <w:p w14:paraId="48484394" w14:textId="77777777" w:rsidR="00E73776" w:rsidRPr="005C4214" w:rsidRDefault="00E73776" w:rsidP="005C4214">
      <w:pPr>
        <w:pStyle w:val="Zkladntext"/>
        <w:spacing w:after="0"/>
        <w:ind w:left="420" w:firstLine="0"/>
        <w:outlineLvl w:val="9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3D3CFF" w:rsidRPr="00847FC4" w14:paraId="5986294D" w14:textId="77777777" w:rsidTr="00E36BB1">
        <w:trPr>
          <w:jc w:val="center"/>
        </w:trPr>
        <w:tc>
          <w:tcPr>
            <w:tcW w:w="4606" w:type="dxa"/>
          </w:tcPr>
          <w:p w14:paraId="17556F2B" w14:textId="70F5F479" w:rsidR="003D3CFF" w:rsidRPr="005C4214" w:rsidRDefault="003D3CFF" w:rsidP="005C4214">
            <w:pPr>
              <w:jc w:val="center"/>
              <w:rPr>
                <w:rFonts w:ascii="Calibri" w:hAnsi="Calibri"/>
              </w:rPr>
            </w:pPr>
            <w:r w:rsidRPr="005C4214">
              <w:rPr>
                <w:rFonts w:ascii="Calibri" w:hAnsi="Calibri"/>
              </w:rPr>
              <w:t>V</w:t>
            </w:r>
            <w:r w:rsidR="008D3CFA" w:rsidRPr="005C4214">
              <w:rPr>
                <w:rFonts w:ascii="Calibri" w:hAnsi="Calibri"/>
              </w:rPr>
              <w:t>e Valticích</w:t>
            </w:r>
            <w:r w:rsidR="005C4214" w:rsidRPr="005C4214">
              <w:rPr>
                <w:rFonts w:ascii="Calibri" w:hAnsi="Calibri"/>
              </w:rPr>
              <w:t>, dne</w:t>
            </w:r>
            <w:r w:rsidR="00E73776" w:rsidRPr="005C4214">
              <w:rPr>
                <w:rFonts w:ascii="Calibri" w:hAnsi="Calibri"/>
              </w:rPr>
              <w:t xml:space="preserve"> </w:t>
            </w:r>
            <w:r w:rsidR="005C4214" w:rsidRPr="005C4214">
              <w:rPr>
                <w:rFonts w:ascii="Calibri" w:hAnsi="Calibri"/>
              </w:rPr>
              <w:t>13. 1. 2025</w:t>
            </w:r>
          </w:p>
          <w:p w14:paraId="43967566" w14:textId="77777777" w:rsidR="003D3CFF" w:rsidRPr="005C4214" w:rsidRDefault="003D3CFF" w:rsidP="005C4214">
            <w:pPr>
              <w:jc w:val="center"/>
              <w:rPr>
                <w:rFonts w:ascii="Calibri" w:hAnsi="Calibri"/>
              </w:rPr>
            </w:pPr>
          </w:p>
          <w:p w14:paraId="7E22AD68" w14:textId="77777777" w:rsidR="003D3CFF" w:rsidRPr="005C4214" w:rsidRDefault="003D3CFF" w:rsidP="005C4214">
            <w:pPr>
              <w:jc w:val="center"/>
              <w:rPr>
                <w:rFonts w:ascii="Calibri" w:hAnsi="Calibri"/>
              </w:rPr>
            </w:pPr>
          </w:p>
          <w:p w14:paraId="13636971" w14:textId="77777777" w:rsidR="002242B1" w:rsidRPr="005C4214" w:rsidRDefault="002242B1" w:rsidP="005C4214">
            <w:pPr>
              <w:jc w:val="center"/>
              <w:rPr>
                <w:rFonts w:ascii="Calibri" w:hAnsi="Calibri"/>
              </w:rPr>
            </w:pPr>
          </w:p>
          <w:p w14:paraId="67D0D4DD" w14:textId="77777777" w:rsidR="003D3CFF" w:rsidRPr="005C4214" w:rsidRDefault="003D3CFF" w:rsidP="005C4214">
            <w:pPr>
              <w:jc w:val="center"/>
              <w:rPr>
                <w:rFonts w:ascii="Calibri" w:hAnsi="Calibri"/>
              </w:rPr>
            </w:pPr>
            <w:r w:rsidRPr="005C4214">
              <w:rPr>
                <w:rFonts w:ascii="Calibri" w:hAnsi="Calibri"/>
              </w:rPr>
              <w:t>…………………………………………..</w:t>
            </w:r>
          </w:p>
          <w:p w14:paraId="518300B2" w14:textId="69892E23" w:rsidR="00E73776" w:rsidRPr="005C4214" w:rsidRDefault="005C4214" w:rsidP="005C421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xxxxxxxxxxxxxxx</w:t>
            </w:r>
            <w:bookmarkStart w:id="16" w:name="_GoBack"/>
            <w:bookmarkEnd w:id="16"/>
            <w:r w:rsidR="00E73776" w:rsidRPr="005C4214">
              <w:rPr>
                <w:rFonts w:ascii="Calibri" w:hAnsi="Calibri"/>
                <w:b/>
              </w:rPr>
              <w:t xml:space="preserve"> </w:t>
            </w:r>
          </w:p>
          <w:p w14:paraId="29BE8169" w14:textId="77777777" w:rsidR="003D3CFF" w:rsidRPr="005C4214" w:rsidRDefault="00F04E33" w:rsidP="005C4214">
            <w:pPr>
              <w:jc w:val="center"/>
              <w:rPr>
                <w:rFonts w:ascii="Calibri" w:hAnsi="Calibri"/>
              </w:rPr>
            </w:pPr>
            <w:r w:rsidRPr="005C4214">
              <w:rPr>
                <w:rFonts w:ascii="Calibri" w:hAnsi="Calibri"/>
              </w:rPr>
              <w:t>vedoucí správy objektu</w:t>
            </w:r>
          </w:p>
        </w:tc>
        <w:tc>
          <w:tcPr>
            <w:tcW w:w="4606" w:type="dxa"/>
          </w:tcPr>
          <w:p w14:paraId="0C775D55" w14:textId="1545B780" w:rsidR="003D3CFF" w:rsidRPr="005C4214" w:rsidRDefault="003D3CFF" w:rsidP="005C4214">
            <w:pPr>
              <w:jc w:val="center"/>
              <w:rPr>
                <w:rFonts w:ascii="Calibri" w:hAnsi="Calibri"/>
              </w:rPr>
            </w:pPr>
            <w:r w:rsidRPr="005C4214">
              <w:rPr>
                <w:rFonts w:ascii="Calibri" w:hAnsi="Calibri"/>
              </w:rPr>
              <w:t>V</w:t>
            </w:r>
            <w:r w:rsidR="00E73776" w:rsidRPr="005C4214">
              <w:rPr>
                <w:rFonts w:ascii="Calibri" w:hAnsi="Calibri"/>
              </w:rPr>
              <w:t>e Valticích</w:t>
            </w:r>
            <w:r w:rsidR="005C4214" w:rsidRPr="005C4214">
              <w:rPr>
                <w:rFonts w:ascii="Calibri" w:hAnsi="Calibri"/>
              </w:rPr>
              <w:t>, dne 13. 1. 2025</w:t>
            </w:r>
          </w:p>
          <w:p w14:paraId="5A444498" w14:textId="77777777" w:rsidR="003D3CFF" w:rsidRPr="005C4214" w:rsidRDefault="003D3CFF" w:rsidP="005C4214">
            <w:pPr>
              <w:jc w:val="center"/>
              <w:rPr>
                <w:rFonts w:ascii="Calibri" w:hAnsi="Calibri"/>
              </w:rPr>
            </w:pPr>
          </w:p>
          <w:p w14:paraId="08085656" w14:textId="77777777" w:rsidR="003D3CFF" w:rsidRPr="005C4214" w:rsidRDefault="003D3CFF" w:rsidP="005C4214">
            <w:pPr>
              <w:jc w:val="center"/>
              <w:rPr>
                <w:rFonts w:ascii="Calibri" w:hAnsi="Calibri"/>
              </w:rPr>
            </w:pPr>
          </w:p>
          <w:p w14:paraId="42E4CFEC" w14:textId="77777777" w:rsidR="002242B1" w:rsidRPr="005C4214" w:rsidRDefault="002242B1" w:rsidP="005C4214">
            <w:pPr>
              <w:jc w:val="center"/>
              <w:rPr>
                <w:rFonts w:ascii="Calibri" w:hAnsi="Calibri"/>
              </w:rPr>
            </w:pPr>
          </w:p>
          <w:p w14:paraId="5F0970CA" w14:textId="77777777" w:rsidR="003D3CFF" w:rsidRPr="005C4214" w:rsidRDefault="003D3CFF" w:rsidP="005C4214">
            <w:pPr>
              <w:jc w:val="center"/>
              <w:rPr>
                <w:rFonts w:ascii="Calibri" w:hAnsi="Calibri"/>
              </w:rPr>
            </w:pPr>
            <w:r w:rsidRPr="005C4214">
              <w:rPr>
                <w:rFonts w:ascii="Calibri" w:hAnsi="Calibri"/>
              </w:rPr>
              <w:t>…………………………………………..</w:t>
            </w:r>
          </w:p>
          <w:p w14:paraId="0838F058" w14:textId="36AB32B8" w:rsidR="00E73776" w:rsidRPr="00AE3F18" w:rsidRDefault="005C4214" w:rsidP="005C421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xxxxxxxxxxxxxx</w:t>
            </w:r>
          </w:p>
          <w:p w14:paraId="0B691638" w14:textId="77777777" w:rsidR="003D3CFF" w:rsidRPr="00847FC4" w:rsidRDefault="003D3CFF" w:rsidP="005C4214">
            <w:pPr>
              <w:jc w:val="center"/>
              <w:rPr>
                <w:rFonts w:ascii="Calibri" w:hAnsi="Calibri"/>
              </w:rPr>
            </w:pPr>
          </w:p>
        </w:tc>
      </w:tr>
    </w:tbl>
    <w:p w14:paraId="0AEB4957" w14:textId="77777777" w:rsidR="00C64B8A" w:rsidRPr="00847FC4" w:rsidRDefault="00C64B8A" w:rsidP="005C4214">
      <w:pPr>
        <w:ind w:firstLine="0"/>
        <w:rPr>
          <w:rFonts w:ascii="Calibri" w:hAnsi="Calibri"/>
        </w:rPr>
      </w:pPr>
    </w:p>
    <w:sectPr w:rsidR="00C64B8A" w:rsidRPr="00847FC4" w:rsidSect="009C26D0">
      <w:headerReference w:type="default" r:id="rId10"/>
      <w:footerReference w:type="default" r:id="rId11"/>
      <w:pgSz w:w="11906" w:h="16838"/>
      <w:pgMar w:top="1417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ED242" w14:textId="77777777" w:rsidR="00EB4661" w:rsidRDefault="00EB4661" w:rsidP="00986B74">
      <w:r>
        <w:separator/>
      </w:r>
    </w:p>
  </w:endnote>
  <w:endnote w:type="continuationSeparator" w:id="0">
    <w:p w14:paraId="5939E482" w14:textId="77777777" w:rsidR="00EB4661" w:rsidRDefault="00EB4661" w:rsidP="0098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2DD03" w14:textId="10C2356A" w:rsidR="003868C7" w:rsidRPr="007936E6" w:rsidRDefault="003868C7" w:rsidP="00453FFF">
    <w:pPr>
      <w:pStyle w:val="Zpat"/>
      <w:ind w:firstLine="0"/>
      <w:jc w:val="center"/>
      <w:rPr>
        <w:rFonts w:ascii="Calibri" w:hAnsi="Calibri"/>
        <w:sz w:val="20"/>
        <w:szCs w:val="20"/>
      </w:rPr>
    </w:pPr>
    <w:r w:rsidRPr="007936E6">
      <w:rPr>
        <w:rFonts w:ascii="Calibri" w:hAnsi="Calibri"/>
        <w:sz w:val="20"/>
        <w:szCs w:val="20"/>
      </w:rPr>
      <w:t xml:space="preserve">strana </w:t>
    </w:r>
    <w:r w:rsidR="003C28CF" w:rsidRPr="007936E6">
      <w:rPr>
        <w:rFonts w:ascii="Calibri" w:hAnsi="Calibri"/>
        <w:sz w:val="20"/>
        <w:szCs w:val="20"/>
      </w:rPr>
      <w:fldChar w:fldCharType="begin"/>
    </w:r>
    <w:r w:rsidRPr="007936E6">
      <w:rPr>
        <w:rFonts w:ascii="Calibri" w:hAnsi="Calibri"/>
        <w:sz w:val="20"/>
        <w:szCs w:val="20"/>
      </w:rPr>
      <w:instrText xml:space="preserve"> PAGE   \* MERGEFORMAT </w:instrText>
    </w:r>
    <w:r w:rsidR="003C28CF" w:rsidRPr="007936E6">
      <w:rPr>
        <w:rFonts w:ascii="Calibri" w:hAnsi="Calibri"/>
        <w:sz w:val="20"/>
        <w:szCs w:val="20"/>
      </w:rPr>
      <w:fldChar w:fldCharType="separate"/>
    </w:r>
    <w:r w:rsidR="005C4214">
      <w:rPr>
        <w:rFonts w:ascii="Calibri" w:hAnsi="Calibri"/>
        <w:noProof/>
        <w:sz w:val="20"/>
        <w:szCs w:val="20"/>
      </w:rPr>
      <w:t>1</w:t>
    </w:r>
    <w:r w:rsidR="003C28CF" w:rsidRPr="007936E6">
      <w:rPr>
        <w:rFonts w:ascii="Calibri" w:hAnsi="Calibri"/>
        <w:sz w:val="20"/>
        <w:szCs w:val="20"/>
      </w:rPr>
      <w:fldChar w:fldCharType="end"/>
    </w:r>
    <w:r w:rsidRPr="007936E6">
      <w:rPr>
        <w:rFonts w:ascii="Calibri" w:hAnsi="Calibri"/>
        <w:sz w:val="20"/>
        <w:szCs w:val="20"/>
      </w:rPr>
      <w:t xml:space="preserve"> (celkem </w:t>
    </w:r>
    <w:r w:rsidR="00EB4661">
      <w:fldChar w:fldCharType="begin"/>
    </w:r>
    <w:r w:rsidR="00EB4661">
      <w:instrText xml:space="preserve"> SECTIONPAGES   \* MERGEFORMAT </w:instrText>
    </w:r>
    <w:r w:rsidR="00EB4661">
      <w:fldChar w:fldCharType="separate"/>
    </w:r>
    <w:r w:rsidR="005C4214" w:rsidRPr="005C4214">
      <w:rPr>
        <w:rFonts w:ascii="Calibri" w:hAnsi="Calibri"/>
        <w:noProof/>
        <w:sz w:val="20"/>
        <w:szCs w:val="20"/>
      </w:rPr>
      <w:t>3</w:t>
    </w:r>
    <w:r w:rsidR="00EB4661">
      <w:rPr>
        <w:rFonts w:ascii="Calibri" w:hAnsi="Calibri"/>
        <w:noProof/>
        <w:sz w:val="20"/>
        <w:szCs w:val="20"/>
      </w:rPr>
      <w:fldChar w:fldCharType="end"/>
    </w:r>
    <w:r w:rsidRPr="007936E6">
      <w:rPr>
        <w:rFonts w:ascii="Calibri" w:hAnsi="Calibr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5A194" w14:textId="77777777" w:rsidR="00EB4661" w:rsidRDefault="00EB4661" w:rsidP="00986B74">
      <w:r>
        <w:separator/>
      </w:r>
    </w:p>
  </w:footnote>
  <w:footnote w:type="continuationSeparator" w:id="0">
    <w:p w14:paraId="3E40E3EF" w14:textId="77777777" w:rsidR="00EB4661" w:rsidRDefault="00EB4661" w:rsidP="00986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90745" w14:textId="1A9E3217" w:rsidR="00DC022A" w:rsidRPr="00DC022A" w:rsidRDefault="00E73776" w:rsidP="00605933">
    <w:pPr>
      <w:ind w:left="708" w:firstLine="0"/>
      <w:jc w:val="right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2E51274" wp14:editId="4901ADA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71650" cy="488950"/>
          <wp:effectExtent l="0" t="0" r="0" b="0"/>
          <wp:wrapNone/>
          <wp:docPr id="1" name="obrázek 4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C022A" w:rsidRPr="00DC022A">
      <w:rPr>
        <w:rFonts w:asciiTheme="minorHAnsi" w:hAnsiTheme="minorHAnsi" w:cstheme="minorHAnsi"/>
      </w:rPr>
      <w:t>č</w:t>
    </w:r>
    <w:r>
      <w:rPr>
        <w:rFonts w:asciiTheme="minorHAnsi" w:hAnsiTheme="minorHAnsi" w:cstheme="minorHAnsi"/>
      </w:rPr>
      <w:t>.j.</w:t>
    </w:r>
    <w:r w:rsidR="005C4214">
      <w:rPr>
        <w:rFonts w:asciiTheme="minorHAnsi" w:hAnsiTheme="minorHAnsi" w:cstheme="minorHAnsi"/>
      </w:rPr>
      <w:t xml:space="preserve"> NPÚ-450/3554</w:t>
    </w:r>
    <w:r w:rsidR="001B6536">
      <w:rPr>
        <w:rFonts w:asciiTheme="minorHAnsi" w:hAnsiTheme="minorHAnsi" w:cstheme="minorHAnsi"/>
      </w:rPr>
      <w:t>/202</w:t>
    </w:r>
    <w:r w:rsidR="00A91FA1">
      <w:rPr>
        <w:rFonts w:asciiTheme="minorHAnsi" w:hAnsiTheme="minorHAnsi" w:cstheme="minorHAnsi"/>
      </w:rPr>
      <w:t>5</w:t>
    </w:r>
  </w:p>
  <w:p w14:paraId="6008A281" w14:textId="40477DE9" w:rsidR="00DC022A" w:rsidRPr="00EE5C32" w:rsidRDefault="00DC022A" w:rsidP="00DC022A">
    <w:pPr>
      <w:ind w:left="708" w:firstLine="0"/>
      <w:jc w:val="right"/>
      <w:rPr>
        <w:rStyle w:val="Siln"/>
        <w:rFonts w:ascii="Calibri" w:hAnsi="Calibri"/>
        <w:b w:val="0"/>
        <w:bCs w:val="0"/>
        <w:color w:val="000000"/>
        <w:sz w:val="21"/>
        <w:szCs w:val="21"/>
      </w:rPr>
    </w:pPr>
    <w:r w:rsidRPr="00DC022A">
      <w:rPr>
        <w:rFonts w:asciiTheme="minorHAnsi" w:hAnsiTheme="minorHAnsi" w:cstheme="minorHAnsi"/>
      </w:rPr>
      <w:t xml:space="preserve">evid. číslo: </w:t>
    </w:r>
    <w:r>
      <w:rPr>
        <w:rFonts w:asciiTheme="minorHAnsi" w:hAnsiTheme="minorHAnsi" w:cstheme="minorHAnsi"/>
      </w:rPr>
      <w:t>50415000</w:t>
    </w:r>
    <w:r w:rsidR="00A91FA1">
      <w:rPr>
        <w:rFonts w:asciiTheme="minorHAnsi" w:hAnsiTheme="minorHAnsi" w:cstheme="minorHAnsi"/>
      </w:rPr>
      <w:t>4</w:t>
    </w:r>
  </w:p>
  <w:p w14:paraId="464F10CB" w14:textId="77777777" w:rsidR="003868C7" w:rsidRPr="00D432D5" w:rsidRDefault="003868C7" w:rsidP="00AC3671">
    <w:pPr>
      <w:tabs>
        <w:tab w:val="left" w:pos="7995"/>
        <w:tab w:val="right" w:pos="9072"/>
      </w:tabs>
      <w:jc w:val="left"/>
      <w:rPr>
        <w:rFonts w:ascii="Calibri" w:hAnsi="Calibri"/>
        <w:bCs/>
      </w:rPr>
    </w:pPr>
    <w:r>
      <w:rPr>
        <w:rStyle w:val="Siln"/>
        <w:rFonts w:ascii="Calibri" w:hAnsi="Calibri"/>
      </w:rPr>
      <w:tab/>
    </w:r>
  </w:p>
  <w:p w14:paraId="62442518" w14:textId="77777777" w:rsidR="003868C7" w:rsidRDefault="003868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6F1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E0488"/>
    <w:multiLevelType w:val="hybridMultilevel"/>
    <w:tmpl w:val="C068E2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A0450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A50842"/>
    <w:multiLevelType w:val="hybridMultilevel"/>
    <w:tmpl w:val="08EA6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510C9"/>
    <w:multiLevelType w:val="hybridMultilevel"/>
    <w:tmpl w:val="205A9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45914"/>
    <w:multiLevelType w:val="hybridMultilevel"/>
    <w:tmpl w:val="1B7E0BD0"/>
    <w:lvl w:ilvl="0" w:tplc="DD5A688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04D7E"/>
    <w:multiLevelType w:val="hybridMultilevel"/>
    <w:tmpl w:val="E08873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2E0FA9"/>
    <w:multiLevelType w:val="multilevel"/>
    <w:tmpl w:val="F922330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2E6483"/>
    <w:multiLevelType w:val="hybridMultilevel"/>
    <w:tmpl w:val="87E615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290EB2"/>
    <w:multiLevelType w:val="hybridMultilevel"/>
    <w:tmpl w:val="DF36D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90024"/>
    <w:multiLevelType w:val="hybridMultilevel"/>
    <w:tmpl w:val="0D642C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987741"/>
    <w:multiLevelType w:val="hybridMultilevel"/>
    <w:tmpl w:val="B1D615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F2379E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9B6497E"/>
    <w:multiLevelType w:val="hybridMultilevel"/>
    <w:tmpl w:val="7460E4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D9383B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1BE6065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084925"/>
    <w:multiLevelType w:val="hybridMultilevel"/>
    <w:tmpl w:val="C908EEA0"/>
    <w:lvl w:ilvl="0" w:tplc="67EAD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5047F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C905C9"/>
    <w:multiLevelType w:val="hybridMultilevel"/>
    <w:tmpl w:val="3EB630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2F1E7F"/>
    <w:multiLevelType w:val="hybridMultilevel"/>
    <w:tmpl w:val="739247BE"/>
    <w:lvl w:ilvl="0" w:tplc="29B4486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EB41DA"/>
    <w:multiLevelType w:val="hybridMultilevel"/>
    <w:tmpl w:val="30383B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55764F"/>
    <w:multiLevelType w:val="hybridMultilevel"/>
    <w:tmpl w:val="5E5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255E1B"/>
    <w:multiLevelType w:val="hybridMultilevel"/>
    <w:tmpl w:val="6692471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E77E7D3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22604936">
      <w:start w:val="2"/>
      <w:numFmt w:val="bullet"/>
      <w:lvlText w:val=""/>
      <w:lvlJc w:val="left"/>
      <w:pPr>
        <w:ind w:left="3636" w:hanging="1050"/>
      </w:pPr>
      <w:rPr>
        <w:rFonts w:ascii="Symbol" w:eastAsia="Times New Roman" w:hAnsi="Symbo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3806FA7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D73F47"/>
    <w:multiLevelType w:val="hybridMultilevel"/>
    <w:tmpl w:val="B1C09B26"/>
    <w:lvl w:ilvl="0" w:tplc="F7BEF874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284276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B4B716F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FA54F77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70AA09CA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48C6E67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6BE39AD"/>
    <w:multiLevelType w:val="hybridMultilevel"/>
    <w:tmpl w:val="619E6BE2"/>
    <w:lvl w:ilvl="0" w:tplc="9DFEBA8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 w15:restartNumberingAfterBreak="0">
    <w:nsid w:val="7A74176B"/>
    <w:multiLevelType w:val="hybridMultilevel"/>
    <w:tmpl w:val="F0E634B0"/>
    <w:lvl w:ilvl="0" w:tplc="BEB263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3"/>
  </w:num>
  <w:num w:numId="3">
    <w:abstractNumId w:val="2"/>
  </w:num>
  <w:num w:numId="4">
    <w:abstractNumId w:val="17"/>
  </w:num>
  <w:num w:numId="5">
    <w:abstractNumId w:val="15"/>
  </w:num>
  <w:num w:numId="6">
    <w:abstractNumId w:val="28"/>
  </w:num>
  <w:num w:numId="7">
    <w:abstractNumId w:val="0"/>
  </w:num>
  <w:num w:numId="8">
    <w:abstractNumId w:val="25"/>
  </w:num>
  <w:num w:numId="9">
    <w:abstractNumId w:val="29"/>
  </w:num>
  <w:num w:numId="10">
    <w:abstractNumId w:val="14"/>
  </w:num>
  <w:num w:numId="11">
    <w:abstractNumId w:val="12"/>
  </w:num>
  <w:num w:numId="12">
    <w:abstractNumId w:val="26"/>
  </w:num>
  <w:num w:numId="13">
    <w:abstractNumId w:val="27"/>
  </w:num>
  <w:num w:numId="14">
    <w:abstractNumId w:val="18"/>
  </w:num>
  <w:num w:numId="15">
    <w:abstractNumId w:val="21"/>
  </w:num>
  <w:num w:numId="16">
    <w:abstractNumId w:val="5"/>
  </w:num>
  <w:num w:numId="17">
    <w:abstractNumId w:val="19"/>
  </w:num>
  <w:num w:numId="18">
    <w:abstractNumId w:val="20"/>
  </w:num>
  <w:num w:numId="19">
    <w:abstractNumId w:val="24"/>
  </w:num>
  <w:num w:numId="20">
    <w:abstractNumId w:val="3"/>
  </w:num>
  <w:num w:numId="21">
    <w:abstractNumId w:val="11"/>
  </w:num>
  <w:num w:numId="22">
    <w:abstractNumId w:val="10"/>
  </w:num>
  <w:num w:numId="23">
    <w:abstractNumId w:val="8"/>
  </w:num>
  <w:num w:numId="24">
    <w:abstractNumId w:val="1"/>
  </w:num>
  <w:num w:numId="25">
    <w:abstractNumId w:val="31"/>
  </w:num>
  <w:num w:numId="26">
    <w:abstractNumId w:val="6"/>
  </w:num>
  <w:num w:numId="27">
    <w:abstractNumId w:val="7"/>
  </w:num>
  <w:num w:numId="28">
    <w:abstractNumId w:val="9"/>
  </w:num>
  <w:num w:numId="29">
    <w:abstractNumId w:val="30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0F"/>
    <w:rsid w:val="0002248E"/>
    <w:rsid w:val="00023D5A"/>
    <w:rsid w:val="000618F4"/>
    <w:rsid w:val="000A169A"/>
    <w:rsid w:val="000F6969"/>
    <w:rsid w:val="001042F8"/>
    <w:rsid w:val="001554A8"/>
    <w:rsid w:val="0015617B"/>
    <w:rsid w:val="00160D90"/>
    <w:rsid w:val="00184131"/>
    <w:rsid w:val="00187C95"/>
    <w:rsid w:val="00190365"/>
    <w:rsid w:val="001A524F"/>
    <w:rsid w:val="001B0C49"/>
    <w:rsid w:val="001B6536"/>
    <w:rsid w:val="001B7991"/>
    <w:rsid w:val="001C1D07"/>
    <w:rsid w:val="001D4078"/>
    <w:rsid w:val="001D44E5"/>
    <w:rsid w:val="001E3866"/>
    <w:rsid w:val="001F4CE4"/>
    <w:rsid w:val="001F5057"/>
    <w:rsid w:val="00201A8D"/>
    <w:rsid w:val="0020462F"/>
    <w:rsid w:val="00212C9B"/>
    <w:rsid w:val="002242B1"/>
    <w:rsid w:val="00234E92"/>
    <w:rsid w:val="002354C0"/>
    <w:rsid w:val="002470E2"/>
    <w:rsid w:val="00250AD0"/>
    <w:rsid w:val="002817EB"/>
    <w:rsid w:val="00283716"/>
    <w:rsid w:val="002B46CB"/>
    <w:rsid w:val="002B59C8"/>
    <w:rsid w:val="002C0189"/>
    <w:rsid w:val="002C4F8E"/>
    <w:rsid w:val="002D5DEB"/>
    <w:rsid w:val="002E3B2A"/>
    <w:rsid w:val="00370A05"/>
    <w:rsid w:val="00370D2E"/>
    <w:rsid w:val="003868C7"/>
    <w:rsid w:val="00387FC6"/>
    <w:rsid w:val="00394DC8"/>
    <w:rsid w:val="003968D4"/>
    <w:rsid w:val="003B68E3"/>
    <w:rsid w:val="003B6B2E"/>
    <w:rsid w:val="003C28CF"/>
    <w:rsid w:val="003D3383"/>
    <w:rsid w:val="003D3CFF"/>
    <w:rsid w:val="003E41B0"/>
    <w:rsid w:val="004050DC"/>
    <w:rsid w:val="00423222"/>
    <w:rsid w:val="0042575E"/>
    <w:rsid w:val="00453FFF"/>
    <w:rsid w:val="004556F1"/>
    <w:rsid w:val="00464990"/>
    <w:rsid w:val="0047522F"/>
    <w:rsid w:val="00480210"/>
    <w:rsid w:val="00482894"/>
    <w:rsid w:val="004B4612"/>
    <w:rsid w:val="0050023E"/>
    <w:rsid w:val="005373AB"/>
    <w:rsid w:val="00541AE0"/>
    <w:rsid w:val="00547BBE"/>
    <w:rsid w:val="00550A8E"/>
    <w:rsid w:val="00591762"/>
    <w:rsid w:val="00591E2C"/>
    <w:rsid w:val="005A1E53"/>
    <w:rsid w:val="005A4152"/>
    <w:rsid w:val="005A5082"/>
    <w:rsid w:val="005A6929"/>
    <w:rsid w:val="005B1A94"/>
    <w:rsid w:val="005B6E55"/>
    <w:rsid w:val="005C4214"/>
    <w:rsid w:val="005F1179"/>
    <w:rsid w:val="005F1DAC"/>
    <w:rsid w:val="005F2C7A"/>
    <w:rsid w:val="00605933"/>
    <w:rsid w:val="00610007"/>
    <w:rsid w:val="006144E4"/>
    <w:rsid w:val="00624540"/>
    <w:rsid w:val="00630273"/>
    <w:rsid w:val="00644E6F"/>
    <w:rsid w:val="00647701"/>
    <w:rsid w:val="00680BA5"/>
    <w:rsid w:val="00694169"/>
    <w:rsid w:val="00695D49"/>
    <w:rsid w:val="006B4DD4"/>
    <w:rsid w:val="006C6E75"/>
    <w:rsid w:val="006D255F"/>
    <w:rsid w:val="006F6FA1"/>
    <w:rsid w:val="00700703"/>
    <w:rsid w:val="00726E7E"/>
    <w:rsid w:val="0072704B"/>
    <w:rsid w:val="0075017F"/>
    <w:rsid w:val="00767B22"/>
    <w:rsid w:val="0077446F"/>
    <w:rsid w:val="00792BA9"/>
    <w:rsid w:val="007936E6"/>
    <w:rsid w:val="00796EEA"/>
    <w:rsid w:val="007E27A3"/>
    <w:rsid w:val="007F127D"/>
    <w:rsid w:val="007F2103"/>
    <w:rsid w:val="0080322A"/>
    <w:rsid w:val="0081705B"/>
    <w:rsid w:val="00835D30"/>
    <w:rsid w:val="00842F13"/>
    <w:rsid w:val="00847FC4"/>
    <w:rsid w:val="008523DD"/>
    <w:rsid w:val="0086051F"/>
    <w:rsid w:val="0086559F"/>
    <w:rsid w:val="008823A8"/>
    <w:rsid w:val="00883A6F"/>
    <w:rsid w:val="00890280"/>
    <w:rsid w:val="008B42E7"/>
    <w:rsid w:val="008D1FD7"/>
    <w:rsid w:val="008D3CFA"/>
    <w:rsid w:val="008E6C78"/>
    <w:rsid w:val="008F1D00"/>
    <w:rsid w:val="008F22EC"/>
    <w:rsid w:val="008F6003"/>
    <w:rsid w:val="00902DF5"/>
    <w:rsid w:val="009230FF"/>
    <w:rsid w:val="00953C5E"/>
    <w:rsid w:val="009809BB"/>
    <w:rsid w:val="00986B74"/>
    <w:rsid w:val="0099092A"/>
    <w:rsid w:val="009C26D0"/>
    <w:rsid w:val="00A153BE"/>
    <w:rsid w:val="00A174AF"/>
    <w:rsid w:val="00A1781D"/>
    <w:rsid w:val="00A30E8D"/>
    <w:rsid w:val="00A325DA"/>
    <w:rsid w:val="00A478C2"/>
    <w:rsid w:val="00A56741"/>
    <w:rsid w:val="00A6611E"/>
    <w:rsid w:val="00A91FA1"/>
    <w:rsid w:val="00AA2CE6"/>
    <w:rsid w:val="00AC3671"/>
    <w:rsid w:val="00AE3F18"/>
    <w:rsid w:val="00AF32F9"/>
    <w:rsid w:val="00AF5696"/>
    <w:rsid w:val="00B054E2"/>
    <w:rsid w:val="00B15061"/>
    <w:rsid w:val="00B37896"/>
    <w:rsid w:val="00B413D1"/>
    <w:rsid w:val="00B8295D"/>
    <w:rsid w:val="00BA59BF"/>
    <w:rsid w:val="00BA7B69"/>
    <w:rsid w:val="00BB5DC0"/>
    <w:rsid w:val="00BC3175"/>
    <w:rsid w:val="00BC435B"/>
    <w:rsid w:val="00BD3F6C"/>
    <w:rsid w:val="00C066EA"/>
    <w:rsid w:val="00C06C67"/>
    <w:rsid w:val="00C1132A"/>
    <w:rsid w:val="00C2437C"/>
    <w:rsid w:val="00C437DC"/>
    <w:rsid w:val="00C53B69"/>
    <w:rsid w:val="00C56963"/>
    <w:rsid w:val="00C626DF"/>
    <w:rsid w:val="00C64B8A"/>
    <w:rsid w:val="00CA47F6"/>
    <w:rsid w:val="00CB3CC2"/>
    <w:rsid w:val="00CB7EBC"/>
    <w:rsid w:val="00CC0C94"/>
    <w:rsid w:val="00CC4B4F"/>
    <w:rsid w:val="00CD6AC0"/>
    <w:rsid w:val="00CF405B"/>
    <w:rsid w:val="00D1522F"/>
    <w:rsid w:val="00D17EF3"/>
    <w:rsid w:val="00D20745"/>
    <w:rsid w:val="00D22A1D"/>
    <w:rsid w:val="00D37116"/>
    <w:rsid w:val="00D43285"/>
    <w:rsid w:val="00D4659F"/>
    <w:rsid w:val="00D619FC"/>
    <w:rsid w:val="00D625A0"/>
    <w:rsid w:val="00D7282D"/>
    <w:rsid w:val="00D80BEB"/>
    <w:rsid w:val="00D9660F"/>
    <w:rsid w:val="00D97337"/>
    <w:rsid w:val="00DB012E"/>
    <w:rsid w:val="00DC022A"/>
    <w:rsid w:val="00DC17BA"/>
    <w:rsid w:val="00DC29E9"/>
    <w:rsid w:val="00DF03BC"/>
    <w:rsid w:val="00E066CA"/>
    <w:rsid w:val="00E07475"/>
    <w:rsid w:val="00E142D4"/>
    <w:rsid w:val="00E22244"/>
    <w:rsid w:val="00E314F7"/>
    <w:rsid w:val="00E31CD6"/>
    <w:rsid w:val="00E36BB1"/>
    <w:rsid w:val="00E42EFA"/>
    <w:rsid w:val="00E444B5"/>
    <w:rsid w:val="00E66033"/>
    <w:rsid w:val="00E67014"/>
    <w:rsid w:val="00E73776"/>
    <w:rsid w:val="00E76C45"/>
    <w:rsid w:val="00E8756D"/>
    <w:rsid w:val="00E978A4"/>
    <w:rsid w:val="00EA5E70"/>
    <w:rsid w:val="00EB2CA0"/>
    <w:rsid w:val="00EB4661"/>
    <w:rsid w:val="00EE090A"/>
    <w:rsid w:val="00EE22FE"/>
    <w:rsid w:val="00EE6BFB"/>
    <w:rsid w:val="00F04E33"/>
    <w:rsid w:val="00F22E37"/>
    <w:rsid w:val="00F34963"/>
    <w:rsid w:val="00F3606C"/>
    <w:rsid w:val="00F455D5"/>
    <w:rsid w:val="00F616F5"/>
    <w:rsid w:val="00F63785"/>
    <w:rsid w:val="00F70E59"/>
    <w:rsid w:val="00F85677"/>
    <w:rsid w:val="00FA18E6"/>
    <w:rsid w:val="00FA6317"/>
    <w:rsid w:val="00FB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3DF7C"/>
  <w15:docId w15:val="{586638DC-5F1E-43FD-9994-E0E98896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B74"/>
    <w:pPr>
      <w:keepNext/>
      <w:ind w:firstLine="708"/>
      <w:jc w:val="both"/>
      <w:outlineLvl w:val="0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qFormat/>
    <w:rsid w:val="003C28CF"/>
    <w:pPr>
      <w:ind w:left="1416"/>
    </w:pPr>
    <w:rPr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86051F"/>
    <w:p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6051F"/>
    <w:p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02DF5"/>
    <w:p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C28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rsid w:val="00D9660F"/>
    <w:pPr>
      <w:tabs>
        <w:tab w:val="center" w:pos="4536"/>
        <w:tab w:val="right" w:pos="9072"/>
      </w:tabs>
    </w:pPr>
  </w:style>
  <w:style w:type="character" w:styleId="Siln">
    <w:name w:val="Strong"/>
    <w:qFormat/>
    <w:rsid w:val="00D97337"/>
    <w:rPr>
      <w:b/>
      <w:bCs/>
    </w:rPr>
  </w:style>
  <w:style w:type="character" w:customStyle="1" w:styleId="Zvraznn1">
    <w:name w:val="Zvýraznění1"/>
    <w:qFormat/>
    <w:rsid w:val="00D97337"/>
    <w:rPr>
      <w:i/>
      <w:iCs/>
    </w:rPr>
  </w:style>
  <w:style w:type="paragraph" w:styleId="Textbubliny">
    <w:name w:val="Balloon Text"/>
    <w:basedOn w:val="Normln"/>
    <w:link w:val="TextbublinyChar"/>
    <w:rsid w:val="00644E6F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644E6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8605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86051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rsid w:val="0086051F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link w:val="Zkladntext3Char"/>
    <w:rsid w:val="0086051F"/>
    <w:pPr>
      <w:widowControl w:val="0"/>
    </w:pPr>
    <w:rPr>
      <w:rFonts w:ascii="Times New Roman" w:hAnsi="Times New Roman" w:cs="Times New Roman"/>
      <w:sz w:val="24"/>
      <w:szCs w:val="20"/>
    </w:rPr>
  </w:style>
  <w:style w:type="character" w:customStyle="1" w:styleId="Zkladntext3Char">
    <w:name w:val="Základní text 3 Char"/>
    <w:link w:val="Zkladntext3"/>
    <w:rsid w:val="0086051F"/>
    <w:rPr>
      <w:sz w:val="24"/>
    </w:rPr>
  </w:style>
  <w:style w:type="paragraph" w:customStyle="1" w:styleId="Normln0">
    <w:name w:val="Normální~"/>
    <w:basedOn w:val="Normln"/>
    <w:rsid w:val="0086051F"/>
    <w:pPr>
      <w:widowControl w:val="0"/>
    </w:pPr>
    <w:rPr>
      <w:szCs w:val="20"/>
    </w:rPr>
  </w:style>
  <w:style w:type="character" w:customStyle="1" w:styleId="Nadpis4Char">
    <w:name w:val="Nadpis 4 Char"/>
    <w:link w:val="Nadpis4"/>
    <w:rsid w:val="00902DF5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986B74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link w:val="Zkladntext"/>
    <w:rsid w:val="00986B74"/>
    <w:rPr>
      <w:sz w:val="24"/>
      <w:szCs w:val="24"/>
    </w:rPr>
  </w:style>
  <w:style w:type="paragraph" w:styleId="Zkladntext2">
    <w:name w:val="Body Text 2"/>
    <w:basedOn w:val="Normln"/>
    <w:link w:val="Zkladntext2Char"/>
    <w:rsid w:val="00986B74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986B74"/>
    <w:rPr>
      <w:sz w:val="24"/>
      <w:szCs w:val="24"/>
    </w:rPr>
  </w:style>
  <w:style w:type="paragraph" w:customStyle="1" w:styleId="Podtitul1">
    <w:name w:val="Podtitul1"/>
    <w:basedOn w:val="Nadpis3"/>
    <w:next w:val="Normln"/>
    <w:link w:val="PodtitulChar"/>
    <w:qFormat/>
    <w:rsid w:val="00453FFF"/>
    <w:pPr>
      <w:spacing w:before="360" w:after="120"/>
      <w:ind w:firstLine="0"/>
      <w:jc w:val="center"/>
    </w:pPr>
    <w:rPr>
      <w:rFonts w:ascii="Arial" w:hAnsi="Arial"/>
      <w:sz w:val="22"/>
      <w:szCs w:val="22"/>
    </w:rPr>
  </w:style>
  <w:style w:type="character" w:customStyle="1" w:styleId="PodtitulChar">
    <w:name w:val="Podtitul Char"/>
    <w:link w:val="Podtitul1"/>
    <w:rsid w:val="00453FFF"/>
    <w:rPr>
      <w:rFonts w:ascii="Arial" w:hAnsi="Arial" w:cs="Arial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rsid w:val="000A169A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rsid w:val="000A169A"/>
    <w:rPr>
      <w:rFonts w:ascii="Arial" w:hAnsi="Arial" w:cs="Arial"/>
      <w:sz w:val="22"/>
      <w:szCs w:val="22"/>
    </w:rPr>
  </w:style>
  <w:style w:type="paragraph" w:styleId="Prosttext">
    <w:name w:val="Plain Text"/>
    <w:basedOn w:val="Normln"/>
    <w:link w:val="ProsttextChar"/>
    <w:rsid w:val="00DC29E9"/>
    <w:pPr>
      <w:keepNext w:val="0"/>
      <w:ind w:firstLine="0"/>
      <w:jc w:val="left"/>
      <w:outlineLvl w:val="9"/>
    </w:pPr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rsid w:val="00DC29E9"/>
    <w:rPr>
      <w:rFonts w:ascii="Courier New" w:hAnsi="Courier New"/>
    </w:rPr>
  </w:style>
  <w:style w:type="character" w:styleId="Odkaznakoment">
    <w:name w:val="annotation reference"/>
    <w:semiHidden/>
    <w:rsid w:val="0015617B"/>
    <w:rPr>
      <w:sz w:val="16"/>
      <w:szCs w:val="16"/>
    </w:rPr>
  </w:style>
  <w:style w:type="paragraph" w:styleId="Textkomente">
    <w:name w:val="annotation text"/>
    <w:basedOn w:val="Normln"/>
    <w:semiHidden/>
    <w:rsid w:val="0015617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617B"/>
    <w:rPr>
      <w:b/>
      <w:bCs/>
    </w:rPr>
  </w:style>
  <w:style w:type="paragraph" w:styleId="Normlnweb">
    <w:name w:val="Normal (Web)"/>
    <w:basedOn w:val="Normln"/>
    <w:uiPriority w:val="99"/>
    <w:unhideWhenUsed/>
    <w:rsid w:val="00C06C67"/>
    <w:pPr>
      <w:keepNext w:val="0"/>
      <w:spacing w:before="100" w:beforeAutospacing="1" w:after="100" w:afterAutospacing="1"/>
      <w:ind w:firstLine="0"/>
      <w:jc w:val="left"/>
      <w:outlineLvl w:val="9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042F8"/>
    <w:rPr>
      <w:color w:val="0563C1"/>
      <w:u w:val="single"/>
    </w:rPr>
  </w:style>
  <w:style w:type="character" w:customStyle="1" w:styleId="zmsearchresult">
    <w:name w:val="zmsearchresult"/>
    <w:basedOn w:val="Standardnpsmoodstavce"/>
    <w:rsid w:val="00EB2CA0"/>
  </w:style>
  <w:style w:type="character" w:customStyle="1" w:styleId="object">
    <w:name w:val="object"/>
    <w:basedOn w:val="Standardnpsmoodstavce"/>
    <w:rsid w:val="00EB2CA0"/>
  </w:style>
  <w:style w:type="paragraph" w:styleId="Odstavecseseznamem">
    <w:name w:val="List Paragraph"/>
    <w:basedOn w:val="Normln"/>
    <w:uiPriority w:val="34"/>
    <w:qFormat/>
    <w:rsid w:val="001A524F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62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500005-600390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69879-8DDB-42BC-AFFB-9EAA08FB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1004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památkový ústav středních Čech v Praze,</vt:lpstr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památkový ústav středních Čech v Praze,</dc:title>
  <dc:creator>*</dc:creator>
  <cp:lastModifiedBy>-</cp:lastModifiedBy>
  <cp:revision>2</cp:revision>
  <cp:lastPrinted>2019-01-07T11:05:00Z</cp:lastPrinted>
  <dcterms:created xsi:type="dcterms:W3CDTF">2025-01-27T09:17:00Z</dcterms:created>
  <dcterms:modified xsi:type="dcterms:W3CDTF">2025-01-27T09:17:00Z</dcterms:modified>
</cp:coreProperties>
</file>