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D5057" w14:textId="77777777" w:rsidR="001D32B0" w:rsidRDefault="001D32B0">
      <w:pPr>
        <w:spacing w:after="200" w:line="276" w:lineRule="auto"/>
        <w:jc w:val="left"/>
        <w:rPr>
          <w:rFonts w:cstheme="minorHAnsi"/>
          <w:szCs w:val="22"/>
        </w:rPr>
      </w:pPr>
      <w:bookmarkStart w:id="0" w:name="_Toc482526052"/>
      <w:bookmarkStart w:id="1" w:name="_Toc417214424"/>
      <w:bookmarkStart w:id="2" w:name="_Toc420835465"/>
      <w:bookmarkStart w:id="3" w:name="_Toc270838681"/>
      <w:bookmarkStart w:id="4" w:name="_Toc270838687"/>
      <w:bookmarkStart w:id="5" w:name="_Toc270838905"/>
    </w:p>
    <w:bookmarkEnd w:id="0"/>
    <w:p w14:paraId="760D5058" w14:textId="77777777" w:rsidR="007B6271" w:rsidRPr="00676D34" w:rsidRDefault="007B6271" w:rsidP="007B6271">
      <w:pPr>
        <w:spacing w:after="120" w:line="276" w:lineRule="auto"/>
        <w:contextualSpacing/>
        <w:jc w:val="center"/>
        <w:rPr>
          <w:rFonts w:cstheme="minorHAnsi"/>
          <w:b/>
          <w:bCs/>
          <w:szCs w:val="22"/>
        </w:rPr>
      </w:pPr>
      <w:r w:rsidRPr="00676D34">
        <w:rPr>
          <w:rFonts w:cstheme="minorHAnsi"/>
          <w:b/>
          <w:szCs w:val="22"/>
        </w:rPr>
        <w:t xml:space="preserve">Rámcová dohoda č. </w:t>
      </w:r>
      <w:r w:rsidR="00640FD2" w:rsidRPr="00501BEC">
        <w:rPr>
          <w:rFonts w:cstheme="minorHAnsi"/>
          <w:b/>
          <w:szCs w:val="22"/>
        </w:rPr>
        <w:t>1605584/4600001615</w:t>
      </w:r>
      <w:r w:rsidR="00640FD2">
        <w:rPr>
          <w:rFonts w:cstheme="minorHAnsi"/>
          <w:i/>
          <w:szCs w:val="22"/>
        </w:rPr>
        <w:t xml:space="preserve"> </w:t>
      </w:r>
      <w:r w:rsidRPr="00676D34">
        <w:rPr>
          <w:rFonts w:cstheme="minorHAnsi"/>
          <w:b/>
          <w:szCs w:val="22"/>
        </w:rPr>
        <w:t>na dodávku L3 přepínačů</w:t>
      </w:r>
    </w:p>
    <w:p w14:paraId="760D5059" w14:textId="413FB7B6" w:rsidR="007B6271" w:rsidRPr="00676D34" w:rsidRDefault="007B6271" w:rsidP="007B6271">
      <w:pPr>
        <w:spacing w:after="120" w:line="276" w:lineRule="auto"/>
        <w:contextualSpacing/>
        <w:jc w:val="center"/>
        <w:rPr>
          <w:rFonts w:cstheme="minorHAnsi"/>
          <w:b/>
          <w:szCs w:val="22"/>
        </w:rPr>
      </w:pPr>
      <w:r w:rsidRPr="00676D34">
        <w:rPr>
          <w:rFonts w:cstheme="minorHAnsi"/>
          <w:b/>
          <w:szCs w:val="22"/>
        </w:rPr>
        <w:t xml:space="preserve">ID VZ: </w:t>
      </w:r>
      <w:r w:rsidR="00501BEC">
        <w:rPr>
          <w:rFonts w:cstheme="minorHAnsi"/>
          <w:b/>
          <w:szCs w:val="22"/>
        </w:rPr>
        <w:t>16</w:t>
      </w:r>
      <w:r w:rsidR="00505EA3">
        <w:rPr>
          <w:rFonts w:cstheme="minorHAnsi"/>
          <w:b/>
          <w:szCs w:val="22"/>
        </w:rPr>
        <w:t>0</w:t>
      </w:r>
      <w:r w:rsidR="00501BEC">
        <w:rPr>
          <w:rFonts w:cstheme="minorHAnsi"/>
          <w:b/>
          <w:szCs w:val="22"/>
        </w:rPr>
        <w:t>5584</w:t>
      </w:r>
    </w:p>
    <w:p w14:paraId="760D505A" w14:textId="77777777" w:rsidR="007B6271" w:rsidRPr="00676D34" w:rsidRDefault="007B6271" w:rsidP="007B6271">
      <w:pPr>
        <w:pStyle w:val="Zkladntext"/>
        <w:spacing w:line="276" w:lineRule="auto"/>
        <w:contextualSpacing/>
        <w:jc w:val="center"/>
        <w:rPr>
          <w:rFonts w:cstheme="minorHAnsi"/>
          <w:color w:val="000000"/>
          <w:sz w:val="22"/>
          <w:szCs w:val="22"/>
        </w:rPr>
      </w:pPr>
      <w:r w:rsidRPr="00676D34">
        <w:rPr>
          <w:rFonts w:cstheme="minorHAnsi"/>
          <w:sz w:val="22"/>
          <w:szCs w:val="22"/>
        </w:rPr>
        <w:t xml:space="preserve">uzavřená ve smyslu § 131 a násl. zákona č. </w:t>
      </w:r>
      <w:r w:rsidRPr="00676D34">
        <w:rPr>
          <w:rFonts w:eastAsia="Calibri" w:cstheme="minorHAnsi"/>
          <w:sz w:val="22"/>
          <w:szCs w:val="22"/>
          <w:lang w:eastAsia="en-US"/>
        </w:rPr>
        <w:t>134/2016 Sb., o zadávání veřejných zakázek</w:t>
      </w:r>
      <w:r w:rsidRPr="00676D34">
        <w:rPr>
          <w:rFonts w:cstheme="minorHAnsi"/>
          <w:sz w:val="22"/>
          <w:szCs w:val="22"/>
        </w:rPr>
        <w:t xml:space="preserve">, ve znění pozdějších předpisů, dle ustanovení § 1746 odst. 2 zákona č. 89/2012 Sb., občanský zákoník, a v souladu se zákonem </w:t>
      </w:r>
      <w:r w:rsidRPr="00676D34">
        <w:rPr>
          <w:rFonts w:cstheme="minorHAnsi"/>
          <w:color w:val="000000"/>
          <w:sz w:val="22"/>
          <w:szCs w:val="22"/>
        </w:rPr>
        <w:t>č. 121/2000 Sb., o právu autorském, o právech souvisejících s právem autorským a o změně některých zákonů (autorský zákon), ve znění pozdějších předpisů</w:t>
      </w:r>
    </w:p>
    <w:p w14:paraId="760D505B" w14:textId="77777777" w:rsidR="007B6271" w:rsidRPr="00676D34" w:rsidRDefault="007B6271" w:rsidP="007B6271">
      <w:pPr>
        <w:pStyle w:val="Zkladntext"/>
        <w:spacing w:line="276" w:lineRule="auto"/>
        <w:contextualSpacing/>
        <w:jc w:val="center"/>
        <w:rPr>
          <w:rFonts w:cstheme="minorHAnsi"/>
          <w:color w:val="000000"/>
          <w:sz w:val="22"/>
          <w:szCs w:val="22"/>
        </w:rPr>
      </w:pPr>
      <w:r w:rsidRPr="00676D34">
        <w:rPr>
          <w:rFonts w:cstheme="minorHAnsi"/>
          <w:color w:val="000000"/>
          <w:sz w:val="22"/>
          <w:szCs w:val="22"/>
        </w:rPr>
        <w:t>(dále jen „</w:t>
      </w:r>
      <w:r w:rsidRPr="00676D34">
        <w:rPr>
          <w:rFonts w:cstheme="minorHAnsi"/>
          <w:b/>
          <w:color w:val="000000"/>
          <w:sz w:val="22"/>
          <w:szCs w:val="22"/>
        </w:rPr>
        <w:t>rámcová dohoda</w:t>
      </w:r>
      <w:r w:rsidRPr="00676D34">
        <w:rPr>
          <w:rFonts w:cstheme="minorHAnsi"/>
          <w:color w:val="000000"/>
          <w:sz w:val="22"/>
          <w:szCs w:val="22"/>
        </w:rPr>
        <w:t>“)</w:t>
      </w:r>
    </w:p>
    <w:p w14:paraId="760D505C" w14:textId="77777777" w:rsidR="007B6271" w:rsidRPr="00676D34" w:rsidRDefault="007B6271" w:rsidP="007B6271">
      <w:pPr>
        <w:pStyle w:val="Zkladntext"/>
        <w:spacing w:line="276" w:lineRule="auto"/>
        <w:contextualSpacing/>
        <w:jc w:val="center"/>
        <w:rPr>
          <w:rFonts w:cstheme="minorHAnsi"/>
          <w:b/>
          <w:sz w:val="22"/>
          <w:szCs w:val="22"/>
        </w:rPr>
      </w:pPr>
    </w:p>
    <w:p w14:paraId="760D505D" w14:textId="77777777" w:rsidR="007B6271" w:rsidRPr="00676D34" w:rsidRDefault="007B6271" w:rsidP="007B6271">
      <w:pPr>
        <w:pStyle w:val="Nadpis1"/>
        <w:numPr>
          <w:ilvl w:val="0"/>
          <w:numId w:val="0"/>
        </w:numPr>
        <w:ind w:left="999" w:hanging="432"/>
        <w:jc w:val="center"/>
        <w:rPr>
          <w:rFonts w:asciiTheme="minorHAnsi" w:hAnsiTheme="minorHAnsi" w:cstheme="minorHAnsi"/>
          <w:b/>
          <w:color w:val="auto"/>
          <w:sz w:val="22"/>
          <w:szCs w:val="22"/>
        </w:rPr>
      </w:pPr>
      <w:bookmarkStart w:id="6" w:name="_Toc482526053"/>
      <w:bookmarkStart w:id="7" w:name="_Toc482526215"/>
      <w:bookmarkStart w:id="8" w:name="_Toc482706991"/>
      <w:r w:rsidRPr="00676D34">
        <w:rPr>
          <w:rFonts w:asciiTheme="minorHAnsi" w:hAnsiTheme="minorHAnsi" w:cstheme="minorHAnsi"/>
          <w:b/>
          <w:color w:val="auto"/>
          <w:sz w:val="22"/>
          <w:szCs w:val="22"/>
        </w:rPr>
        <w:t>Strany rámcové dohody:</w:t>
      </w:r>
      <w:bookmarkEnd w:id="6"/>
      <w:bookmarkEnd w:id="7"/>
      <w:bookmarkEnd w:id="8"/>
    </w:p>
    <w:p w14:paraId="760D505E" w14:textId="77777777" w:rsidR="007B6271" w:rsidRPr="00676D34" w:rsidRDefault="007B6271" w:rsidP="007B6271">
      <w:pPr>
        <w:pStyle w:val="Nadpis2"/>
        <w:keepNext w:val="0"/>
        <w:widowControl w:val="0"/>
        <w:spacing w:line="276" w:lineRule="auto"/>
        <w:contextualSpacing/>
        <w:jc w:val="left"/>
        <w:rPr>
          <w:rFonts w:cstheme="minorHAnsi"/>
          <w:i/>
        </w:rPr>
      </w:pPr>
    </w:p>
    <w:p w14:paraId="760D505F" w14:textId="77777777" w:rsidR="007B6271" w:rsidRPr="00CD5990" w:rsidRDefault="00CD5990" w:rsidP="00CD5990">
      <w:pPr>
        <w:spacing w:after="120" w:line="280" w:lineRule="atLeast"/>
        <w:contextualSpacing/>
        <w:rPr>
          <w:rFonts w:cstheme="minorHAnsi"/>
          <w:b/>
          <w:szCs w:val="22"/>
        </w:rPr>
      </w:pPr>
      <w:bookmarkStart w:id="9" w:name="_Toc482526054"/>
      <w:bookmarkStart w:id="10" w:name="_Toc482526216"/>
      <w:bookmarkStart w:id="11" w:name="_Toc482706992"/>
      <w:r>
        <w:rPr>
          <w:rFonts w:cstheme="minorHAnsi"/>
          <w:b/>
          <w:szCs w:val="22"/>
        </w:rPr>
        <w:t xml:space="preserve">1. </w:t>
      </w:r>
      <w:r w:rsidR="007B6271" w:rsidRPr="00CD5990">
        <w:rPr>
          <w:rFonts w:cstheme="minorHAnsi"/>
          <w:b/>
          <w:szCs w:val="22"/>
        </w:rPr>
        <w:t>Všeobecná zdravotní pojišťovna České republiky</w:t>
      </w:r>
      <w:bookmarkEnd w:id="9"/>
      <w:bookmarkEnd w:id="10"/>
      <w:bookmarkEnd w:id="11"/>
    </w:p>
    <w:p w14:paraId="760D5060" w14:textId="7126B7C9"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se sídlem:</w:t>
      </w:r>
      <w:r w:rsidRPr="00676D34">
        <w:rPr>
          <w:rFonts w:cstheme="minorHAnsi"/>
          <w:szCs w:val="22"/>
        </w:rPr>
        <w:tab/>
        <w:t xml:space="preserve"> </w:t>
      </w:r>
      <w:r w:rsidRPr="00676D34">
        <w:rPr>
          <w:rFonts w:cstheme="minorHAnsi"/>
          <w:szCs w:val="22"/>
        </w:rPr>
        <w:tab/>
      </w:r>
      <w:r w:rsidR="00505EA3">
        <w:rPr>
          <w:rFonts w:cstheme="minorHAnsi"/>
          <w:szCs w:val="22"/>
        </w:rPr>
        <w:tab/>
      </w:r>
      <w:r w:rsidRPr="00676D34">
        <w:rPr>
          <w:rFonts w:cstheme="minorHAnsi"/>
          <w:szCs w:val="22"/>
        </w:rPr>
        <w:t>Orlická 4/2020, 130 000 Praha 3</w:t>
      </w:r>
    </w:p>
    <w:p w14:paraId="760D5061" w14:textId="650B8D11"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 xml:space="preserve">kterou zastupuje: </w:t>
      </w:r>
      <w:r w:rsidRPr="00676D34">
        <w:rPr>
          <w:rFonts w:cstheme="minorHAnsi"/>
          <w:szCs w:val="22"/>
        </w:rPr>
        <w:tab/>
      </w:r>
      <w:r w:rsidR="00505EA3">
        <w:rPr>
          <w:rFonts w:cstheme="minorHAnsi"/>
          <w:szCs w:val="22"/>
        </w:rPr>
        <w:tab/>
      </w:r>
      <w:r w:rsidR="00505EA3">
        <w:rPr>
          <w:rFonts w:cstheme="minorHAnsi"/>
          <w:szCs w:val="22"/>
        </w:rPr>
        <w:tab/>
      </w:r>
      <w:r w:rsidR="00186ABE">
        <w:rPr>
          <w:rFonts w:cstheme="minorHAnsi"/>
          <w:szCs w:val="22"/>
        </w:rPr>
        <w:t>Ing. Zdeněk Kabátek, ředitel VZP ČR</w:t>
      </w:r>
    </w:p>
    <w:p w14:paraId="760D5062" w14:textId="40C320B2"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 xml:space="preserve">IČO: </w:t>
      </w:r>
      <w:r w:rsidRPr="00676D34">
        <w:rPr>
          <w:rFonts w:cstheme="minorHAnsi"/>
          <w:szCs w:val="22"/>
        </w:rPr>
        <w:tab/>
      </w:r>
      <w:r w:rsidRPr="00676D34">
        <w:rPr>
          <w:rFonts w:cstheme="minorHAnsi"/>
          <w:szCs w:val="22"/>
        </w:rPr>
        <w:tab/>
      </w:r>
      <w:r w:rsidR="00505EA3">
        <w:rPr>
          <w:rFonts w:cstheme="minorHAnsi"/>
          <w:szCs w:val="22"/>
        </w:rPr>
        <w:tab/>
      </w:r>
      <w:r w:rsidRPr="00676D34">
        <w:rPr>
          <w:rFonts w:cstheme="minorHAnsi"/>
          <w:szCs w:val="22"/>
        </w:rPr>
        <w:t>411 97 518</w:t>
      </w:r>
    </w:p>
    <w:p w14:paraId="760D5063" w14:textId="012D8E73"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DIČ:</w:t>
      </w:r>
      <w:r w:rsidRPr="00676D34">
        <w:rPr>
          <w:rFonts w:cstheme="minorHAnsi"/>
          <w:szCs w:val="22"/>
        </w:rPr>
        <w:tab/>
      </w:r>
      <w:r w:rsidRPr="00676D34">
        <w:rPr>
          <w:rFonts w:cstheme="minorHAnsi"/>
          <w:szCs w:val="22"/>
        </w:rPr>
        <w:tab/>
      </w:r>
      <w:r w:rsidR="00505EA3">
        <w:rPr>
          <w:rFonts w:cstheme="minorHAnsi"/>
          <w:szCs w:val="22"/>
        </w:rPr>
        <w:tab/>
      </w:r>
      <w:r w:rsidRPr="00676D34">
        <w:rPr>
          <w:rFonts w:cstheme="minorHAnsi"/>
          <w:color w:val="000000"/>
          <w:szCs w:val="22"/>
        </w:rPr>
        <w:t>CZ</w:t>
      </w:r>
      <w:r w:rsidRPr="00676D34">
        <w:rPr>
          <w:rFonts w:cstheme="minorHAnsi"/>
          <w:szCs w:val="22"/>
        </w:rPr>
        <w:t>41197518</w:t>
      </w:r>
    </w:p>
    <w:p w14:paraId="760D5064" w14:textId="2B52D9D5"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 xml:space="preserve">Bankovní spojení: </w:t>
      </w:r>
      <w:r w:rsidRPr="00676D34">
        <w:rPr>
          <w:rFonts w:cstheme="minorHAnsi"/>
          <w:szCs w:val="22"/>
        </w:rPr>
        <w:tab/>
      </w:r>
      <w:r w:rsidR="00505EA3">
        <w:rPr>
          <w:rFonts w:cstheme="minorHAnsi"/>
          <w:szCs w:val="22"/>
        </w:rPr>
        <w:tab/>
      </w:r>
      <w:r w:rsidR="00505EA3">
        <w:rPr>
          <w:rFonts w:cstheme="minorHAnsi"/>
          <w:szCs w:val="22"/>
        </w:rPr>
        <w:tab/>
      </w:r>
      <w:r w:rsidR="00186ABE">
        <w:rPr>
          <w:rFonts w:cstheme="minorHAnsi"/>
          <w:szCs w:val="22"/>
        </w:rPr>
        <w:t>XXXXXXXXXXXXXXXXXXX</w:t>
      </w:r>
    </w:p>
    <w:p w14:paraId="760D5065" w14:textId="184CBBF9" w:rsidR="007B6271" w:rsidRPr="00676D34" w:rsidRDefault="007B6271" w:rsidP="007B6271">
      <w:pPr>
        <w:tabs>
          <w:tab w:val="left" w:pos="1701"/>
        </w:tabs>
        <w:spacing w:after="120" w:line="276" w:lineRule="auto"/>
        <w:contextualSpacing/>
        <w:rPr>
          <w:rFonts w:cstheme="minorHAnsi"/>
          <w:szCs w:val="22"/>
        </w:rPr>
      </w:pPr>
      <w:r w:rsidRPr="00676D34">
        <w:rPr>
          <w:rFonts w:cstheme="minorHAnsi"/>
          <w:szCs w:val="22"/>
        </w:rPr>
        <w:t>Čísla účtů:</w:t>
      </w:r>
      <w:r w:rsidRPr="00676D34">
        <w:rPr>
          <w:rFonts w:cstheme="minorHAnsi"/>
          <w:szCs w:val="22"/>
        </w:rPr>
        <w:tab/>
      </w:r>
      <w:r w:rsidRPr="00676D34">
        <w:rPr>
          <w:rFonts w:cstheme="minorHAnsi"/>
          <w:szCs w:val="22"/>
        </w:rPr>
        <w:tab/>
      </w:r>
      <w:r w:rsidR="00505EA3">
        <w:rPr>
          <w:rFonts w:cstheme="minorHAnsi"/>
          <w:szCs w:val="22"/>
        </w:rPr>
        <w:tab/>
      </w:r>
      <w:r w:rsidR="005E5B0D">
        <w:rPr>
          <w:rFonts w:cstheme="minorHAnsi"/>
          <w:szCs w:val="22"/>
        </w:rPr>
        <w:t>XXXXXXXXXXXXXXXXXXX</w:t>
      </w:r>
    </w:p>
    <w:p w14:paraId="760D5066" w14:textId="77777777" w:rsidR="007B6271" w:rsidRPr="00676D34" w:rsidRDefault="007B6271" w:rsidP="007B6271">
      <w:pPr>
        <w:tabs>
          <w:tab w:val="left" w:pos="1701"/>
        </w:tabs>
        <w:spacing w:line="276" w:lineRule="auto"/>
        <w:rPr>
          <w:rFonts w:cstheme="minorHAnsi"/>
          <w:szCs w:val="22"/>
        </w:rPr>
      </w:pPr>
      <w:r w:rsidRPr="00676D34">
        <w:rPr>
          <w:rFonts w:cstheme="minorHAnsi"/>
          <w:szCs w:val="22"/>
        </w:rPr>
        <w:t>Zřízena zákonem č. 551/1991 Sb., o Všeobecné zdravotní pojišťovně České republiky,</w:t>
      </w:r>
    </w:p>
    <w:p w14:paraId="760D5067" w14:textId="77777777" w:rsidR="007B6271" w:rsidRPr="00676D34" w:rsidRDefault="007B6271" w:rsidP="007B6271">
      <w:pPr>
        <w:tabs>
          <w:tab w:val="left" w:pos="1701"/>
        </w:tabs>
        <w:spacing w:after="120" w:line="276" w:lineRule="auto"/>
        <w:rPr>
          <w:rFonts w:cstheme="minorHAnsi"/>
          <w:szCs w:val="22"/>
        </w:rPr>
      </w:pPr>
      <w:r w:rsidRPr="00676D34">
        <w:rPr>
          <w:rFonts w:cstheme="minorHAnsi"/>
          <w:szCs w:val="22"/>
        </w:rPr>
        <w:t>ve znění pozdějších předpisů</w:t>
      </w:r>
    </w:p>
    <w:p w14:paraId="760D5068" w14:textId="77777777" w:rsidR="007B6271" w:rsidRPr="00676D34" w:rsidRDefault="007B6271" w:rsidP="007B6271">
      <w:pPr>
        <w:tabs>
          <w:tab w:val="left" w:pos="1701"/>
        </w:tabs>
        <w:spacing w:after="120" w:line="276" w:lineRule="auto"/>
        <w:rPr>
          <w:rFonts w:cstheme="minorHAnsi"/>
          <w:szCs w:val="22"/>
        </w:rPr>
      </w:pPr>
      <w:r w:rsidRPr="00676D34">
        <w:rPr>
          <w:rFonts w:cstheme="minorHAnsi"/>
          <w:szCs w:val="22"/>
        </w:rPr>
        <w:t>(dále jen „objednatel“ nebo též „VZP ČR“)</w:t>
      </w:r>
    </w:p>
    <w:p w14:paraId="760D5069" w14:textId="77777777" w:rsidR="007B6271" w:rsidRPr="00676D34" w:rsidRDefault="007B6271" w:rsidP="007B6271">
      <w:pPr>
        <w:keepNext/>
        <w:spacing w:after="120" w:line="276" w:lineRule="auto"/>
        <w:rPr>
          <w:rFonts w:cstheme="minorHAnsi"/>
          <w:szCs w:val="22"/>
        </w:rPr>
      </w:pPr>
      <w:r w:rsidRPr="00676D34">
        <w:rPr>
          <w:rFonts w:cstheme="minorHAnsi"/>
          <w:szCs w:val="22"/>
        </w:rPr>
        <w:t>a</w:t>
      </w:r>
    </w:p>
    <w:p w14:paraId="760D506A" w14:textId="77777777" w:rsidR="007B6271" w:rsidRPr="00676D34" w:rsidRDefault="00CD5990" w:rsidP="007B6271">
      <w:pPr>
        <w:spacing w:after="120" w:line="280" w:lineRule="atLeast"/>
        <w:contextualSpacing/>
        <w:rPr>
          <w:rFonts w:cstheme="minorHAnsi"/>
          <w:b/>
          <w:szCs w:val="22"/>
        </w:rPr>
      </w:pPr>
      <w:r>
        <w:rPr>
          <w:rFonts w:cstheme="minorHAnsi"/>
          <w:b/>
          <w:szCs w:val="22"/>
        </w:rPr>
        <w:t xml:space="preserve">2. </w:t>
      </w:r>
      <w:r w:rsidR="007B6271" w:rsidRPr="00676D34">
        <w:rPr>
          <w:rFonts w:cstheme="minorHAnsi"/>
          <w:b/>
          <w:szCs w:val="22"/>
        </w:rPr>
        <w:t xml:space="preserve">TOTAL SERVICE s.r.o. </w:t>
      </w:r>
    </w:p>
    <w:p w14:paraId="760D506B" w14:textId="7B6B99EB" w:rsidR="007B6271" w:rsidRPr="00676D34" w:rsidRDefault="007B6271" w:rsidP="007B6271">
      <w:pPr>
        <w:tabs>
          <w:tab w:val="left" w:pos="3119"/>
        </w:tabs>
        <w:contextualSpacing/>
        <w:rPr>
          <w:rFonts w:cstheme="minorHAnsi"/>
          <w:szCs w:val="22"/>
          <w:highlight w:val="yellow"/>
        </w:rPr>
      </w:pPr>
      <w:r w:rsidRPr="00676D34">
        <w:rPr>
          <w:rFonts w:cstheme="minorHAnsi"/>
          <w:szCs w:val="22"/>
        </w:rPr>
        <w:t>se sídlem/ s místem podnikání</w:t>
      </w:r>
      <w:r w:rsidR="002D766F" w:rsidRPr="00676D34">
        <w:rPr>
          <w:rFonts w:cstheme="minorHAnsi"/>
          <w:szCs w:val="22"/>
          <w:vertAlign w:val="superscript"/>
        </w:rPr>
        <w:endnoteReference w:id="1"/>
      </w:r>
      <w:r w:rsidR="002D766F" w:rsidRPr="00676D34">
        <w:rPr>
          <w:rFonts w:cstheme="minorHAnsi"/>
          <w:szCs w:val="22"/>
        </w:rPr>
        <w:t>:</w:t>
      </w:r>
      <w:r w:rsidRPr="00676D34">
        <w:rPr>
          <w:rFonts w:cstheme="minorHAnsi"/>
          <w:szCs w:val="22"/>
        </w:rPr>
        <w:t xml:space="preserve"> </w:t>
      </w:r>
      <w:r w:rsidR="00505EA3">
        <w:rPr>
          <w:rFonts w:cstheme="minorHAnsi"/>
          <w:szCs w:val="22"/>
        </w:rPr>
        <w:tab/>
      </w:r>
      <w:r w:rsidRPr="00676D34">
        <w:rPr>
          <w:rFonts w:cstheme="minorHAnsi"/>
          <w:szCs w:val="22"/>
        </w:rPr>
        <w:t xml:space="preserve">U </w:t>
      </w:r>
      <w:proofErr w:type="spellStart"/>
      <w:r w:rsidRPr="00676D34">
        <w:rPr>
          <w:rFonts w:cstheme="minorHAnsi"/>
          <w:szCs w:val="22"/>
        </w:rPr>
        <w:t>Uranie</w:t>
      </w:r>
      <w:proofErr w:type="spellEnd"/>
      <w:r w:rsidRPr="00676D34">
        <w:rPr>
          <w:rFonts w:cstheme="minorHAnsi"/>
          <w:szCs w:val="22"/>
        </w:rPr>
        <w:t xml:space="preserve"> 18, 17000 Praha 7 - Holešovice</w:t>
      </w:r>
    </w:p>
    <w:p w14:paraId="461E6CBE" w14:textId="57E2753E" w:rsidR="005E5B0D" w:rsidRPr="00676D34" w:rsidRDefault="007B6271" w:rsidP="005E5B0D">
      <w:pPr>
        <w:tabs>
          <w:tab w:val="left" w:pos="1701"/>
        </w:tabs>
        <w:spacing w:after="120" w:line="276" w:lineRule="auto"/>
        <w:contextualSpacing/>
        <w:rPr>
          <w:rFonts w:cstheme="minorHAnsi"/>
          <w:szCs w:val="22"/>
        </w:rPr>
      </w:pPr>
      <w:r w:rsidRPr="00676D34">
        <w:rPr>
          <w:rFonts w:cstheme="minorHAnsi"/>
          <w:szCs w:val="22"/>
        </w:rPr>
        <w:t>kterou zastupuje:</w:t>
      </w:r>
      <w:r w:rsidRPr="00676D34">
        <w:rPr>
          <w:rFonts w:cstheme="minorHAnsi"/>
          <w:szCs w:val="22"/>
        </w:rPr>
        <w:tab/>
      </w:r>
      <w:r w:rsidR="00505EA3">
        <w:rPr>
          <w:rFonts w:cstheme="minorHAnsi"/>
          <w:szCs w:val="22"/>
        </w:rPr>
        <w:tab/>
      </w:r>
      <w:r w:rsidR="005E5B0D">
        <w:rPr>
          <w:rFonts w:cstheme="minorHAnsi"/>
          <w:szCs w:val="22"/>
        </w:rPr>
        <w:tab/>
      </w:r>
      <w:r w:rsidR="00186ABE">
        <w:rPr>
          <w:rFonts w:cstheme="minorHAnsi"/>
          <w:szCs w:val="22"/>
        </w:rPr>
        <w:t xml:space="preserve">     Václav Novák, MBA – jednatel společnos</w:t>
      </w:r>
      <w:bookmarkStart w:id="12" w:name="_GoBack"/>
      <w:bookmarkEnd w:id="12"/>
      <w:r w:rsidR="00186ABE">
        <w:rPr>
          <w:rFonts w:cstheme="minorHAnsi"/>
          <w:szCs w:val="22"/>
        </w:rPr>
        <w:t>ti</w:t>
      </w:r>
    </w:p>
    <w:p w14:paraId="760D506D" w14:textId="76B8D3A0" w:rsidR="007B6271" w:rsidRPr="00676D34" w:rsidRDefault="007B6271" w:rsidP="007B6271">
      <w:pPr>
        <w:tabs>
          <w:tab w:val="left" w:pos="1701"/>
          <w:tab w:val="left" w:pos="3119"/>
        </w:tabs>
        <w:contextualSpacing/>
        <w:rPr>
          <w:rFonts w:cstheme="minorHAnsi"/>
          <w:szCs w:val="22"/>
          <w:highlight w:val="yellow"/>
        </w:rPr>
      </w:pPr>
      <w:r w:rsidRPr="00676D34">
        <w:rPr>
          <w:rFonts w:cstheme="minorHAnsi"/>
          <w:szCs w:val="22"/>
        </w:rPr>
        <w:t xml:space="preserve">IČO: </w:t>
      </w:r>
      <w:r w:rsidR="00505EA3">
        <w:rPr>
          <w:rFonts w:cstheme="minorHAnsi"/>
          <w:szCs w:val="22"/>
        </w:rPr>
        <w:tab/>
      </w:r>
      <w:r w:rsidR="00505EA3">
        <w:rPr>
          <w:rFonts w:cstheme="minorHAnsi"/>
          <w:szCs w:val="22"/>
        </w:rPr>
        <w:tab/>
      </w:r>
      <w:r w:rsidRPr="00676D34">
        <w:rPr>
          <w:rFonts w:cstheme="minorHAnsi"/>
          <w:szCs w:val="22"/>
        </w:rPr>
        <w:t>25618067</w:t>
      </w:r>
    </w:p>
    <w:p w14:paraId="760D506E" w14:textId="2ED19BED" w:rsidR="007B6271" w:rsidRPr="00676D34" w:rsidRDefault="007B6271" w:rsidP="007B6271">
      <w:pPr>
        <w:tabs>
          <w:tab w:val="left" w:pos="1701"/>
          <w:tab w:val="left" w:pos="3119"/>
        </w:tabs>
        <w:contextualSpacing/>
        <w:rPr>
          <w:rFonts w:cstheme="minorHAnsi"/>
          <w:szCs w:val="22"/>
          <w:highlight w:val="yellow"/>
        </w:rPr>
      </w:pPr>
      <w:r w:rsidRPr="00676D34">
        <w:rPr>
          <w:rFonts w:cstheme="minorHAnsi"/>
          <w:szCs w:val="22"/>
        </w:rPr>
        <w:t>DIČ:</w:t>
      </w:r>
      <w:r w:rsidR="00505EA3">
        <w:rPr>
          <w:rFonts w:cstheme="minorHAnsi"/>
          <w:szCs w:val="22"/>
        </w:rPr>
        <w:tab/>
      </w:r>
      <w:r w:rsidR="00505EA3">
        <w:rPr>
          <w:rFonts w:cstheme="minorHAnsi"/>
          <w:szCs w:val="22"/>
        </w:rPr>
        <w:tab/>
      </w:r>
      <w:r w:rsidRPr="00676D34">
        <w:rPr>
          <w:rFonts w:cstheme="minorHAnsi"/>
          <w:szCs w:val="22"/>
        </w:rPr>
        <w:t>CZ25618067</w:t>
      </w:r>
    </w:p>
    <w:p w14:paraId="760D506F" w14:textId="0E98C2DB" w:rsidR="007B6271" w:rsidRPr="00676D34" w:rsidRDefault="007B6271" w:rsidP="007B6271">
      <w:pPr>
        <w:tabs>
          <w:tab w:val="left" w:pos="1701"/>
          <w:tab w:val="left" w:pos="3119"/>
        </w:tabs>
        <w:contextualSpacing/>
        <w:rPr>
          <w:rFonts w:cstheme="minorHAnsi"/>
          <w:szCs w:val="22"/>
          <w:highlight w:val="yellow"/>
        </w:rPr>
      </w:pPr>
      <w:r w:rsidRPr="00676D34">
        <w:rPr>
          <w:rFonts w:cstheme="minorHAnsi"/>
          <w:szCs w:val="22"/>
        </w:rPr>
        <w:t>Bankovní spojení:</w:t>
      </w:r>
      <w:r w:rsidRPr="00676D34">
        <w:rPr>
          <w:rFonts w:cstheme="minorHAnsi"/>
          <w:szCs w:val="22"/>
        </w:rPr>
        <w:tab/>
      </w:r>
      <w:r w:rsidR="00505EA3">
        <w:rPr>
          <w:rFonts w:cstheme="minorHAnsi"/>
          <w:szCs w:val="22"/>
        </w:rPr>
        <w:tab/>
      </w:r>
      <w:r w:rsidR="00186ABE">
        <w:rPr>
          <w:rFonts w:cstheme="minorHAnsi"/>
          <w:szCs w:val="22"/>
        </w:rPr>
        <w:t>XXXXXXXXXXXXXXXXXX</w:t>
      </w:r>
    </w:p>
    <w:p w14:paraId="25C7EC3C" w14:textId="01BE9164" w:rsidR="005E5B0D" w:rsidRPr="00676D34" w:rsidRDefault="007B6271" w:rsidP="005E5B0D">
      <w:pPr>
        <w:tabs>
          <w:tab w:val="left" w:pos="1701"/>
        </w:tabs>
        <w:spacing w:after="120" w:line="276" w:lineRule="auto"/>
        <w:contextualSpacing/>
        <w:rPr>
          <w:rFonts w:cstheme="minorHAnsi"/>
          <w:szCs w:val="22"/>
        </w:rPr>
      </w:pPr>
      <w:r w:rsidRPr="00676D34">
        <w:rPr>
          <w:rFonts w:cstheme="minorHAnsi"/>
          <w:szCs w:val="22"/>
        </w:rPr>
        <w:t>Číslo účtu:</w:t>
      </w:r>
      <w:r w:rsidRPr="00676D34">
        <w:rPr>
          <w:rFonts w:cstheme="minorHAnsi"/>
          <w:szCs w:val="22"/>
        </w:rPr>
        <w:tab/>
      </w:r>
      <w:r w:rsidRPr="00676D34">
        <w:rPr>
          <w:rFonts w:cstheme="minorHAnsi"/>
          <w:szCs w:val="22"/>
        </w:rPr>
        <w:tab/>
      </w:r>
      <w:r w:rsidR="005E5B0D">
        <w:rPr>
          <w:rFonts w:cstheme="minorHAnsi"/>
          <w:szCs w:val="22"/>
        </w:rPr>
        <w:tab/>
        <w:t>XXXXXXXXXXXXXXXXXX</w:t>
      </w:r>
    </w:p>
    <w:p w14:paraId="760D5070" w14:textId="07A02569" w:rsidR="007B6271" w:rsidRPr="00676D34" w:rsidRDefault="007B6271" w:rsidP="007B6271">
      <w:pPr>
        <w:tabs>
          <w:tab w:val="left" w:pos="1701"/>
          <w:tab w:val="left" w:pos="3119"/>
        </w:tabs>
        <w:contextualSpacing/>
        <w:rPr>
          <w:rFonts w:cstheme="minorHAnsi"/>
          <w:szCs w:val="22"/>
        </w:rPr>
      </w:pPr>
    </w:p>
    <w:p w14:paraId="760D5071" w14:textId="77777777" w:rsidR="007B6271" w:rsidRPr="00676D34" w:rsidRDefault="007B6271" w:rsidP="007B6271">
      <w:pPr>
        <w:tabs>
          <w:tab w:val="left" w:pos="1701"/>
        </w:tabs>
        <w:contextualSpacing/>
        <w:rPr>
          <w:rFonts w:cstheme="minorHAnsi"/>
          <w:szCs w:val="22"/>
        </w:rPr>
      </w:pPr>
      <w:r w:rsidRPr="00676D34">
        <w:rPr>
          <w:rFonts w:cstheme="minorHAnsi"/>
          <w:szCs w:val="22"/>
        </w:rPr>
        <w:t>Zapsaná v obchodním rejstříku vedeném Městským soudem v Praze Oddíl C vložka 55236.</w:t>
      </w:r>
    </w:p>
    <w:p w14:paraId="760D5072" w14:textId="77777777" w:rsidR="007B6271" w:rsidRPr="00676D34" w:rsidRDefault="007B6271" w:rsidP="007B6271">
      <w:pPr>
        <w:tabs>
          <w:tab w:val="left" w:pos="1701"/>
        </w:tabs>
        <w:spacing w:after="120" w:line="276" w:lineRule="auto"/>
        <w:rPr>
          <w:rFonts w:cstheme="minorHAnsi"/>
          <w:szCs w:val="22"/>
        </w:rPr>
      </w:pPr>
      <w:r w:rsidRPr="00676D34">
        <w:rPr>
          <w:rFonts w:cstheme="minorHAnsi"/>
          <w:szCs w:val="22"/>
        </w:rPr>
        <w:t xml:space="preserve"> </w:t>
      </w:r>
    </w:p>
    <w:p w14:paraId="760D5073" w14:textId="77777777" w:rsidR="007B6271" w:rsidRPr="00676D34" w:rsidRDefault="007B6271" w:rsidP="007B6271">
      <w:pPr>
        <w:tabs>
          <w:tab w:val="left" w:pos="1701"/>
        </w:tabs>
        <w:spacing w:after="120" w:line="276" w:lineRule="auto"/>
        <w:rPr>
          <w:rFonts w:cstheme="minorHAnsi"/>
          <w:szCs w:val="22"/>
        </w:rPr>
      </w:pPr>
      <w:r w:rsidRPr="00676D34">
        <w:rPr>
          <w:rFonts w:cstheme="minorHAnsi"/>
          <w:szCs w:val="22"/>
        </w:rPr>
        <w:t>(dále jen „dodavatel“)</w:t>
      </w:r>
    </w:p>
    <w:p w14:paraId="760D5074" w14:textId="77777777" w:rsidR="007B6271" w:rsidRPr="00676D34" w:rsidRDefault="007B6271" w:rsidP="007B6271">
      <w:pPr>
        <w:autoSpaceDE w:val="0"/>
        <w:autoSpaceDN w:val="0"/>
        <w:adjustRightInd w:val="0"/>
        <w:spacing w:line="276" w:lineRule="auto"/>
        <w:contextualSpacing/>
        <w:rPr>
          <w:rFonts w:cstheme="minorHAnsi"/>
          <w:szCs w:val="22"/>
        </w:rPr>
      </w:pPr>
      <w:r w:rsidRPr="00676D34">
        <w:rPr>
          <w:rFonts w:cstheme="minorHAnsi"/>
          <w:szCs w:val="22"/>
        </w:rPr>
        <w:t xml:space="preserve">(společně dále jen </w:t>
      </w:r>
      <w:r w:rsidRPr="00676D34">
        <w:rPr>
          <w:rFonts w:cstheme="minorHAnsi"/>
          <w:i/>
          <w:szCs w:val="22"/>
        </w:rPr>
        <w:t>„</w:t>
      </w:r>
      <w:r w:rsidRPr="00676D34">
        <w:rPr>
          <w:rFonts w:cstheme="minorHAnsi"/>
          <w:b/>
          <w:szCs w:val="22"/>
        </w:rPr>
        <w:t>smluvní strany</w:t>
      </w:r>
      <w:r w:rsidRPr="00676D34">
        <w:rPr>
          <w:rFonts w:cstheme="minorHAnsi"/>
          <w:szCs w:val="22"/>
        </w:rPr>
        <w:t>“)</w:t>
      </w:r>
    </w:p>
    <w:p w14:paraId="760D5075" w14:textId="77777777" w:rsidR="007B6271" w:rsidRPr="00676D34" w:rsidRDefault="007B6271" w:rsidP="007B6271">
      <w:pPr>
        <w:autoSpaceDE w:val="0"/>
        <w:autoSpaceDN w:val="0"/>
        <w:adjustRightInd w:val="0"/>
        <w:spacing w:line="276" w:lineRule="auto"/>
        <w:contextualSpacing/>
        <w:rPr>
          <w:rFonts w:cstheme="minorHAnsi"/>
          <w:szCs w:val="22"/>
        </w:rPr>
      </w:pPr>
    </w:p>
    <w:p w14:paraId="760D5076"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3" w:name="_Toc482526055"/>
      <w:bookmarkStart w:id="14" w:name="_Toc482526217"/>
      <w:bookmarkStart w:id="15" w:name="_Toc482706993"/>
      <w:r w:rsidRPr="00676D34">
        <w:rPr>
          <w:rFonts w:asciiTheme="minorHAnsi" w:hAnsiTheme="minorHAnsi" w:cstheme="minorHAnsi"/>
          <w:b/>
          <w:color w:val="auto"/>
          <w:sz w:val="22"/>
          <w:szCs w:val="22"/>
        </w:rPr>
        <w:t>Článek I.</w:t>
      </w:r>
      <w:bookmarkEnd w:id="13"/>
      <w:bookmarkEnd w:id="14"/>
      <w:bookmarkEnd w:id="15"/>
    </w:p>
    <w:p w14:paraId="760D5077"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6" w:name="_Toc482526056"/>
      <w:bookmarkStart w:id="17" w:name="_Toc482526218"/>
      <w:bookmarkStart w:id="18" w:name="_Toc482706994"/>
      <w:r w:rsidRPr="00676D34">
        <w:rPr>
          <w:rFonts w:asciiTheme="minorHAnsi" w:hAnsiTheme="minorHAnsi" w:cstheme="minorHAnsi"/>
          <w:b/>
          <w:color w:val="auto"/>
          <w:sz w:val="22"/>
          <w:szCs w:val="22"/>
        </w:rPr>
        <w:t>Úvodní ustanovení</w:t>
      </w:r>
      <w:bookmarkEnd w:id="16"/>
      <w:bookmarkEnd w:id="17"/>
      <w:bookmarkEnd w:id="18"/>
    </w:p>
    <w:p w14:paraId="760D5078" w14:textId="77777777" w:rsidR="007B6271" w:rsidRPr="00676D34" w:rsidRDefault="007B6271" w:rsidP="00F25C14">
      <w:pPr>
        <w:numPr>
          <w:ilvl w:val="0"/>
          <w:numId w:val="18"/>
        </w:numPr>
        <w:spacing w:after="120" w:line="276" w:lineRule="auto"/>
        <w:rPr>
          <w:rFonts w:cstheme="minorHAnsi"/>
          <w:szCs w:val="22"/>
        </w:rPr>
      </w:pPr>
      <w:bookmarkStart w:id="19" w:name="_Ref250832163"/>
      <w:r w:rsidRPr="00676D34">
        <w:rPr>
          <w:rFonts w:cstheme="minorHAnsi"/>
          <w:szCs w:val="22"/>
        </w:rPr>
        <w:t>Tato rámcová dohoda se uzavírá na základě otevřeného zadávacího řízení na uzavření rámcové dohody s jedním dodavatelem na veřejnou zakázku s názvem „</w:t>
      </w:r>
      <w:r w:rsidRPr="00676D34">
        <w:rPr>
          <w:rFonts w:cstheme="minorHAnsi"/>
          <w:b/>
          <w:bCs/>
          <w:color w:val="000000" w:themeColor="text1"/>
          <w:szCs w:val="22"/>
        </w:rPr>
        <w:t>Výměna L3 přepínačů</w:t>
      </w:r>
      <w:r w:rsidRPr="00676D34">
        <w:rPr>
          <w:rFonts w:cstheme="minorHAnsi"/>
          <w:color w:val="000000" w:themeColor="text1"/>
          <w:szCs w:val="22"/>
        </w:rPr>
        <w:t>“</w:t>
      </w:r>
      <w:r w:rsidRPr="00676D34">
        <w:rPr>
          <w:rFonts w:cstheme="minorHAnsi"/>
          <w:szCs w:val="22"/>
        </w:rPr>
        <w:t xml:space="preserve"> evidovanou VZP ČR pod číslem </w:t>
      </w:r>
      <w:r w:rsidRPr="00676D34">
        <w:rPr>
          <w:rFonts w:cstheme="minorHAnsi"/>
          <w:b/>
          <w:szCs w:val="22"/>
        </w:rPr>
        <w:t>1605584</w:t>
      </w:r>
      <w:r w:rsidRPr="00676D34">
        <w:rPr>
          <w:rFonts w:cstheme="minorHAnsi"/>
          <w:szCs w:val="22"/>
        </w:rPr>
        <w:t xml:space="preserve"> (dále jen „veřejná zakázka“), jež byla zahájena odesláním oznámení o zahájení zadávacího řízení do Úředního věstníku Evropské unie dne </w:t>
      </w:r>
      <w:r w:rsidRPr="00676D34">
        <w:rPr>
          <w:rFonts w:cstheme="minorHAnsi"/>
          <w:i/>
          <w:szCs w:val="22"/>
          <w:highlight w:val="lightGray"/>
        </w:rPr>
        <w:t>(doplní VZP ČR)</w:t>
      </w:r>
      <w:r w:rsidRPr="00676D34">
        <w:rPr>
          <w:rFonts w:cstheme="minorHAnsi"/>
          <w:szCs w:val="22"/>
        </w:rPr>
        <w:t>.</w:t>
      </w:r>
    </w:p>
    <w:p w14:paraId="760D5079" w14:textId="0C05B3F5" w:rsidR="007B6271" w:rsidRPr="00676D34" w:rsidRDefault="007B6271" w:rsidP="00F25C14">
      <w:pPr>
        <w:numPr>
          <w:ilvl w:val="0"/>
          <w:numId w:val="18"/>
        </w:numPr>
        <w:spacing w:after="120" w:line="276" w:lineRule="auto"/>
        <w:rPr>
          <w:rFonts w:cstheme="minorHAnsi"/>
          <w:szCs w:val="22"/>
        </w:rPr>
      </w:pPr>
      <w:r w:rsidRPr="00676D34">
        <w:rPr>
          <w:rFonts w:cstheme="minorHAnsi"/>
          <w:szCs w:val="22"/>
        </w:rPr>
        <w:lastRenderedPageBreak/>
        <w:t xml:space="preserve">Nabídka dodavatele byla vyhodnocena v souladu s § 122 zákona č. 134/2016 Sb., o zadávání veřejných zakázek, ve znění pozdějších předpisů (dále jen „ZZVZ“), jako ekonomicky nejvýhodnější, a to na základě rozhodnutí ředitele VZP ČR ze dne </w:t>
      </w:r>
      <w:bookmarkEnd w:id="19"/>
      <w:proofErr w:type="gramStart"/>
      <w:r w:rsidR="00505EA3">
        <w:rPr>
          <w:rFonts w:cstheme="minorHAnsi"/>
          <w:szCs w:val="22"/>
        </w:rPr>
        <w:t>19.6.2017</w:t>
      </w:r>
      <w:proofErr w:type="gramEnd"/>
      <w:r w:rsidR="00505EA3">
        <w:rPr>
          <w:rFonts w:cstheme="minorHAnsi"/>
          <w:szCs w:val="22"/>
        </w:rPr>
        <w:t>.</w:t>
      </w:r>
    </w:p>
    <w:p w14:paraId="760D507A" w14:textId="77777777" w:rsidR="007B6271" w:rsidRPr="00676D34" w:rsidRDefault="007B6271" w:rsidP="00F25C14">
      <w:pPr>
        <w:numPr>
          <w:ilvl w:val="0"/>
          <w:numId w:val="18"/>
        </w:numPr>
        <w:spacing w:after="120" w:line="276" w:lineRule="auto"/>
        <w:rPr>
          <w:rFonts w:cstheme="minorHAnsi"/>
          <w:szCs w:val="22"/>
        </w:rPr>
      </w:pPr>
      <w:r w:rsidRPr="00676D34">
        <w:rPr>
          <w:rFonts w:cstheme="minorHAnsi"/>
          <w:szCs w:val="22"/>
        </w:rPr>
        <w:t>Touto rámcovou dohodou smluvní strany mezi sebou ujednávají rámcové podmínky plnění veřejné zakázky ve smyslu § 131 ZZVZ, které jsou závazné po celou dobu trvání rámcové dohody. Veřejné zakázky budou na základě rámcové dohody zadávány postupem dle § 134 ZZVZ, tj. bez obnovení soutěže mezi účastníky rámcové dohody. Na základě rámcové dohody budou uzavírány jednotlivé smlouvy na plnění veřejné zakázky (dále jen „</w:t>
      </w:r>
      <w:r w:rsidRPr="00676D34">
        <w:rPr>
          <w:rFonts w:cstheme="minorHAnsi"/>
          <w:b/>
          <w:szCs w:val="22"/>
        </w:rPr>
        <w:t>Smlouva na plnění</w:t>
      </w:r>
      <w:r w:rsidRPr="00676D34">
        <w:rPr>
          <w:rFonts w:cstheme="minorHAnsi"/>
          <w:szCs w:val="22"/>
        </w:rPr>
        <w:t xml:space="preserve">“) postupem dle této rámcové dohody, tj. formou písemného návrhu objednatele na uzavření Smlouvy na plnění (dále jen </w:t>
      </w:r>
      <w:r w:rsidRPr="00676D34">
        <w:rPr>
          <w:rFonts w:cstheme="minorHAnsi"/>
          <w:b/>
          <w:szCs w:val="22"/>
        </w:rPr>
        <w:t>„Návrh Smlouvy“</w:t>
      </w:r>
      <w:r w:rsidRPr="00676D34">
        <w:rPr>
          <w:rFonts w:cstheme="minorHAnsi"/>
          <w:szCs w:val="22"/>
        </w:rPr>
        <w:t xml:space="preserve">) a písemného přijetí návrhu na uzavření Smlouvy na plnění dodavatelem (dále též jen </w:t>
      </w:r>
      <w:r w:rsidRPr="00676D34">
        <w:rPr>
          <w:rFonts w:cstheme="minorHAnsi"/>
          <w:b/>
          <w:szCs w:val="22"/>
        </w:rPr>
        <w:t>„Přijetí Návrhu“</w:t>
      </w:r>
      <w:r w:rsidRPr="00676D34">
        <w:rPr>
          <w:rFonts w:cstheme="minorHAnsi"/>
          <w:szCs w:val="22"/>
        </w:rPr>
        <w:t>).</w:t>
      </w:r>
    </w:p>
    <w:p w14:paraId="760D507B" w14:textId="77777777" w:rsidR="007B6271" w:rsidRPr="00676D34" w:rsidRDefault="007B6271" w:rsidP="00F25C14">
      <w:pPr>
        <w:numPr>
          <w:ilvl w:val="0"/>
          <w:numId w:val="18"/>
        </w:numPr>
        <w:spacing w:after="120" w:line="276" w:lineRule="auto"/>
        <w:rPr>
          <w:rFonts w:cstheme="minorHAnsi"/>
          <w:szCs w:val="22"/>
        </w:rPr>
      </w:pPr>
      <w:r w:rsidRPr="00676D34">
        <w:rPr>
          <w:rFonts w:cstheme="minorHAnsi"/>
          <w:szCs w:val="22"/>
        </w:rPr>
        <w:t>Dodavatel prohlašuje, že se náležitě seznámil se všemi zadávacími podmínkami této veřejné zakázky, že jsou mu známy veškeré technické, kvalitativní a jiné podmínky plnění, že disponuje takovými kapacitami a odbornými znalostmi, které jsou nezbytné pro poskytnutí plnění za dohodnuté maximální jednotkové ceny uvedené v této rámcové dohodě, a že je způsobilý ke splnění všech svých závazků podle této rámcové dohody.</w:t>
      </w:r>
    </w:p>
    <w:p w14:paraId="760D507C" w14:textId="77777777" w:rsidR="007B6271" w:rsidRPr="00676D34" w:rsidRDefault="007B6271" w:rsidP="00F25C14">
      <w:pPr>
        <w:numPr>
          <w:ilvl w:val="0"/>
          <w:numId w:val="18"/>
        </w:numPr>
        <w:autoSpaceDE w:val="0"/>
        <w:autoSpaceDN w:val="0"/>
        <w:adjustRightInd w:val="0"/>
        <w:spacing w:after="120" w:line="276" w:lineRule="auto"/>
        <w:ind w:left="357" w:hanging="357"/>
        <w:contextualSpacing/>
        <w:rPr>
          <w:rFonts w:cstheme="minorHAnsi"/>
          <w:bCs/>
          <w:szCs w:val="22"/>
        </w:rPr>
      </w:pPr>
      <w:r w:rsidRPr="00676D34">
        <w:rPr>
          <w:rFonts w:cstheme="minorHAnsi"/>
          <w:szCs w:val="22"/>
        </w:rPr>
        <w:t>Ustanovení této rámcové dohody jakož i Smluv na plnění je třeba vykládat v souladu se zadávacími podmínkami předmětné veřejné zakázky.</w:t>
      </w:r>
    </w:p>
    <w:p w14:paraId="760D507D" w14:textId="77777777" w:rsidR="007B6271" w:rsidRPr="00676D34" w:rsidRDefault="007B6271" w:rsidP="007B6271">
      <w:pPr>
        <w:autoSpaceDE w:val="0"/>
        <w:autoSpaceDN w:val="0"/>
        <w:adjustRightInd w:val="0"/>
        <w:spacing w:after="120" w:line="276" w:lineRule="auto"/>
        <w:ind w:left="360"/>
        <w:rPr>
          <w:rFonts w:cstheme="minorHAnsi"/>
          <w:bCs/>
          <w:szCs w:val="22"/>
        </w:rPr>
      </w:pPr>
    </w:p>
    <w:p w14:paraId="760D507E"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20" w:name="_Toc482526057"/>
      <w:bookmarkStart w:id="21" w:name="_Toc482526219"/>
      <w:bookmarkStart w:id="22" w:name="_Toc482706995"/>
      <w:r w:rsidRPr="00676D34">
        <w:rPr>
          <w:rFonts w:asciiTheme="minorHAnsi" w:hAnsiTheme="minorHAnsi" w:cstheme="minorHAnsi"/>
          <w:b/>
          <w:color w:val="auto"/>
          <w:sz w:val="22"/>
          <w:szCs w:val="22"/>
        </w:rPr>
        <w:t>Článek II.</w:t>
      </w:r>
      <w:bookmarkEnd w:id="20"/>
      <w:bookmarkEnd w:id="21"/>
      <w:bookmarkEnd w:id="22"/>
    </w:p>
    <w:p w14:paraId="760D507F"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23" w:name="_Toc482526058"/>
      <w:bookmarkStart w:id="24" w:name="_Toc482526220"/>
      <w:bookmarkStart w:id="25" w:name="_Toc482706996"/>
      <w:r w:rsidRPr="00676D34">
        <w:rPr>
          <w:rFonts w:asciiTheme="minorHAnsi" w:hAnsiTheme="minorHAnsi" w:cstheme="minorHAnsi"/>
          <w:b/>
          <w:color w:val="auto"/>
          <w:sz w:val="22"/>
          <w:szCs w:val="22"/>
        </w:rPr>
        <w:t>Účel a předmět rámcové dohody</w:t>
      </w:r>
      <w:bookmarkEnd w:id="23"/>
      <w:bookmarkEnd w:id="24"/>
      <w:bookmarkEnd w:id="25"/>
    </w:p>
    <w:p w14:paraId="760D5080" w14:textId="77777777" w:rsidR="007B6271" w:rsidRPr="00676D34" w:rsidRDefault="007B6271" w:rsidP="00F25C14">
      <w:pPr>
        <w:numPr>
          <w:ilvl w:val="0"/>
          <w:numId w:val="19"/>
        </w:numPr>
        <w:spacing w:after="120" w:line="276" w:lineRule="auto"/>
        <w:ind w:left="425" w:hanging="425"/>
        <w:rPr>
          <w:rFonts w:cstheme="minorHAnsi"/>
          <w:szCs w:val="22"/>
        </w:rPr>
      </w:pPr>
      <w:r w:rsidRPr="00676D34">
        <w:rPr>
          <w:rFonts w:cstheme="minorHAnsi"/>
          <w:szCs w:val="22"/>
        </w:rPr>
        <w:t xml:space="preserve">Účelem rámcové dohody je stanovení podmínek pro zadávání veřejných zakázek na pořízení nových L3 přepínačů pro LAN sítě, které nahradí stávající morálně i fyzicky zastaralé technologie pořízené v roce 2006, částečně 2009, novým kompatibilním technickým vybavením. V cílovém stavu dojde k vyřazení stávajících zastaralých přepínačů, které již nejsou, nebo v brzké době nebudou podporovány výrobcem, a k jejich nahrazení podporovaným hardware zařízením. </w:t>
      </w:r>
    </w:p>
    <w:p w14:paraId="760D5081" w14:textId="77777777" w:rsidR="007B6271" w:rsidRPr="00676D34" w:rsidRDefault="007B6271" w:rsidP="00F25C14">
      <w:pPr>
        <w:numPr>
          <w:ilvl w:val="0"/>
          <w:numId w:val="19"/>
        </w:numPr>
        <w:spacing w:after="120" w:line="276" w:lineRule="auto"/>
        <w:ind w:left="425" w:hanging="425"/>
        <w:rPr>
          <w:rFonts w:cstheme="minorHAnsi"/>
          <w:szCs w:val="22"/>
        </w:rPr>
      </w:pPr>
      <w:r w:rsidRPr="00676D34">
        <w:rPr>
          <w:rFonts w:cstheme="minorHAnsi"/>
          <w:szCs w:val="22"/>
        </w:rPr>
        <w:t>Uzavření rámcové dohody ve smyslu § 131 ZZVZ umožní objednateli zadávat veřejné zakázky na sjednané plnění dle jeho aktuálních potřeb, a to za účelem zajištění řádného a bezchybného provozu v lokálních sítích provozovaných VZP ČR a připojení koncových zařízení.</w:t>
      </w:r>
    </w:p>
    <w:p w14:paraId="760D5082" w14:textId="77777777" w:rsidR="007B6271" w:rsidRPr="00676D34" w:rsidRDefault="007B6271" w:rsidP="00F25C14">
      <w:pPr>
        <w:numPr>
          <w:ilvl w:val="0"/>
          <w:numId w:val="19"/>
        </w:numPr>
        <w:spacing w:after="120" w:line="276" w:lineRule="auto"/>
        <w:ind w:left="425" w:hanging="425"/>
        <w:rPr>
          <w:rFonts w:cstheme="minorHAnsi"/>
          <w:szCs w:val="22"/>
        </w:rPr>
      </w:pPr>
      <w:r w:rsidRPr="00676D34">
        <w:rPr>
          <w:rFonts w:cstheme="minorHAnsi"/>
          <w:szCs w:val="22"/>
        </w:rPr>
        <w:t xml:space="preserve">Výměna L3 přepínačů bude probíhat za provozu informačního systému VZP ČR (dále jen „IS VZP ČR“), výměnou přepínačů nesmí dojít k narušení funkčnosti IS VZP ČR a dodávaná zařízení musí umožňovat monitoring pomocí stávajícího monitorovacího systému VZP, tj. systému HP NNM – Network Node </w:t>
      </w:r>
      <w:proofErr w:type="spellStart"/>
      <w:r w:rsidRPr="00676D34">
        <w:rPr>
          <w:rFonts w:cstheme="minorHAnsi"/>
          <w:szCs w:val="22"/>
        </w:rPr>
        <w:t>Manager</w:t>
      </w:r>
      <w:proofErr w:type="spellEnd"/>
      <w:r w:rsidRPr="00676D34">
        <w:rPr>
          <w:rFonts w:cstheme="minorHAnsi"/>
          <w:szCs w:val="22"/>
        </w:rPr>
        <w:t xml:space="preserve"> </w:t>
      </w:r>
      <w:proofErr w:type="spellStart"/>
      <w:r w:rsidRPr="00676D34">
        <w:rPr>
          <w:rFonts w:cstheme="minorHAnsi"/>
          <w:szCs w:val="22"/>
        </w:rPr>
        <w:t>integration</w:t>
      </w:r>
      <w:proofErr w:type="spellEnd"/>
      <w:r w:rsidRPr="00676D34">
        <w:rPr>
          <w:rFonts w:cstheme="minorHAnsi"/>
          <w:szCs w:val="22"/>
        </w:rPr>
        <w:t>, verze 9, protokol ICMP a SNMP.</w:t>
      </w:r>
    </w:p>
    <w:p w14:paraId="760D5083" w14:textId="77777777" w:rsidR="007B6271" w:rsidRPr="00676D34" w:rsidRDefault="007B6271" w:rsidP="00F25C14">
      <w:pPr>
        <w:numPr>
          <w:ilvl w:val="0"/>
          <w:numId w:val="19"/>
        </w:numPr>
        <w:spacing w:after="120" w:line="276" w:lineRule="auto"/>
        <w:ind w:left="425" w:hanging="425"/>
        <w:rPr>
          <w:rFonts w:cstheme="minorHAnsi"/>
          <w:szCs w:val="22"/>
        </w:rPr>
      </w:pPr>
      <w:r w:rsidRPr="00676D34">
        <w:rPr>
          <w:rFonts w:cstheme="minorHAnsi"/>
          <w:szCs w:val="22"/>
        </w:rPr>
        <w:t>Předmětem této rámcové dohody je na straně jedné závazek dodavatele poskytovat objednateli požadovaná plnění specifikovaná v čl. III. rámcové dohody a v Příloze č. 1 rámcové dohody „Podrobná specifikace“ (dále jen „Příloha č. 1“), a to za podmínek dále v této rámcové dohodě uvedených.</w:t>
      </w:r>
    </w:p>
    <w:p w14:paraId="760D5084" w14:textId="77777777" w:rsidR="007B6271" w:rsidRDefault="007B6271" w:rsidP="00F25C14">
      <w:pPr>
        <w:numPr>
          <w:ilvl w:val="0"/>
          <w:numId w:val="19"/>
        </w:numPr>
        <w:spacing w:after="120" w:line="276" w:lineRule="auto"/>
        <w:ind w:left="425" w:hanging="425"/>
        <w:rPr>
          <w:rFonts w:cstheme="minorHAnsi"/>
          <w:szCs w:val="22"/>
        </w:rPr>
      </w:pPr>
      <w:r w:rsidRPr="00676D34">
        <w:rPr>
          <w:rFonts w:cstheme="minorHAnsi"/>
          <w:szCs w:val="22"/>
        </w:rPr>
        <w:t>Předmětem této rámcové dohody je na straně druhé závazek objednatele dodavatelem řádně a včas poskytnutá plnění dle této rámcové dohody a Smluv na plnění přijmout a zaplatit za ně cenu ve výši a za podmínek stanovených touto rámcovou dohodou.</w:t>
      </w:r>
    </w:p>
    <w:p w14:paraId="28A388EE" w14:textId="77777777" w:rsidR="007629A2" w:rsidRPr="00676D34" w:rsidRDefault="007629A2" w:rsidP="007629A2">
      <w:pPr>
        <w:spacing w:after="120" w:line="276" w:lineRule="auto"/>
        <w:ind w:left="425"/>
        <w:rPr>
          <w:rFonts w:cstheme="minorHAnsi"/>
          <w:szCs w:val="22"/>
        </w:rPr>
      </w:pPr>
    </w:p>
    <w:p w14:paraId="760D5085" w14:textId="77777777" w:rsidR="007B6271" w:rsidRPr="00676D34" w:rsidRDefault="007B6271" w:rsidP="00F25C14">
      <w:pPr>
        <w:numPr>
          <w:ilvl w:val="0"/>
          <w:numId w:val="19"/>
        </w:numPr>
        <w:spacing w:after="120" w:line="276" w:lineRule="auto"/>
        <w:ind w:left="425" w:hanging="425"/>
        <w:rPr>
          <w:rFonts w:cstheme="minorHAnsi"/>
          <w:szCs w:val="22"/>
        </w:rPr>
      </w:pPr>
      <w:r w:rsidRPr="00676D34">
        <w:rPr>
          <w:rFonts w:cstheme="minorHAnsi"/>
          <w:szCs w:val="22"/>
        </w:rPr>
        <w:lastRenderedPageBreak/>
        <w:t>Předmětem plnění dle této rámcové dohody jsou:</w:t>
      </w:r>
    </w:p>
    <w:p w14:paraId="760D5086" w14:textId="77777777" w:rsidR="007B6271" w:rsidRPr="00676D34" w:rsidRDefault="007B6271" w:rsidP="00F25C14">
      <w:pPr>
        <w:pStyle w:val="Odstavecseseznamem"/>
        <w:numPr>
          <w:ilvl w:val="0"/>
          <w:numId w:val="34"/>
        </w:numPr>
        <w:spacing w:after="120" w:line="276" w:lineRule="auto"/>
        <w:ind w:left="709" w:hanging="284"/>
        <w:contextualSpacing w:val="0"/>
        <w:rPr>
          <w:rFonts w:cstheme="minorHAnsi"/>
          <w:szCs w:val="22"/>
        </w:rPr>
      </w:pPr>
      <w:r w:rsidRPr="00676D34">
        <w:rPr>
          <w:rFonts w:cstheme="minorHAnsi"/>
          <w:szCs w:val="22"/>
        </w:rPr>
        <w:t>dodávky hardware (dále též jen „HW“) včetně souvisejícího standardního software v aktuální verzi (dále též jen „SW“) a poskytnutí/zajištění licencí k příslušnému dodávanému SW (to vše dále též jen „zboží“ nebo „zařízení“),</w:t>
      </w:r>
    </w:p>
    <w:p w14:paraId="760D5087" w14:textId="77777777" w:rsidR="007B6271" w:rsidRPr="00676D34" w:rsidRDefault="007B6271" w:rsidP="00F25C14">
      <w:pPr>
        <w:pStyle w:val="Odstavecseseznamem"/>
        <w:numPr>
          <w:ilvl w:val="0"/>
          <w:numId w:val="34"/>
        </w:numPr>
        <w:spacing w:after="120" w:line="276" w:lineRule="auto"/>
        <w:ind w:left="709" w:hanging="283"/>
        <w:contextualSpacing w:val="0"/>
        <w:rPr>
          <w:rFonts w:cstheme="minorHAnsi"/>
          <w:szCs w:val="22"/>
        </w:rPr>
      </w:pPr>
      <w:r w:rsidRPr="00676D34">
        <w:rPr>
          <w:rFonts w:cstheme="minorHAnsi"/>
          <w:szCs w:val="22"/>
        </w:rPr>
        <w:t xml:space="preserve">poskytování tříleté záruční podpory ve zvýšených parametrech k dodanému zboží (dále též jen „záruční podpora“). </w:t>
      </w:r>
    </w:p>
    <w:p w14:paraId="760D5088" w14:textId="77777777" w:rsidR="007B6271" w:rsidRPr="00676D34" w:rsidRDefault="007B6271" w:rsidP="00F25C14">
      <w:pPr>
        <w:pStyle w:val="Odstavecseseznamem"/>
        <w:numPr>
          <w:ilvl w:val="0"/>
          <w:numId w:val="19"/>
        </w:numPr>
        <w:spacing w:after="120" w:line="276" w:lineRule="auto"/>
        <w:ind w:left="426" w:hanging="426"/>
        <w:contextualSpacing w:val="0"/>
        <w:rPr>
          <w:rFonts w:cstheme="minorHAnsi"/>
          <w:szCs w:val="22"/>
        </w:rPr>
      </w:pPr>
      <w:r w:rsidRPr="00676D34">
        <w:rPr>
          <w:rFonts w:cstheme="minorHAnsi"/>
          <w:szCs w:val="22"/>
        </w:rPr>
        <w:t xml:space="preserve">Detailní specifikace předmětu plnění je uvedena v Příloze č. 1, která tvoří nedílnou součást této rámcové dohody. </w:t>
      </w:r>
    </w:p>
    <w:p w14:paraId="760D5089" w14:textId="77777777" w:rsidR="007B6271" w:rsidRDefault="007B6271" w:rsidP="00F25C14">
      <w:pPr>
        <w:pStyle w:val="Odstavecseseznamem"/>
        <w:numPr>
          <w:ilvl w:val="0"/>
          <w:numId w:val="19"/>
        </w:numPr>
        <w:spacing w:after="120" w:line="276" w:lineRule="auto"/>
        <w:ind w:left="426" w:hanging="426"/>
        <w:contextualSpacing w:val="0"/>
        <w:rPr>
          <w:rFonts w:cstheme="minorHAnsi"/>
          <w:szCs w:val="22"/>
        </w:rPr>
      </w:pPr>
      <w:r w:rsidRPr="00676D34">
        <w:rPr>
          <w:rFonts w:cstheme="minorHAnsi"/>
          <w:szCs w:val="22"/>
        </w:rPr>
        <w:t>Objednatel si vyhrazuje právo objednávat dílčí plnění dle svých provozních potřeb. Tato rámcová dohoda nezavazuje objednatele k objednávce plnění v jakémkoli minimálním množství a rozsahu (co do typu plnění nebo jeho finančního objemu).</w:t>
      </w:r>
    </w:p>
    <w:p w14:paraId="7E34F67F" w14:textId="77777777" w:rsidR="00505EA3" w:rsidRPr="00676D34" w:rsidRDefault="00505EA3" w:rsidP="00505EA3">
      <w:pPr>
        <w:pStyle w:val="Odstavecseseznamem"/>
        <w:spacing w:after="120" w:line="276" w:lineRule="auto"/>
        <w:ind w:left="426"/>
        <w:contextualSpacing w:val="0"/>
        <w:rPr>
          <w:rFonts w:cstheme="minorHAnsi"/>
          <w:szCs w:val="22"/>
        </w:rPr>
      </w:pPr>
    </w:p>
    <w:p w14:paraId="760D508A"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26" w:name="_Toc482526059"/>
      <w:bookmarkStart w:id="27" w:name="_Toc482526221"/>
      <w:bookmarkStart w:id="28" w:name="_Toc482706997"/>
      <w:r w:rsidRPr="00676D34">
        <w:rPr>
          <w:rFonts w:asciiTheme="minorHAnsi" w:hAnsiTheme="minorHAnsi" w:cstheme="minorHAnsi"/>
          <w:b/>
          <w:color w:val="auto"/>
          <w:sz w:val="22"/>
          <w:szCs w:val="22"/>
        </w:rPr>
        <w:t>Článek III.</w:t>
      </w:r>
      <w:bookmarkEnd w:id="26"/>
      <w:bookmarkEnd w:id="27"/>
      <w:bookmarkEnd w:id="28"/>
    </w:p>
    <w:p w14:paraId="760D508B"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29" w:name="_Toc482526060"/>
      <w:bookmarkStart w:id="30" w:name="_Toc482526222"/>
      <w:bookmarkStart w:id="31" w:name="_Toc482706998"/>
      <w:r w:rsidRPr="00676D34">
        <w:rPr>
          <w:rFonts w:asciiTheme="minorHAnsi" w:hAnsiTheme="minorHAnsi" w:cstheme="minorHAnsi"/>
          <w:b/>
          <w:color w:val="auto"/>
          <w:sz w:val="22"/>
          <w:szCs w:val="22"/>
        </w:rPr>
        <w:t>Předmět plnění</w:t>
      </w:r>
      <w:bookmarkEnd w:id="29"/>
      <w:bookmarkEnd w:id="30"/>
      <w:bookmarkEnd w:id="31"/>
    </w:p>
    <w:p w14:paraId="760D508C"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Dodavatel se zavazuje dodávat objednateli níže uvedené zboží a převést na objednatele vlastnické právo k dodanému zboží. Jedná se o následující zboží:</w:t>
      </w:r>
    </w:p>
    <w:tbl>
      <w:tblPr>
        <w:tblStyle w:val="Mkatabulky"/>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tblGrid>
      <w:tr w:rsidR="007B6271" w:rsidRPr="00676D34" w14:paraId="760D508E" w14:textId="77777777" w:rsidTr="007B6271">
        <w:tc>
          <w:tcPr>
            <w:tcW w:w="6662" w:type="dxa"/>
          </w:tcPr>
          <w:p w14:paraId="760D508D" w14:textId="77777777" w:rsidR="007B6271" w:rsidRPr="00676D34" w:rsidRDefault="007B6271" w:rsidP="00F25C14">
            <w:pPr>
              <w:pStyle w:val="Odstavecseseznamem"/>
              <w:numPr>
                <w:ilvl w:val="0"/>
                <w:numId w:val="37"/>
              </w:numPr>
              <w:spacing w:after="120" w:line="276" w:lineRule="auto"/>
              <w:rPr>
                <w:rFonts w:cstheme="minorHAnsi"/>
                <w:sz w:val="22"/>
                <w:szCs w:val="22"/>
              </w:rPr>
            </w:pPr>
            <w:r w:rsidRPr="00676D34">
              <w:rPr>
                <w:rFonts w:cstheme="minorHAnsi"/>
                <w:sz w:val="22"/>
                <w:szCs w:val="22"/>
              </w:rPr>
              <w:t xml:space="preserve">Modulární přepínače </w:t>
            </w:r>
          </w:p>
        </w:tc>
      </w:tr>
      <w:tr w:rsidR="007B6271" w:rsidRPr="00676D34" w14:paraId="760D5090" w14:textId="77777777" w:rsidTr="007B6271">
        <w:tc>
          <w:tcPr>
            <w:tcW w:w="6662" w:type="dxa"/>
          </w:tcPr>
          <w:p w14:paraId="760D508F" w14:textId="77777777" w:rsidR="007B6271" w:rsidRPr="00676D34" w:rsidRDefault="007B6271" w:rsidP="00F25C14">
            <w:pPr>
              <w:pStyle w:val="Odstavecseseznamem"/>
              <w:numPr>
                <w:ilvl w:val="0"/>
                <w:numId w:val="37"/>
              </w:numPr>
              <w:spacing w:after="120" w:line="276" w:lineRule="auto"/>
              <w:rPr>
                <w:rFonts w:cstheme="minorHAnsi"/>
                <w:sz w:val="22"/>
                <w:szCs w:val="22"/>
              </w:rPr>
            </w:pPr>
            <w:r w:rsidRPr="00676D34">
              <w:rPr>
                <w:rFonts w:cstheme="minorHAnsi"/>
                <w:sz w:val="22"/>
                <w:szCs w:val="22"/>
              </w:rPr>
              <w:t>Karty do modulárního přepínače</w:t>
            </w:r>
          </w:p>
        </w:tc>
      </w:tr>
      <w:tr w:rsidR="007B6271" w:rsidRPr="00676D34" w14:paraId="760D5092" w14:textId="77777777" w:rsidTr="007B6271">
        <w:tc>
          <w:tcPr>
            <w:tcW w:w="6662" w:type="dxa"/>
          </w:tcPr>
          <w:p w14:paraId="760D5091" w14:textId="77777777" w:rsidR="007B6271" w:rsidRPr="00676D34" w:rsidRDefault="007B6271" w:rsidP="00F25C14">
            <w:pPr>
              <w:pStyle w:val="Odstavecseseznamem"/>
              <w:numPr>
                <w:ilvl w:val="0"/>
                <w:numId w:val="37"/>
              </w:numPr>
              <w:spacing w:after="120" w:line="276" w:lineRule="auto"/>
              <w:rPr>
                <w:rFonts w:cstheme="minorHAnsi"/>
                <w:sz w:val="22"/>
                <w:szCs w:val="22"/>
              </w:rPr>
            </w:pPr>
            <w:r w:rsidRPr="00676D34">
              <w:rPr>
                <w:rFonts w:cstheme="minorHAnsi"/>
                <w:sz w:val="22"/>
                <w:szCs w:val="22"/>
              </w:rPr>
              <w:t>Fixní L3 přepínače (48 portů)</w:t>
            </w:r>
          </w:p>
        </w:tc>
      </w:tr>
      <w:tr w:rsidR="007B6271" w:rsidRPr="00676D34" w14:paraId="760D5094" w14:textId="77777777" w:rsidTr="007B6271">
        <w:tc>
          <w:tcPr>
            <w:tcW w:w="6662" w:type="dxa"/>
          </w:tcPr>
          <w:p w14:paraId="760D5093" w14:textId="77777777" w:rsidR="007B6271" w:rsidRPr="00676D34" w:rsidRDefault="007B6271" w:rsidP="00F25C14">
            <w:pPr>
              <w:pStyle w:val="Odstavecseseznamem"/>
              <w:numPr>
                <w:ilvl w:val="0"/>
                <w:numId w:val="37"/>
              </w:numPr>
              <w:spacing w:after="120" w:line="276" w:lineRule="auto"/>
              <w:rPr>
                <w:rFonts w:cstheme="minorHAnsi"/>
                <w:sz w:val="22"/>
                <w:szCs w:val="22"/>
              </w:rPr>
            </w:pPr>
            <w:r w:rsidRPr="00676D34">
              <w:rPr>
                <w:rFonts w:cstheme="minorHAnsi"/>
                <w:sz w:val="22"/>
                <w:szCs w:val="22"/>
              </w:rPr>
              <w:t>Fixní L3 přepínače (24 portů)</w:t>
            </w:r>
          </w:p>
        </w:tc>
      </w:tr>
      <w:tr w:rsidR="007B6271" w:rsidRPr="00676D34" w14:paraId="760D5096" w14:textId="77777777" w:rsidTr="007B6271">
        <w:tc>
          <w:tcPr>
            <w:tcW w:w="6662" w:type="dxa"/>
          </w:tcPr>
          <w:p w14:paraId="760D5095" w14:textId="77777777" w:rsidR="007B6271" w:rsidRPr="00676D34" w:rsidRDefault="007B6271" w:rsidP="00F25C14">
            <w:pPr>
              <w:pStyle w:val="Odstavecseseznamem"/>
              <w:numPr>
                <w:ilvl w:val="0"/>
                <w:numId w:val="37"/>
              </w:numPr>
              <w:spacing w:after="120" w:line="276" w:lineRule="auto"/>
              <w:rPr>
                <w:rFonts w:cstheme="minorHAnsi"/>
                <w:sz w:val="22"/>
                <w:szCs w:val="22"/>
              </w:rPr>
            </w:pPr>
            <w:r w:rsidRPr="00676D34">
              <w:rPr>
                <w:rFonts w:cstheme="minorHAnsi"/>
                <w:sz w:val="22"/>
                <w:szCs w:val="22"/>
              </w:rPr>
              <w:t>Fixní L2 přepínače (48 portů)</w:t>
            </w:r>
          </w:p>
        </w:tc>
      </w:tr>
    </w:tbl>
    <w:p w14:paraId="760D5097" w14:textId="77777777" w:rsidR="007B6271" w:rsidRPr="00676D34" w:rsidRDefault="007B6271" w:rsidP="007B6271">
      <w:pPr>
        <w:spacing w:before="40" w:after="40" w:line="280" w:lineRule="exact"/>
        <w:ind w:left="644"/>
        <w:rPr>
          <w:rFonts w:cstheme="minorHAnsi"/>
          <w:szCs w:val="22"/>
        </w:rPr>
      </w:pPr>
    </w:p>
    <w:p w14:paraId="760D5098"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Dodavatel se zavazuje vždy dodat objednateli zboží řádně a včas bez faktických a právních vad. Dodavatel nese odpovědnost za to, že zboží je ke dni dodání plně funkční, splňuje minimální požadavky uvedené v Příloze č. 1 této rámcové dohody a odpovídá příslušné Smlouvě na plnění.</w:t>
      </w:r>
    </w:p>
    <w:p w14:paraId="760D5099"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 xml:space="preserve">Dodavatel je povinen zajistit a odpovídá za to, že dodané zboží má zejména následující vlastnosti: </w:t>
      </w:r>
    </w:p>
    <w:p w14:paraId="760D509A"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splňuje všechny požadavky uvedené v Příloze č. 1 této rámcové dohody,</w:t>
      </w:r>
    </w:p>
    <w:p w14:paraId="760D509B"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je nové, nepoužité, nerepasované a vhodné pro český trh;</w:t>
      </w:r>
    </w:p>
    <w:p w14:paraId="760D509C"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odpovídá závazným technickým normám;</w:t>
      </w:r>
    </w:p>
    <w:p w14:paraId="760D509D"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je bez materiálových, konstrukčních, výrobních a vzhledových vad;</w:t>
      </w:r>
    </w:p>
    <w:p w14:paraId="760D509E"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je bez právních vad;</w:t>
      </w:r>
    </w:p>
    <w:p w14:paraId="760D509F" w14:textId="77777777" w:rsidR="007B6271" w:rsidRPr="00676D34" w:rsidRDefault="007B6271" w:rsidP="00F25C14">
      <w:pPr>
        <w:numPr>
          <w:ilvl w:val="0"/>
          <w:numId w:val="14"/>
        </w:numPr>
        <w:spacing w:line="276" w:lineRule="auto"/>
        <w:ind w:left="851" w:hanging="425"/>
        <w:contextualSpacing/>
        <w:rPr>
          <w:rFonts w:cstheme="minorHAnsi"/>
          <w:szCs w:val="22"/>
        </w:rPr>
      </w:pPr>
      <w:r w:rsidRPr="00676D34">
        <w:rPr>
          <w:rFonts w:cstheme="minorHAnsi"/>
          <w:szCs w:val="22"/>
        </w:rPr>
        <w:t>je způsobilé pro použití k určenému účelu;</w:t>
      </w:r>
    </w:p>
    <w:p w14:paraId="760D50A0" w14:textId="77777777" w:rsidR="007B6271" w:rsidRPr="00676D34" w:rsidRDefault="007B6271" w:rsidP="00F25C14">
      <w:pPr>
        <w:numPr>
          <w:ilvl w:val="0"/>
          <w:numId w:val="14"/>
        </w:numPr>
        <w:spacing w:after="120" w:line="276" w:lineRule="auto"/>
        <w:ind w:left="850" w:hanging="425"/>
        <w:rPr>
          <w:rFonts w:cstheme="minorHAnsi"/>
          <w:szCs w:val="22"/>
        </w:rPr>
      </w:pPr>
      <w:r w:rsidRPr="00676D34">
        <w:rPr>
          <w:rFonts w:cstheme="minorHAnsi"/>
          <w:szCs w:val="22"/>
        </w:rPr>
        <w:t>veškeré dodané zboží musí být od stejného výrobce.</w:t>
      </w:r>
    </w:p>
    <w:p w14:paraId="760D50A1" w14:textId="77777777" w:rsidR="007B6271" w:rsidRPr="00676D34" w:rsidRDefault="007B6271" w:rsidP="007B6271">
      <w:pPr>
        <w:spacing w:after="120" w:line="276" w:lineRule="auto"/>
        <w:ind w:left="425"/>
        <w:rPr>
          <w:rFonts w:cstheme="minorHAnsi"/>
          <w:szCs w:val="22"/>
        </w:rPr>
      </w:pPr>
    </w:p>
    <w:p w14:paraId="760D50A2"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lastRenderedPageBreak/>
        <w:t>Dodavatel je povinen dodat zboží do místa plnění na své náklady a nebezpečí; způsob a podmínky dodání zboží dle jednotlivých Smluv na plnění jsou uvedeny v čl. V. a VI. rámcové dohody.</w:t>
      </w:r>
    </w:p>
    <w:p w14:paraId="760D50A3"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V případech, kdy je k řádnému užívání HW potřebné příslušné programové vybavení (dále jen „software“ nebo „SW“), je dodavatel povinen poskytnout / zajistit VZP ČR jako součást plnění a za cenu zahrnutou v ceně zboží licenci k užívání softwaru, který je nedílnou a neoddělitelnou součástí poskytovaného plnění (včetně všech aktualizací získaných v rámci záruční podpory), a to k užití v rámci Všeobecné zdravotní pojišťovny České republiky. Licence budou poskytnuty jako nevýhradní a na dobu trvání majetkových autorských práv k příslušnému SW.</w:t>
      </w:r>
    </w:p>
    <w:p w14:paraId="760D50A4"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 xml:space="preserve">Smluvní strany se dohodly, že poskytnutou licenci nelze vypovědět a tedy že pro licenční ujednání podle této rámcové dohody se nepoužije ani ustanovení § 2370 občanského zákoníku. </w:t>
      </w:r>
    </w:p>
    <w:p w14:paraId="760D50A5"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 xml:space="preserve">Dodavatel se zavazuje poskytnout/zajistit VZP ČR všechny dostupné aktualizace (upgrade) softwaru (firmware, ovladače, obslužné SW nástroje apod.), a to po celou dobu trvání záruční podpory podle této rámcové dohody. </w:t>
      </w:r>
    </w:p>
    <w:p w14:paraId="760D50A6"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 xml:space="preserve">Dodavatel se zavazuje zajistit objednateli možnost zaregistrovat se na internetových stránkách výrobce na adrese: </w:t>
      </w:r>
      <w:hyperlink r:id="rId13" w:history="1">
        <w:r w:rsidR="00763E81" w:rsidRPr="004F63EC">
          <w:rPr>
            <w:rStyle w:val="Hypertextovodkaz"/>
            <w:rFonts w:cstheme="minorHAnsi"/>
            <w:szCs w:val="22"/>
          </w:rPr>
          <w:t>www.cisco.com</w:t>
        </w:r>
      </w:hyperlink>
      <w:r w:rsidR="00763E81">
        <w:rPr>
          <w:rFonts w:cstheme="minorHAnsi"/>
          <w:szCs w:val="22"/>
        </w:rPr>
        <w:t xml:space="preserve"> </w:t>
      </w:r>
      <w:r w:rsidRPr="00676D34">
        <w:rPr>
          <w:rFonts w:cstheme="minorHAnsi"/>
          <w:szCs w:val="22"/>
        </w:rPr>
        <w:t xml:space="preserve">za účelem odběru e-mailových zpráv, upozorňujících především </w:t>
      </w:r>
      <w:proofErr w:type="gramStart"/>
      <w:r w:rsidRPr="00676D34">
        <w:rPr>
          <w:rFonts w:cstheme="minorHAnsi"/>
          <w:szCs w:val="22"/>
        </w:rPr>
        <w:t>na</w:t>
      </w:r>
      <w:proofErr w:type="gramEnd"/>
      <w:r w:rsidRPr="00676D34">
        <w:rPr>
          <w:rFonts w:cstheme="minorHAnsi"/>
          <w:szCs w:val="22"/>
        </w:rPr>
        <w:t>:</w:t>
      </w:r>
    </w:p>
    <w:p w14:paraId="760D50A7" w14:textId="77777777" w:rsidR="007B6271" w:rsidRPr="00676D34" w:rsidRDefault="007B6271" w:rsidP="00F25C14">
      <w:pPr>
        <w:pStyle w:val="Odstavecseseznamem"/>
        <w:numPr>
          <w:ilvl w:val="0"/>
          <w:numId w:val="40"/>
        </w:numPr>
        <w:spacing w:after="120" w:line="276" w:lineRule="auto"/>
        <w:rPr>
          <w:rFonts w:cstheme="minorHAnsi"/>
          <w:szCs w:val="22"/>
        </w:rPr>
      </w:pPr>
      <w:r w:rsidRPr="00676D34">
        <w:rPr>
          <w:rFonts w:cstheme="minorHAnsi"/>
          <w:szCs w:val="22"/>
        </w:rPr>
        <w:t xml:space="preserve">bezpečnostní incidenty, které vyžadují od objednatele povýšení operačního systému/firmware či aplikování změny konfigurace či záplaty, </w:t>
      </w:r>
      <w:r w:rsidRPr="00676D34">
        <w:rPr>
          <w:rFonts w:ascii="MS Gothic" w:eastAsia="MS Gothic" w:hAnsi="MS Gothic" w:cs="MS Gothic" w:hint="eastAsia"/>
          <w:szCs w:val="22"/>
        </w:rPr>
        <w:t> </w:t>
      </w:r>
    </w:p>
    <w:p w14:paraId="760D50A8" w14:textId="77777777" w:rsidR="007B6271" w:rsidRPr="00676D34" w:rsidRDefault="007B6271" w:rsidP="00F25C14">
      <w:pPr>
        <w:pStyle w:val="Odstavecseseznamem"/>
        <w:numPr>
          <w:ilvl w:val="0"/>
          <w:numId w:val="40"/>
        </w:numPr>
        <w:spacing w:after="120" w:line="276" w:lineRule="auto"/>
        <w:rPr>
          <w:rFonts w:cstheme="minorHAnsi"/>
          <w:szCs w:val="22"/>
        </w:rPr>
      </w:pPr>
      <w:r w:rsidRPr="00676D34">
        <w:rPr>
          <w:rFonts w:cstheme="minorHAnsi"/>
          <w:szCs w:val="22"/>
        </w:rPr>
        <w:t xml:space="preserve">konec prodeje či podpory, </w:t>
      </w:r>
      <w:r w:rsidRPr="00676D34">
        <w:rPr>
          <w:rFonts w:ascii="MS Gothic" w:eastAsia="MS Gothic" w:hAnsi="MS Gothic" w:cs="MS Gothic" w:hint="eastAsia"/>
          <w:szCs w:val="22"/>
        </w:rPr>
        <w:t> </w:t>
      </w:r>
    </w:p>
    <w:p w14:paraId="760D50A9" w14:textId="77777777" w:rsidR="007B6271" w:rsidRPr="00676D34" w:rsidRDefault="007B6271" w:rsidP="00F25C14">
      <w:pPr>
        <w:pStyle w:val="Odstavecseseznamem"/>
        <w:numPr>
          <w:ilvl w:val="0"/>
          <w:numId w:val="40"/>
        </w:numPr>
        <w:spacing w:after="120" w:line="276" w:lineRule="auto"/>
        <w:rPr>
          <w:rFonts w:cstheme="minorHAnsi"/>
          <w:szCs w:val="22"/>
        </w:rPr>
      </w:pPr>
      <w:r w:rsidRPr="00676D34">
        <w:rPr>
          <w:rFonts w:cstheme="minorHAnsi"/>
          <w:szCs w:val="22"/>
        </w:rPr>
        <w:t>nové verze operačního systému/firmware,</w:t>
      </w:r>
    </w:p>
    <w:p w14:paraId="760D50AA" w14:textId="77777777" w:rsidR="007B6271" w:rsidRPr="00676D34" w:rsidRDefault="007B6271" w:rsidP="00F25C14">
      <w:pPr>
        <w:pStyle w:val="Odstavecseseznamem"/>
        <w:numPr>
          <w:ilvl w:val="0"/>
          <w:numId w:val="40"/>
        </w:numPr>
        <w:spacing w:after="120" w:line="276" w:lineRule="auto"/>
        <w:rPr>
          <w:rFonts w:cstheme="minorHAnsi"/>
          <w:szCs w:val="22"/>
        </w:rPr>
      </w:pPr>
      <w:r w:rsidRPr="00676D34">
        <w:rPr>
          <w:rFonts w:cstheme="minorHAnsi"/>
          <w:szCs w:val="22"/>
        </w:rPr>
        <w:t xml:space="preserve">známé chyby operačního systému/firmware. </w:t>
      </w:r>
    </w:p>
    <w:p w14:paraId="760D50AB" w14:textId="77777777" w:rsidR="007B6271" w:rsidRPr="00676D34" w:rsidRDefault="007B6271" w:rsidP="007B6271">
      <w:pPr>
        <w:spacing w:after="120" w:line="276" w:lineRule="auto"/>
        <w:ind w:left="425"/>
        <w:rPr>
          <w:rFonts w:cstheme="minorHAnsi"/>
          <w:szCs w:val="22"/>
        </w:rPr>
      </w:pPr>
      <w:r w:rsidRPr="00676D34">
        <w:rPr>
          <w:rFonts w:cstheme="minorHAnsi"/>
          <w:szCs w:val="22"/>
        </w:rPr>
        <w:t xml:space="preserve">Dodavatel se rovněž zavazuje zajistit objednateli možnost stahovat aktualizace (upgrade) softwaru z internetových stránek výrobce na adrese: </w:t>
      </w:r>
      <w:hyperlink r:id="rId14" w:history="1">
        <w:r w:rsidR="00763E81" w:rsidRPr="004F63EC">
          <w:rPr>
            <w:rStyle w:val="Hypertextovodkaz"/>
            <w:rFonts w:cstheme="minorHAnsi"/>
            <w:szCs w:val="22"/>
          </w:rPr>
          <w:t>www.cisco.com</w:t>
        </w:r>
      </w:hyperlink>
      <w:r w:rsidR="00763E81">
        <w:rPr>
          <w:rFonts w:cstheme="minorHAnsi"/>
          <w:szCs w:val="22"/>
        </w:rPr>
        <w:t xml:space="preserve"> </w:t>
      </w:r>
      <w:r w:rsidRPr="00676D34">
        <w:rPr>
          <w:rFonts w:cstheme="minorHAnsi"/>
          <w:szCs w:val="22"/>
        </w:rPr>
        <w:t>(nedohodnou-li se v rámci Smluv na plnění smluvní strany na jiném způsobu jejich zpřístupnění VZP ČR).</w:t>
      </w:r>
    </w:p>
    <w:p w14:paraId="760D50AC"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Dodavatel prohlašuje a odpovídá za to, že plnění dle této rámcové dohody, která jsou předmětem jakéhokoliv práva duševního vlastnictví je oprávněn distribuovat a poskytovat třetím osobám (vč. VZP ČR). VZP ČR se zavazuje po celou dobu užívání poskytnutého plnění dodržovat licenční podmínky, které jsou součástí dodaného SW.</w:t>
      </w:r>
    </w:p>
    <w:p w14:paraId="760D50AD"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 xml:space="preserve">Dodavatel prohlašuje a odpovídá za to, že veškeré aktualizace a přechody na novější verze SW vztahující se k dodaným zařízením budou respektovat oficiální doporučení výrobce zařízení a rovněž budou pocházet ze zdrojů určených výrobcem. </w:t>
      </w:r>
    </w:p>
    <w:p w14:paraId="760D50AE" w14:textId="77777777" w:rsidR="007B6271" w:rsidRPr="00676D34" w:rsidRDefault="007B6271" w:rsidP="00F25C14">
      <w:pPr>
        <w:numPr>
          <w:ilvl w:val="1"/>
          <w:numId w:val="20"/>
        </w:numPr>
        <w:tabs>
          <w:tab w:val="num" w:pos="426"/>
        </w:tabs>
        <w:spacing w:after="120" w:line="276" w:lineRule="auto"/>
        <w:ind w:left="426" w:hanging="426"/>
        <w:rPr>
          <w:rFonts w:cstheme="minorHAnsi"/>
          <w:szCs w:val="22"/>
        </w:rPr>
      </w:pPr>
      <w:r w:rsidRPr="00676D34">
        <w:rPr>
          <w:rFonts w:cstheme="minorHAnsi"/>
          <w:szCs w:val="22"/>
        </w:rPr>
        <w:t xml:space="preserve">Dodavatel se zavazuje předat vždy objednateli současně se zbožím veškeré doklady nutné k převzetí, jakož i k provozování a užívání předmětného zboží tj. zejména dodací list a záruční list, návody k použití a veškeré další doklady, nezbytné k řádnému užívání dodaného zboží (dále jen „doklady ke zboží“). Veškeré doklady ke zboží musí být v českém jazyce. </w:t>
      </w:r>
    </w:p>
    <w:p w14:paraId="760D50AF" w14:textId="77777777" w:rsidR="007B6271" w:rsidRPr="00676D34" w:rsidRDefault="007B6271" w:rsidP="00F25C14">
      <w:pPr>
        <w:numPr>
          <w:ilvl w:val="1"/>
          <w:numId w:val="20"/>
        </w:numPr>
        <w:tabs>
          <w:tab w:val="num" w:pos="426"/>
        </w:tabs>
        <w:spacing w:after="120" w:line="276" w:lineRule="auto"/>
        <w:ind w:left="425" w:hanging="425"/>
        <w:rPr>
          <w:rFonts w:cstheme="minorHAnsi"/>
          <w:szCs w:val="22"/>
        </w:rPr>
      </w:pPr>
      <w:r w:rsidRPr="00676D34">
        <w:rPr>
          <w:rFonts w:cstheme="minorHAnsi"/>
          <w:szCs w:val="22"/>
        </w:rPr>
        <w:t>Spolu s předáním zboží doloží dodavatel oficiální prohlášení výrobce předmětného zboží nebo jeho obchodního zastoupení v České republice, že toto je určeno koncovému zákazníkovi VZP ČR a to na úrovni výrobních čísel.</w:t>
      </w:r>
    </w:p>
    <w:p w14:paraId="760D50B0" w14:textId="77777777" w:rsidR="007B6271" w:rsidRPr="00676D34" w:rsidRDefault="007B6271" w:rsidP="00F25C14">
      <w:pPr>
        <w:numPr>
          <w:ilvl w:val="1"/>
          <w:numId w:val="20"/>
        </w:numPr>
        <w:tabs>
          <w:tab w:val="num" w:pos="426"/>
        </w:tabs>
        <w:spacing w:after="120" w:line="276" w:lineRule="auto"/>
        <w:ind w:left="426" w:hanging="426"/>
        <w:rPr>
          <w:rFonts w:cstheme="minorHAnsi"/>
          <w:szCs w:val="22"/>
        </w:rPr>
      </w:pPr>
      <w:r w:rsidRPr="00676D34">
        <w:rPr>
          <w:rFonts w:cstheme="minorHAnsi"/>
          <w:szCs w:val="22"/>
        </w:rPr>
        <w:t>Řádné dodání zboží (za cenu zahrnutou v ceně zboží) též zahrnuje:</w:t>
      </w:r>
    </w:p>
    <w:p w14:paraId="760D50B1" w14:textId="77777777" w:rsidR="007B6271" w:rsidRPr="00676D34" w:rsidRDefault="007B6271" w:rsidP="00F25C14">
      <w:pPr>
        <w:numPr>
          <w:ilvl w:val="0"/>
          <w:numId w:val="21"/>
        </w:numPr>
        <w:spacing w:after="120" w:line="276" w:lineRule="auto"/>
        <w:ind w:left="1145" w:hanging="357"/>
        <w:contextualSpacing/>
        <w:rPr>
          <w:rFonts w:cstheme="minorHAnsi"/>
          <w:szCs w:val="22"/>
        </w:rPr>
      </w:pPr>
      <w:r w:rsidRPr="00676D34">
        <w:rPr>
          <w:rFonts w:cstheme="minorHAnsi"/>
          <w:szCs w:val="22"/>
        </w:rPr>
        <w:lastRenderedPageBreak/>
        <w:t xml:space="preserve">zabalení zboží, jeho přepravu do místa plnění a předání zboží objednateli, </w:t>
      </w:r>
    </w:p>
    <w:p w14:paraId="760D50B2" w14:textId="77777777" w:rsidR="007B6271" w:rsidRPr="00676D34" w:rsidRDefault="007B6271" w:rsidP="00F25C14">
      <w:pPr>
        <w:numPr>
          <w:ilvl w:val="0"/>
          <w:numId w:val="21"/>
        </w:numPr>
        <w:spacing w:after="120" w:line="276" w:lineRule="auto"/>
        <w:rPr>
          <w:rFonts w:cstheme="minorHAnsi"/>
          <w:szCs w:val="22"/>
        </w:rPr>
      </w:pPr>
      <w:r w:rsidRPr="00676D34">
        <w:rPr>
          <w:rFonts w:cstheme="minorHAnsi"/>
          <w:szCs w:val="22"/>
        </w:rPr>
        <w:t>poskytování souvisejících služeb a součinnosti, nezbytné k řádnému dodání zboží a jeho předání objednateli.</w:t>
      </w:r>
    </w:p>
    <w:p w14:paraId="760D50B3" w14:textId="77777777" w:rsidR="007B6271" w:rsidRPr="00676D34" w:rsidRDefault="007B6271" w:rsidP="00F25C14">
      <w:pPr>
        <w:numPr>
          <w:ilvl w:val="1"/>
          <w:numId w:val="20"/>
        </w:numPr>
        <w:tabs>
          <w:tab w:val="num" w:pos="426"/>
        </w:tabs>
        <w:spacing w:after="120" w:line="276" w:lineRule="auto"/>
        <w:ind w:left="426" w:hanging="426"/>
        <w:rPr>
          <w:rFonts w:cstheme="minorHAnsi"/>
          <w:szCs w:val="22"/>
        </w:rPr>
      </w:pPr>
      <w:r w:rsidRPr="00676D34">
        <w:rPr>
          <w:rFonts w:cstheme="minorHAnsi"/>
          <w:szCs w:val="22"/>
        </w:rPr>
        <w:t>Součástí dodání není montáž zboží ani práce spojené s implementací a konfigurací zboží.</w:t>
      </w:r>
    </w:p>
    <w:p w14:paraId="760D50B4" w14:textId="77777777" w:rsidR="007B6271" w:rsidRDefault="007B6271" w:rsidP="00F25C14">
      <w:pPr>
        <w:numPr>
          <w:ilvl w:val="1"/>
          <w:numId w:val="20"/>
        </w:numPr>
        <w:tabs>
          <w:tab w:val="num" w:pos="426"/>
        </w:tabs>
        <w:spacing w:after="120" w:line="276" w:lineRule="auto"/>
        <w:ind w:left="426" w:hanging="426"/>
        <w:rPr>
          <w:rFonts w:cstheme="minorHAnsi"/>
          <w:szCs w:val="22"/>
        </w:rPr>
      </w:pPr>
      <w:r w:rsidRPr="00676D34">
        <w:rPr>
          <w:rFonts w:cstheme="minorHAnsi"/>
          <w:szCs w:val="22"/>
        </w:rPr>
        <w:t>Dodavatel není oprávněn dodat objednateli větší, než objednatelem ve Smlouvě na plnění požadované množství zboží; postup dle § 2093 občanského zákoníku smluvní strany tímto vylučují.</w:t>
      </w:r>
    </w:p>
    <w:p w14:paraId="760D50B5"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32" w:name="_Toc482526061"/>
      <w:bookmarkStart w:id="33" w:name="_Toc482526223"/>
      <w:bookmarkStart w:id="34" w:name="_Toc482706999"/>
      <w:r w:rsidRPr="00676D34">
        <w:rPr>
          <w:rFonts w:asciiTheme="minorHAnsi" w:hAnsiTheme="minorHAnsi" w:cstheme="minorHAnsi"/>
          <w:b/>
          <w:color w:val="auto"/>
          <w:sz w:val="22"/>
          <w:szCs w:val="22"/>
        </w:rPr>
        <w:t>Článek IV.</w:t>
      </w:r>
      <w:bookmarkEnd w:id="32"/>
      <w:bookmarkEnd w:id="33"/>
      <w:bookmarkEnd w:id="34"/>
    </w:p>
    <w:p w14:paraId="760D50B6"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35" w:name="_Toc482526062"/>
      <w:bookmarkStart w:id="36" w:name="_Toc482526224"/>
      <w:bookmarkStart w:id="37" w:name="_Toc482707000"/>
      <w:r w:rsidRPr="00676D34">
        <w:rPr>
          <w:rFonts w:asciiTheme="minorHAnsi" w:hAnsiTheme="minorHAnsi" w:cstheme="minorHAnsi"/>
          <w:b/>
          <w:color w:val="auto"/>
          <w:sz w:val="22"/>
          <w:szCs w:val="22"/>
        </w:rPr>
        <w:t>Doba, místo a podmínky plnění</w:t>
      </w:r>
      <w:bookmarkEnd w:id="35"/>
      <w:bookmarkEnd w:id="36"/>
      <w:bookmarkEnd w:id="37"/>
    </w:p>
    <w:p w14:paraId="760D50B7" w14:textId="77777777" w:rsidR="007B6271" w:rsidRPr="00676D34" w:rsidRDefault="007B6271" w:rsidP="00F25C14">
      <w:pPr>
        <w:numPr>
          <w:ilvl w:val="0"/>
          <w:numId w:val="23"/>
        </w:numPr>
        <w:spacing w:after="120" w:line="276" w:lineRule="auto"/>
        <w:ind w:left="425" w:hanging="425"/>
        <w:rPr>
          <w:rFonts w:cstheme="minorHAnsi"/>
          <w:szCs w:val="22"/>
        </w:rPr>
      </w:pPr>
      <w:r w:rsidRPr="00676D34">
        <w:rPr>
          <w:rFonts w:cstheme="minorHAnsi"/>
          <w:szCs w:val="22"/>
        </w:rPr>
        <w:t>Tato rámcová dohoda se uzavírá na dobu určitou v délce trvání dvou let od nabytí účinnosti této rámcové dohody, tj. počínaje pátým dnem po dni jejího podpisu poslední smluvní stranou.</w:t>
      </w:r>
    </w:p>
    <w:p w14:paraId="760D50B8" w14:textId="77777777" w:rsidR="007B6271" w:rsidRPr="00676D34" w:rsidRDefault="007B6271" w:rsidP="00F25C14">
      <w:pPr>
        <w:numPr>
          <w:ilvl w:val="0"/>
          <w:numId w:val="23"/>
        </w:numPr>
        <w:spacing w:after="120" w:line="276" w:lineRule="auto"/>
        <w:ind w:left="425" w:hanging="425"/>
        <w:rPr>
          <w:rFonts w:cstheme="minorHAnsi"/>
          <w:szCs w:val="22"/>
        </w:rPr>
      </w:pPr>
      <w:r w:rsidRPr="00676D34">
        <w:rPr>
          <w:rFonts w:cstheme="minorHAnsi"/>
          <w:szCs w:val="22"/>
        </w:rPr>
        <w:t xml:space="preserve">Místem plnění, tj. místem dodání zboží a poskytování záruční podpory je Ústředí VZP ČR na adrese Orlická 4/2020, 130 00 Praha 3. </w:t>
      </w:r>
    </w:p>
    <w:p w14:paraId="760D50B9" w14:textId="77777777" w:rsidR="007B6271" w:rsidRPr="00676D34" w:rsidRDefault="007B6271" w:rsidP="00F25C14">
      <w:pPr>
        <w:numPr>
          <w:ilvl w:val="0"/>
          <w:numId w:val="23"/>
        </w:numPr>
        <w:spacing w:after="120" w:line="276" w:lineRule="auto"/>
        <w:ind w:left="425" w:hanging="425"/>
        <w:rPr>
          <w:rFonts w:cstheme="minorHAnsi"/>
          <w:szCs w:val="22"/>
        </w:rPr>
      </w:pPr>
      <w:r w:rsidRPr="00676D34">
        <w:rPr>
          <w:rFonts w:cstheme="minorHAnsi"/>
          <w:szCs w:val="22"/>
        </w:rPr>
        <w:t>Lhůta pro dodání zboží činí 60 dní, a to vždy ode dne uzavření Smlouvy na plnění. Dodavatel může dodat zboží i před uplynutím lhůty pro dodání zboží.</w:t>
      </w:r>
    </w:p>
    <w:p w14:paraId="760D50BA"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p>
    <w:p w14:paraId="760D50BB"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38" w:name="_Toc482526063"/>
      <w:bookmarkStart w:id="39" w:name="_Toc482526225"/>
      <w:bookmarkStart w:id="40" w:name="_Toc482707001"/>
      <w:r w:rsidRPr="00676D34">
        <w:rPr>
          <w:rFonts w:asciiTheme="minorHAnsi" w:hAnsiTheme="minorHAnsi" w:cstheme="minorHAnsi"/>
          <w:b/>
          <w:color w:val="auto"/>
          <w:sz w:val="22"/>
          <w:szCs w:val="22"/>
        </w:rPr>
        <w:t>Článek V.</w:t>
      </w:r>
      <w:bookmarkEnd w:id="38"/>
      <w:bookmarkEnd w:id="39"/>
      <w:bookmarkEnd w:id="40"/>
    </w:p>
    <w:p w14:paraId="760D50BC"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41" w:name="_Toc482526064"/>
      <w:bookmarkStart w:id="42" w:name="_Toc482526226"/>
      <w:bookmarkStart w:id="43" w:name="_Toc482707002"/>
      <w:r w:rsidRPr="00676D34">
        <w:rPr>
          <w:rFonts w:asciiTheme="minorHAnsi" w:hAnsiTheme="minorHAnsi" w:cstheme="minorHAnsi"/>
          <w:b/>
          <w:color w:val="auto"/>
          <w:sz w:val="22"/>
          <w:szCs w:val="22"/>
        </w:rPr>
        <w:t>Veřejné zakázky zadávané na základě rámcové dohody</w:t>
      </w:r>
      <w:bookmarkEnd w:id="41"/>
      <w:bookmarkEnd w:id="42"/>
      <w:bookmarkEnd w:id="43"/>
    </w:p>
    <w:p w14:paraId="760D50BD"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Jednotlivé veřejné zakázky budou realizovány v souladu s ustanovením § 134 ZZVZ postupem dle podmínek stanovených v této rámcové dohodě, tedy na základě písemného Návrhu Smlouvy objednatele a Přijetí Návrhu dodavatelem. Přijetí Návrhu dodavatelem se považuje za uzavření Smlouvy na plnění (viz čl. I. odst. 3. rámcové dohody). Smlouva na plnění nabývá účinnosti pátým dnem po dni podpisu Přijetí Návrhu dodavatelem, není-li v příslušné Smlouvě na plnění stanoveno jinak.</w:t>
      </w:r>
    </w:p>
    <w:p w14:paraId="760D50BE"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 xml:space="preserve">Smlouva na plnění bude zpravidla obsahovat: </w:t>
      </w:r>
    </w:p>
    <w:p w14:paraId="760D50BF"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číslo Smlouvy na plnění;</w:t>
      </w:r>
    </w:p>
    <w:p w14:paraId="760D50C0"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 xml:space="preserve">identifikační údaje objednatele a dodavatele; </w:t>
      </w:r>
    </w:p>
    <w:p w14:paraId="760D50C1"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 xml:space="preserve">celý název a číslo této rámcové dohody, na základě které se Smlouva na plnění uzavírá; </w:t>
      </w:r>
    </w:p>
    <w:p w14:paraId="760D50C2"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specifikaci požadovaného plnění a jeho množství (vč. příslušného SW a licencí k jeho užití);</w:t>
      </w:r>
    </w:p>
    <w:p w14:paraId="760D50C3"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jednotkové ceny požadovaného plnění bez DPH a celkovou cenu požadovaného plnění bez DPH;</w:t>
      </w:r>
    </w:p>
    <w:p w14:paraId="760D50C4"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 xml:space="preserve">místo plnění a lhůtu/dobu plnění; </w:t>
      </w:r>
    </w:p>
    <w:p w14:paraId="760D50C5"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uvedení osob pověřených objednatelem k činnostem při přebírání plnění dle příslušné Smlouvy na plnění a uvedení kontaktních údajů na tyto osoby; oprávnění osob uvedených v čl. XVI. odst. 6. rámcové dohody k těmto činnostem tímto není dotčeno. Konkrétně se jedná o uvedení osoby (osob), která bude za objednatele oprávněna podepsat příslušný předávací protokol (viz čl. VI. odst. 2. rámcové dohody)</w:t>
      </w:r>
    </w:p>
    <w:p w14:paraId="760D50C6"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číslo vygenerované z interního ekonomického systému VZP ČR, které je dodavatel též povinen uvádět na příslušné faktuře a příslušném protokolu;</w:t>
      </w:r>
    </w:p>
    <w:p w14:paraId="760D50C7"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ustanovení o nabytí účinnosti Smlouvy na plnění (viz odst. 1. tohoto článku);</w:t>
      </w:r>
    </w:p>
    <w:p w14:paraId="760D50C8"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t>datum podpisu Smlouvy na plnění objednatelem i dodavatelem;</w:t>
      </w:r>
    </w:p>
    <w:p w14:paraId="760D50C9" w14:textId="77777777" w:rsidR="007B6271" w:rsidRPr="00676D34" w:rsidRDefault="007B6271" w:rsidP="00F25C14">
      <w:pPr>
        <w:numPr>
          <w:ilvl w:val="0"/>
          <w:numId w:val="33"/>
        </w:numPr>
        <w:spacing w:line="276" w:lineRule="auto"/>
        <w:contextualSpacing/>
        <w:rPr>
          <w:rFonts w:cstheme="minorHAnsi"/>
          <w:szCs w:val="22"/>
        </w:rPr>
      </w:pPr>
      <w:r w:rsidRPr="00676D34">
        <w:rPr>
          <w:rFonts w:cstheme="minorHAnsi"/>
          <w:szCs w:val="22"/>
        </w:rPr>
        <w:lastRenderedPageBreak/>
        <w:t>jméno, příjmení a funkci osoby objednatele, oprávněné k podpisu Smlouvy na plnění a její podpis;</w:t>
      </w:r>
    </w:p>
    <w:p w14:paraId="760D50CA" w14:textId="77777777" w:rsidR="007B6271" w:rsidRPr="00676D34" w:rsidRDefault="007B6271" w:rsidP="00F25C14">
      <w:pPr>
        <w:numPr>
          <w:ilvl w:val="0"/>
          <w:numId w:val="33"/>
        </w:numPr>
        <w:spacing w:after="120" w:line="276" w:lineRule="auto"/>
        <w:ind w:left="782" w:hanging="357"/>
        <w:rPr>
          <w:rFonts w:cstheme="minorHAnsi"/>
          <w:szCs w:val="22"/>
        </w:rPr>
      </w:pPr>
      <w:r w:rsidRPr="00676D34">
        <w:rPr>
          <w:rFonts w:cstheme="minorHAnsi"/>
          <w:szCs w:val="22"/>
        </w:rPr>
        <w:t>jméno, příjmení a funkci osoby dodavatele, oprávněné k podpisu Smlouvy na plnění a její podpis.</w:t>
      </w:r>
    </w:p>
    <w:p w14:paraId="760D50CB" w14:textId="77777777" w:rsidR="007B6271" w:rsidRPr="00676D34" w:rsidRDefault="007B6271" w:rsidP="00F25C14">
      <w:pPr>
        <w:numPr>
          <w:ilvl w:val="0"/>
          <w:numId w:val="38"/>
        </w:numPr>
        <w:spacing w:after="120" w:line="276" w:lineRule="auto"/>
        <w:rPr>
          <w:rFonts w:cstheme="minorHAnsi"/>
          <w:szCs w:val="22"/>
        </w:rPr>
      </w:pPr>
      <w:r w:rsidRPr="00676D34">
        <w:rPr>
          <w:rFonts w:cstheme="minorHAnsi"/>
          <w:szCs w:val="22"/>
        </w:rPr>
        <w:t>Návrh Smlouvy bude objednatel doručovat jedním z následujících způsobů:</w:t>
      </w:r>
    </w:p>
    <w:p w14:paraId="760D50CC" w14:textId="5CE2210C" w:rsidR="007B6271" w:rsidRPr="00676D34" w:rsidRDefault="007B6271" w:rsidP="00F25C14">
      <w:pPr>
        <w:pStyle w:val="Odstavecseseznamem"/>
        <w:numPr>
          <w:ilvl w:val="0"/>
          <w:numId w:val="36"/>
        </w:numPr>
        <w:spacing w:after="120" w:line="276" w:lineRule="auto"/>
        <w:rPr>
          <w:rFonts w:cstheme="minorHAnsi"/>
          <w:szCs w:val="22"/>
        </w:rPr>
      </w:pPr>
      <w:r w:rsidRPr="00676D34">
        <w:rPr>
          <w:rFonts w:cstheme="minorHAnsi"/>
          <w:szCs w:val="22"/>
        </w:rPr>
        <w:t xml:space="preserve">objednatel zašle elektronickou poštou na e-mailovou adresu dodavatele </w:t>
      </w:r>
      <w:proofErr w:type="gramStart"/>
      <w:r w:rsidR="005E5B0D">
        <w:rPr>
          <w:rFonts w:cstheme="minorHAnsi"/>
          <w:szCs w:val="22"/>
        </w:rPr>
        <w:t xml:space="preserve">XXXXXXXXXXX </w:t>
      </w:r>
      <w:r w:rsidR="00834662">
        <w:rPr>
          <w:rFonts w:cstheme="minorHAnsi"/>
          <w:szCs w:val="22"/>
        </w:rPr>
        <w:t xml:space="preserve"> </w:t>
      </w:r>
      <w:r w:rsidRPr="00676D34">
        <w:rPr>
          <w:rFonts w:cstheme="minorHAnsi"/>
          <w:szCs w:val="22"/>
        </w:rPr>
        <w:t>kopii</w:t>
      </w:r>
      <w:proofErr w:type="gramEnd"/>
      <w:r w:rsidRPr="00676D34">
        <w:rPr>
          <w:rFonts w:cstheme="minorHAnsi"/>
          <w:szCs w:val="22"/>
        </w:rPr>
        <w:t xml:space="preserve"> Návrhu Smlouvy, tj. naskenovaný originál Návrhu Smlouvy s podpisem oprávněné osoby VZP ČR, ve formátu </w:t>
      </w:r>
      <w:proofErr w:type="spellStart"/>
      <w:r w:rsidRPr="00676D34">
        <w:rPr>
          <w:rFonts w:cstheme="minorHAnsi"/>
          <w:szCs w:val="22"/>
        </w:rPr>
        <w:t>pdf</w:t>
      </w:r>
      <w:proofErr w:type="spellEnd"/>
      <w:r w:rsidRPr="00676D34">
        <w:rPr>
          <w:rFonts w:cstheme="minorHAnsi"/>
          <w:szCs w:val="22"/>
        </w:rPr>
        <w:t>;</w:t>
      </w:r>
    </w:p>
    <w:p w14:paraId="760D50CD" w14:textId="77777777" w:rsidR="007B6271" w:rsidRPr="00676D34" w:rsidRDefault="007B6271" w:rsidP="00F25C14">
      <w:pPr>
        <w:pStyle w:val="Odstavecseseznamem"/>
        <w:numPr>
          <w:ilvl w:val="0"/>
          <w:numId w:val="36"/>
        </w:numPr>
        <w:spacing w:after="120" w:line="276" w:lineRule="auto"/>
        <w:rPr>
          <w:rFonts w:cstheme="minorHAnsi"/>
          <w:szCs w:val="22"/>
        </w:rPr>
      </w:pPr>
      <w:r w:rsidRPr="00676D34">
        <w:rPr>
          <w:rFonts w:cstheme="minorHAnsi"/>
          <w:szCs w:val="22"/>
        </w:rPr>
        <w:t xml:space="preserve">objednatel zašle do datové schránky dodavatele kopii Návrhu Smlouvy, tj. naskenovaný originál Návrhu Smlouvy s podpisem oprávněné osoby VZP ČR, ve formátu </w:t>
      </w:r>
      <w:proofErr w:type="spellStart"/>
      <w:r w:rsidRPr="00676D34">
        <w:rPr>
          <w:rFonts w:cstheme="minorHAnsi"/>
          <w:szCs w:val="22"/>
        </w:rPr>
        <w:t>pdf</w:t>
      </w:r>
      <w:proofErr w:type="spellEnd"/>
      <w:r w:rsidRPr="00676D34">
        <w:rPr>
          <w:rFonts w:cstheme="minorHAnsi"/>
          <w:szCs w:val="22"/>
        </w:rPr>
        <w:t>;</w:t>
      </w:r>
    </w:p>
    <w:p w14:paraId="760D50CE" w14:textId="77777777" w:rsidR="007B6271" w:rsidRPr="00676D34" w:rsidRDefault="007B6271" w:rsidP="00F25C14">
      <w:pPr>
        <w:pStyle w:val="Odstavecseseznamem"/>
        <w:numPr>
          <w:ilvl w:val="0"/>
          <w:numId w:val="36"/>
        </w:numPr>
        <w:spacing w:after="120" w:line="276" w:lineRule="auto"/>
        <w:rPr>
          <w:rFonts w:cstheme="minorHAnsi"/>
          <w:szCs w:val="22"/>
        </w:rPr>
      </w:pPr>
      <w:r w:rsidRPr="00676D34">
        <w:rPr>
          <w:rFonts w:cstheme="minorHAnsi"/>
          <w:szCs w:val="22"/>
        </w:rPr>
        <w:t>objednatel prokazatelným způsobem zašle nebo osobně doručí originál Návrhu Smlouvy v listinné podobě ve dvojím vyhotovení s podpisem oprávněné osoby VZP ČR na adresu sídla dodavatele uvedenou v záhlaví této rámcové dohody.</w:t>
      </w:r>
    </w:p>
    <w:p w14:paraId="760D50CF" w14:textId="77777777" w:rsidR="007B6271" w:rsidRPr="00676D34" w:rsidRDefault="007B6271" w:rsidP="00F25C14">
      <w:pPr>
        <w:numPr>
          <w:ilvl w:val="0"/>
          <w:numId w:val="38"/>
        </w:numPr>
        <w:spacing w:after="120" w:line="276" w:lineRule="auto"/>
        <w:rPr>
          <w:rFonts w:cstheme="minorHAnsi"/>
          <w:szCs w:val="22"/>
        </w:rPr>
      </w:pPr>
      <w:r w:rsidRPr="00676D34">
        <w:rPr>
          <w:rFonts w:cstheme="minorHAnsi"/>
          <w:szCs w:val="22"/>
        </w:rPr>
        <w:t>Dodavatel je povinen zajistit ve svém elektronickém korespondenčním systému aktivované automatické oznámení o doručení elektronické zprávy (e-mailu). Toto automatické oznámení bude sloužit pro potřeby stanovení prokazatelného data doručení Návrhu Smlouvy dodavateli v případech, kdy bude Návrh Smlouvy doručován na e-mail dodavatele.</w:t>
      </w:r>
    </w:p>
    <w:p w14:paraId="760D50D0" w14:textId="77777777" w:rsidR="007B6271" w:rsidRPr="00676D34" w:rsidRDefault="007B6271" w:rsidP="007B6271">
      <w:pPr>
        <w:spacing w:after="120" w:line="276" w:lineRule="auto"/>
        <w:ind w:left="502"/>
        <w:rPr>
          <w:rFonts w:cstheme="minorHAnsi"/>
          <w:szCs w:val="22"/>
        </w:rPr>
      </w:pPr>
      <w:r w:rsidRPr="00676D34">
        <w:rPr>
          <w:rFonts w:cstheme="minorHAnsi"/>
          <w:szCs w:val="22"/>
        </w:rPr>
        <w:t>V případě, že Návrh Smlouvy / Přijetí Návrhu budou doručovány elektronicky ve formě kopií těchto dokumentů, přiloží dodavatel originál Přijetí Návrhu k příslušné faktuře (viz čl. VIII. odst. 6. této rámcové dohody).</w:t>
      </w:r>
    </w:p>
    <w:p w14:paraId="760D50D1"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Dodavatel zašle Přijetí Návrhu stejnou formou, kterou mu byl Návrh Smlouvy zaslán. Toto Přijetí Návrhu musí být objednateli doručeno do 5 pracovních dnů ode dne doručení kopie Návrhu Smlouvy v elektronické podobě nebo doručení originálu Návrhu Smlouvy v listinné podobě. V případě doručení Návrhu Smlouvy v listinné podobě si dodavatel jedno vyhotovení Smlouvy na plnění ponechá a druhé vyhotovení doručí objednateli.</w:t>
      </w:r>
    </w:p>
    <w:p w14:paraId="760D50D2"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 xml:space="preserve">Osoby oprávněné k podpisu Smlouvy na plnění jsou osoby určené v článku XVI. odst. 7. této rámcové dohody, případně osoby, jejichž oprávnění je zřejmé z veřejného seznamu. </w:t>
      </w:r>
    </w:p>
    <w:p w14:paraId="760D50D3"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 xml:space="preserve">Nepřijetí Návrhu Smlouvy je možné pouze z objektivních důvodů, které nemůže dodavatel ovlivnit nebo se jim vyhnout (ukončení výroby příslušného zboží apod.). Dodavatel musí tyto důvody uvést ve vyrozumění o nepřijetí Návrhu Smlouvy, které je povinen objednateli doručit ve stejné lhůtě jako Přijetí Návrhu. </w:t>
      </w:r>
    </w:p>
    <w:p w14:paraId="760D50D4"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V případě důvodného nepřijetí Návrhu Smlouvy je dodavatel oprávněn nabídnout objednateli dodání náhradního zboží, které musí splňovat minimálně všechny parametry uvedené v Příloze č. 1 rámcové dohody, vztahující se k nahrazovanému typu zboží. V těchto případech také platí, že jednotková cena takto nahrazovaného typu zboží (dle Přílohy č. 2 rámcové dohody) je maximální, tj. nepřekročitelná i pro náhradní zboží.</w:t>
      </w:r>
    </w:p>
    <w:p w14:paraId="760D50D5"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t>Před náhradou zboží a jeho dodáním je dodavatel povinen tuto změnu projednat s objednatelem. Náhradní zboží je možné dodat pouze na základě výslovného souhlasu objednatele, který objednatel udělí formou zaslání nového Návrhu Smlouvy obsahujícího specifikaci náhradního zboží.</w:t>
      </w:r>
    </w:p>
    <w:p w14:paraId="760D50D6" w14:textId="77777777" w:rsidR="007B6271" w:rsidRPr="00676D34" w:rsidRDefault="007B6271" w:rsidP="00F25C14">
      <w:pPr>
        <w:numPr>
          <w:ilvl w:val="0"/>
          <w:numId w:val="38"/>
        </w:numPr>
        <w:spacing w:after="120" w:line="276" w:lineRule="auto"/>
        <w:ind w:left="425" w:hanging="425"/>
        <w:rPr>
          <w:rFonts w:cstheme="minorHAnsi"/>
          <w:szCs w:val="22"/>
        </w:rPr>
      </w:pPr>
      <w:r w:rsidRPr="00676D34">
        <w:rPr>
          <w:rFonts w:cstheme="minorHAnsi"/>
          <w:szCs w:val="22"/>
        </w:rPr>
        <w:lastRenderedPageBreak/>
        <w:t xml:space="preserve">Doba poskytování záruční podpory k dodanému zboží, v touto rámcovou dohodou dohodnutých </w:t>
      </w:r>
      <w:proofErr w:type="gramStart"/>
      <w:r w:rsidRPr="00676D34">
        <w:rPr>
          <w:rFonts w:cstheme="minorHAnsi"/>
          <w:szCs w:val="22"/>
        </w:rPr>
        <w:t>parametrech</w:t>
      </w:r>
      <w:proofErr w:type="gramEnd"/>
      <w:r w:rsidRPr="00676D34">
        <w:rPr>
          <w:rFonts w:cstheme="minorHAnsi"/>
          <w:szCs w:val="22"/>
        </w:rPr>
        <w:t>, činí 3 roky ode dne podpisu příslušného Předávacího protokolu (viz čl. VI. rámcové dohody) pro zboží, k němuž se podpora vztahuje. Veškerá práva a povinnosti smluvních stran vyplývající z této rámcové dohody, týkající se poskytování záruční podpory, se vztahují na poskytování záruční podpory podle této rámcové dohody po celou dobu tří let.</w:t>
      </w:r>
    </w:p>
    <w:p w14:paraId="760D50D7" w14:textId="77777777" w:rsidR="007B6271" w:rsidRPr="00676D34" w:rsidRDefault="007B6271" w:rsidP="007B6271">
      <w:pPr>
        <w:spacing w:after="120" w:line="276" w:lineRule="auto"/>
        <w:ind w:left="360"/>
        <w:rPr>
          <w:rFonts w:cstheme="minorHAnsi"/>
          <w:szCs w:val="22"/>
        </w:rPr>
      </w:pPr>
    </w:p>
    <w:p w14:paraId="760D50D8"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44" w:name="_Toc482526065"/>
      <w:bookmarkStart w:id="45" w:name="_Toc482526227"/>
      <w:bookmarkStart w:id="46" w:name="_Toc482707003"/>
      <w:r w:rsidRPr="00676D34">
        <w:rPr>
          <w:rFonts w:asciiTheme="minorHAnsi" w:hAnsiTheme="minorHAnsi" w:cstheme="minorHAnsi"/>
          <w:b/>
          <w:color w:val="auto"/>
          <w:sz w:val="22"/>
          <w:szCs w:val="22"/>
        </w:rPr>
        <w:t>Článek VI.</w:t>
      </w:r>
      <w:bookmarkEnd w:id="44"/>
      <w:bookmarkEnd w:id="45"/>
      <w:bookmarkEnd w:id="46"/>
    </w:p>
    <w:p w14:paraId="760D50D9"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47" w:name="_Toc482526066"/>
      <w:bookmarkStart w:id="48" w:name="_Toc482526228"/>
      <w:bookmarkStart w:id="49" w:name="_Toc482707004"/>
      <w:r w:rsidRPr="00676D34">
        <w:rPr>
          <w:rFonts w:asciiTheme="minorHAnsi" w:hAnsiTheme="minorHAnsi" w:cstheme="minorHAnsi"/>
          <w:b/>
          <w:color w:val="auto"/>
          <w:sz w:val="22"/>
          <w:szCs w:val="22"/>
        </w:rPr>
        <w:t>Způsob dodání zboží</w:t>
      </w:r>
      <w:bookmarkEnd w:id="47"/>
      <w:bookmarkEnd w:id="48"/>
      <w:bookmarkEnd w:id="49"/>
    </w:p>
    <w:p w14:paraId="760D50DA"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Konkrétní den a čas dodání zboží sdělí dodavatel objednateli prokazatelně nejpozději tři pracovní dny předem. V případě potřeby (např. z provozních důvodů) je objednatel oprávněn požadovat jiný den (čas) dodání zboží. Ve stejném termínu je dodavatel povinen oznámit objednateli písemně (lze i e-mailem) osoby pověřené dodavatelem k činnostem při dodání zboží a jeho navazujícím předání objednateli dle příslušné Smlouvy na plnění a uvedení kontaktních údajů na tyto osoby, nejedná-li se o osoby uvedené v čl. XVI. odst. 6. této rámcové dohody. Tyto pověřené osoby dodavatele musí být v místě plnění přítomny v okamžiku dodání zboží, aby zajistili jeho řádné předání objednateli za podmínek dále v tomto článku uvedených.</w:t>
      </w:r>
    </w:p>
    <w:p w14:paraId="760D50DB"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 xml:space="preserve">Povinnost dodavatele dodat zboží je splněna řádným předáním zboží objednateli v místě a čase plnění, což bude potvrzeno podpisem předávacího protokolu oprávněnými osobami obou smluvních stran (dále jen „Předávací protokol“). Oprávněné osoby uvedou čitelně své jméno, příjmení, datum a připojí podpis. </w:t>
      </w:r>
    </w:p>
    <w:p w14:paraId="760D50DC"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Před podpisem Předávacího protokolu objednatel zkontroluje, zde je dodávané zboží v souladu s příslušnou Smlouvou na plnění, a to, zejména z hlediska druhu a typu předávaného zboží, počtu jednotlivých kusů, jakož i kompletnosti dokladů ke zboží. Současně zkontroluje, zda zboží nemá zjevné vady.</w:t>
      </w:r>
    </w:p>
    <w:p w14:paraId="760D50DD"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V případě vad či jiných nedostatků zboží (dále jen „vada zboží“) zjištěných kontrolou podle odst. 3. tohoto článku, objednatel převzetí vadných kusů zboží protokolárně odmítne. Nepřevzetí vadných kusů zboží musí být v Předávacím protokolu odůvodněno a zjištěné vady specifikovány. V takovém případě k řádnému dodání zboží, tj. ke splnění závazku z příslušné Smlouvy na plnění nedojde. Zbývající část zboží, u kterého vady zjištěny nebyly, bude na základě Předávacího protokolu objednatelem převzata s důsledky převzetí uvedenými v odstavci 5. tohoto článku. Dodavatel je však oprávněn vystavit fakturu až po řádném předání veškerého zboží dle příslušné Smlouvy na plnění.</w:t>
      </w:r>
    </w:p>
    <w:p w14:paraId="760D50DE"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Pokud objednatel kontrolou podle odst. 3. tohoto článku žádné vady zboží nezjistí, dodané zboží převezme. V takovém případě dojde podpisem Předávacího protokolu k přechodu vlastnického práva ke zboží na objednatele a současně na objednatele přejde i nebezpečí škody na předaném zboží.</w:t>
      </w:r>
    </w:p>
    <w:p w14:paraId="760D50DF"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 xml:space="preserve">V každém Předávacím protokolu bude vždy uvedeno alespoň označení a číslo této rámcové dohody a příslušné Smlouvy na plnění, specifikace předávaného a převzatého zboží a jeho množství, datum, jména a podpisy oprávněných osob obou smluvních stran. V případě převzetí jen části zboží (viz odst. 4. tohoto článku) bude Předávací protokol obsahovat dále specifikaci odmítnutého zboží, odůvodnění odmítnutí jeho převzetí a specifikaci vad, které jsou důvodem tohoto odmítnutí. </w:t>
      </w:r>
    </w:p>
    <w:p w14:paraId="760D50E0"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lastRenderedPageBreak/>
        <w:t>V případě, že součástí dodávaného zboží bude i standardní software (viz čl. III. odst. 5. rámcové dohody), objednatel nabývá ke dni podpisu Předávacího protokolu licenci k užití softwaru za podmínek stanovených v této rámcové smlouvě (viz zejm. čl. III. odst. 5., 6. a 7. rámcové dohody).</w:t>
      </w:r>
    </w:p>
    <w:p w14:paraId="760D50E1" w14:textId="77777777" w:rsidR="007B6271" w:rsidRPr="00676D34" w:rsidRDefault="007B6271" w:rsidP="00F25C14">
      <w:pPr>
        <w:numPr>
          <w:ilvl w:val="0"/>
          <w:numId w:val="15"/>
        </w:numPr>
        <w:spacing w:after="120" w:line="276" w:lineRule="auto"/>
        <w:ind w:left="426" w:hanging="426"/>
        <w:rPr>
          <w:rFonts w:cstheme="minorHAnsi"/>
          <w:szCs w:val="22"/>
        </w:rPr>
      </w:pPr>
      <w:r w:rsidRPr="00676D34">
        <w:rPr>
          <w:rFonts w:cstheme="minorHAnsi"/>
          <w:szCs w:val="22"/>
        </w:rPr>
        <w:t xml:space="preserve">Podpisem Předávacího protokolu stvrzujícího řádné předání veškerého zboží dle příslušné Smlouvy na plnění je závazek dodavatele dodat zboží splněn a dodavatel je oprávněn vystavit na dodané zboží fakturu dle příslušných ustanovení rámcové dohody. </w:t>
      </w:r>
    </w:p>
    <w:p w14:paraId="760D50E2" w14:textId="77777777" w:rsidR="007B6271" w:rsidRPr="00676D34" w:rsidRDefault="007B6271" w:rsidP="007B6271">
      <w:pPr>
        <w:pStyle w:val="Odstavecseseznamem"/>
        <w:spacing w:after="120"/>
        <w:ind w:left="426"/>
        <w:rPr>
          <w:rFonts w:cstheme="minorHAnsi"/>
          <w:szCs w:val="22"/>
        </w:rPr>
      </w:pPr>
    </w:p>
    <w:p w14:paraId="760D50E3"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50" w:name="_Toc482526067"/>
      <w:bookmarkStart w:id="51" w:name="_Toc482526229"/>
      <w:bookmarkStart w:id="52" w:name="_Toc482707005"/>
      <w:r w:rsidRPr="00676D34">
        <w:rPr>
          <w:rFonts w:asciiTheme="minorHAnsi" w:hAnsiTheme="minorHAnsi" w:cstheme="minorHAnsi"/>
          <w:b/>
          <w:color w:val="auto"/>
          <w:sz w:val="22"/>
          <w:szCs w:val="22"/>
        </w:rPr>
        <w:t>Článek VII.</w:t>
      </w:r>
      <w:bookmarkEnd w:id="50"/>
      <w:bookmarkEnd w:id="51"/>
      <w:bookmarkEnd w:id="52"/>
    </w:p>
    <w:p w14:paraId="760D50E4"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53" w:name="_Toc482526068"/>
      <w:bookmarkStart w:id="54" w:name="_Toc482526230"/>
      <w:bookmarkStart w:id="55" w:name="_Toc482707006"/>
      <w:r w:rsidRPr="00676D34">
        <w:rPr>
          <w:rFonts w:asciiTheme="minorHAnsi" w:hAnsiTheme="minorHAnsi" w:cstheme="minorHAnsi"/>
          <w:b/>
          <w:color w:val="auto"/>
          <w:sz w:val="22"/>
          <w:szCs w:val="22"/>
        </w:rPr>
        <w:t>Cena plnění</w:t>
      </w:r>
      <w:bookmarkEnd w:id="53"/>
      <w:bookmarkEnd w:id="54"/>
      <w:bookmarkEnd w:id="55"/>
      <w:r w:rsidRPr="00676D34">
        <w:rPr>
          <w:rFonts w:asciiTheme="minorHAnsi" w:hAnsiTheme="minorHAnsi" w:cstheme="minorHAnsi"/>
          <w:b/>
          <w:color w:val="auto"/>
          <w:sz w:val="22"/>
          <w:szCs w:val="22"/>
        </w:rPr>
        <w:t xml:space="preserve"> </w:t>
      </w:r>
    </w:p>
    <w:p w14:paraId="760D50E5"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Objednatel se zavazuje zaplatit dodavateli za řádně poskytnuté plnění cenu ve výši a lhůtách splatnosti dohodnutých touto rámcovou dohodou.</w:t>
      </w:r>
    </w:p>
    <w:p w14:paraId="760D50E6"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Dodavatel se zavazuje poskytovat objednateli plnění na základě této rámcové dohody a Smluv na plnění za jednotkové ceny, které jsou uvedeny v Příloze č. 2 této rámcové dohody.</w:t>
      </w:r>
    </w:p>
    <w:p w14:paraId="760D50E7"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Jednotkové ceny za plnění bez daně z přidané hodnoty (dále jen „DPH“) jsou stanoveny v souladu se zákonem č. 526/1990 Sb., o cenách, ve znění pozdějších předpisů, a to na základě cenové nabídky dodavatele vyplývající z výsledku elektronické aukce k této veřejné zakázce.</w:t>
      </w:r>
    </w:p>
    <w:p w14:paraId="760D50E8"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K jednotkovým cenám bez DPH, uvedeným v Příloze č. 2, bude dodavatelem účtována daň z přidané hodnoty v zákonem stanovené výši platné ke dni uskutečnění zdanitelného plnění. Za správnost stanovení sazby DPH a vyčíslení výše DPH odpovídá dodavatel.</w:t>
      </w:r>
    </w:p>
    <w:p w14:paraId="760D50E9"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Veškeré jednotkové ceny se vztahují ke zboží, jakož i k dalšímu plnění, které splňuje minimální požadavky stanovené v Příloze č. 1 této rámcové dohody. Ceny jsou stanoveny jako maximální, nejvýše přípustné a nepřekročitelné a zahrnují veškeré náklady dodavatele nutné k řádnému poskytnutí plnění dle podmínek stanovených v této rámcové dohodě; tzn., že v případě, kdy je součástí dodávaného HW i související standardní SW, je v jednotkové ceně za HW zahrnuta i cena příslušného SW a odměna za poskytnutí příslušné licence.</w:t>
      </w:r>
    </w:p>
    <w:p w14:paraId="760D50EA"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Cena za poskytování záruční podpory pro celé tříleté období bude účtována (fakturována) najednou, a to vždy v rámci faktury za dodání zboží, ke kterému se bude poskytování záruční podpory vztahovat.</w:t>
      </w:r>
    </w:p>
    <w:p w14:paraId="760D50EB" w14:textId="77777777" w:rsidR="007B6271" w:rsidRPr="00676D34" w:rsidRDefault="007B6271" w:rsidP="00F25C14">
      <w:pPr>
        <w:numPr>
          <w:ilvl w:val="0"/>
          <w:numId w:val="22"/>
        </w:numPr>
        <w:spacing w:after="120" w:line="276" w:lineRule="auto"/>
        <w:ind w:left="425" w:hanging="425"/>
        <w:rPr>
          <w:rFonts w:cstheme="minorHAnsi"/>
          <w:szCs w:val="22"/>
        </w:rPr>
      </w:pPr>
      <w:r w:rsidRPr="00676D34">
        <w:rPr>
          <w:rFonts w:cstheme="minorHAnsi"/>
          <w:szCs w:val="22"/>
        </w:rPr>
        <w:t>Součástí jednotkových cen jsou i související služby či dodávky, které v zadávací dokumentaci nebo v této rámcové dohodě nejsou výslovně uvedeny, ale dodavatel jakožto odborník o nich ví nebo má vědět, že jsou nezbytné pro řádné poskytnutí plnění. Na eventuální dodatečné vícenáklady a/nebo požadavky dodavatele zejména na úhradu víceprací a/nebo úhrady spojené s pohybem cen, pohybem měnových kurzů a podobně nebude brán zřetel a dodavatel nemá právo na jejich úhradu. S tím dodavatel projevuje svůj výslovný a bezvýhradný souhlas.</w:t>
      </w:r>
    </w:p>
    <w:p w14:paraId="760D50EC"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p>
    <w:p w14:paraId="760D50ED"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56" w:name="_Toc482526069"/>
      <w:bookmarkStart w:id="57" w:name="_Toc482526231"/>
      <w:bookmarkStart w:id="58" w:name="_Toc482707007"/>
      <w:r w:rsidRPr="00676D34">
        <w:rPr>
          <w:rFonts w:asciiTheme="minorHAnsi" w:hAnsiTheme="minorHAnsi" w:cstheme="minorHAnsi"/>
          <w:b/>
          <w:color w:val="auto"/>
          <w:sz w:val="22"/>
          <w:szCs w:val="22"/>
        </w:rPr>
        <w:t>Článek VIII.</w:t>
      </w:r>
      <w:bookmarkEnd w:id="56"/>
      <w:bookmarkEnd w:id="57"/>
      <w:bookmarkEnd w:id="58"/>
    </w:p>
    <w:p w14:paraId="760D50EE"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59" w:name="_Toc482526070"/>
      <w:bookmarkStart w:id="60" w:name="_Toc482526232"/>
      <w:bookmarkStart w:id="61" w:name="_Toc482707008"/>
      <w:r w:rsidRPr="00676D34">
        <w:rPr>
          <w:rFonts w:asciiTheme="minorHAnsi" w:hAnsiTheme="minorHAnsi" w:cstheme="minorHAnsi"/>
          <w:b/>
          <w:color w:val="auto"/>
          <w:sz w:val="22"/>
          <w:szCs w:val="22"/>
        </w:rPr>
        <w:t>Fakturační a platební podmínky</w:t>
      </w:r>
      <w:bookmarkEnd w:id="59"/>
      <w:bookmarkEnd w:id="60"/>
      <w:bookmarkEnd w:id="61"/>
    </w:p>
    <w:p w14:paraId="760D50EF" w14:textId="77777777" w:rsidR="007B6271" w:rsidRPr="00676D34" w:rsidRDefault="007B6271" w:rsidP="00F25C14">
      <w:pPr>
        <w:pStyle w:val="Odstavecseseznamem"/>
        <w:numPr>
          <w:ilvl w:val="1"/>
          <w:numId w:val="24"/>
        </w:numPr>
        <w:spacing w:after="120" w:line="276" w:lineRule="auto"/>
        <w:ind w:left="425" w:hanging="425"/>
        <w:contextualSpacing w:val="0"/>
        <w:rPr>
          <w:rFonts w:cstheme="minorHAnsi"/>
          <w:szCs w:val="22"/>
        </w:rPr>
      </w:pPr>
      <w:r w:rsidRPr="00676D34">
        <w:rPr>
          <w:rFonts w:cstheme="minorHAnsi"/>
          <w:szCs w:val="22"/>
        </w:rPr>
        <w:t xml:space="preserve">Úhrady za jednotlivá plnění, poskytnutá na základě Smluv na plnění a v souladu s touto rámcovou dohodou, budou objednatelem prováděny bezhotovostním převodem na bankovní </w:t>
      </w:r>
      <w:r w:rsidRPr="00676D34">
        <w:rPr>
          <w:rFonts w:cstheme="minorHAnsi"/>
          <w:szCs w:val="22"/>
        </w:rPr>
        <w:lastRenderedPageBreak/>
        <w:t>účet dodavatele, uvedený v záhlaví této rámcové dohody, a to na základě daňových dokladů vystavených dodavatelem (dále jen „faktura“) a zaslaných objednateli na adresu jeho sídla.</w:t>
      </w:r>
    </w:p>
    <w:p w14:paraId="760D50F0" w14:textId="77777777" w:rsidR="007B6271" w:rsidRPr="00676D34" w:rsidRDefault="007B6271" w:rsidP="00F25C14">
      <w:pPr>
        <w:pStyle w:val="Odstavecseseznamem"/>
        <w:numPr>
          <w:ilvl w:val="1"/>
          <w:numId w:val="24"/>
        </w:numPr>
        <w:spacing w:after="120" w:line="276" w:lineRule="auto"/>
        <w:ind w:left="425" w:hanging="425"/>
        <w:contextualSpacing w:val="0"/>
        <w:rPr>
          <w:rFonts w:cstheme="minorHAnsi"/>
          <w:szCs w:val="22"/>
        </w:rPr>
      </w:pPr>
      <w:r w:rsidRPr="00676D34">
        <w:rPr>
          <w:rFonts w:cstheme="minorHAnsi"/>
          <w:szCs w:val="22"/>
        </w:rPr>
        <w:t xml:space="preserve">Dodavatel je oprávněn vystavit fakturu vždy až po poskytnutí řádného plnění dle příslušné Smlouvy na plnění, tj. po podpisu příslušného Předávacího protokolu, kterým bude poskytnutí příslušného plnění stvrzeno. </w:t>
      </w:r>
    </w:p>
    <w:p w14:paraId="760D50F1" w14:textId="77777777" w:rsidR="007B6271" w:rsidRPr="00676D34" w:rsidRDefault="007B6271" w:rsidP="00F25C14">
      <w:pPr>
        <w:pStyle w:val="Odstavecseseznamem"/>
        <w:numPr>
          <w:ilvl w:val="1"/>
          <w:numId w:val="24"/>
        </w:numPr>
        <w:spacing w:after="120" w:line="276" w:lineRule="auto"/>
        <w:ind w:left="425" w:hanging="425"/>
        <w:contextualSpacing w:val="0"/>
        <w:rPr>
          <w:rFonts w:cstheme="minorHAnsi"/>
          <w:szCs w:val="22"/>
        </w:rPr>
      </w:pPr>
      <w:r w:rsidRPr="00676D34">
        <w:rPr>
          <w:rFonts w:cstheme="minorHAnsi"/>
          <w:szCs w:val="22"/>
        </w:rPr>
        <w:t>Kopie příslušného Předávacího protokolu musí být přílohou vystavené faktury, jinak faktura nezakládá povinnost objednatele uhradit uvedenou cenu. Dodavatel je povinen objednateli vždy doručit originál příslušné faktury.</w:t>
      </w:r>
    </w:p>
    <w:p w14:paraId="760D50F2"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Úhrady budou prováděny v českých korunách. Peněžitá částka se považuje za zaplacenou okamžikem jejího odepsání z účtu objednatele ve prospěch účtu dodavatele. Dodavatel není oprávněn nárokovat bankovní poplatky nebo jiné náklady vztahující se k převodu poukazovaných částek mezi smluvními stranami na základě této rámcové dohody.</w:t>
      </w:r>
    </w:p>
    <w:p w14:paraId="760D50F3"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Dodavatel je povinen fakturovat v rámci příslušné Smlouvy na plnění samostatně dodávky zboží investičního charakteru (tj. zboží s jednotkovou cenou minimálně 40 000 Kč včetně DPH).</w:t>
      </w:r>
    </w:p>
    <w:p w14:paraId="760D50F4"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 xml:space="preserve">Každá faktura musí obsahovat všechny náležitosti řádného účetního a daňového dokladu ve smyslu příslušných zákonných ustanovení, zejména zákona č. 235/2004 Sb., o dani z přidané hodnoty, ve znění pozdějších předpisů, zákona č. 563/1991 Sb., o účetnictví, ve znění pozdějších předpisů a § 435 občanského zákoníku. </w:t>
      </w:r>
    </w:p>
    <w:p w14:paraId="760D50F5"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Každá faktura musí též obsahovat číslo této rámcové dohody a číslo vygenerované z interního ekonomického systému VZP ČR, které bude vždy uváděno v příslušném Návrhu Smlouvy objednatele. Přílohou každé faktury bude dále podepsaný originál Přijetí Návrhu v listinné podobě, nebo jeho kopie v případě, že originál již byl objednateli doručen. Na veškerých fakturách musí být vždy jako objednatel uvedena Všeobecná zdravotní pojišťovna České republiky, Orlická 4/2020, 130 00 Praha 3.</w:t>
      </w:r>
    </w:p>
    <w:p w14:paraId="760D50F6"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Smluvní strany se dohodly, že doba splatnosti faktur činí 30 kalendářních dnů ode dne jejich doručení do sídla objednatele.</w:t>
      </w:r>
    </w:p>
    <w:p w14:paraId="760D50F7" w14:textId="77777777" w:rsidR="007B6271" w:rsidRPr="00676D34" w:rsidRDefault="007B6271" w:rsidP="00F25C14">
      <w:pPr>
        <w:numPr>
          <w:ilvl w:val="1"/>
          <w:numId w:val="24"/>
        </w:numPr>
        <w:spacing w:after="120" w:line="276" w:lineRule="auto"/>
        <w:ind w:left="425" w:hanging="425"/>
        <w:rPr>
          <w:rFonts w:cstheme="minorHAnsi"/>
          <w:szCs w:val="22"/>
        </w:rPr>
      </w:pPr>
      <w:r w:rsidRPr="00676D34">
        <w:rPr>
          <w:rFonts w:cstheme="minorHAnsi"/>
          <w:szCs w:val="22"/>
        </w:rPr>
        <w:t>Objednatel je oprávněn před uplynutím lhůty splatnosti vrátit bez zaplacení fakturu, která neobsahuje zákonem nebo touto rámcovou dohodou stanovené náležitosti, obsahuje nesprávné údaje, nejsou k ní přiloženy požadované dokumenty nebo má jiné obsahové vady podle této rámcové dohody nebo podle příslušných právních předpisů. V takovém případě je objednatel povinen zároveň uvést důvod vrácení faktury. Dodavatel je povinen podle povahy nesprávnosti fakturu opravit nebo nově vyhotovit. Vrácením faktury přestává běžet původní lhůta splatnosti. Celá 30denní lhůta běží znovu ode dne doručení opravené nebo nově vyhotovené faktury do sídla VZP ČR.</w:t>
      </w:r>
    </w:p>
    <w:p w14:paraId="760D50F8" w14:textId="77777777" w:rsidR="007B6271" w:rsidRPr="00676D34" w:rsidRDefault="007B6271" w:rsidP="00F25C14">
      <w:pPr>
        <w:numPr>
          <w:ilvl w:val="1"/>
          <w:numId w:val="24"/>
        </w:numPr>
        <w:spacing w:after="120" w:line="276" w:lineRule="auto"/>
        <w:ind w:left="425" w:hanging="425"/>
        <w:contextualSpacing/>
        <w:rPr>
          <w:rFonts w:cstheme="minorHAnsi"/>
          <w:szCs w:val="22"/>
        </w:rPr>
      </w:pPr>
      <w:r w:rsidRPr="00676D34">
        <w:rPr>
          <w:rFonts w:cstheme="minorHAnsi"/>
          <w:szCs w:val="22"/>
        </w:rPr>
        <w:t>Objednatel neposkytuje dodavateli na předmět plnění této rámcové dohody jakékoliv zálohy.</w:t>
      </w:r>
    </w:p>
    <w:p w14:paraId="760D50F9"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p>
    <w:p w14:paraId="760D50FA"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62" w:name="_Toc482526071"/>
      <w:bookmarkStart w:id="63" w:name="_Toc482526233"/>
      <w:bookmarkStart w:id="64" w:name="_Toc482707009"/>
      <w:r w:rsidRPr="00676D34">
        <w:rPr>
          <w:rFonts w:asciiTheme="minorHAnsi" w:hAnsiTheme="minorHAnsi" w:cstheme="minorHAnsi"/>
          <w:b/>
          <w:color w:val="auto"/>
          <w:sz w:val="22"/>
          <w:szCs w:val="22"/>
        </w:rPr>
        <w:t>Článek IX.</w:t>
      </w:r>
      <w:bookmarkEnd w:id="62"/>
      <w:bookmarkEnd w:id="63"/>
      <w:bookmarkEnd w:id="64"/>
    </w:p>
    <w:p w14:paraId="760D50FB"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65" w:name="_Toc482526072"/>
      <w:bookmarkStart w:id="66" w:name="_Toc482526234"/>
      <w:bookmarkStart w:id="67" w:name="_Toc482707010"/>
      <w:r w:rsidRPr="00676D34">
        <w:rPr>
          <w:rFonts w:asciiTheme="minorHAnsi" w:hAnsiTheme="minorHAnsi" w:cstheme="minorHAnsi"/>
          <w:b/>
          <w:color w:val="auto"/>
          <w:sz w:val="22"/>
          <w:szCs w:val="22"/>
        </w:rPr>
        <w:t>Odpovědnost za vady a záruční doba</w:t>
      </w:r>
      <w:bookmarkEnd w:id="65"/>
      <w:bookmarkEnd w:id="66"/>
      <w:bookmarkEnd w:id="67"/>
    </w:p>
    <w:p w14:paraId="760D50FC"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Dodavatel se zavazuje realizovat předmět plnění této rámcové dohody v souladu s příslušnými právními předpisy a s maximální péčí a v kvalitě odpovídající jeho odborným znalostem a zkušenostem, kterou lze od něj vzhledem k jeho profesnímu zaměření právem očekávat.</w:t>
      </w:r>
    </w:p>
    <w:p w14:paraId="760D50FD"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 xml:space="preserve">Dodavatel poskytuje na zboží </w:t>
      </w:r>
      <w:r w:rsidRPr="00676D34">
        <w:rPr>
          <w:rFonts w:cstheme="minorHAnsi"/>
          <w:b/>
          <w:szCs w:val="22"/>
        </w:rPr>
        <w:t>záruku za jakost v délce 3 let</w:t>
      </w:r>
      <w:r w:rsidRPr="00676D34">
        <w:rPr>
          <w:rFonts w:cstheme="minorHAnsi"/>
          <w:szCs w:val="22"/>
        </w:rPr>
        <w:t>. Záruční doba začne běžet ode dne podpisu Předávacího protokolu oběma smluvními stranami (viz čl. VI. odst. 2. rámcové dohody) pro zboží, které bylo Předávacím protokolem řádně převzato.</w:t>
      </w:r>
    </w:p>
    <w:p w14:paraId="760D50FE"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 xml:space="preserve">Zárukou za jakost se dodavatel zavazuje, že zboží bude po záruční dobu způsobilé pro použití ke smluvenému, popř. obvyklému účelu a že si zachová smluvené, popř. obvyklé vlastnosti. Ustanovení § 2112 občanského zákoníku, stanovící důsledky neoznámení vad zboží bez zbytečného odkladu, se pro účely této rámcové dohody nepoužije; záruka se vztahuje na veškeré vady zboží, které objednatel uplatní v záruční době. </w:t>
      </w:r>
    </w:p>
    <w:p w14:paraId="760D50FF"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Dodavatel se zavazuje poskytovat objednateli za cenu uvedenou v Příloze č. 2 této rámcové dohody po celou záruční dobu, tj. 3 roky od podpisu příslušného Předávacího protokolu, záruční podporu ve zvýšených parametrech k veškerému dodanému zboží spočívající v povinnosti odstraňovat veškeré vady dodaného zboží i veškeré další incidenty vzniklé při provozu zařízení (dále dohromady též jen „incidenty“) v režimu 5x9 (v pracovní dny v době od 8:00 do 17:00) s reakční dobou 4 hodiny od nahlášení incidentu jeho servisnímu středisku a dobou vyřešení incidentu nejpozději do konce následujícího pracovního dne (tj. do 17 hod) od nahlášení jeho servisnímu středisku. Komunikace s tímto střediskem bude probíhat v českém nebo slovenském jazyce.</w:t>
      </w:r>
    </w:p>
    <w:p w14:paraId="760D5100" w14:textId="77777777" w:rsidR="007B6271" w:rsidRPr="00676D34" w:rsidRDefault="007B6271" w:rsidP="007B6271">
      <w:pPr>
        <w:spacing w:after="120" w:line="276" w:lineRule="auto"/>
        <w:ind w:left="425"/>
        <w:rPr>
          <w:rFonts w:cstheme="minorHAnsi"/>
          <w:szCs w:val="22"/>
        </w:rPr>
      </w:pPr>
      <w:r w:rsidRPr="00676D34">
        <w:rPr>
          <w:rFonts w:cstheme="minorHAnsi"/>
          <w:szCs w:val="22"/>
        </w:rPr>
        <w:t>V rámci realizace této podpory se smluvní strany dohodly, že po nahlášení incidentu v souladu s podmínkami dále v tomto článku uvedenými, bude vadný/defektní/nefunkční HW dodavatelem vždy umístěn do místa poskytování záruční podpory dle čl. IV. odst. 2. této rámcové dohody, kde v dohodnuté době (viz odst. 4. tohoto článku) proběhne výměna vadného HW za HW bezvadný, což bude stvrzeno Protokolem o vyřízení předmětného incidentu, podepsaným oprávněnými zástupci smluvních stran.</w:t>
      </w:r>
    </w:p>
    <w:p w14:paraId="760D5101"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 xml:space="preserve">Dodavatel se zavazuje poskytovat VZP ČR jako součást rozšířené podpory dle této rámcové dohody všechny relevantní SW </w:t>
      </w:r>
      <w:proofErr w:type="spellStart"/>
      <w:r w:rsidRPr="00676D34">
        <w:rPr>
          <w:rFonts w:cstheme="minorHAnsi"/>
          <w:szCs w:val="22"/>
        </w:rPr>
        <w:t>releases</w:t>
      </w:r>
      <w:proofErr w:type="spellEnd"/>
      <w:r w:rsidRPr="00676D34">
        <w:rPr>
          <w:rFonts w:cstheme="minorHAnsi"/>
          <w:szCs w:val="22"/>
        </w:rPr>
        <w:t xml:space="preserve"> a verze SW nabízené výrobcem vč. potřebných licencí tak, aby dodané řešení fungovalo bez závad. Dodavatel se zároveň zavazuje informovat VZP ČR o nových SW </w:t>
      </w:r>
      <w:proofErr w:type="gramStart"/>
      <w:r w:rsidRPr="00676D34">
        <w:rPr>
          <w:rFonts w:cstheme="minorHAnsi"/>
          <w:szCs w:val="22"/>
        </w:rPr>
        <w:t>verzích</w:t>
      </w:r>
      <w:proofErr w:type="gramEnd"/>
      <w:r w:rsidRPr="00676D34">
        <w:rPr>
          <w:rFonts w:cstheme="minorHAnsi"/>
          <w:szCs w:val="22"/>
        </w:rPr>
        <w:t xml:space="preserve"> a funkčnostech, které mohou rozšiřovat dodané řešení způsobem, který VZP ČR shledá ve shodě s potřebami dalšího rozvoje dodaného řešení. Dodavatel se dále zavazuje získat potřebné SW produkty v souladu s platnými právními předpisy a legálním způsobem za podmínek stanovených výrobcem zařízení.</w:t>
      </w:r>
    </w:p>
    <w:p w14:paraId="760D5102"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Za okamžik uplatnění reklamace, tj. oznámení incidentu, se pro účely této rámcové dohody považuje:</w:t>
      </w:r>
    </w:p>
    <w:p w14:paraId="760D5103" w14:textId="77777777" w:rsidR="007B6271" w:rsidRPr="00676D34" w:rsidRDefault="007B6271" w:rsidP="00F25C14">
      <w:pPr>
        <w:pStyle w:val="Odstavecseseznamem"/>
        <w:numPr>
          <w:ilvl w:val="0"/>
          <w:numId w:val="39"/>
        </w:numPr>
        <w:spacing w:after="120" w:line="276" w:lineRule="auto"/>
        <w:rPr>
          <w:rFonts w:cstheme="minorHAnsi"/>
          <w:szCs w:val="22"/>
        </w:rPr>
      </w:pPr>
      <w:r w:rsidRPr="00676D34">
        <w:rPr>
          <w:rFonts w:cstheme="minorHAnsi"/>
          <w:szCs w:val="22"/>
        </w:rPr>
        <w:t xml:space="preserve">v případě doručení reklamace v pracovní dny od 8.00 hod. do 17.00 hod., čas uvedený v automatické e-mailové zprávě dle odst. 11. písm. b) tohoto článku, </w:t>
      </w:r>
    </w:p>
    <w:p w14:paraId="760D5104" w14:textId="77777777" w:rsidR="007B6271" w:rsidRPr="00676D34" w:rsidRDefault="007B6271" w:rsidP="00F25C14">
      <w:pPr>
        <w:pStyle w:val="Odstavecseseznamem"/>
        <w:numPr>
          <w:ilvl w:val="0"/>
          <w:numId w:val="39"/>
        </w:numPr>
        <w:spacing w:after="120" w:line="276" w:lineRule="auto"/>
        <w:rPr>
          <w:rFonts w:cstheme="minorHAnsi"/>
          <w:szCs w:val="22"/>
        </w:rPr>
      </w:pPr>
      <w:r w:rsidRPr="00676D34">
        <w:rPr>
          <w:rFonts w:cstheme="minorHAnsi"/>
          <w:szCs w:val="22"/>
        </w:rPr>
        <w:lastRenderedPageBreak/>
        <w:t>v případě doručení reklamace v čase od 17.00 hod. do 8.00 hod a ve dnech pracovního volna (soboty, neděle a svátky) je časem doručení vždy 8.00 hod prvního pracovního dne následujícího po doručení reklamace.</w:t>
      </w:r>
    </w:p>
    <w:p w14:paraId="760D5105" w14:textId="77777777" w:rsidR="007B6271" w:rsidRPr="00676D34" w:rsidRDefault="007B6271" w:rsidP="00F25C14">
      <w:pPr>
        <w:numPr>
          <w:ilvl w:val="1"/>
          <w:numId w:val="25"/>
        </w:numPr>
        <w:spacing w:after="120" w:line="276" w:lineRule="auto"/>
        <w:ind w:left="426"/>
        <w:rPr>
          <w:rFonts w:cstheme="minorHAnsi"/>
          <w:szCs w:val="22"/>
        </w:rPr>
      </w:pPr>
      <w:r w:rsidRPr="00676D34">
        <w:rPr>
          <w:rFonts w:cstheme="minorHAnsi"/>
          <w:szCs w:val="22"/>
        </w:rPr>
        <w:t xml:space="preserve">Standardní komunikace mezi VZP ČR a dodavatelem při poskytování záruční podpory bude probíhat prostřednictvím aplikace </w:t>
      </w:r>
      <w:proofErr w:type="spellStart"/>
      <w:r w:rsidRPr="00676D34">
        <w:rPr>
          <w:rFonts w:cstheme="minorHAnsi"/>
          <w:szCs w:val="22"/>
        </w:rPr>
        <w:t>Service</w:t>
      </w:r>
      <w:proofErr w:type="spellEnd"/>
      <w:r w:rsidRPr="00676D34">
        <w:rPr>
          <w:rFonts w:cstheme="minorHAnsi"/>
          <w:szCs w:val="22"/>
        </w:rPr>
        <w:t xml:space="preserve"> </w:t>
      </w:r>
      <w:proofErr w:type="spellStart"/>
      <w:r w:rsidRPr="00676D34">
        <w:rPr>
          <w:rFonts w:cstheme="minorHAnsi"/>
          <w:szCs w:val="22"/>
        </w:rPr>
        <w:t>Desk</w:t>
      </w:r>
      <w:proofErr w:type="spellEnd"/>
      <w:r w:rsidRPr="00676D34">
        <w:rPr>
          <w:rFonts w:cstheme="minorHAnsi"/>
          <w:szCs w:val="22"/>
        </w:rPr>
        <w:t xml:space="preserve"> VZP ČR (dále též „SD“). Tento způsob komunikace musí být použit pro nahlášení incidentu, sledování průběhu odstraňování incidentu a zprovoznění opraveného zboží včetně informace dodavatele o termínu úspěšného vyřízení reklamace. VZP ČR v reklamacích mimo jiného popíše, jak se závada projevuje.</w:t>
      </w:r>
    </w:p>
    <w:p w14:paraId="760D5106" w14:textId="77777777" w:rsidR="007B6271" w:rsidRPr="00676D34" w:rsidRDefault="007B6271" w:rsidP="00834662">
      <w:pPr>
        <w:numPr>
          <w:ilvl w:val="1"/>
          <w:numId w:val="25"/>
        </w:numPr>
        <w:spacing w:after="120" w:line="276" w:lineRule="auto"/>
        <w:ind w:left="426"/>
        <w:rPr>
          <w:rFonts w:cstheme="minorHAnsi"/>
          <w:szCs w:val="22"/>
        </w:rPr>
      </w:pPr>
      <w:r w:rsidRPr="00676D34">
        <w:rPr>
          <w:rFonts w:cstheme="minorHAnsi"/>
          <w:szCs w:val="22"/>
        </w:rPr>
        <w:t xml:space="preserve">VZP ČR bude hlásit každý incident prostřednictvím svého </w:t>
      </w:r>
      <w:proofErr w:type="spellStart"/>
      <w:r w:rsidRPr="00676D34">
        <w:rPr>
          <w:rFonts w:cstheme="minorHAnsi"/>
          <w:szCs w:val="22"/>
        </w:rPr>
        <w:t>Service</w:t>
      </w:r>
      <w:proofErr w:type="spellEnd"/>
      <w:r w:rsidRPr="00676D34">
        <w:rPr>
          <w:rFonts w:cstheme="minorHAnsi"/>
          <w:szCs w:val="22"/>
        </w:rPr>
        <w:t xml:space="preserve"> Desku (e-mail: </w:t>
      </w:r>
      <w:hyperlink r:id="rId15" w:history="1">
        <w:r w:rsidRPr="00676D34">
          <w:rPr>
            <w:rFonts w:cstheme="minorHAnsi"/>
            <w:szCs w:val="22"/>
          </w:rPr>
          <w:t>servicedesk@vzp.cz</w:t>
        </w:r>
      </w:hyperlink>
      <w:r w:rsidRPr="00676D34">
        <w:rPr>
          <w:rFonts w:cstheme="minorHAnsi"/>
          <w:szCs w:val="22"/>
        </w:rPr>
        <w:t xml:space="preserve">; telefon: 952 220 000) na Servisní dispečink dodavatele </w:t>
      </w:r>
      <w:r w:rsidR="00834662" w:rsidRPr="00834662">
        <w:rPr>
          <w:rFonts w:cstheme="minorHAnsi"/>
          <w:szCs w:val="22"/>
        </w:rPr>
        <w:t>(telefon: [270 002 800], e-mail: [helpdesk@totalservice.cz]</w:t>
      </w:r>
      <w:r w:rsidRPr="00676D34">
        <w:rPr>
          <w:rFonts w:cstheme="minorHAnsi"/>
          <w:szCs w:val="22"/>
        </w:rPr>
        <w:t>).</w:t>
      </w:r>
    </w:p>
    <w:p w14:paraId="760D5107"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 xml:space="preserve">Komunikace se SD VZP ČR bude probíhat výhradně na bázi elektronické komunikace. Použití telefonní linky (Hot line dodavatele) je možné pouze v případě, kdy nelze využít emailové komunikace nebo v případě uvedeném v odst. 11. písm. b) tohoto článku rámcové dohody. </w:t>
      </w:r>
    </w:p>
    <w:p w14:paraId="760D5108"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Každý incident bude hlášen samostatnou žádostí. Nelze slučovat více incidentů do jedné reklamace.</w:t>
      </w:r>
    </w:p>
    <w:p w14:paraId="760D5109"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Komunikace mezi VZP ČR a dodavatelem bude vždy obsahovat minimálně tyto kroky:</w:t>
      </w:r>
    </w:p>
    <w:p w14:paraId="760D510A" w14:textId="77777777" w:rsidR="007B6271" w:rsidRPr="00676D34" w:rsidRDefault="007B6271" w:rsidP="00F25C14">
      <w:pPr>
        <w:numPr>
          <w:ilvl w:val="2"/>
          <w:numId w:val="16"/>
        </w:numPr>
        <w:spacing w:before="120" w:line="288" w:lineRule="auto"/>
        <w:ind w:left="1196" w:hanging="425"/>
        <w:contextualSpacing/>
        <w:rPr>
          <w:rFonts w:cstheme="minorHAnsi"/>
          <w:szCs w:val="22"/>
        </w:rPr>
      </w:pPr>
      <w:r w:rsidRPr="00676D34">
        <w:rPr>
          <w:rFonts w:cstheme="minorHAnsi"/>
          <w:szCs w:val="22"/>
        </w:rPr>
        <w:t>Zadání reklamace tj. nahlášení incidentu ze strany VZP ČR – (zaslání e-mailu dodavateli).</w:t>
      </w:r>
    </w:p>
    <w:p w14:paraId="760D510B" w14:textId="77777777" w:rsidR="007B6271" w:rsidRPr="00676D34" w:rsidRDefault="007B6271" w:rsidP="00F25C14">
      <w:pPr>
        <w:numPr>
          <w:ilvl w:val="2"/>
          <w:numId w:val="16"/>
        </w:numPr>
        <w:spacing w:before="120" w:line="288" w:lineRule="auto"/>
        <w:ind w:left="1196" w:hanging="425"/>
        <w:contextualSpacing/>
        <w:rPr>
          <w:rFonts w:cstheme="minorHAnsi"/>
          <w:szCs w:val="22"/>
        </w:rPr>
      </w:pPr>
      <w:r w:rsidRPr="00676D34">
        <w:rPr>
          <w:rFonts w:cstheme="minorHAnsi"/>
          <w:szCs w:val="22"/>
        </w:rPr>
        <w:t>Automatické oznámení o doručení elektronické zprávy (e-mailu) dodavateli – (automatické zaslání e-mailu VZP ČR). V případě, že VZP ČR neobdrží do 30 minut od dodavatele automatické oznámení o doručení reklamace, bude její zadání ze strany VZP ČR zopakováno s použitím telefonní linky.</w:t>
      </w:r>
    </w:p>
    <w:p w14:paraId="760D510C" w14:textId="77777777" w:rsidR="007B6271" w:rsidRPr="00676D34" w:rsidRDefault="007B6271" w:rsidP="00F25C14">
      <w:pPr>
        <w:numPr>
          <w:ilvl w:val="2"/>
          <w:numId w:val="16"/>
        </w:numPr>
        <w:spacing w:before="120" w:line="288" w:lineRule="auto"/>
        <w:ind w:left="1196" w:hanging="425"/>
        <w:contextualSpacing/>
        <w:rPr>
          <w:rFonts w:cstheme="minorHAnsi"/>
          <w:szCs w:val="22"/>
        </w:rPr>
      </w:pPr>
      <w:r w:rsidRPr="00676D34">
        <w:rPr>
          <w:rFonts w:cstheme="minorHAnsi"/>
          <w:szCs w:val="22"/>
        </w:rPr>
        <w:t>Potvrzení přijetí reklamace dodavatelem – (zaslání e-mailu VZP ČR) – do 4 hodin od oznámení o doručení reklamace dodavateli dle písm. b) tohoto odstavce.</w:t>
      </w:r>
    </w:p>
    <w:p w14:paraId="760D510D" w14:textId="77777777" w:rsidR="007B6271" w:rsidRPr="00676D34" w:rsidRDefault="007B6271" w:rsidP="00F25C14">
      <w:pPr>
        <w:numPr>
          <w:ilvl w:val="2"/>
          <w:numId w:val="16"/>
        </w:numPr>
        <w:spacing w:before="120" w:line="288" w:lineRule="auto"/>
        <w:ind w:left="1196" w:hanging="425"/>
        <w:contextualSpacing/>
        <w:rPr>
          <w:rFonts w:cstheme="minorHAnsi"/>
          <w:szCs w:val="22"/>
        </w:rPr>
      </w:pPr>
      <w:r w:rsidRPr="00676D34">
        <w:rPr>
          <w:rFonts w:cstheme="minorHAnsi"/>
          <w:szCs w:val="22"/>
        </w:rPr>
        <w:t>V případě odmítnutí reklamace dodavatelem – (zaslání e-mailu VZP ČR); součástí odmítnutí musí být jeho řádné odůvodnění.</w:t>
      </w:r>
    </w:p>
    <w:p w14:paraId="760D510E" w14:textId="77777777" w:rsidR="007B6271" w:rsidRPr="00676D34" w:rsidRDefault="007B6271" w:rsidP="00F25C14">
      <w:pPr>
        <w:numPr>
          <w:ilvl w:val="2"/>
          <w:numId w:val="16"/>
        </w:numPr>
        <w:spacing w:after="120" w:line="288" w:lineRule="auto"/>
        <w:ind w:left="1196" w:hanging="425"/>
        <w:jc w:val="left"/>
        <w:rPr>
          <w:rFonts w:cstheme="minorHAnsi"/>
          <w:szCs w:val="22"/>
        </w:rPr>
      </w:pPr>
      <w:r w:rsidRPr="00676D34">
        <w:rPr>
          <w:rFonts w:cstheme="minorHAnsi"/>
          <w:szCs w:val="22"/>
        </w:rPr>
        <w:t>Vyřízení reklamace dodavatelem – (zaslání e-mailu VZP ČR).</w:t>
      </w:r>
    </w:p>
    <w:p w14:paraId="760D510F"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 xml:space="preserve">Reklamace je považována za vyřízenou okamžikem zaslání písemné informace o vyřešení reklamačního požadavku (odstranění reklamované vady) VZP ČR v případě, že vyřízení reklamace bude VZP ČR následně akceptované, příp. podpisem Protokolu o vyřízení incidentu (viz odst. 4. tohoto článku). </w:t>
      </w:r>
    </w:p>
    <w:p w14:paraId="760D5110" w14:textId="77777777" w:rsidR="007B6271" w:rsidRPr="00676D34" w:rsidRDefault="007B6271" w:rsidP="00F25C14">
      <w:pPr>
        <w:numPr>
          <w:ilvl w:val="1"/>
          <w:numId w:val="25"/>
        </w:numPr>
        <w:spacing w:after="120" w:line="276" w:lineRule="auto"/>
        <w:ind w:left="425" w:hanging="425"/>
        <w:rPr>
          <w:rFonts w:cstheme="minorHAnsi"/>
          <w:szCs w:val="22"/>
        </w:rPr>
      </w:pPr>
      <w:r w:rsidRPr="00676D34">
        <w:rPr>
          <w:rFonts w:cstheme="minorHAnsi"/>
          <w:szCs w:val="22"/>
        </w:rPr>
        <w:t>VZP ČR si vyhrazuje možnost dotazu (e-mailem) na stav nevyřešeného požadavku, na nějž dodavatel odpoví nestrukturovaným e-mailem bez zbytečného prodlení.</w:t>
      </w:r>
    </w:p>
    <w:p w14:paraId="760D5111" w14:textId="77777777" w:rsidR="007B6271" w:rsidRPr="00676D34" w:rsidRDefault="007B6271" w:rsidP="00F25C14">
      <w:pPr>
        <w:numPr>
          <w:ilvl w:val="1"/>
          <w:numId w:val="25"/>
        </w:numPr>
        <w:spacing w:after="120" w:line="276" w:lineRule="auto"/>
        <w:ind w:left="425" w:hanging="425"/>
        <w:contextualSpacing/>
        <w:rPr>
          <w:rFonts w:cstheme="minorHAnsi"/>
          <w:szCs w:val="22"/>
        </w:rPr>
      </w:pPr>
      <w:r w:rsidRPr="00676D34">
        <w:rPr>
          <w:rFonts w:cstheme="minorHAnsi"/>
          <w:szCs w:val="22"/>
        </w:rPr>
        <w:t>Neodstraní-li dodavatel vadu ve stanoveném či dohodnutém termínu, je objednatel oprávněn odstranit vadu sám nebo pověřit odstraněním vady třetí osobu, a to bez ztráty oprávnění ze záruky podle této rámcové dohody (ustanovení odst. 2. tohoto článku a odst. 3. čl. XIV. rámcové dohody tím není dotčeno). Veškeré takto vzniklé náklady je dodavatel povinen objednateli uhradit.</w:t>
      </w:r>
    </w:p>
    <w:p w14:paraId="760D5112" w14:textId="77777777" w:rsidR="007B6271" w:rsidRPr="00676D34" w:rsidRDefault="007B6271" w:rsidP="00063381">
      <w:pPr>
        <w:pStyle w:val="Nadpis1"/>
        <w:numPr>
          <w:ilvl w:val="0"/>
          <w:numId w:val="0"/>
        </w:numPr>
        <w:ind w:left="567"/>
        <w:contextualSpacing/>
        <w:rPr>
          <w:rFonts w:asciiTheme="minorHAnsi" w:hAnsiTheme="minorHAnsi" w:cstheme="minorHAnsi"/>
          <w:sz w:val="22"/>
          <w:szCs w:val="22"/>
        </w:rPr>
      </w:pPr>
    </w:p>
    <w:p w14:paraId="760D5113"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68" w:name="_Toc482526073"/>
      <w:bookmarkStart w:id="69" w:name="_Toc482526235"/>
      <w:bookmarkStart w:id="70" w:name="_Toc482707011"/>
      <w:r w:rsidRPr="00676D34">
        <w:rPr>
          <w:rFonts w:asciiTheme="minorHAnsi" w:hAnsiTheme="minorHAnsi" w:cstheme="minorHAnsi"/>
          <w:b/>
          <w:color w:val="auto"/>
          <w:sz w:val="22"/>
          <w:szCs w:val="22"/>
        </w:rPr>
        <w:t>Článek X.</w:t>
      </w:r>
      <w:bookmarkEnd w:id="68"/>
      <w:bookmarkEnd w:id="69"/>
      <w:bookmarkEnd w:id="70"/>
    </w:p>
    <w:p w14:paraId="760D5114"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71" w:name="_Toc482526074"/>
      <w:bookmarkStart w:id="72" w:name="_Toc482526236"/>
      <w:bookmarkStart w:id="73" w:name="_Toc482707012"/>
      <w:r w:rsidRPr="00676D34">
        <w:rPr>
          <w:rFonts w:asciiTheme="minorHAnsi" w:hAnsiTheme="minorHAnsi" w:cstheme="minorHAnsi"/>
          <w:b/>
          <w:color w:val="auto"/>
          <w:sz w:val="22"/>
          <w:szCs w:val="22"/>
        </w:rPr>
        <w:t>Odpovědnost za škodu</w:t>
      </w:r>
      <w:bookmarkEnd w:id="71"/>
      <w:bookmarkEnd w:id="72"/>
      <w:bookmarkEnd w:id="73"/>
    </w:p>
    <w:p w14:paraId="760D5115"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Odpovědnost za škodu se řídí ustanovením § 2894 a násl. občanského zákoníku.</w:t>
      </w:r>
    </w:p>
    <w:p w14:paraId="760D5116"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Smluvní strana, která poruší svoji povinnost vyplývající z této rámcové dohody nebo ze Smlouvy na plnění, je povinna nahradit škodu tím způsobenou druhé smluvní straně. Povinnosti k náhradě škody se zprostí, prokáže-li, že jí ve splnění povinnosti dočasně nebo trvale zabránila mimořádná nepředvídatelná a nepřekonatelná překážka vzniklá nezávisle na její vůli. Škoda, způsobená zaměstnanci příslušné smluvní strany nebo třetími osobami, které příslušná smluvní strana pověří plněním svých závazků dle rámcové dohody, bude posuzována jako škoda způsobená příslušnou smluvní stranou.</w:t>
      </w:r>
    </w:p>
    <w:p w14:paraId="760D5117"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Není-li v této rámcové dohodě stanoveno jinak, odpovídá příslušná smluvní strana za jakoukoli škodu, která druhé smluvní straně vznikne v souvislosti s porušením povinností příslušné smluvní strany podle rámcové dohody či Smlouvy na plnění.</w:t>
      </w:r>
    </w:p>
    <w:p w14:paraId="760D5118"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Překážka vzniklá z osobních poměrů příslušné smluvní strany nebo vzniklá až v době, kdy byla příslušná smluvní strana s plněním smluvené povinnosti v prodlení, ani překážka, kterou byla příslušná smluvní strana podle rámcové dohody povinna překonat, jí však povinnosti k náhradě škody nezprostí.</w:t>
      </w:r>
    </w:p>
    <w:p w14:paraId="760D5119"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Smluvní strana, která porušila právní povinnost, nebo smluvní strana, která může a má vědět, že ji poruší, oznámí to bez zbytečného odkladu druhé smluvní straně, které z toho může újma vzniknout, a upozorní ji na možné následky. Splní-li smluvní strana oznamovací povinnost, nemá poškozená smluvní strana právo na náhradu té újmy, které mohla po oznámení zabránit.</w:t>
      </w:r>
    </w:p>
    <w:p w14:paraId="760D511A"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szCs w:val="22"/>
        </w:rPr>
        <w:t>Dodavatel vždy ručí za splnění povinnosti subdodavatele k náhradě škody, pokud by subdodavatel za škodu vzniklou objednateli při realizaci plnění dle této rámcové dohody odpovídal.</w:t>
      </w:r>
    </w:p>
    <w:p w14:paraId="760D511B" w14:textId="77777777" w:rsidR="007B6271" w:rsidRPr="00676D34" w:rsidRDefault="007B6271" w:rsidP="00F25C14">
      <w:pPr>
        <w:pStyle w:val="Odstavecseseznamem"/>
        <w:numPr>
          <w:ilvl w:val="0"/>
          <w:numId w:val="26"/>
        </w:numPr>
        <w:spacing w:after="120" w:line="276" w:lineRule="auto"/>
        <w:ind w:left="425" w:hanging="425"/>
        <w:contextualSpacing w:val="0"/>
        <w:rPr>
          <w:rFonts w:cstheme="minorHAnsi"/>
          <w:szCs w:val="22"/>
        </w:rPr>
      </w:pPr>
      <w:r w:rsidRPr="00676D34">
        <w:rPr>
          <w:rFonts w:cstheme="minorHAnsi"/>
          <w:bCs/>
          <w:iCs/>
          <w:szCs w:val="22"/>
        </w:rPr>
        <w:t>Smluvní strany se dohodly, že celková výše náhrady škody, vzniklé smluvním stranám při plnění nebo v souvislosti s plněním podle této Rámcové dohody, jakož i Smluv na plnění, nepřesáhne v úhrnu pro každou smluvní stranu částku 40 000 000 Kč</w:t>
      </w:r>
      <w:r w:rsidRPr="00676D34">
        <w:rPr>
          <w:rFonts w:cstheme="minorHAnsi"/>
          <w:bCs/>
          <w:szCs w:val="22"/>
        </w:rPr>
        <w:t>. Pro vyloučení pochybností strany uvádějí, že sjednané omezení se netýká škod způsobených úmyslně.</w:t>
      </w:r>
    </w:p>
    <w:p w14:paraId="760D511C" w14:textId="77777777" w:rsidR="007B6271" w:rsidRPr="00676D34" w:rsidRDefault="007B6271" w:rsidP="007B6271">
      <w:pPr>
        <w:pStyle w:val="Odstavecseseznamem"/>
        <w:spacing w:after="120"/>
        <w:ind w:left="425"/>
        <w:contextualSpacing w:val="0"/>
        <w:rPr>
          <w:rFonts w:cstheme="minorHAnsi"/>
          <w:szCs w:val="22"/>
        </w:rPr>
      </w:pPr>
    </w:p>
    <w:p w14:paraId="760D511D"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74" w:name="_Toc482526075"/>
      <w:bookmarkStart w:id="75" w:name="_Toc482526237"/>
      <w:bookmarkStart w:id="76" w:name="_Toc482707013"/>
      <w:r w:rsidRPr="00676D34">
        <w:rPr>
          <w:rFonts w:asciiTheme="minorHAnsi" w:hAnsiTheme="minorHAnsi" w:cstheme="minorHAnsi"/>
          <w:b/>
          <w:color w:val="auto"/>
          <w:sz w:val="22"/>
          <w:szCs w:val="22"/>
        </w:rPr>
        <w:t>Článek XI.</w:t>
      </w:r>
      <w:bookmarkEnd w:id="74"/>
      <w:bookmarkEnd w:id="75"/>
      <w:bookmarkEnd w:id="76"/>
    </w:p>
    <w:p w14:paraId="760D511E"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77" w:name="_Toc482526076"/>
      <w:bookmarkStart w:id="78" w:name="_Toc482526238"/>
      <w:bookmarkStart w:id="79" w:name="_Toc482707014"/>
      <w:r w:rsidRPr="00676D34">
        <w:rPr>
          <w:rFonts w:asciiTheme="minorHAnsi" w:hAnsiTheme="minorHAnsi" w:cstheme="minorHAnsi"/>
          <w:b/>
          <w:color w:val="auto"/>
          <w:sz w:val="22"/>
          <w:szCs w:val="22"/>
        </w:rPr>
        <w:t>Ochrana důvěrných informací</w:t>
      </w:r>
      <w:bookmarkEnd w:id="77"/>
      <w:bookmarkEnd w:id="78"/>
      <w:bookmarkEnd w:id="79"/>
    </w:p>
    <w:p w14:paraId="760D511F" w14:textId="77777777" w:rsidR="007B6271" w:rsidRPr="00676D34" w:rsidRDefault="007B6271" w:rsidP="00F25C14">
      <w:pPr>
        <w:numPr>
          <w:ilvl w:val="0"/>
          <w:numId w:val="13"/>
        </w:numPr>
        <w:spacing w:after="120" w:line="276" w:lineRule="auto"/>
        <w:rPr>
          <w:rFonts w:cstheme="minorHAnsi"/>
          <w:szCs w:val="22"/>
        </w:rPr>
      </w:pPr>
      <w:r w:rsidRPr="00676D34">
        <w:rPr>
          <w:rFonts w:cstheme="minorHAnsi"/>
          <w:szCs w:val="22"/>
        </w:rPr>
        <w:t>Smluvní strany se zavazují zachovávat mlčenlivost o všech informacích, které jsou důvěrnými informacemi ve smyslu § 1730 odst. 2 občanského zákoníku, a které se dozvědí o předmětu plnění nebo druhé smluvní straně při plnění závazků z této rámcové dohody a Smluv na plnění nebo v souvislosti s jejich plněním.</w:t>
      </w:r>
    </w:p>
    <w:p w14:paraId="760D5120" w14:textId="77777777" w:rsidR="007B6271" w:rsidRPr="00676D34" w:rsidRDefault="007B6271" w:rsidP="00F25C14">
      <w:pPr>
        <w:numPr>
          <w:ilvl w:val="0"/>
          <w:numId w:val="13"/>
        </w:numPr>
        <w:spacing w:after="120" w:line="276" w:lineRule="auto"/>
        <w:rPr>
          <w:rFonts w:cstheme="minorHAnsi"/>
          <w:szCs w:val="22"/>
        </w:rPr>
      </w:pPr>
      <w:r w:rsidRPr="00676D34">
        <w:rPr>
          <w:rFonts w:cstheme="minorHAnsi"/>
          <w:szCs w:val="22"/>
        </w:rPr>
        <w:t>Důvěrnými informacemi nejsou nebo přestávají být:</w:t>
      </w:r>
    </w:p>
    <w:p w14:paraId="760D5121" w14:textId="77777777" w:rsidR="007B6271" w:rsidRPr="00676D34" w:rsidRDefault="007B6271" w:rsidP="007B6271">
      <w:pPr>
        <w:spacing w:after="120" w:line="276" w:lineRule="auto"/>
        <w:ind w:left="1134" w:hanging="567"/>
        <w:rPr>
          <w:rFonts w:cstheme="minorHAnsi"/>
          <w:szCs w:val="22"/>
        </w:rPr>
      </w:pPr>
      <w:r w:rsidRPr="00676D34">
        <w:rPr>
          <w:rFonts w:cstheme="minorHAnsi"/>
          <w:szCs w:val="22"/>
        </w:rPr>
        <w:t>a)</w:t>
      </w:r>
      <w:r w:rsidRPr="00676D34">
        <w:rPr>
          <w:rFonts w:cstheme="minorHAnsi"/>
          <w:szCs w:val="22"/>
        </w:rPr>
        <w:tab/>
        <w:t>informace, které byly v době, kdy byly smluvní straně poskytnuty, veřejně známé,</w:t>
      </w:r>
    </w:p>
    <w:p w14:paraId="760D5122" w14:textId="77777777" w:rsidR="007B6271" w:rsidRPr="00676D34" w:rsidRDefault="007B6271" w:rsidP="007B6271">
      <w:pPr>
        <w:spacing w:after="120" w:line="276" w:lineRule="auto"/>
        <w:ind w:left="1134" w:hanging="567"/>
        <w:rPr>
          <w:rFonts w:cstheme="minorHAnsi"/>
          <w:szCs w:val="22"/>
        </w:rPr>
      </w:pPr>
      <w:r w:rsidRPr="00676D34">
        <w:rPr>
          <w:rFonts w:cstheme="minorHAnsi"/>
          <w:szCs w:val="22"/>
        </w:rPr>
        <w:lastRenderedPageBreak/>
        <w:t>b)</w:t>
      </w:r>
      <w:r w:rsidRPr="00676D34">
        <w:rPr>
          <w:rFonts w:cstheme="minorHAnsi"/>
          <w:szCs w:val="22"/>
        </w:rPr>
        <w:tab/>
        <w:t>informace, které se stanou veřejně známými poté, co byly smluvní straně poskytnuty, s výjimkou případů, kdy se tyto informace stanou veřejně známými v důsledku porušení závazků smluvní strany podle této dohody,</w:t>
      </w:r>
    </w:p>
    <w:p w14:paraId="760D5123" w14:textId="77777777" w:rsidR="007B6271" w:rsidRPr="00676D34" w:rsidRDefault="007B6271" w:rsidP="007B6271">
      <w:pPr>
        <w:spacing w:after="120" w:line="276" w:lineRule="auto"/>
        <w:ind w:left="1134" w:hanging="567"/>
        <w:rPr>
          <w:rFonts w:cstheme="minorHAnsi"/>
          <w:szCs w:val="22"/>
        </w:rPr>
      </w:pPr>
      <w:r w:rsidRPr="00676D34">
        <w:rPr>
          <w:rFonts w:cstheme="minorHAnsi"/>
          <w:szCs w:val="22"/>
        </w:rPr>
        <w:t>c)</w:t>
      </w:r>
      <w:r w:rsidRPr="00676D34">
        <w:rPr>
          <w:rFonts w:cstheme="minorHAnsi"/>
          <w:szCs w:val="22"/>
        </w:rPr>
        <w:tab/>
        <w:t>informace, které byly smluvní straně prokazatelně známé před jejich poskytnutím,</w:t>
      </w:r>
    </w:p>
    <w:p w14:paraId="760D5124" w14:textId="77777777" w:rsidR="007B6271" w:rsidRPr="00676D34" w:rsidRDefault="007B6271" w:rsidP="007B6271">
      <w:pPr>
        <w:spacing w:after="120" w:line="276" w:lineRule="auto"/>
        <w:ind w:left="1134" w:hanging="567"/>
        <w:rPr>
          <w:rFonts w:cstheme="minorHAnsi"/>
          <w:szCs w:val="22"/>
        </w:rPr>
      </w:pPr>
      <w:r w:rsidRPr="00676D34">
        <w:rPr>
          <w:rFonts w:cstheme="minorHAnsi"/>
          <w:szCs w:val="22"/>
        </w:rPr>
        <w:t>d)</w:t>
      </w:r>
      <w:r w:rsidRPr="00676D34">
        <w:rPr>
          <w:rFonts w:cstheme="minorHAnsi"/>
          <w:szCs w:val="22"/>
        </w:rPr>
        <w:tab/>
        <w:t>informace, které je smluvní strana povinna sdělit oprávněným osobám na základě platných právních předpisů.</w:t>
      </w:r>
    </w:p>
    <w:p w14:paraId="760D5125" w14:textId="77777777" w:rsidR="007B6271" w:rsidRPr="00676D34" w:rsidRDefault="007B6271" w:rsidP="00F25C14">
      <w:pPr>
        <w:numPr>
          <w:ilvl w:val="0"/>
          <w:numId w:val="13"/>
        </w:numPr>
        <w:spacing w:after="120" w:line="276" w:lineRule="auto"/>
        <w:ind w:left="284" w:hanging="284"/>
        <w:rPr>
          <w:rFonts w:cstheme="minorHAnsi"/>
          <w:szCs w:val="22"/>
        </w:rPr>
      </w:pPr>
      <w:r w:rsidRPr="00676D34">
        <w:rPr>
          <w:rFonts w:cstheme="minorHAnsi"/>
          <w:szCs w:val="22"/>
        </w:rPr>
        <w:t xml:space="preserve">Smluvní strany se zavazují uchovat v tajnosti veškeré skutečnosti, informace a údaje týkající se druhé smluvní strany, předmětu plnění této rámcové dohody nebo s předmětem plnění související, které naplňují znaky uvedené v § 504 občanského zákoníku a příslušná smluvní strana je výslovně označí jako „obchodní tajemství“. Veškeré takové skutečnosti jsou pak podle cit. </w:t>
      </w:r>
      <w:proofErr w:type="gramStart"/>
      <w:r w:rsidRPr="00676D34">
        <w:rPr>
          <w:rFonts w:cstheme="minorHAnsi"/>
          <w:szCs w:val="22"/>
        </w:rPr>
        <w:t>ustanovení</w:t>
      </w:r>
      <w:proofErr w:type="gramEnd"/>
      <w:r w:rsidRPr="00676D34">
        <w:rPr>
          <w:rFonts w:cstheme="minorHAnsi"/>
          <w:szCs w:val="22"/>
        </w:rPr>
        <w:t xml:space="preserve"> považovány za zákonem chráněné obchodní tajemství. </w:t>
      </w:r>
    </w:p>
    <w:p w14:paraId="760D5126" w14:textId="77777777" w:rsidR="007B6271" w:rsidRPr="00676D34" w:rsidRDefault="007B6271" w:rsidP="00F25C14">
      <w:pPr>
        <w:numPr>
          <w:ilvl w:val="0"/>
          <w:numId w:val="13"/>
        </w:numPr>
        <w:spacing w:after="120" w:line="276" w:lineRule="auto"/>
        <w:ind w:left="284" w:hanging="284"/>
        <w:rPr>
          <w:rFonts w:cstheme="minorHAnsi"/>
          <w:szCs w:val="22"/>
        </w:rPr>
      </w:pPr>
      <w:r w:rsidRPr="00676D34">
        <w:rPr>
          <w:rFonts w:cstheme="minorHAnsi"/>
          <w:szCs w:val="22"/>
        </w:rPr>
        <w:t xml:space="preserve">Poskytnutí informací na základě povinností stanovených smluvním stranám obecně závaznými právními předpisy není považováno za porušení povinností smluvních stran sjednaných v tomto článku. </w:t>
      </w:r>
    </w:p>
    <w:p w14:paraId="760D5127" w14:textId="77777777" w:rsidR="007B6271" w:rsidRPr="00676D34" w:rsidRDefault="007B6271" w:rsidP="00F25C14">
      <w:pPr>
        <w:numPr>
          <w:ilvl w:val="0"/>
          <w:numId w:val="13"/>
        </w:numPr>
        <w:spacing w:after="120" w:line="276" w:lineRule="auto"/>
        <w:rPr>
          <w:rFonts w:cstheme="minorHAnsi"/>
          <w:szCs w:val="22"/>
        </w:rPr>
      </w:pPr>
      <w:r w:rsidRPr="00676D34">
        <w:rPr>
          <w:rFonts w:cstheme="minorHAnsi"/>
          <w:szCs w:val="22"/>
        </w:rPr>
        <w:t>S odkazem na § 24a zákona č. 551/1991 Sb., o Všeobecné zdravotní pojišťovně České republiky, ve znění pozdějších předpisů, zákon č. 101/2000 Sb., o ochraně osobních údajů, ve znění pozdějších předpisů a zákon č. 181/2014 Sb., o kybernetické bezpečnosti a o změně souvisejících zákonů (zákon o kybernetické bezpečnosti), se dodavatel dále zavazuje učinit taková opatření, aby osoby, které se podílejí na realizaci jeho závazků z této rámcové dohody a Smluv na plnění, zachovávaly mlčenlivost o veškerých skutečnostech, údajích a datech (osobních či jiných), o nichž se dozvěděly při výkonu své práce, včetně těch, které VZP ČR eviduje pomocí výpočetní techniky, či jinak. Za porušení tohoto závazku se považuje i využití těchto skutečností, údajů a dat, jakož i dalších vědomostí pro vlastní prospěch dodavatele, prospěch třetí osoby nebo pro jiné důvody. Toto ujednání platí i v případě nahrazení uvedených právních předpisů předpisy jinými.</w:t>
      </w:r>
    </w:p>
    <w:p w14:paraId="760D5128" w14:textId="77777777" w:rsidR="007B6271" w:rsidRPr="00676D34" w:rsidRDefault="007B6271" w:rsidP="00F25C14">
      <w:pPr>
        <w:numPr>
          <w:ilvl w:val="0"/>
          <w:numId w:val="13"/>
        </w:numPr>
        <w:spacing w:after="120" w:line="276" w:lineRule="auto"/>
        <w:rPr>
          <w:rFonts w:cstheme="minorHAnsi"/>
          <w:szCs w:val="22"/>
        </w:rPr>
      </w:pPr>
      <w:r w:rsidRPr="00676D34">
        <w:rPr>
          <w:rFonts w:cstheme="minorHAnsi"/>
          <w:szCs w:val="22"/>
        </w:rPr>
        <w:t>Závazky smluvních stran uvedené v tomto článku trvají i po skončení smluvního vztahu.</w:t>
      </w:r>
    </w:p>
    <w:p w14:paraId="760D5129" w14:textId="77777777" w:rsidR="007B6271" w:rsidRPr="00676D34" w:rsidRDefault="007B6271" w:rsidP="00F25C14">
      <w:pPr>
        <w:numPr>
          <w:ilvl w:val="0"/>
          <w:numId w:val="13"/>
        </w:numPr>
        <w:spacing w:after="120" w:line="276" w:lineRule="auto"/>
        <w:rPr>
          <w:rFonts w:cstheme="minorHAnsi"/>
          <w:szCs w:val="22"/>
        </w:rPr>
      </w:pPr>
      <w:r w:rsidRPr="00676D34">
        <w:rPr>
          <w:rFonts w:cstheme="minorHAnsi"/>
          <w:szCs w:val="22"/>
        </w:rPr>
        <w:t>Za porušení závazku uvedeného v odstavci 5. tohoto článku je dodavatel povinen zaplatit VZP ČR v každém jednotlivém případě smluvní pokutu ve výši 1 000 000,- Kč (slovy: jeden milion korun českých). Ujednáním o smluvní pokutě ani zaplacením smluvní pokuty není dotčeno právo VZP ČR na náhradu škody. Limitace celkové výše smluvních pokut, jakož i limitace celkové výše náhrady škody tímto není dotčena.</w:t>
      </w:r>
    </w:p>
    <w:p w14:paraId="760D512A"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p>
    <w:p w14:paraId="760D512B"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80" w:name="_Toc482526077"/>
      <w:bookmarkStart w:id="81" w:name="_Toc482526239"/>
      <w:bookmarkStart w:id="82" w:name="_Toc482707015"/>
      <w:r w:rsidRPr="00676D34">
        <w:rPr>
          <w:rFonts w:asciiTheme="minorHAnsi" w:hAnsiTheme="minorHAnsi" w:cstheme="minorHAnsi"/>
          <w:b/>
          <w:color w:val="auto"/>
          <w:sz w:val="22"/>
          <w:szCs w:val="22"/>
        </w:rPr>
        <w:t>Článek XII.</w:t>
      </w:r>
      <w:bookmarkEnd w:id="80"/>
      <w:bookmarkEnd w:id="81"/>
      <w:bookmarkEnd w:id="82"/>
    </w:p>
    <w:p w14:paraId="760D512C"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83" w:name="_Toc482526078"/>
      <w:bookmarkStart w:id="84" w:name="_Toc482526240"/>
      <w:bookmarkStart w:id="85" w:name="_Toc482707016"/>
      <w:r w:rsidRPr="00676D34">
        <w:rPr>
          <w:rFonts w:asciiTheme="minorHAnsi" w:hAnsiTheme="minorHAnsi" w:cstheme="minorHAnsi"/>
          <w:b/>
          <w:color w:val="auto"/>
          <w:sz w:val="22"/>
          <w:szCs w:val="22"/>
        </w:rPr>
        <w:t>Zveřejnění rámcové dohody</w:t>
      </w:r>
      <w:bookmarkEnd w:id="83"/>
      <w:bookmarkEnd w:id="84"/>
      <w:bookmarkEnd w:id="85"/>
    </w:p>
    <w:p w14:paraId="760D512D"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Smluvní strany jsou si plně vědomy zákonné povinnosti smluvních stran uveřejnit dle zákona č. 340/2015 Sb., o zvláštních podmínkách účinnosti některých smluv, uveřejňování těchto smluv a o registru smluv (zákon o registru smluv) tuto rámcovou dohodu, všechny Smlouvy na plnění které budou uzavřeny na základě této rámcové dohody, včetně všech případných dodatků, kterými se tato rámcová dohoda / Smlouva na plnění doplňuje, mění, nahrazuje nebo ruší, prostřednictvím registru smluv.</w:t>
      </w:r>
    </w:p>
    <w:p w14:paraId="760D512E"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 xml:space="preserve">Uveřejněním rámcové dohody / Smlouvy na plnění dle odst. 1. tohoto článku se rozumí uveřejnění elektronického obrazu textového obsahu rámcové dohody / Smlouvy na plnění </w:t>
      </w:r>
      <w:r w:rsidRPr="00676D34">
        <w:rPr>
          <w:rFonts w:cstheme="minorHAnsi"/>
          <w:szCs w:val="22"/>
        </w:rPr>
        <w:lastRenderedPageBreak/>
        <w:t xml:space="preserve">v otevřeném a strojově čitelném formátu a rovněž </w:t>
      </w:r>
      <w:proofErr w:type="spellStart"/>
      <w:r w:rsidRPr="00676D34">
        <w:rPr>
          <w:rFonts w:cstheme="minorHAnsi"/>
          <w:szCs w:val="22"/>
        </w:rPr>
        <w:t>metadat</w:t>
      </w:r>
      <w:proofErr w:type="spellEnd"/>
      <w:r w:rsidRPr="00676D34">
        <w:rPr>
          <w:rFonts w:cstheme="minorHAnsi"/>
          <w:szCs w:val="22"/>
        </w:rPr>
        <w:t>, podle § 5 odst. 1 zákona o registru smluv, prostřednictvím registru smluv.</w:t>
      </w:r>
    </w:p>
    <w:p w14:paraId="760D512F"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 xml:space="preserve">Smluvní strany se dohodly, že tuto rámcovou dohodu zašle správci registru smluv k uveřejnění prostřednictvím registru smluv objednatel. Dodavatel je povinen zkontrolovat, že rámcová dohoda včetně všech příloh a </w:t>
      </w:r>
      <w:proofErr w:type="spellStart"/>
      <w:r w:rsidRPr="00676D34">
        <w:rPr>
          <w:rFonts w:cstheme="minorHAnsi"/>
          <w:szCs w:val="22"/>
        </w:rPr>
        <w:t>metadat</w:t>
      </w:r>
      <w:proofErr w:type="spellEnd"/>
      <w:r w:rsidRPr="00676D34">
        <w:rPr>
          <w:rFonts w:cstheme="minorHAnsi"/>
          <w:szCs w:val="22"/>
        </w:rPr>
        <w:t xml:space="preserve"> byla řádně v registru smluv uveřejněna. V případě, že dodavatel zjistí jakékoliv nepřesnosti či nedostatky, je povinen bez zbytečného odkladu o nich objednatele informovat. Výše uvedený postup se smluvní strany zavazují dodržovat i pro Smlouvy na plnění, nedohodnou-li se v konkrétní Smlouvě na plnění výslovně jinak.</w:t>
      </w:r>
    </w:p>
    <w:p w14:paraId="760D5130"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Postup uvedený v odst. 3. tohoto článku se smluvní strany zavazují dodržovat i v případě uzavření dodatků k této rámcové smlouvě, jakož i v případě jakýchkoli dalších dohod, kterými se tato rámcová dohoda bude případně doplňovat, měnit, nahrazovat nebo rušit.</w:t>
      </w:r>
    </w:p>
    <w:p w14:paraId="760D5131"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Dodavatel bere na vědomí a souhlasí s tím, že objednatel rovněž uveřejní tuto rámcovou dohodu (tj. celé znění včetně všech příloh) včetně všech jejích případných dodatků, jakož i všechny Smlouvy na plnění, na svém profilu zadavatele.</w:t>
      </w:r>
    </w:p>
    <w:p w14:paraId="760D5132"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Dodavatel výslovně souhlasí s tím, že s výjimkou ustanovení znečitelněných v souladu se zákonem o registru smluv bude uveřejněno úplné znění rámcové dohody.</w:t>
      </w:r>
    </w:p>
    <w:p w14:paraId="760D5133" w14:textId="77777777" w:rsidR="007B6271" w:rsidRPr="00676D34" w:rsidRDefault="007B6271" w:rsidP="00F25C14">
      <w:pPr>
        <w:numPr>
          <w:ilvl w:val="0"/>
          <w:numId w:val="27"/>
        </w:numPr>
        <w:spacing w:after="120" w:line="280" w:lineRule="atLeast"/>
        <w:ind w:left="426" w:hanging="426"/>
        <w:rPr>
          <w:rFonts w:cstheme="minorHAnsi"/>
          <w:szCs w:val="22"/>
        </w:rPr>
      </w:pPr>
      <w:r w:rsidRPr="00676D34">
        <w:rPr>
          <w:rFonts w:cstheme="minorHAnsi"/>
          <w:szCs w:val="22"/>
        </w:rPr>
        <w:t xml:space="preserve">VZP ČR výslovně souhlasí s tím, že s výjimkou ustanovení znečitelněných v souladu se zákonem o registru smluv bude uveřejněno úplné znění rámcové dohody. </w:t>
      </w:r>
    </w:p>
    <w:p w14:paraId="760D5134" w14:textId="77777777" w:rsidR="007B6271" w:rsidRPr="00676D34" w:rsidRDefault="007B6271" w:rsidP="007B6271">
      <w:pPr>
        <w:contextualSpacing/>
        <w:rPr>
          <w:rFonts w:cstheme="minorHAnsi"/>
          <w:szCs w:val="22"/>
        </w:rPr>
      </w:pPr>
    </w:p>
    <w:p w14:paraId="760D5135"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86" w:name="_Toc482526079"/>
      <w:bookmarkStart w:id="87" w:name="_Toc482526241"/>
      <w:bookmarkStart w:id="88" w:name="_Toc482707017"/>
      <w:r w:rsidRPr="00676D34">
        <w:rPr>
          <w:rFonts w:asciiTheme="minorHAnsi" w:hAnsiTheme="minorHAnsi" w:cstheme="minorHAnsi"/>
          <w:b/>
          <w:color w:val="auto"/>
          <w:sz w:val="22"/>
          <w:szCs w:val="22"/>
        </w:rPr>
        <w:t>Článek XIII.</w:t>
      </w:r>
      <w:bookmarkEnd w:id="86"/>
      <w:bookmarkEnd w:id="87"/>
      <w:bookmarkEnd w:id="88"/>
    </w:p>
    <w:p w14:paraId="760D5136"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89" w:name="_Toc482526080"/>
      <w:bookmarkStart w:id="90" w:name="_Toc482526242"/>
      <w:bookmarkStart w:id="91" w:name="_Toc482707018"/>
      <w:r w:rsidRPr="00676D34">
        <w:rPr>
          <w:rFonts w:asciiTheme="minorHAnsi" w:hAnsiTheme="minorHAnsi" w:cstheme="minorHAnsi"/>
          <w:b/>
          <w:color w:val="auto"/>
          <w:sz w:val="22"/>
          <w:szCs w:val="22"/>
        </w:rPr>
        <w:t>Pojištění</w:t>
      </w:r>
      <w:bookmarkEnd w:id="89"/>
      <w:bookmarkEnd w:id="90"/>
      <w:bookmarkEnd w:id="91"/>
    </w:p>
    <w:p w14:paraId="760D5137" w14:textId="77777777" w:rsidR="007B6271" w:rsidRPr="00676D34" w:rsidRDefault="007B6271" w:rsidP="00F25C14">
      <w:pPr>
        <w:numPr>
          <w:ilvl w:val="0"/>
          <w:numId w:val="17"/>
        </w:numPr>
        <w:tabs>
          <w:tab w:val="clear" w:pos="360"/>
          <w:tab w:val="num" w:pos="426"/>
        </w:tabs>
        <w:spacing w:after="120" w:line="276" w:lineRule="auto"/>
        <w:ind w:left="425" w:hanging="425"/>
        <w:rPr>
          <w:rFonts w:cstheme="minorHAnsi"/>
          <w:szCs w:val="22"/>
        </w:rPr>
      </w:pPr>
      <w:r w:rsidRPr="00676D34">
        <w:rPr>
          <w:rFonts w:cstheme="minorHAnsi"/>
          <w:szCs w:val="22"/>
        </w:rPr>
        <w:t>Dodavatel se zavazuje mít po celou dobu poskytování plnění na základě této rámcové dohody a dle Smluv na plnění, jakož i po celou záruční dobu (tj. dobu poskytování záruční podpory ve zvýšených parametrech k dodanému zboží), sjednáno pojištění odpovědnosti za škodu, jakož i platit řádně a včas příslušné pojistné.</w:t>
      </w:r>
    </w:p>
    <w:p w14:paraId="760D5138" w14:textId="77777777" w:rsidR="007B6271" w:rsidRPr="00676D34" w:rsidRDefault="007B6271" w:rsidP="00F25C14">
      <w:pPr>
        <w:numPr>
          <w:ilvl w:val="0"/>
          <w:numId w:val="17"/>
        </w:numPr>
        <w:tabs>
          <w:tab w:val="clear" w:pos="360"/>
          <w:tab w:val="num" w:pos="426"/>
        </w:tabs>
        <w:spacing w:after="120" w:line="276" w:lineRule="auto"/>
        <w:ind w:left="425" w:hanging="425"/>
        <w:rPr>
          <w:rFonts w:cstheme="minorHAnsi"/>
          <w:szCs w:val="22"/>
        </w:rPr>
      </w:pPr>
      <w:r w:rsidRPr="00676D34">
        <w:rPr>
          <w:rFonts w:cstheme="minorHAnsi"/>
          <w:szCs w:val="22"/>
        </w:rPr>
        <w:t xml:space="preserve">Uvedené pojištění musí být sjednáno pro případ odpovědnosti dodavatele za škodu, která může nastat v souvislosti s plněním závazků dodavatele dle této rámcové dohody, jakož i Smluv na plnění. Pojištění musí být sjednáno jako pojištění odpovědnosti za škody na věcech, majetku a zdraví, přičemž musí zahrnovat i pojištění škody způsobené vadou výrobku, s pojistnou částkou ne nižší než </w:t>
      </w:r>
      <w:r w:rsidRPr="00676D34">
        <w:rPr>
          <w:rFonts w:cstheme="minorHAnsi"/>
          <w:b/>
          <w:szCs w:val="22"/>
        </w:rPr>
        <w:t>30 000 000 Kč</w:t>
      </w:r>
      <w:r w:rsidRPr="00676D34">
        <w:rPr>
          <w:rFonts w:cstheme="minorHAnsi"/>
          <w:szCs w:val="22"/>
        </w:rPr>
        <w:t xml:space="preserve"> (slovy: třicet milionů korun českých).</w:t>
      </w:r>
    </w:p>
    <w:p w14:paraId="760D5139" w14:textId="77777777" w:rsidR="007B6271" w:rsidRPr="00676D34" w:rsidRDefault="007B6271" w:rsidP="00F25C14">
      <w:pPr>
        <w:numPr>
          <w:ilvl w:val="0"/>
          <w:numId w:val="17"/>
        </w:numPr>
        <w:tabs>
          <w:tab w:val="clear" w:pos="360"/>
          <w:tab w:val="num" w:pos="426"/>
        </w:tabs>
        <w:spacing w:after="120" w:line="276" w:lineRule="auto"/>
        <w:ind w:left="425" w:hanging="425"/>
        <w:rPr>
          <w:rFonts w:cstheme="minorHAnsi"/>
          <w:szCs w:val="22"/>
        </w:rPr>
      </w:pPr>
      <w:r w:rsidRPr="00676D34">
        <w:rPr>
          <w:rFonts w:cstheme="minorHAnsi"/>
          <w:szCs w:val="22"/>
        </w:rPr>
        <w:t>Dodavatel se zavazuje bez zbytečného odkladu, nejpozději do pěti pracovních dnů, předložit VZP ČR či jí pověřené osobě na jejich prokazatelnou výzvu příslušnou pojistku či jiný písemný doklad potvrzující uzavření příslušného pojištění a doklad o zaplacení pojistného na příslušné období.</w:t>
      </w:r>
    </w:p>
    <w:p w14:paraId="760D513A" w14:textId="77777777" w:rsidR="007B6271" w:rsidRPr="00676D34" w:rsidRDefault="007B6271" w:rsidP="00F25C14">
      <w:pPr>
        <w:numPr>
          <w:ilvl w:val="0"/>
          <w:numId w:val="17"/>
        </w:numPr>
        <w:tabs>
          <w:tab w:val="clear" w:pos="360"/>
          <w:tab w:val="num" w:pos="426"/>
        </w:tabs>
        <w:spacing w:after="120" w:line="276" w:lineRule="auto"/>
        <w:ind w:left="425" w:hanging="425"/>
        <w:rPr>
          <w:rFonts w:cstheme="minorHAnsi"/>
          <w:szCs w:val="22"/>
        </w:rPr>
      </w:pPr>
      <w:r w:rsidRPr="00676D34">
        <w:rPr>
          <w:rFonts w:cstheme="minorHAnsi"/>
          <w:szCs w:val="22"/>
        </w:rPr>
        <w:t>V případě nesplnění povinnosti dodavatele stanovené v odst. 1. a 2. tohoto článku je VZP ČR oprávněna vyúčtovat dodavateli smluvní pokutu ve výši 10 000 Kč (slovy: deset tisíc korun českých), a to za každý kalendářní den, kdy porušení této povinnosti trvá a dodavatel je povinen tuto částku uhradit.</w:t>
      </w:r>
    </w:p>
    <w:p w14:paraId="760D513B" w14:textId="77777777" w:rsidR="007B6271" w:rsidRPr="00676D34" w:rsidRDefault="007B6271" w:rsidP="00F25C14">
      <w:pPr>
        <w:numPr>
          <w:ilvl w:val="0"/>
          <w:numId w:val="17"/>
        </w:numPr>
        <w:tabs>
          <w:tab w:val="clear" w:pos="360"/>
          <w:tab w:val="num" w:pos="426"/>
        </w:tabs>
        <w:spacing w:line="276" w:lineRule="auto"/>
        <w:ind w:left="425" w:hanging="425"/>
        <w:contextualSpacing/>
        <w:rPr>
          <w:rFonts w:cstheme="minorHAnsi"/>
          <w:szCs w:val="22"/>
        </w:rPr>
      </w:pPr>
      <w:r w:rsidRPr="00676D34">
        <w:rPr>
          <w:rFonts w:cstheme="minorHAnsi"/>
          <w:szCs w:val="22"/>
        </w:rPr>
        <w:t>V případě nesplnění povinnosti dodavatele stanovené v odst. 3. tohoto článku je VZP ČR oprávněna vyúčtovat dodavateli smluvní pokutu ve výši 10 000 Kč (slovy: deset tisíc korun českých), a dodavatel je povinen tuto částku uhradit. Tuto smluvní pokutu je možno uložit i opakovaně.</w:t>
      </w:r>
    </w:p>
    <w:p w14:paraId="760D513C" w14:textId="77777777" w:rsidR="007B6271" w:rsidRPr="00676D34" w:rsidRDefault="007B6271" w:rsidP="007B6271">
      <w:pPr>
        <w:pStyle w:val="Nadpis1"/>
        <w:numPr>
          <w:ilvl w:val="0"/>
          <w:numId w:val="0"/>
        </w:numPr>
        <w:spacing w:line="280" w:lineRule="atLeast"/>
        <w:ind w:left="999"/>
        <w:contextualSpacing/>
        <w:rPr>
          <w:rFonts w:asciiTheme="minorHAnsi" w:hAnsiTheme="minorHAnsi" w:cstheme="minorHAnsi"/>
          <w:sz w:val="22"/>
          <w:szCs w:val="22"/>
        </w:rPr>
      </w:pPr>
      <w:bookmarkStart w:id="92" w:name="_Toc376787743"/>
    </w:p>
    <w:p w14:paraId="760D513D"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93" w:name="_Toc482526081"/>
      <w:bookmarkStart w:id="94" w:name="_Toc482526243"/>
      <w:bookmarkStart w:id="95" w:name="_Toc482707019"/>
      <w:r w:rsidRPr="00676D34">
        <w:rPr>
          <w:rFonts w:asciiTheme="minorHAnsi" w:hAnsiTheme="minorHAnsi" w:cstheme="minorHAnsi"/>
          <w:b/>
          <w:color w:val="auto"/>
          <w:sz w:val="22"/>
          <w:szCs w:val="22"/>
        </w:rPr>
        <w:t>Článek XIV.</w:t>
      </w:r>
      <w:bookmarkEnd w:id="93"/>
      <w:bookmarkEnd w:id="94"/>
      <w:bookmarkEnd w:id="95"/>
    </w:p>
    <w:p w14:paraId="760D513E"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96" w:name="_Toc482526082"/>
      <w:bookmarkStart w:id="97" w:name="_Toc482526244"/>
      <w:bookmarkStart w:id="98" w:name="_Toc482707020"/>
      <w:r w:rsidRPr="00676D34">
        <w:rPr>
          <w:rFonts w:asciiTheme="minorHAnsi" w:hAnsiTheme="minorHAnsi" w:cstheme="minorHAnsi"/>
          <w:b/>
          <w:color w:val="auto"/>
          <w:sz w:val="22"/>
          <w:szCs w:val="22"/>
        </w:rPr>
        <w:t>Sankční ujednání</w:t>
      </w:r>
      <w:bookmarkEnd w:id="92"/>
      <w:bookmarkEnd w:id="96"/>
      <w:bookmarkEnd w:id="97"/>
      <w:bookmarkEnd w:id="98"/>
    </w:p>
    <w:p w14:paraId="760D513F"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V případě prodlení dodavatele s doručením Přijetí Návrhu a/nebo vyrozumění o nepřijetí Návrhu Smlouvy (viz článek V. odst. 5. a 6. této rámcové dohody) je objednatel oprávněn vyúčtovat dodavateli smluvní pokutu ve výši 10 000 Kč (slovy: deset tisíc korun českých), a to za každý i jen započatý kalendářní den prodlení a dodavatel je povinen tuto smluvní pokutu zaplatit.</w:t>
      </w:r>
    </w:p>
    <w:p w14:paraId="760D5140"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V případě prodlení dodavatele s poskytnutím plnění dle příslušné Smlouvy na plnění je objednatel oprávněn vyúčtovat dodavateli smluvní pokutu ve výši 0,05 % z ceny plnění (bez DPH) dle příslušné Smlouvy na plnění, a to za každý i jen započatý kalendářní den prodlení a dodavatel je povinen tuto smluvní pokutu zaplatit.</w:t>
      </w:r>
    </w:p>
    <w:p w14:paraId="760D5141"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V případě porušení povinnosti dodavatele stanovené v odst. 3. čl. III. této rámcové dohody je dodavatel povinen zaplatit objednateli smluvní pokutu ve výši 100 % z ceny dílčího plnění (bez DPH) za každý jednotlivý případ porušení této povinnosti. Tímto se dodavatel nijak nevyvazuje z povinnosti bez prodlení a na vlastní náklady zařídit výměnu předmětného zboží za jiné, které plně odpovídá podmínkám v odst. 3. čl. III. této rámcové dohody.</w:t>
      </w:r>
    </w:p>
    <w:p w14:paraId="760D5142" w14:textId="77777777" w:rsidR="007B6271" w:rsidRPr="00676D34" w:rsidRDefault="007B6271" w:rsidP="00F25C14">
      <w:pPr>
        <w:numPr>
          <w:ilvl w:val="1"/>
          <w:numId w:val="28"/>
        </w:numPr>
        <w:tabs>
          <w:tab w:val="num" w:pos="426"/>
        </w:tabs>
        <w:spacing w:after="120" w:line="280" w:lineRule="atLeast"/>
        <w:ind w:left="425" w:hanging="425"/>
        <w:rPr>
          <w:rFonts w:cstheme="minorHAnsi"/>
          <w:szCs w:val="22"/>
        </w:rPr>
      </w:pPr>
      <w:r w:rsidRPr="00676D34">
        <w:rPr>
          <w:rFonts w:cstheme="minorHAnsi"/>
          <w:szCs w:val="22"/>
        </w:rPr>
        <w:t>V případě prodlení dodavatele s odstraňováním incidentů při poskytování tříleté záruční podpory ve zvýšených parametrech, specifikované v Příloze č. 1 této rámcové dohody „Specifikace předmětu plnění“, je objednatel oprávněn vyúčtovat dodavateli smluvní pokutu za jednotlivá prodlení v níže uvedené výši:</w:t>
      </w:r>
    </w:p>
    <w:p w14:paraId="760D5143" w14:textId="77777777" w:rsidR="007B6271" w:rsidRPr="00676D34" w:rsidRDefault="007B6271" w:rsidP="00F25C14">
      <w:pPr>
        <w:pStyle w:val="Odstavecseseznamem"/>
        <w:numPr>
          <w:ilvl w:val="0"/>
          <w:numId w:val="35"/>
        </w:numPr>
        <w:spacing w:line="280" w:lineRule="atLeast"/>
        <w:ind w:left="709" w:hanging="283"/>
        <w:rPr>
          <w:rFonts w:cstheme="minorHAnsi"/>
          <w:szCs w:val="22"/>
        </w:rPr>
      </w:pPr>
      <w:r w:rsidRPr="00676D34">
        <w:rPr>
          <w:rFonts w:cstheme="minorHAnsi"/>
          <w:szCs w:val="22"/>
        </w:rPr>
        <w:t>při prodlení dodavatele s odezvou na nahlášený incident – ve výši 500 Kč (slovy: pět set korun českých) za každou i jen započatou hodinu prodlení s odezvou,</w:t>
      </w:r>
    </w:p>
    <w:p w14:paraId="760D5144" w14:textId="77777777" w:rsidR="007B6271" w:rsidRPr="00676D34" w:rsidRDefault="007B6271" w:rsidP="00F25C14">
      <w:pPr>
        <w:pStyle w:val="Odstavecseseznamem"/>
        <w:numPr>
          <w:ilvl w:val="0"/>
          <w:numId w:val="35"/>
        </w:numPr>
        <w:spacing w:line="280" w:lineRule="atLeast"/>
        <w:ind w:left="709" w:hanging="283"/>
        <w:rPr>
          <w:rFonts w:cstheme="minorHAnsi"/>
          <w:szCs w:val="22"/>
        </w:rPr>
      </w:pPr>
      <w:r w:rsidRPr="00676D34">
        <w:rPr>
          <w:rFonts w:cstheme="minorHAnsi"/>
          <w:szCs w:val="22"/>
        </w:rPr>
        <w:t>při prodlení dodavatele s řádným odstraněním incidentu v případech ve výši 10.000 Kč (slovy: deset tisíc korun českých) za každý i jen započatý kalendářní den prodlení,</w:t>
      </w:r>
    </w:p>
    <w:p w14:paraId="760D5145" w14:textId="77777777" w:rsidR="007B6271" w:rsidRPr="00676D34" w:rsidRDefault="007B6271" w:rsidP="007B6271">
      <w:pPr>
        <w:spacing w:after="120" w:line="280" w:lineRule="atLeast"/>
        <w:ind w:left="425"/>
        <w:rPr>
          <w:rFonts w:cstheme="minorHAnsi"/>
          <w:szCs w:val="22"/>
        </w:rPr>
      </w:pPr>
      <w:r w:rsidRPr="00676D34">
        <w:rPr>
          <w:rFonts w:cstheme="minorHAnsi"/>
          <w:szCs w:val="22"/>
        </w:rPr>
        <w:t>a to pro každý z výše uvedených případů porušení sjednané povinnosti samostatně a dodavatel je povinen tuto smluvní pokutu zaplatit.</w:t>
      </w:r>
    </w:p>
    <w:p w14:paraId="760D5146"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V případě prodlení objednatele s úhradou faktury je dodavatel oprávněn vyúčtovat objednateli úrok z prodlení ve výši 0,02 % z nezaplacené částky předmětné faktury za každý kalendářní den prodlení a objednatel je povinen tuto sankci uhradit.</w:t>
      </w:r>
    </w:p>
    <w:p w14:paraId="760D5147"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Sjednáním smluvní pokuty ani jejím zaplacením dodavatelem není dotčeno právo objednatele na náhradu škody, vzniklé v důsledku porušení povinnosti, ke kterému se smluvní pokuta vztahuje. Zaplacením smluvní pokuty není dotčena povinnost příslušné smluvní strany splnit své závazky dle této rámcové dohody a příslušné Smlouvy na plnění. Ujednání tohoto odstavce mají přednost před § 2050 a 2051 občanského zákoníku.</w:t>
      </w:r>
    </w:p>
    <w:p w14:paraId="760D5148" w14:textId="77777777" w:rsidR="007B6271" w:rsidRPr="00676D34" w:rsidRDefault="007B6271" w:rsidP="00F25C14">
      <w:pPr>
        <w:numPr>
          <w:ilvl w:val="1"/>
          <w:numId w:val="28"/>
        </w:numPr>
        <w:spacing w:after="120" w:line="280" w:lineRule="atLeast"/>
        <w:ind w:left="425" w:hanging="425"/>
        <w:rPr>
          <w:rFonts w:cstheme="minorHAnsi"/>
          <w:szCs w:val="22"/>
        </w:rPr>
      </w:pPr>
      <w:r w:rsidRPr="00676D34">
        <w:rPr>
          <w:rFonts w:cstheme="minorHAnsi"/>
          <w:szCs w:val="22"/>
        </w:rPr>
        <w:t>Smluvní strany se dohodly, že celková výše smluvních pokut vyúčtovaných jednou smluvní stranou druhé smluvní straně při plnění nebo v souvislosti s plněním podle této rámcové dohody nepřesáhne v souhrnu částku 40 000 000 Kč.</w:t>
      </w:r>
    </w:p>
    <w:p w14:paraId="760D5149" w14:textId="77777777" w:rsidR="007B6271" w:rsidRPr="00676D34" w:rsidRDefault="007B6271" w:rsidP="007B6271">
      <w:pPr>
        <w:spacing w:line="280" w:lineRule="atLeast"/>
        <w:contextualSpacing/>
        <w:rPr>
          <w:rFonts w:cstheme="minorHAnsi"/>
          <w:szCs w:val="22"/>
        </w:rPr>
      </w:pPr>
    </w:p>
    <w:p w14:paraId="760D514A"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99" w:name="_Toc482526083"/>
      <w:bookmarkStart w:id="100" w:name="_Toc482526245"/>
      <w:bookmarkStart w:id="101" w:name="_Toc482707021"/>
      <w:r w:rsidRPr="00676D34">
        <w:rPr>
          <w:rFonts w:asciiTheme="minorHAnsi" w:hAnsiTheme="minorHAnsi" w:cstheme="minorHAnsi"/>
          <w:b/>
          <w:color w:val="auto"/>
          <w:sz w:val="22"/>
          <w:szCs w:val="22"/>
        </w:rPr>
        <w:t>Článek XV.</w:t>
      </w:r>
      <w:bookmarkEnd w:id="99"/>
      <w:bookmarkEnd w:id="100"/>
      <w:bookmarkEnd w:id="101"/>
    </w:p>
    <w:p w14:paraId="760D514B"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02" w:name="_Toc482526084"/>
      <w:bookmarkStart w:id="103" w:name="_Toc482526246"/>
      <w:bookmarkStart w:id="104" w:name="_Toc482707022"/>
      <w:r w:rsidRPr="00676D34">
        <w:rPr>
          <w:rFonts w:asciiTheme="minorHAnsi" w:hAnsiTheme="minorHAnsi" w:cstheme="minorHAnsi"/>
          <w:b/>
          <w:color w:val="auto"/>
          <w:sz w:val="22"/>
          <w:szCs w:val="22"/>
        </w:rPr>
        <w:t>Ostatní ujednání</w:t>
      </w:r>
      <w:bookmarkEnd w:id="102"/>
      <w:bookmarkEnd w:id="103"/>
      <w:bookmarkEnd w:id="104"/>
    </w:p>
    <w:p w14:paraId="760D514C"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rámcové dohody.</w:t>
      </w:r>
    </w:p>
    <w:p w14:paraId="760D514D" w14:textId="77777777" w:rsidR="007B6271" w:rsidRPr="00676D34" w:rsidRDefault="007B6271" w:rsidP="00F25C14">
      <w:pPr>
        <w:pStyle w:val="Odstavecseseznamem"/>
        <w:numPr>
          <w:ilvl w:val="0"/>
          <w:numId w:val="29"/>
        </w:numPr>
        <w:spacing w:after="120" w:line="280" w:lineRule="atLeast"/>
        <w:contextualSpacing w:val="0"/>
        <w:rPr>
          <w:rFonts w:cstheme="minorHAnsi"/>
          <w:szCs w:val="22"/>
        </w:rPr>
      </w:pPr>
      <w:r w:rsidRPr="00676D34">
        <w:rPr>
          <w:rFonts w:cstheme="minorHAnsi"/>
          <w:szCs w:val="22"/>
        </w:rPr>
        <w:lastRenderedPageBreak/>
        <w:t>Smluvní strany se zavazují, pro řádné plnění svých závazků, zajistit účast kvalifikovaných pracovníků, kteří se bezodkladně a s vyvinutím nejvyššího úsilí budou podílet na optimálním řešení vedoucím k odstranění překážek v plnění dle této rámcové dohody.</w:t>
      </w:r>
    </w:p>
    <w:p w14:paraId="760D514E"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Objednatel je povinen poskytovat dodavateli součinnost nezbytnou ke splnění jeho závazků vyplývajících z této rámcové dohody, jakož i smluv na plnění; ustanovení § 2591 občanského zákoníku se pro účely této rámcové dohody nepoužije.</w:t>
      </w:r>
    </w:p>
    <w:p w14:paraId="760D514F"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Smluvní strany se zavazují bezodkladně se navzájem písemně informovat o změně pověřených osob, uvedených v čl. XVI. odst. 6. a 7. rámcové dohody nebo jejich kontaktních údajů; do okamžiku doručení příslušného oznámení o změně je druhá smluvní strana v dobré víře, že pověřené osoby jí naposledy oznámené jsou pověřenými osobami ve smyslu čl. XVI. odst. 6. a 7. této rámcové dohody; uzavření písemného smluvního dodatku v případě změn uvedených v tomto odstavci není třeba (viz též čl. XVI. odst. 5. věta druhá).</w:t>
      </w:r>
    </w:p>
    <w:p w14:paraId="760D5150"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Tato rámcová dohoda může být ukončena písemnou dohodou smluvních stran podepsanou oprávněnými zástupci obou smluvních stran.</w:t>
      </w:r>
    </w:p>
    <w:p w14:paraId="760D5151"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Každá ze smluvních stran může od této rámcové dohody odstoupit v případech stanovených touto rámcovou dohodou nebo zákonem, zejména pak dle ustanovení § 1977 a násl. a § 2001 a násl. občanského zákoníku. Účinky odstoupení od této rámcové dohody nastávají dnem doručení oznámení o odstoupení příslušné smluvní straně.</w:t>
      </w:r>
    </w:p>
    <w:p w14:paraId="760D5152" w14:textId="77777777" w:rsidR="007B6271" w:rsidRPr="00676D34" w:rsidRDefault="007B6271" w:rsidP="00F25C14">
      <w:pPr>
        <w:pStyle w:val="Odstavecseseznamem"/>
        <w:numPr>
          <w:ilvl w:val="0"/>
          <w:numId w:val="29"/>
        </w:numPr>
        <w:spacing w:after="120" w:line="280" w:lineRule="atLeast"/>
        <w:ind w:left="357" w:hanging="357"/>
        <w:contextualSpacing w:val="0"/>
        <w:rPr>
          <w:rFonts w:cstheme="minorHAnsi"/>
          <w:szCs w:val="22"/>
        </w:rPr>
      </w:pPr>
      <w:r w:rsidRPr="00676D34">
        <w:rPr>
          <w:rFonts w:cstheme="minorHAnsi"/>
          <w:szCs w:val="22"/>
        </w:rPr>
        <w:t>Pro účely této rámcové dohody se za podstatné porušení smluvních povinností považuje:</w:t>
      </w:r>
    </w:p>
    <w:p w14:paraId="760D5153" w14:textId="77777777" w:rsidR="007B6271" w:rsidRPr="00676D34" w:rsidRDefault="007B6271" w:rsidP="00F25C14">
      <w:pPr>
        <w:pStyle w:val="Odstavecseseznamem"/>
        <w:numPr>
          <w:ilvl w:val="0"/>
          <w:numId w:val="31"/>
        </w:numPr>
        <w:tabs>
          <w:tab w:val="left" w:pos="851"/>
        </w:tabs>
        <w:spacing w:after="120" w:line="280" w:lineRule="atLeast"/>
        <w:ind w:left="850" w:hanging="425"/>
        <w:contextualSpacing w:val="0"/>
        <w:rPr>
          <w:rFonts w:cstheme="minorHAnsi"/>
          <w:szCs w:val="22"/>
        </w:rPr>
      </w:pPr>
      <w:r w:rsidRPr="00676D34">
        <w:rPr>
          <w:rFonts w:cstheme="minorHAnsi"/>
          <w:szCs w:val="22"/>
        </w:rPr>
        <w:t>prodlení dodavatele s poskytnutím plnění dle příslušné Smlouvy na plnění o více než 14 kalendářních dní;</w:t>
      </w:r>
    </w:p>
    <w:p w14:paraId="760D5154" w14:textId="77777777" w:rsidR="007B6271" w:rsidRPr="00676D34" w:rsidRDefault="007B6271" w:rsidP="00F25C14">
      <w:pPr>
        <w:pStyle w:val="Odstavecseseznamem"/>
        <w:numPr>
          <w:ilvl w:val="0"/>
          <w:numId w:val="31"/>
        </w:numPr>
        <w:tabs>
          <w:tab w:val="left" w:pos="851"/>
        </w:tabs>
        <w:spacing w:after="120" w:line="280" w:lineRule="atLeast"/>
        <w:ind w:left="850" w:hanging="425"/>
        <w:contextualSpacing w:val="0"/>
        <w:rPr>
          <w:rFonts w:cstheme="minorHAnsi"/>
          <w:szCs w:val="22"/>
        </w:rPr>
      </w:pPr>
      <w:r w:rsidRPr="00676D34">
        <w:rPr>
          <w:rFonts w:cstheme="minorHAnsi"/>
          <w:szCs w:val="22"/>
        </w:rPr>
        <w:t>opakované (tj. alespoň 3x) prodlení dodavatele s odstraňováním incidentů při poskytování tříleté záruční podpory ve zvýšených parametrech dle rámcové dohody;</w:t>
      </w:r>
    </w:p>
    <w:p w14:paraId="760D5155" w14:textId="77777777" w:rsidR="007B6271" w:rsidRPr="00676D34" w:rsidRDefault="007B6271" w:rsidP="00F25C14">
      <w:pPr>
        <w:pStyle w:val="Odstavecseseznamem"/>
        <w:numPr>
          <w:ilvl w:val="0"/>
          <w:numId w:val="31"/>
        </w:numPr>
        <w:tabs>
          <w:tab w:val="left" w:pos="851"/>
        </w:tabs>
        <w:spacing w:after="120" w:line="280" w:lineRule="atLeast"/>
        <w:ind w:left="850" w:hanging="425"/>
        <w:contextualSpacing w:val="0"/>
        <w:rPr>
          <w:rFonts w:cstheme="minorHAnsi"/>
          <w:szCs w:val="22"/>
        </w:rPr>
      </w:pPr>
      <w:r w:rsidRPr="00676D34">
        <w:rPr>
          <w:rFonts w:cstheme="minorHAnsi"/>
          <w:szCs w:val="22"/>
        </w:rPr>
        <w:t>porušení závazku dodavatele uvedeného v článku III. odst. 3. rámcové dohody.</w:t>
      </w:r>
    </w:p>
    <w:p w14:paraId="760D5156" w14:textId="77777777" w:rsidR="007B6271" w:rsidRPr="00676D34" w:rsidRDefault="007B6271" w:rsidP="00F25C14">
      <w:pPr>
        <w:pStyle w:val="Odstavecseseznamem"/>
        <w:numPr>
          <w:ilvl w:val="0"/>
          <w:numId w:val="29"/>
        </w:numPr>
        <w:spacing w:line="280" w:lineRule="atLeast"/>
        <w:rPr>
          <w:rFonts w:cstheme="minorHAnsi"/>
          <w:szCs w:val="22"/>
        </w:rPr>
      </w:pPr>
      <w:r w:rsidRPr="00676D34">
        <w:rPr>
          <w:rFonts w:cstheme="minorHAnsi"/>
          <w:szCs w:val="22"/>
        </w:rPr>
        <w:t>Předčasným ukončením rámcové dohody ani jejím skončením v souladu s ustanovením čl. XVI. odst. 2. rámcové dohody není dotčena platnost ustanovení, z jejichž povahy vyplývá, že mají být pro smluvní strany závazná i po skončení rámcové dohody (tj. zejména ustanovení týkající se záruky a záruční podpory, odpovědnosti za vady, odpovědnosti za škodu, povinnosti mlčenlivosti, řešení sporů apod.).</w:t>
      </w:r>
    </w:p>
    <w:p w14:paraId="760D5157"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05" w:name="_Toc376787745"/>
    </w:p>
    <w:p w14:paraId="760D5158"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06" w:name="_Toc482526085"/>
      <w:bookmarkStart w:id="107" w:name="_Toc482526247"/>
      <w:bookmarkStart w:id="108" w:name="_Toc482707023"/>
      <w:r w:rsidRPr="00676D34">
        <w:rPr>
          <w:rFonts w:asciiTheme="minorHAnsi" w:hAnsiTheme="minorHAnsi" w:cstheme="minorHAnsi"/>
          <w:b/>
          <w:color w:val="auto"/>
          <w:sz w:val="22"/>
          <w:szCs w:val="22"/>
        </w:rPr>
        <w:t>Článek XVI.</w:t>
      </w:r>
      <w:bookmarkEnd w:id="106"/>
      <w:bookmarkEnd w:id="107"/>
      <w:bookmarkEnd w:id="108"/>
    </w:p>
    <w:p w14:paraId="760D5159" w14:textId="77777777" w:rsidR="007B6271" w:rsidRPr="00676D34" w:rsidRDefault="007B6271" w:rsidP="00063381">
      <w:pPr>
        <w:pStyle w:val="Nadpis1"/>
        <w:numPr>
          <w:ilvl w:val="0"/>
          <w:numId w:val="0"/>
        </w:numPr>
        <w:ind w:left="999" w:hanging="432"/>
        <w:jc w:val="center"/>
        <w:rPr>
          <w:rFonts w:asciiTheme="minorHAnsi" w:hAnsiTheme="minorHAnsi" w:cstheme="minorHAnsi"/>
          <w:b/>
          <w:color w:val="auto"/>
          <w:sz w:val="22"/>
          <w:szCs w:val="22"/>
        </w:rPr>
      </w:pPr>
      <w:bookmarkStart w:id="109" w:name="_Toc482526086"/>
      <w:bookmarkStart w:id="110" w:name="_Toc482526248"/>
      <w:bookmarkStart w:id="111" w:name="_Toc482707024"/>
      <w:r w:rsidRPr="00676D34">
        <w:rPr>
          <w:rFonts w:asciiTheme="minorHAnsi" w:hAnsiTheme="minorHAnsi" w:cstheme="minorHAnsi"/>
          <w:b/>
          <w:color w:val="auto"/>
          <w:sz w:val="22"/>
          <w:szCs w:val="22"/>
        </w:rPr>
        <w:t>Závěrečná ustanovení</w:t>
      </w:r>
      <w:bookmarkEnd w:id="105"/>
      <w:bookmarkEnd w:id="109"/>
      <w:bookmarkEnd w:id="110"/>
      <w:bookmarkEnd w:id="111"/>
    </w:p>
    <w:p w14:paraId="760D515A"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Tato rámcová dohoda nabývá platnosti dnem jejího podpisu druhou smluvní stranou a účinnosti pátým dnem po dni jejího podpisu poslední smluvní stranou.</w:t>
      </w:r>
    </w:p>
    <w:p w14:paraId="760D515B"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Tato rámcová dohoda se uzavírá se na dobu určitou v délce trvání 24 měsíců, počínaje dnem nabytí její účinnosti</w:t>
      </w:r>
    </w:p>
    <w:p w14:paraId="760D515C"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Smluvní strany se dohodly, že vylučují možnost Přijetí Návrhu s dodatkem, výhradou či jakoukoli jinou odchylkou od Návrhu Smlouvy.</w:t>
      </w:r>
    </w:p>
    <w:p w14:paraId="760D515D"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 xml:space="preserve">Tato rámcová dohoda může být měněna a doplňována pouze v souladu se ZZVZ, a to formou písemných, vzestupně číslovaných smluvních dodatků, podepsaných oprávněnými zástupci obou smluvních stran. Uzavření písemného smluvního dodatku není třeba pouze v případě změn pověřených osob uvedených v odst. 6. a 7. tohoto článku; v takových případech postačí pouze </w:t>
      </w:r>
      <w:r w:rsidRPr="00676D34">
        <w:rPr>
          <w:rFonts w:cstheme="minorHAnsi"/>
          <w:sz w:val="22"/>
          <w:szCs w:val="22"/>
        </w:rPr>
        <w:lastRenderedPageBreak/>
        <w:t>prokazatelné písemné oznámení pověřené osoby jedné smluvní strany zaslané druhé smluvní straně.</w:t>
      </w:r>
    </w:p>
    <w:p w14:paraId="760D515E"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Pověřenými osobami, tj. osobami pověřenými k jednání ve věcech plnění závazků smluvních stran dle této rámcové dohody, včetně podpisu Předávacích protokolů, jsou:</w:t>
      </w:r>
    </w:p>
    <w:p w14:paraId="760D515F" w14:textId="77777777" w:rsidR="007B6271" w:rsidRDefault="007B6271" w:rsidP="007B6271">
      <w:pPr>
        <w:spacing w:after="120" w:line="280" w:lineRule="atLeast"/>
        <w:ind w:left="425"/>
        <w:rPr>
          <w:rFonts w:cstheme="minorHAnsi"/>
          <w:b/>
          <w:szCs w:val="22"/>
        </w:rPr>
      </w:pPr>
      <w:r w:rsidRPr="00676D34">
        <w:rPr>
          <w:rFonts w:cstheme="minorHAnsi"/>
          <w:b/>
          <w:szCs w:val="22"/>
        </w:rPr>
        <w:t xml:space="preserve">Za objednatele: </w:t>
      </w:r>
    </w:p>
    <w:p w14:paraId="1ABA2FCA" w14:textId="77777777" w:rsidR="005E5B0D" w:rsidRPr="00676D34" w:rsidRDefault="005E5B0D" w:rsidP="005E5B0D">
      <w:pPr>
        <w:tabs>
          <w:tab w:val="left" w:pos="1701"/>
        </w:tabs>
        <w:spacing w:after="120" w:line="276" w:lineRule="auto"/>
        <w:ind w:firstLine="426"/>
        <w:contextualSpacing/>
        <w:rPr>
          <w:rFonts w:cstheme="minorHAnsi"/>
          <w:szCs w:val="22"/>
        </w:rPr>
      </w:pPr>
      <w:r>
        <w:rPr>
          <w:rFonts w:cstheme="minorHAnsi"/>
          <w:szCs w:val="22"/>
        </w:rPr>
        <w:t>XXXXXXXXXXXXXXXXXX</w:t>
      </w:r>
    </w:p>
    <w:p w14:paraId="5D44FF8A" w14:textId="77777777" w:rsidR="005E5B0D" w:rsidRPr="00676D34" w:rsidRDefault="005E5B0D" w:rsidP="005E5B0D">
      <w:pPr>
        <w:tabs>
          <w:tab w:val="left" w:pos="1701"/>
        </w:tabs>
        <w:spacing w:after="120" w:line="276" w:lineRule="auto"/>
        <w:ind w:firstLine="426"/>
        <w:contextualSpacing/>
        <w:rPr>
          <w:rFonts w:cstheme="minorHAnsi"/>
          <w:szCs w:val="22"/>
        </w:rPr>
      </w:pPr>
      <w:r>
        <w:rPr>
          <w:rFonts w:cstheme="minorHAnsi"/>
          <w:szCs w:val="22"/>
        </w:rPr>
        <w:t>XXXXXXXXXXXXXXXXXX</w:t>
      </w:r>
    </w:p>
    <w:p w14:paraId="5F8B4517" w14:textId="77777777" w:rsidR="005E5B0D" w:rsidRPr="00676D34" w:rsidRDefault="005E5B0D" w:rsidP="005E5B0D">
      <w:pPr>
        <w:tabs>
          <w:tab w:val="left" w:pos="1701"/>
        </w:tabs>
        <w:spacing w:after="120" w:line="276" w:lineRule="auto"/>
        <w:ind w:firstLine="426"/>
        <w:contextualSpacing/>
        <w:rPr>
          <w:rFonts w:cstheme="minorHAnsi"/>
          <w:szCs w:val="22"/>
        </w:rPr>
      </w:pPr>
      <w:r>
        <w:rPr>
          <w:rFonts w:cstheme="minorHAnsi"/>
          <w:szCs w:val="22"/>
        </w:rPr>
        <w:t>XXXXXXXXXXXXXXXXXX</w:t>
      </w:r>
    </w:p>
    <w:p w14:paraId="7CE66522" w14:textId="77777777" w:rsidR="005E5B0D" w:rsidRPr="00676D34" w:rsidRDefault="005E5B0D" w:rsidP="005E5B0D">
      <w:pPr>
        <w:tabs>
          <w:tab w:val="left" w:pos="1701"/>
        </w:tabs>
        <w:spacing w:after="120" w:line="276" w:lineRule="auto"/>
        <w:ind w:firstLine="426"/>
        <w:contextualSpacing/>
        <w:rPr>
          <w:rFonts w:cstheme="minorHAnsi"/>
          <w:szCs w:val="22"/>
        </w:rPr>
      </w:pPr>
      <w:r>
        <w:rPr>
          <w:rFonts w:cstheme="minorHAnsi"/>
          <w:szCs w:val="22"/>
        </w:rPr>
        <w:t>XXXXXXXXXXXXXXXXXX</w:t>
      </w:r>
    </w:p>
    <w:p w14:paraId="24F77B8B" w14:textId="77777777" w:rsidR="005E5B0D" w:rsidRPr="00676D34" w:rsidRDefault="005E5B0D" w:rsidP="005E5B0D">
      <w:pPr>
        <w:tabs>
          <w:tab w:val="left" w:pos="1701"/>
        </w:tabs>
        <w:spacing w:after="120" w:line="276" w:lineRule="auto"/>
        <w:ind w:firstLine="426"/>
        <w:contextualSpacing/>
        <w:rPr>
          <w:rFonts w:cstheme="minorHAnsi"/>
          <w:szCs w:val="22"/>
        </w:rPr>
      </w:pPr>
      <w:r>
        <w:rPr>
          <w:rFonts w:cstheme="minorHAnsi"/>
          <w:szCs w:val="22"/>
        </w:rPr>
        <w:t>XXXXXXXXXXXXXXXXXX</w:t>
      </w:r>
    </w:p>
    <w:p w14:paraId="2DC2CB21" w14:textId="77777777" w:rsidR="005E5B0D" w:rsidRPr="00676D34" w:rsidRDefault="005E5B0D" w:rsidP="007B6271">
      <w:pPr>
        <w:spacing w:after="120" w:line="280" w:lineRule="atLeast"/>
        <w:ind w:left="425"/>
        <w:rPr>
          <w:rFonts w:cstheme="minorHAnsi"/>
          <w:b/>
          <w:szCs w:val="22"/>
        </w:rPr>
      </w:pPr>
    </w:p>
    <w:p w14:paraId="760D5164" w14:textId="77777777" w:rsidR="007B6271" w:rsidRPr="00676D34" w:rsidRDefault="007B6271" w:rsidP="007B6271">
      <w:pPr>
        <w:spacing w:after="120" w:line="280" w:lineRule="atLeast"/>
        <w:ind w:left="425"/>
        <w:rPr>
          <w:rFonts w:cstheme="minorHAnsi"/>
          <w:szCs w:val="22"/>
        </w:rPr>
      </w:pPr>
      <w:r w:rsidRPr="00676D34">
        <w:rPr>
          <w:rFonts w:cstheme="minorHAnsi"/>
          <w:b/>
          <w:szCs w:val="22"/>
        </w:rPr>
        <w:t>Za dodavatele:</w:t>
      </w:r>
      <w:r w:rsidRPr="00676D34">
        <w:rPr>
          <w:rFonts w:cstheme="minorHAnsi"/>
          <w:szCs w:val="22"/>
        </w:rPr>
        <w:t xml:space="preserve"> </w:t>
      </w:r>
    </w:p>
    <w:p w14:paraId="454B5312" w14:textId="75BEAFA1" w:rsidR="005E5B0D" w:rsidRPr="00676D34" w:rsidRDefault="005E5B0D" w:rsidP="005E5B0D">
      <w:pPr>
        <w:tabs>
          <w:tab w:val="left" w:pos="1701"/>
        </w:tabs>
        <w:spacing w:after="120" w:line="276" w:lineRule="auto"/>
        <w:contextualSpacing/>
        <w:rPr>
          <w:rFonts w:cstheme="minorHAnsi"/>
          <w:szCs w:val="22"/>
        </w:rPr>
      </w:pPr>
      <w:r>
        <w:rPr>
          <w:rFonts w:cstheme="minorHAnsi"/>
          <w:szCs w:val="22"/>
        </w:rPr>
        <w:tab/>
        <w:t>XXXXXXXXXXXXXXXXXX</w:t>
      </w:r>
    </w:p>
    <w:p w14:paraId="760D5166" w14:textId="77777777" w:rsidR="007B6271" w:rsidRPr="00676D34" w:rsidRDefault="007B6271" w:rsidP="007B6271">
      <w:pPr>
        <w:pStyle w:val="Odstavecseseznamem"/>
        <w:suppressAutoHyphens/>
        <w:spacing w:before="120" w:after="120" w:line="280" w:lineRule="atLeast"/>
        <w:ind w:left="426"/>
        <w:contextualSpacing w:val="0"/>
        <w:rPr>
          <w:rFonts w:cstheme="minorHAnsi"/>
          <w:szCs w:val="22"/>
        </w:rPr>
      </w:pPr>
      <w:r w:rsidRPr="00676D34">
        <w:rPr>
          <w:rFonts w:cstheme="minorHAnsi"/>
          <w:szCs w:val="22"/>
        </w:rPr>
        <w:t xml:space="preserve">Je-li pověřených osob určeno více, může každá z nich jednat samostatně, neurčuje-li tato rámcová dohoda v konkrétním případě jinak. Pověřené osoby nemohou uzavírat Smlouvu na plnění ani měnit tuto rámcovou dohodu, neurčuje-li tato rámcová dohoda v konkrétním případě jinak. </w:t>
      </w:r>
    </w:p>
    <w:p w14:paraId="760D5167"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K uzavírání Smluv na plnění jsou vždy oprávněny osoby, jejichž oprávnění zastupovat příslušnou smluvní stranu je zřejmé z veřejného seznamu. K uzavírání Smluv na plnění jsou dále oprávněni:</w:t>
      </w:r>
    </w:p>
    <w:p w14:paraId="760D5168" w14:textId="77777777" w:rsidR="007B6271" w:rsidRPr="00676D34" w:rsidRDefault="007B6271" w:rsidP="007B6271">
      <w:pPr>
        <w:pStyle w:val="Zkladntext"/>
        <w:spacing w:line="280" w:lineRule="atLeast"/>
        <w:ind w:left="425"/>
        <w:rPr>
          <w:rFonts w:cstheme="minorHAnsi"/>
          <w:b/>
          <w:sz w:val="22"/>
          <w:szCs w:val="22"/>
        </w:rPr>
      </w:pPr>
      <w:r w:rsidRPr="00676D34">
        <w:rPr>
          <w:rFonts w:cstheme="minorHAnsi"/>
          <w:b/>
          <w:sz w:val="22"/>
          <w:szCs w:val="22"/>
        </w:rPr>
        <w:t>Za objednatele:</w:t>
      </w:r>
    </w:p>
    <w:tbl>
      <w:tblPr>
        <w:tblW w:w="0" w:type="auto"/>
        <w:tblInd w:w="425" w:type="dxa"/>
        <w:tblLook w:val="04A0" w:firstRow="1" w:lastRow="0" w:firstColumn="1" w:lastColumn="0" w:noHBand="0" w:noVBand="1"/>
      </w:tblPr>
      <w:tblGrid>
        <w:gridCol w:w="2235"/>
        <w:gridCol w:w="6626"/>
      </w:tblGrid>
      <w:tr w:rsidR="007B6271" w:rsidRPr="00676D34" w14:paraId="760D516B" w14:textId="77777777" w:rsidTr="007B6271">
        <w:trPr>
          <w:trHeight w:hRule="exact" w:val="284"/>
        </w:trPr>
        <w:tc>
          <w:tcPr>
            <w:tcW w:w="2235" w:type="dxa"/>
            <w:shd w:val="clear" w:color="auto" w:fill="auto"/>
          </w:tcPr>
          <w:p w14:paraId="760D5169" w14:textId="77777777" w:rsidR="007B6271" w:rsidRPr="00676D34" w:rsidRDefault="007B6271" w:rsidP="007B6271">
            <w:pPr>
              <w:spacing w:after="120" w:line="280" w:lineRule="atLeast"/>
              <w:rPr>
                <w:rFonts w:cstheme="minorHAnsi"/>
                <w:szCs w:val="22"/>
              </w:rPr>
            </w:pPr>
            <w:r w:rsidRPr="00676D34">
              <w:rPr>
                <w:rFonts w:cstheme="minorHAnsi"/>
                <w:szCs w:val="22"/>
              </w:rPr>
              <w:t>Jméno a příjmení:</w:t>
            </w:r>
          </w:p>
        </w:tc>
        <w:tc>
          <w:tcPr>
            <w:tcW w:w="6626" w:type="dxa"/>
            <w:shd w:val="clear" w:color="auto" w:fill="auto"/>
          </w:tcPr>
          <w:p w14:paraId="439C5280" w14:textId="77777777" w:rsidR="005E5B0D" w:rsidRPr="00676D34" w:rsidRDefault="005E5B0D" w:rsidP="005E5B0D">
            <w:pPr>
              <w:tabs>
                <w:tab w:val="left" w:pos="1701"/>
              </w:tabs>
              <w:spacing w:after="120" w:line="276" w:lineRule="auto"/>
              <w:contextualSpacing/>
              <w:rPr>
                <w:rFonts w:cstheme="minorHAnsi"/>
                <w:szCs w:val="22"/>
              </w:rPr>
            </w:pPr>
            <w:r>
              <w:rPr>
                <w:rFonts w:cstheme="minorHAnsi"/>
                <w:szCs w:val="22"/>
              </w:rPr>
              <w:t>XXXXXXXXXXXXXXXXXX</w:t>
            </w:r>
          </w:p>
          <w:p w14:paraId="760D516A" w14:textId="2F64A861" w:rsidR="007B6271" w:rsidRPr="00676D34" w:rsidRDefault="007B6271" w:rsidP="007B6271">
            <w:pPr>
              <w:spacing w:after="120" w:line="280" w:lineRule="atLeast"/>
              <w:rPr>
                <w:rFonts w:cstheme="minorHAnsi"/>
                <w:szCs w:val="22"/>
              </w:rPr>
            </w:pPr>
          </w:p>
        </w:tc>
      </w:tr>
      <w:tr w:rsidR="007B6271" w:rsidRPr="00676D34" w14:paraId="760D516E" w14:textId="77777777" w:rsidTr="007B6271">
        <w:trPr>
          <w:trHeight w:hRule="exact" w:val="284"/>
        </w:trPr>
        <w:tc>
          <w:tcPr>
            <w:tcW w:w="2235" w:type="dxa"/>
            <w:shd w:val="clear" w:color="auto" w:fill="auto"/>
          </w:tcPr>
          <w:p w14:paraId="760D516C" w14:textId="77777777" w:rsidR="007B6271" w:rsidRPr="00676D34" w:rsidRDefault="007B6271" w:rsidP="007B6271">
            <w:pPr>
              <w:spacing w:after="120" w:line="280" w:lineRule="atLeast"/>
              <w:rPr>
                <w:rFonts w:cstheme="minorHAnsi"/>
                <w:szCs w:val="22"/>
              </w:rPr>
            </w:pPr>
            <w:r w:rsidRPr="00676D34">
              <w:rPr>
                <w:rFonts w:cstheme="minorHAnsi"/>
                <w:szCs w:val="22"/>
              </w:rPr>
              <w:t>Funkce:</w:t>
            </w:r>
          </w:p>
        </w:tc>
        <w:tc>
          <w:tcPr>
            <w:tcW w:w="6626" w:type="dxa"/>
            <w:shd w:val="clear" w:color="auto" w:fill="auto"/>
          </w:tcPr>
          <w:p w14:paraId="760D516D" w14:textId="77777777" w:rsidR="007B6271" w:rsidRPr="00676D34" w:rsidRDefault="007B6271" w:rsidP="007B6271">
            <w:pPr>
              <w:spacing w:after="120" w:line="280" w:lineRule="atLeast"/>
              <w:rPr>
                <w:rFonts w:cstheme="minorHAnsi"/>
                <w:szCs w:val="22"/>
              </w:rPr>
            </w:pPr>
            <w:r w:rsidRPr="00676D34">
              <w:rPr>
                <w:rFonts w:cstheme="minorHAnsi"/>
                <w:szCs w:val="22"/>
              </w:rPr>
              <w:t>náměstkyně ředitele VZP ČR pro informatiku</w:t>
            </w:r>
          </w:p>
        </w:tc>
      </w:tr>
    </w:tbl>
    <w:p w14:paraId="760D516F" w14:textId="77777777" w:rsidR="00501BEC" w:rsidRDefault="00501BEC" w:rsidP="007B6271">
      <w:pPr>
        <w:pStyle w:val="Zkladntext"/>
        <w:spacing w:line="280" w:lineRule="atLeast"/>
        <w:ind w:left="425"/>
        <w:rPr>
          <w:rFonts w:cstheme="minorHAnsi"/>
          <w:b/>
          <w:sz w:val="22"/>
          <w:szCs w:val="22"/>
        </w:rPr>
      </w:pPr>
    </w:p>
    <w:p w14:paraId="760D5170" w14:textId="77777777" w:rsidR="007B6271" w:rsidRPr="00676D34" w:rsidRDefault="007B6271" w:rsidP="007B6271">
      <w:pPr>
        <w:pStyle w:val="Zkladntext"/>
        <w:spacing w:line="280" w:lineRule="atLeast"/>
        <w:ind w:left="425"/>
        <w:rPr>
          <w:rFonts w:cstheme="minorHAnsi"/>
          <w:b/>
          <w:sz w:val="22"/>
          <w:szCs w:val="22"/>
        </w:rPr>
      </w:pPr>
      <w:r w:rsidRPr="00676D34">
        <w:rPr>
          <w:rFonts w:cstheme="minorHAnsi"/>
          <w:b/>
          <w:sz w:val="22"/>
          <w:szCs w:val="22"/>
        </w:rPr>
        <w:t>Za dodavatele:</w:t>
      </w:r>
    </w:p>
    <w:tbl>
      <w:tblPr>
        <w:tblW w:w="0" w:type="auto"/>
        <w:tblInd w:w="425" w:type="dxa"/>
        <w:tblLook w:val="04A0" w:firstRow="1" w:lastRow="0" w:firstColumn="1" w:lastColumn="0" w:noHBand="0" w:noVBand="1"/>
      </w:tblPr>
      <w:tblGrid>
        <w:gridCol w:w="2235"/>
        <w:gridCol w:w="6626"/>
      </w:tblGrid>
      <w:tr w:rsidR="007B6271" w:rsidRPr="00676D34" w14:paraId="760D5174" w14:textId="77777777" w:rsidTr="007B6271">
        <w:trPr>
          <w:trHeight w:hRule="exact" w:val="284"/>
        </w:trPr>
        <w:tc>
          <w:tcPr>
            <w:tcW w:w="2235" w:type="dxa"/>
            <w:shd w:val="clear" w:color="auto" w:fill="auto"/>
          </w:tcPr>
          <w:p w14:paraId="760D5171" w14:textId="77777777" w:rsidR="007B6271" w:rsidRPr="00676D34" w:rsidRDefault="007B6271" w:rsidP="007B6271">
            <w:pPr>
              <w:spacing w:after="120" w:line="280" w:lineRule="atLeast"/>
              <w:rPr>
                <w:rFonts w:cstheme="minorHAnsi"/>
                <w:szCs w:val="22"/>
              </w:rPr>
            </w:pPr>
            <w:r w:rsidRPr="00676D34">
              <w:rPr>
                <w:rFonts w:cstheme="minorHAnsi"/>
                <w:szCs w:val="22"/>
              </w:rPr>
              <w:t>Jméno a příjmení:</w:t>
            </w:r>
          </w:p>
        </w:tc>
        <w:tc>
          <w:tcPr>
            <w:tcW w:w="6626" w:type="dxa"/>
            <w:shd w:val="clear" w:color="auto" w:fill="auto"/>
          </w:tcPr>
          <w:p w14:paraId="5F15DA5B" w14:textId="77777777" w:rsidR="005E5B0D" w:rsidRPr="00676D34" w:rsidRDefault="005E5B0D" w:rsidP="005E5B0D">
            <w:pPr>
              <w:tabs>
                <w:tab w:val="left" w:pos="1701"/>
              </w:tabs>
              <w:spacing w:after="120" w:line="276" w:lineRule="auto"/>
              <w:contextualSpacing/>
              <w:rPr>
                <w:rFonts w:cstheme="minorHAnsi"/>
                <w:szCs w:val="22"/>
              </w:rPr>
            </w:pPr>
            <w:r>
              <w:rPr>
                <w:rFonts w:cstheme="minorHAnsi"/>
                <w:szCs w:val="22"/>
              </w:rPr>
              <w:t>XXXXXXXXXXXXXXXXXX</w:t>
            </w:r>
          </w:p>
          <w:p w14:paraId="760D5173" w14:textId="77777777" w:rsidR="0065106F" w:rsidRPr="00676D34" w:rsidRDefault="0065106F" w:rsidP="005E5B0D">
            <w:pPr>
              <w:spacing w:after="120" w:line="280" w:lineRule="atLeast"/>
              <w:rPr>
                <w:rFonts w:cstheme="minorHAnsi"/>
                <w:szCs w:val="22"/>
              </w:rPr>
            </w:pPr>
          </w:p>
        </w:tc>
      </w:tr>
      <w:tr w:rsidR="007B6271" w:rsidRPr="00676D34" w14:paraId="760D5177" w14:textId="77777777" w:rsidTr="007B6271">
        <w:trPr>
          <w:trHeight w:hRule="exact" w:val="284"/>
        </w:trPr>
        <w:tc>
          <w:tcPr>
            <w:tcW w:w="2235" w:type="dxa"/>
            <w:shd w:val="clear" w:color="auto" w:fill="auto"/>
          </w:tcPr>
          <w:p w14:paraId="760D5175" w14:textId="77777777" w:rsidR="007B6271" w:rsidRPr="00676D34" w:rsidRDefault="007B6271" w:rsidP="007B6271">
            <w:pPr>
              <w:spacing w:after="120" w:line="280" w:lineRule="atLeast"/>
              <w:rPr>
                <w:rFonts w:cstheme="minorHAnsi"/>
                <w:szCs w:val="22"/>
              </w:rPr>
            </w:pPr>
            <w:r w:rsidRPr="00676D34">
              <w:rPr>
                <w:rFonts w:cstheme="minorHAnsi"/>
                <w:szCs w:val="22"/>
              </w:rPr>
              <w:t>Funkce:</w:t>
            </w:r>
          </w:p>
        </w:tc>
        <w:tc>
          <w:tcPr>
            <w:tcW w:w="6626" w:type="dxa"/>
            <w:shd w:val="clear" w:color="auto" w:fill="auto"/>
          </w:tcPr>
          <w:p w14:paraId="760D5176" w14:textId="77777777" w:rsidR="007B6271" w:rsidRPr="00676D34" w:rsidRDefault="00B76FEC" w:rsidP="007B6271">
            <w:pPr>
              <w:spacing w:after="120" w:line="280" w:lineRule="atLeast"/>
              <w:rPr>
                <w:rFonts w:cstheme="minorHAnsi"/>
                <w:szCs w:val="22"/>
              </w:rPr>
            </w:pPr>
            <w:r>
              <w:rPr>
                <w:rFonts w:cstheme="minorHAnsi"/>
                <w:szCs w:val="22"/>
              </w:rPr>
              <w:t>Jednatel</w:t>
            </w:r>
            <w:r w:rsidR="0065106F">
              <w:rPr>
                <w:rFonts w:cstheme="minorHAnsi"/>
                <w:szCs w:val="22"/>
              </w:rPr>
              <w:t xml:space="preserve"> společnosti</w:t>
            </w:r>
          </w:p>
        </w:tc>
      </w:tr>
    </w:tbl>
    <w:p w14:paraId="760D5178" w14:textId="77777777" w:rsidR="007B6271" w:rsidRPr="00676D34" w:rsidRDefault="007B6271" w:rsidP="007B6271">
      <w:pPr>
        <w:pStyle w:val="Zkladntext"/>
        <w:spacing w:line="280" w:lineRule="atLeast"/>
        <w:rPr>
          <w:rFonts w:cstheme="minorHAnsi"/>
          <w:sz w:val="22"/>
          <w:szCs w:val="22"/>
        </w:rPr>
      </w:pPr>
    </w:p>
    <w:p w14:paraId="760D5179"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Smluvní strany se zavazují vyvinout maximální úsilí k odstranění vzájemných sporů vzniklých na základě této rámcové dohody nebo v souvislosti s touto rámcovou dohodou, včetně sporů o její výklad či platnost a usilovat o jejich vyřešení především smírnou cestou. Nedojde-li k dohodě smluvních stran smírnou cestou, budou na návrh kterékoliv smluvní strany dány k rozhodnutí věcně a místně příslušnému soudu v České republice.</w:t>
      </w:r>
    </w:p>
    <w:p w14:paraId="760D517A" w14:textId="77777777" w:rsidR="007B6271" w:rsidRPr="00676D34"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 xml:space="preserve">Tato rámcová dohoda jakož i Smlouvy na plnění a vztahy z ní / z nich vyplývající, se řídí právním řádem České republiky, zejména příslušnými ustanoveními zákona č. 89/2012 Sb., občanského zákoníku, ve znění pozdějších předpisů, a zákona </w:t>
      </w:r>
      <w:r w:rsidRPr="00676D34">
        <w:rPr>
          <w:rFonts w:cstheme="minorHAnsi"/>
          <w:color w:val="000000"/>
          <w:sz w:val="22"/>
          <w:szCs w:val="22"/>
        </w:rPr>
        <w:t>č. 121/2000 Sb., o právu autorském, o právech souvisejících s právem autorským a o změně některých zákonů (autorský zákon), ve znění pozdějších předpisů</w:t>
      </w:r>
      <w:r w:rsidRPr="00676D34">
        <w:rPr>
          <w:rFonts w:cstheme="minorHAnsi"/>
          <w:sz w:val="22"/>
          <w:szCs w:val="22"/>
        </w:rPr>
        <w:t>.</w:t>
      </w:r>
    </w:p>
    <w:p w14:paraId="760D517B" w14:textId="77777777" w:rsidR="007B6271"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 xml:space="preserve">Tato rámcová dohoda je vyhotovena ve čtyřech stejnopisech s platností originálu, přičemž každá ze smluvních stran obdrží po dvou stejnopisech. </w:t>
      </w:r>
    </w:p>
    <w:p w14:paraId="3C2FAC24" w14:textId="4DCB0B21" w:rsidR="007629A2" w:rsidRDefault="007629A2" w:rsidP="007629A2">
      <w:pPr>
        <w:pStyle w:val="Zkladntext"/>
        <w:spacing w:line="280" w:lineRule="atLeast"/>
        <w:rPr>
          <w:rFonts w:cstheme="minorHAnsi"/>
          <w:sz w:val="22"/>
          <w:szCs w:val="22"/>
        </w:rPr>
      </w:pPr>
    </w:p>
    <w:p w14:paraId="4FB42A64" w14:textId="77777777" w:rsidR="007629A2" w:rsidRPr="00676D34" w:rsidRDefault="007629A2" w:rsidP="007629A2">
      <w:pPr>
        <w:pStyle w:val="Zkladntext"/>
        <w:spacing w:line="280" w:lineRule="atLeast"/>
        <w:rPr>
          <w:rFonts w:cstheme="minorHAnsi"/>
          <w:sz w:val="22"/>
          <w:szCs w:val="22"/>
        </w:rPr>
      </w:pPr>
    </w:p>
    <w:p w14:paraId="760D517C" w14:textId="77777777" w:rsidR="007B6271" w:rsidRPr="00676D34" w:rsidRDefault="007B6271" w:rsidP="00F25C14">
      <w:pPr>
        <w:pStyle w:val="Zkladntext"/>
        <w:numPr>
          <w:ilvl w:val="0"/>
          <w:numId w:val="32"/>
        </w:numPr>
        <w:tabs>
          <w:tab w:val="clear" w:pos="340"/>
          <w:tab w:val="num" w:pos="426"/>
        </w:tabs>
        <w:spacing w:before="120" w:after="0" w:line="280" w:lineRule="atLeast"/>
        <w:ind w:left="425" w:hanging="425"/>
        <w:rPr>
          <w:rFonts w:cstheme="minorHAnsi"/>
          <w:sz w:val="22"/>
          <w:szCs w:val="22"/>
        </w:rPr>
      </w:pPr>
      <w:r w:rsidRPr="00676D34">
        <w:rPr>
          <w:rFonts w:cstheme="minorHAnsi"/>
          <w:sz w:val="22"/>
          <w:szCs w:val="22"/>
        </w:rPr>
        <w:t>Nedílnou součástí této rámcové dohody jsou následující přílohy:</w:t>
      </w:r>
    </w:p>
    <w:p w14:paraId="760D517D" w14:textId="77777777" w:rsidR="007B6271" w:rsidRPr="00676D34" w:rsidRDefault="007B6271" w:rsidP="00F25C14">
      <w:pPr>
        <w:numPr>
          <w:ilvl w:val="0"/>
          <w:numId w:val="30"/>
        </w:numPr>
        <w:spacing w:before="120" w:line="280" w:lineRule="atLeast"/>
        <w:ind w:left="851" w:hanging="425"/>
        <w:jc w:val="left"/>
        <w:rPr>
          <w:rFonts w:cstheme="minorHAnsi"/>
          <w:szCs w:val="22"/>
        </w:rPr>
      </w:pPr>
      <w:r w:rsidRPr="00676D34">
        <w:rPr>
          <w:rFonts w:cstheme="minorHAnsi"/>
          <w:szCs w:val="22"/>
        </w:rPr>
        <w:lastRenderedPageBreak/>
        <w:t>Příloha č. 1 – Podrobná specifikace</w:t>
      </w:r>
    </w:p>
    <w:p w14:paraId="760D517E" w14:textId="77777777" w:rsidR="007B6271" w:rsidRPr="00676D34" w:rsidRDefault="007B6271" w:rsidP="00F25C14">
      <w:pPr>
        <w:numPr>
          <w:ilvl w:val="0"/>
          <w:numId w:val="30"/>
        </w:numPr>
        <w:spacing w:before="120" w:line="280" w:lineRule="atLeast"/>
        <w:ind w:left="851" w:hanging="425"/>
        <w:jc w:val="left"/>
        <w:rPr>
          <w:rFonts w:cstheme="minorHAnsi"/>
          <w:szCs w:val="22"/>
        </w:rPr>
      </w:pPr>
      <w:r w:rsidRPr="00676D34">
        <w:rPr>
          <w:rFonts w:cstheme="minorHAnsi"/>
          <w:szCs w:val="22"/>
        </w:rPr>
        <w:t>Příloha č. 2 – Cena plnění</w:t>
      </w:r>
    </w:p>
    <w:p w14:paraId="760D517F" w14:textId="77777777" w:rsidR="007B6271" w:rsidRDefault="007B6271" w:rsidP="007629A2">
      <w:pPr>
        <w:numPr>
          <w:ilvl w:val="0"/>
          <w:numId w:val="30"/>
        </w:numPr>
        <w:spacing w:before="120" w:line="280" w:lineRule="atLeast"/>
        <w:ind w:left="851" w:hanging="425"/>
        <w:rPr>
          <w:rFonts w:cstheme="minorHAnsi"/>
          <w:szCs w:val="22"/>
        </w:rPr>
      </w:pPr>
      <w:r w:rsidRPr="00676D34">
        <w:rPr>
          <w:rFonts w:cstheme="minorHAnsi"/>
          <w:szCs w:val="22"/>
        </w:rPr>
        <w:t xml:space="preserve">Příloha č. 3 – Potvrzení výrobce dodávaných zařízení nebo jeho obchodního zastoupení pro Českou republiku, že záruční podpora je výrobcem dodávaných zařízení zajištěna po dobu minimálně 5 let ode dne zahájení zadávacího řízení, tj. od </w:t>
      </w:r>
      <w:r w:rsidR="00A50B18">
        <w:rPr>
          <w:rFonts w:cstheme="minorHAnsi"/>
          <w:szCs w:val="22"/>
        </w:rPr>
        <w:t>13. 04. 2017</w:t>
      </w:r>
      <w:r w:rsidR="00CD5990">
        <w:rPr>
          <w:rFonts w:cstheme="minorHAnsi"/>
          <w:szCs w:val="22"/>
        </w:rPr>
        <w:t>.</w:t>
      </w:r>
    </w:p>
    <w:p w14:paraId="760D5180" w14:textId="77777777" w:rsidR="00CD5990" w:rsidRPr="00676D34" w:rsidRDefault="00CD5990" w:rsidP="00CD5990">
      <w:pPr>
        <w:spacing w:before="120" w:line="280" w:lineRule="atLeast"/>
        <w:ind w:left="851"/>
        <w:jc w:val="left"/>
        <w:rPr>
          <w:rFonts w:cstheme="minorHAnsi"/>
          <w:szCs w:val="22"/>
        </w:rPr>
      </w:pPr>
    </w:p>
    <w:p w14:paraId="760D5181" w14:textId="77777777" w:rsidR="007B6271" w:rsidRDefault="007B6271" w:rsidP="00F25C14">
      <w:pPr>
        <w:pStyle w:val="Zkladntext"/>
        <w:numPr>
          <w:ilvl w:val="0"/>
          <w:numId w:val="32"/>
        </w:numPr>
        <w:tabs>
          <w:tab w:val="clear" w:pos="340"/>
          <w:tab w:val="num" w:pos="426"/>
        </w:tabs>
        <w:spacing w:line="280" w:lineRule="atLeast"/>
        <w:ind w:left="425" w:hanging="425"/>
        <w:rPr>
          <w:rFonts w:cstheme="minorHAnsi"/>
          <w:sz w:val="22"/>
          <w:szCs w:val="22"/>
        </w:rPr>
      </w:pPr>
      <w:r w:rsidRPr="00676D34">
        <w:rPr>
          <w:rFonts w:cstheme="minorHAnsi"/>
          <w:sz w:val="22"/>
          <w:szCs w:val="22"/>
        </w:rPr>
        <w:t>Pro případ kontradikce se jako závazná použijí prioritně příslušná ustanovení této rámcové dohody a následně příslušná ustanovení jednotlivých příloh, a to ve výše uvedeném pořadí.</w:t>
      </w:r>
    </w:p>
    <w:p w14:paraId="760D5182" w14:textId="77777777" w:rsidR="00CD5990" w:rsidRDefault="00CD5990" w:rsidP="00CD5990">
      <w:pPr>
        <w:pStyle w:val="Zkladntext"/>
        <w:spacing w:line="280" w:lineRule="atLeast"/>
        <w:rPr>
          <w:rFonts w:cstheme="minorHAnsi"/>
          <w:sz w:val="22"/>
          <w:szCs w:val="22"/>
        </w:rPr>
      </w:pPr>
    </w:p>
    <w:p w14:paraId="760D5183" w14:textId="77777777" w:rsidR="00CD5990" w:rsidRDefault="00CD5990" w:rsidP="00CD5990">
      <w:pPr>
        <w:pStyle w:val="Zkladntext"/>
        <w:spacing w:line="280" w:lineRule="atLeast"/>
        <w:rPr>
          <w:rFonts w:cstheme="minorHAnsi"/>
          <w:sz w:val="22"/>
          <w:szCs w:val="22"/>
        </w:rPr>
      </w:pPr>
    </w:p>
    <w:p w14:paraId="760D5184" w14:textId="77777777" w:rsidR="00CD5990" w:rsidRDefault="00CD5990" w:rsidP="00CD5990">
      <w:pPr>
        <w:pStyle w:val="Zkladntext"/>
        <w:spacing w:line="280" w:lineRule="atLeast"/>
        <w:rPr>
          <w:rFonts w:cstheme="minorHAnsi"/>
          <w:sz w:val="22"/>
          <w:szCs w:val="22"/>
        </w:rPr>
      </w:pPr>
    </w:p>
    <w:p w14:paraId="760D5185" w14:textId="77777777" w:rsidR="00CD5990" w:rsidRPr="00676D34" w:rsidRDefault="00CD5990" w:rsidP="00CD5990">
      <w:pPr>
        <w:pStyle w:val="Zkladntext"/>
        <w:spacing w:line="280" w:lineRule="atLeast"/>
        <w:rPr>
          <w:rFonts w:cstheme="minorHAnsi"/>
          <w:sz w:val="22"/>
          <w:szCs w:val="22"/>
        </w:rPr>
      </w:pPr>
    </w:p>
    <w:p w14:paraId="760D5186" w14:textId="77777777" w:rsidR="007B6271" w:rsidRPr="00676D34" w:rsidRDefault="007B6271" w:rsidP="00F25C14">
      <w:pPr>
        <w:pStyle w:val="Zkladntext"/>
        <w:numPr>
          <w:ilvl w:val="0"/>
          <w:numId w:val="32"/>
        </w:numPr>
        <w:tabs>
          <w:tab w:val="clear" w:pos="340"/>
          <w:tab w:val="num" w:pos="426"/>
        </w:tabs>
        <w:spacing w:after="0" w:line="280" w:lineRule="atLeast"/>
        <w:ind w:left="425" w:hanging="425"/>
        <w:contextualSpacing/>
        <w:rPr>
          <w:rFonts w:cstheme="minorHAnsi"/>
          <w:sz w:val="22"/>
          <w:szCs w:val="22"/>
        </w:rPr>
      </w:pPr>
      <w:r w:rsidRPr="00676D34">
        <w:rPr>
          <w:rFonts w:cstheme="minorHAnsi"/>
          <w:sz w:val="22"/>
          <w:szCs w:val="22"/>
        </w:rPr>
        <w:t>Smluvní strany si před podpisem tuto rámcovou dohodu včetně jejích příloh řádně přečetly a s jejich obsahem souhlasí, což stvrzují svým podpisem.</w:t>
      </w:r>
    </w:p>
    <w:p w14:paraId="760D5187" w14:textId="77777777" w:rsidR="007B6271" w:rsidRPr="00676D34" w:rsidRDefault="007B6271" w:rsidP="007B6271">
      <w:pPr>
        <w:spacing w:line="280" w:lineRule="atLeast"/>
        <w:contextualSpacing/>
        <w:rPr>
          <w:rFonts w:cstheme="minorHAnsi"/>
          <w:szCs w:val="22"/>
        </w:rPr>
      </w:pPr>
    </w:p>
    <w:p w14:paraId="760D5188" w14:textId="77777777" w:rsidR="006429A0" w:rsidRDefault="006429A0" w:rsidP="007B6271">
      <w:pPr>
        <w:spacing w:line="280" w:lineRule="atLeast"/>
        <w:contextualSpacing/>
        <w:rPr>
          <w:rFonts w:cstheme="minorHAnsi"/>
          <w:szCs w:val="22"/>
        </w:rPr>
      </w:pPr>
    </w:p>
    <w:p w14:paraId="760D5189" w14:textId="77777777" w:rsidR="007B6271" w:rsidRPr="00676D34" w:rsidRDefault="002A117D" w:rsidP="007B6271">
      <w:pPr>
        <w:spacing w:line="280" w:lineRule="atLeast"/>
        <w:contextualSpacing/>
        <w:rPr>
          <w:rFonts w:cstheme="minorHAnsi"/>
          <w:szCs w:val="22"/>
        </w:rPr>
      </w:pPr>
      <w:r>
        <w:rPr>
          <w:rFonts w:cstheme="minorHAnsi"/>
          <w:szCs w:val="22"/>
        </w:rPr>
        <w:t>v</w:t>
      </w:r>
      <w:r w:rsidR="007B6271" w:rsidRPr="00676D34">
        <w:rPr>
          <w:rFonts w:cstheme="minorHAnsi"/>
          <w:szCs w:val="22"/>
        </w:rPr>
        <w:t xml:space="preserve"> Praze dne</w:t>
      </w:r>
      <w:r w:rsidR="00CD5990">
        <w:rPr>
          <w:rFonts w:cstheme="minorHAnsi"/>
          <w:szCs w:val="22"/>
        </w:rPr>
        <w:t>:</w:t>
      </w:r>
      <w:r w:rsidR="00CD5990">
        <w:rPr>
          <w:rFonts w:cstheme="minorHAnsi"/>
          <w:szCs w:val="22"/>
        </w:rPr>
        <w:tab/>
      </w:r>
      <w:r w:rsidR="007B6271" w:rsidRPr="00676D34">
        <w:rPr>
          <w:rFonts w:cstheme="minorHAnsi"/>
          <w:szCs w:val="22"/>
        </w:rPr>
        <w:t xml:space="preserve"> </w:t>
      </w:r>
      <w:r w:rsidR="007B6271" w:rsidRPr="00676D34">
        <w:rPr>
          <w:rFonts w:cstheme="minorHAnsi"/>
          <w:szCs w:val="22"/>
        </w:rPr>
        <w:tab/>
      </w:r>
      <w:r w:rsidR="007B6271" w:rsidRPr="00676D34">
        <w:rPr>
          <w:rFonts w:cstheme="minorHAnsi"/>
          <w:szCs w:val="22"/>
        </w:rPr>
        <w:tab/>
      </w:r>
      <w:r w:rsidR="007B6271" w:rsidRPr="00676D34">
        <w:rPr>
          <w:rFonts w:cstheme="minorHAnsi"/>
          <w:szCs w:val="22"/>
        </w:rPr>
        <w:tab/>
      </w:r>
      <w:r w:rsidR="007B6271" w:rsidRPr="00676D34">
        <w:rPr>
          <w:rFonts w:cstheme="minorHAnsi"/>
          <w:szCs w:val="22"/>
        </w:rPr>
        <w:tab/>
      </w:r>
      <w:r w:rsidR="006429A0">
        <w:rPr>
          <w:rFonts w:cstheme="minorHAnsi"/>
          <w:szCs w:val="22"/>
        </w:rPr>
        <w:tab/>
      </w:r>
      <w:r w:rsidR="006429A0">
        <w:rPr>
          <w:rFonts w:cstheme="minorHAnsi"/>
          <w:szCs w:val="22"/>
        </w:rPr>
        <w:tab/>
      </w:r>
      <w:r w:rsidR="007B6271" w:rsidRPr="00676D34">
        <w:rPr>
          <w:rFonts w:cstheme="minorHAnsi"/>
          <w:szCs w:val="22"/>
        </w:rPr>
        <w:t>V</w:t>
      </w:r>
      <w:r w:rsidR="00BD0E5F" w:rsidRPr="00676D34">
        <w:rPr>
          <w:rFonts w:cstheme="minorHAnsi"/>
          <w:szCs w:val="22"/>
        </w:rPr>
        <w:t xml:space="preserve"> Praze </w:t>
      </w:r>
      <w:r w:rsidR="007B6271" w:rsidRPr="00676D34">
        <w:rPr>
          <w:rFonts w:cstheme="minorHAnsi"/>
          <w:szCs w:val="22"/>
        </w:rPr>
        <w:t xml:space="preserve">dne: </w:t>
      </w:r>
    </w:p>
    <w:p w14:paraId="760D518A" w14:textId="77777777" w:rsidR="007B6271" w:rsidRPr="00676D34" w:rsidRDefault="007B6271" w:rsidP="007B6271">
      <w:pPr>
        <w:spacing w:line="280" w:lineRule="atLeast"/>
        <w:contextualSpacing/>
        <w:rPr>
          <w:rFonts w:cstheme="minorHAnsi"/>
          <w:szCs w:val="22"/>
        </w:rPr>
      </w:pPr>
    </w:p>
    <w:p w14:paraId="760D518B" w14:textId="77777777" w:rsidR="002A117D" w:rsidRDefault="002A117D" w:rsidP="007B6271">
      <w:pPr>
        <w:numPr>
          <w:ilvl w:val="12"/>
          <w:numId w:val="0"/>
        </w:numPr>
        <w:spacing w:line="280" w:lineRule="atLeast"/>
        <w:ind w:left="425" w:hanging="425"/>
        <w:contextualSpacing/>
        <w:rPr>
          <w:rFonts w:cstheme="minorHAnsi"/>
          <w:szCs w:val="22"/>
        </w:rPr>
      </w:pPr>
    </w:p>
    <w:p w14:paraId="760D518C" w14:textId="77777777" w:rsidR="002A117D" w:rsidRDefault="002A117D" w:rsidP="007B6271">
      <w:pPr>
        <w:numPr>
          <w:ilvl w:val="12"/>
          <w:numId w:val="0"/>
        </w:numPr>
        <w:spacing w:line="280" w:lineRule="atLeast"/>
        <w:ind w:left="425" w:hanging="425"/>
        <w:contextualSpacing/>
        <w:rPr>
          <w:rFonts w:cstheme="minorHAnsi"/>
          <w:szCs w:val="22"/>
        </w:rPr>
      </w:pPr>
    </w:p>
    <w:p w14:paraId="760D518D" w14:textId="77777777" w:rsidR="002A117D" w:rsidRDefault="002A117D" w:rsidP="007B6271">
      <w:pPr>
        <w:numPr>
          <w:ilvl w:val="12"/>
          <w:numId w:val="0"/>
        </w:numPr>
        <w:spacing w:line="280" w:lineRule="atLeast"/>
        <w:ind w:left="425" w:hanging="425"/>
        <w:contextualSpacing/>
        <w:rPr>
          <w:rFonts w:cstheme="minorHAnsi"/>
          <w:szCs w:val="22"/>
        </w:rPr>
      </w:pPr>
    </w:p>
    <w:p w14:paraId="760D518E" w14:textId="77777777" w:rsidR="002A117D" w:rsidRDefault="002A117D" w:rsidP="007B6271">
      <w:pPr>
        <w:numPr>
          <w:ilvl w:val="12"/>
          <w:numId w:val="0"/>
        </w:numPr>
        <w:spacing w:line="280" w:lineRule="atLeast"/>
        <w:ind w:left="425" w:hanging="425"/>
        <w:contextualSpacing/>
        <w:rPr>
          <w:rFonts w:cstheme="minorHAnsi"/>
          <w:szCs w:val="22"/>
        </w:rPr>
      </w:pPr>
    </w:p>
    <w:p w14:paraId="760D518F" w14:textId="77777777" w:rsidR="007B6271" w:rsidRPr="00676D34" w:rsidRDefault="007B6271" w:rsidP="007B6271">
      <w:pPr>
        <w:numPr>
          <w:ilvl w:val="12"/>
          <w:numId w:val="0"/>
        </w:numPr>
        <w:spacing w:line="280" w:lineRule="atLeast"/>
        <w:ind w:left="425" w:hanging="425"/>
        <w:contextualSpacing/>
        <w:rPr>
          <w:rFonts w:cstheme="minorHAnsi"/>
          <w:szCs w:val="22"/>
        </w:rPr>
      </w:pPr>
      <w:r w:rsidRPr="00676D34">
        <w:rPr>
          <w:rFonts w:cstheme="minorHAnsi"/>
          <w:szCs w:val="22"/>
        </w:rPr>
        <w:t>………………………………….</w:t>
      </w:r>
      <w:r w:rsidRPr="00676D34">
        <w:rPr>
          <w:rFonts w:cstheme="minorHAnsi"/>
          <w:szCs w:val="22"/>
        </w:rPr>
        <w:tab/>
      </w:r>
      <w:r w:rsidRPr="00676D34">
        <w:rPr>
          <w:rFonts w:cstheme="minorHAnsi"/>
          <w:szCs w:val="22"/>
        </w:rPr>
        <w:tab/>
      </w:r>
      <w:r w:rsidRPr="00676D34">
        <w:rPr>
          <w:rFonts w:cstheme="minorHAnsi"/>
          <w:szCs w:val="22"/>
        </w:rPr>
        <w:tab/>
      </w:r>
      <w:r w:rsidR="00E966AF" w:rsidRPr="00676D34">
        <w:rPr>
          <w:rFonts w:cstheme="minorHAnsi"/>
          <w:szCs w:val="22"/>
        </w:rPr>
        <w:tab/>
      </w:r>
      <w:r w:rsidR="006429A0">
        <w:rPr>
          <w:rFonts w:cstheme="minorHAnsi"/>
          <w:szCs w:val="22"/>
        </w:rPr>
        <w:tab/>
      </w:r>
      <w:r w:rsidR="006429A0">
        <w:rPr>
          <w:rFonts w:cstheme="minorHAnsi"/>
          <w:szCs w:val="22"/>
        </w:rPr>
        <w:tab/>
      </w:r>
      <w:r w:rsidRPr="00676D34">
        <w:rPr>
          <w:rFonts w:cstheme="minorHAnsi"/>
          <w:szCs w:val="22"/>
        </w:rPr>
        <w:t>…………………………………..</w:t>
      </w:r>
    </w:p>
    <w:p w14:paraId="760D5190" w14:textId="77777777" w:rsidR="00281808" w:rsidRPr="00676D34" w:rsidRDefault="007B6271" w:rsidP="00281808">
      <w:pPr>
        <w:autoSpaceDE w:val="0"/>
        <w:autoSpaceDN w:val="0"/>
        <w:adjustRightInd w:val="0"/>
        <w:jc w:val="left"/>
        <w:rPr>
          <w:rFonts w:cstheme="minorHAnsi"/>
          <w:szCs w:val="22"/>
        </w:rPr>
      </w:pPr>
      <w:r w:rsidRPr="00676D34">
        <w:rPr>
          <w:rFonts w:cstheme="minorHAnsi"/>
          <w:szCs w:val="22"/>
        </w:rPr>
        <w:t>Ing. Zdeněk Kabátek</w:t>
      </w:r>
      <w:r w:rsidRPr="00676D34">
        <w:rPr>
          <w:rFonts w:cstheme="minorHAnsi"/>
          <w:szCs w:val="22"/>
        </w:rPr>
        <w:tab/>
      </w:r>
      <w:r w:rsidRPr="00676D34">
        <w:rPr>
          <w:rFonts w:cstheme="minorHAnsi"/>
          <w:szCs w:val="22"/>
        </w:rPr>
        <w:tab/>
      </w:r>
      <w:r w:rsidRPr="00676D34">
        <w:rPr>
          <w:rFonts w:cstheme="minorHAnsi"/>
          <w:szCs w:val="22"/>
        </w:rPr>
        <w:tab/>
      </w:r>
      <w:r w:rsidRPr="00676D34">
        <w:rPr>
          <w:rFonts w:cstheme="minorHAnsi"/>
          <w:szCs w:val="22"/>
        </w:rPr>
        <w:tab/>
      </w:r>
      <w:r w:rsidRPr="00676D34">
        <w:rPr>
          <w:rFonts w:cstheme="minorHAnsi"/>
          <w:szCs w:val="22"/>
        </w:rPr>
        <w:tab/>
      </w:r>
      <w:r w:rsidR="006429A0">
        <w:rPr>
          <w:rFonts w:cstheme="minorHAnsi"/>
          <w:szCs w:val="22"/>
        </w:rPr>
        <w:tab/>
      </w:r>
      <w:r w:rsidR="00281808" w:rsidRPr="00676D34">
        <w:rPr>
          <w:rFonts w:cstheme="minorHAnsi"/>
          <w:szCs w:val="22"/>
        </w:rPr>
        <w:t>Za TOTAL SERVICE s.r.o.</w:t>
      </w:r>
    </w:p>
    <w:p w14:paraId="760D5191" w14:textId="77777777" w:rsidR="00281808" w:rsidRPr="00676D34" w:rsidRDefault="00976A52" w:rsidP="00281808">
      <w:pPr>
        <w:numPr>
          <w:ilvl w:val="12"/>
          <w:numId w:val="0"/>
        </w:numPr>
        <w:spacing w:line="280" w:lineRule="atLeast"/>
        <w:ind w:left="425" w:hanging="425"/>
        <w:contextualSpacing/>
        <w:rPr>
          <w:rFonts w:cstheme="minorHAnsi"/>
          <w:szCs w:val="22"/>
        </w:rPr>
      </w:pPr>
      <w:r w:rsidRPr="00676D34">
        <w:rPr>
          <w:rFonts w:cstheme="minorHAnsi"/>
          <w:szCs w:val="22"/>
        </w:rPr>
        <w:t>Ř</w:t>
      </w:r>
      <w:r w:rsidR="00281808" w:rsidRPr="00676D34">
        <w:rPr>
          <w:rFonts w:cstheme="minorHAnsi"/>
          <w:szCs w:val="22"/>
        </w:rPr>
        <w:t>editel</w:t>
      </w:r>
      <w:r>
        <w:rPr>
          <w:rFonts w:cstheme="minorHAnsi"/>
          <w:szCs w:val="22"/>
        </w:rPr>
        <w:tab/>
      </w:r>
      <w:r>
        <w:rPr>
          <w:rFonts w:cstheme="minorHAnsi"/>
          <w:szCs w:val="22"/>
        </w:rPr>
        <w:tab/>
      </w:r>
      <w:r w:rsidR="00281808" w:rsidRPr="00676D34">
        <w:rPr>
          <w:rFonts w:cstheme="minorHAnsi"/>
          <w:szCs w:val="22"/>
        </w:rPr>
        <w:tab/>
      </w:r>
      <w:r w:rsidR="00281808" w:rsidRPr="00676D34">
        <w:rPr>
          <w:rFonts w:cstheme="minorHAnsi"/>
          <w:szCs w:val="22"/>
        </w:rPr>
        <w:tab/>
      </w:r>
      <w:r w:rsidR="00281808" w:rsidRPr="00676D34">
        <w:rPr>
          <w:rFonts w:cstheme="minorHAnsi"/>
          <w:szCs w:val="22"/>
        </w:rPr>
        <w:tab/>
      </w:r>
      <w:r w:rsidR="00281808" w:rsidRPr="00676D34">
        <w:rPr>
          <w:rFonts w:cstheme="minorHAnsi"/>
          <w:szCs w:val="22"/>
        </w:rPr>
        <w:tab/>
      </w:r>
      <w:r w:rsidR="00281808" w:rsidRPr="00676D34">
        <w:rPr>
          <w:rFonts w:cstheme="minorHAnsi"/>
          <w:szCs w:val="22"/>
        </w:rPr>
        <w:tab/>
      </w:r>
      <w:r w:rsidR="00281808" w:rsidRPr="00676D34">
        <w:rPr>
          <w:rFonts w:cstheme="minorHAnsi"/>
          <w:szCs w:val="22"/>
        </w:rPr>
        <w:tab/>
        <w:t xml:space="preserve">Václav Novák, MBA </w:t>
      </w:r>
    </w:p>
    <w:p w14:paraId="760D5192" w14:textId="77777777" w:rsidR="00281808" w:rsidRPr="00676D34" w:rsidRDefault="00281808" w:rsidP="00281808">
      <w:pPr>
        <w:jc w:val="left"/>
        <w:rPr>
          <w:rFonts w:cstheme="minorHAnsi"/>
          <w:szCs w:val="22"/>
        </w:rPr>
      </w:pPr>
      <w:r w:rsidRPr="00676D34">
        <w:rPr>
          <w:rFonts w:cstheme="minorHAnsi"/>
          <w:szCs w:val="22"/>
        </w:rPr>
        <w:t xml:space="preserve">Všeobecná zdravotní pojišťovna </w:t>
      </w:r>
      <w:r w:rsidRPr="00676D34">
        <w:rPr>
          <w:rFonts w:cstheme="minorHAnsi"/>
          <w:szCs w:val="22"/>
        </w:rPr>
        <w:tab/>
      </w:r>
      <w:r w:rsidRPr="00676D34">
        <w:rPr>
          <w:rFonts w:cstheme="minorHAnsi"/>
          <w:szCs w:val="22"/>
        </w:rPr>
        <w:tab/>
      </w:r>
      <w:r w:rsidRPr="00676D34">
        <w:rPr>
          <w:rFonts w:cstheme="minorHAnsi"/>
          <w:szCs w:val="22"/>
        </w:rPr>
        <w:tab/>
      </w:r>
      <w:r w:rsidR="006429A0">
        <w:rPr>
          <w:rFonts w:cstheme="minorHAnsi"/>
          <w:szCs w:val="22"/>
        </w:rPr>
        <w:tab/>
      </w:r>
      <w:r w:rsidRPr="00676D34">
        <w:rPr>
          <w:rFonts w:cstheme="minorHAnsi"/>
          <w:szCs w:val="22"/>
        </w:rPr>
        <w:t>jednatel společnosti</w:t>
      </w:r>
    </w:p>
    <w:p w14:paraId="760D5193" w14:textId="77777777" w:rsidR="00281808" w:rsidRPr="00676D34" w:rsidRDefault="00281808" w:rsidP="00281808">
      <w:pPr>
        <w:tabs>
          <w:tab w:val="num" w:pos="720"/>
        </w:tabs>
        <w:spacing w:before="120" w:line="280" w:lineRule="atLeast"/>
        <w:contextualSpacing/>
        <w:rPr>
          <w:rFonts w:cstheme="minorHAnsi"/>
          <w:b/>
          <w:szCs w:val="22"/>
        </w:rPr>
      </w:pPr>
      <w:r w:rsidRPr="00676D34">
        <w:rPr>
          <w:rFonts w:cstheme="minorHAnsi"/>
          <w:szCs w:val="22"/>
        </w:rPr>
        <w:t>České republiky</w:t>
      </w:r>
    </w:p>
    <w:p w14:paraId="760D5194" w14:textId="77777777" w:rsidR="007B6271" w:rsidRPr="00676D34" w:rsidRDefault="007B6271" w:rsidP="007B6271">
      <w:pPr>
        <w:numPr>
          <w:ilvl w:val="12"/>
          <w:numId w:val="0"/>
        </w:numPr>
        <w:spacing w:line="280" w:lineRule="atLeast"/>
        <w:ind w:left="425" w:hanging="425"/>
        <w:contextualSpacing/>
        <w:rPr>
          <w:rFonts w:cstheme="minorHAnsi"/>
          <w:szCs w:val="22"/>
        </w:rPr>
      </w:pPr>
    </w:p>
    <w:p w14:paraId="760D5195" w14:textId="77777777" w:rsidR="007B6271" w:rsidRPr="00676D34" w:rsidRDefault="007B6271" w:rsidP="00063381">
      <w:pPr>
        <w:pStyle w:val="Nadpis1"/>
        <w:numPr>
          <w:ilvl w:val="0"/>
          <w:numId w:val="0"/>
        </w:numPr>
        <w:ind w:left="999" w:hanging="432"/>
        <w:jc w:val="center"/>
        <w:rPr>
          <w:rFonts w:asciiTheme="minorHAnsi" w:hAnsiTheme="minorHAnsi" w:cstheme="minorHAnsi"/>
          <w:b/>
          <w:sz w:val="22"/>
          <w:szCs w:val="22"/>
          <w:highlight w:val="yellow"/>
        </w:rPr>
      </w:pPr>
      <w:r w:rsidRPr="00676D34">
        <w:rPr>
          <w:rFonts w:asciiTheme="minorHAnsi" w:hAnsiTheme="minorHAnsi" w:cstheme="minorHAnsi"/>
          <w:b/>
          <w:sz w:val="22"/>
          <w:szCs w:val="22"/>
          <w:highlight w:val="yellow"/>
        </w:rPr>
        <w:br w:type="page"/>
      </w:r>
    </w:p>
    <w:p w14:paraId="760D5196" w14:textId="77777777" w:rsidR="00611A04" w:rsidRPr="005C5CDA" w:rsidRDefault="00611A04" w:rsidP="00611A04">
      <w:pPr>
        <w:rPr>
          <w:rFonts w:cstheme="minorHAnsi"/>
          <w:b/>
          <w:szCs w:val="22"/>
        </w:rPr>
      </w:pPr>
      <w:r w:rsidRPr="005C5CDA">
        <w:rPr>
          <w:rFonts w:cstheme="minorHAnsi"/>
          <w:b/>
          <w:szCs w:val="22"/>
        </w:rPr>
        <w:lastRenderedPageBreak/>
        <w:t>Příloha č. 1 – Podrobná specifikace</w:t>
      </w:r>
    </w:p>
    <w:p w14:paraId="760D5197" w14:textId="77777777" w:rsidR="00611A04" w:rsidRPr="005C5CDA" w:rsidRDefault="00611A04" w:rsidP="00611A04">
      <w:pPr>
        <w:tabs>
          <w:tab w:val="num" w:pos="720"/>
        </w:tabs>
        <w:spacing w:before="120"/>
        <w:ind w:left="-142"/>
        <w:rPr>
          <w:rFonts w:cstheme="minorHAnsi"/>
          <w:b/>
          <w:szCs w:val="22"/>
        </w:rPr>
      </w:pPr>
    </w:p>
    <w:p w14:paraId="760D5198" w14:textId="77777777" w:rsidR="00611A04" w:rsidRPr="005C5CDA" w:rsidRDefault="00611A04" w:rsidP="00CD5990">
      <w:pPr>
        <w:pStyle w:val="Titulek"/>
        <w:keepNext/>
        <w:rPr>
          <w:rFonts w:cstheme="minorHAnsi"/>
          <w:i w:val="0"/>
          <w:iCs w:val="0"/>
          <w:color w:val="auto"/>
          <w:sz w:val="22"/>
          <w:szCs w:val="22"/>
          <w:u w:val="single"/>
        </w:rPr>
      </w:pPr>
      <w:r w:rsidRPr="005C5CDA">
        <w:rPr>
          <w:rFonts w:cstheme="minorHAnsi"/>
          <w:i w:val="0"/>
          <w:iCs w:val="0"/>
          <w:color w:val="auto"/>
          <w:sz w:val="22"/>
          <w:szCs w:val="22"/>
          <w:u w:val="single"/>
        </w:rPr>
        <w:t xml:space="preserve">Tabulka </w:t>
      </w:r>
      <w:r w:rsidRPr="005C5CDA">
        <w:rPr>
          <w:rFonts w:cstheme="minorHAnsi"/>
          <w:i w:val="0"/>
          <w:iCs w:val="0"/>
          <w:color w:val="auto"/>
          <w:sz w:val="22"/>
          <w:szCs w:val="22"/>
          <w:u w:val="single"/>
        </w:rPr>
        <w:fldChar w:fldCharType="begin"/>
      </w:r>
      <w:r w:rsidRPr="005C5CDA">
        <w:rPr>
          <w:rFonts w:cstheme="minorHAnsi"/>
          <w:i w:val="0"/>
          <w:iCs w:val="0"/>
          <w:color w:val="auto"/>
          <w:sz w:val="22"/>
          <w:szCs w:val="22"/>
          <w:u w:val="single"/>
        </w:rPr>
        <w:instrText xml:space="preserve"> SEQ Tabulka \* ARABIC </w:instrText>
      </w:r>
      <w:r w:rsidRPr="005C5CDA">
        <w:rPr>
          <w:rFonts w:cstheme="minorHAnsi"/>
          <w:i w:val="0"/>
          <w:iCs w:val="0"/>
          <w:color w:val="auto"/>
          <w:sz w:val="22"/>
          <w:szCs w:val="22"/>
          <w:u w:val="single"/>
        </w:rPr>
        <w:fldChar w:fldCharType="separate"/>
      </w:r>
      <w:r w:rsidR="00F63017">
        <w:rPr>
          <w:rFonts w:cstheme="minorHAnsi"/>
          <w:i w:val="0"/>
          <w:iCs w:val="0"/>
          <w:noProof/>
          <w:color w:val="auto"/>
          <w:sz w:val="22"/>
          <w:szCs w:val="22"/>
          <w:u w:val="single"/>
        </w:rPr>
        <w:t>1</w:t>
      </w:r>
      <w:r w:rsidRPr="005C5CDA">
        <w:rPr>
          <w:rFonts w:cstheme="minorHAnsi"/>
          <w:i w:val="0"/>
          <w:iCs w:val="0"/>
          <w:color w:val="auto"/>
          <w:sz w:val="22"/>
          <w:szCs w:val="22"/>
          <w:u w:val="single"/>
        </w:rPr>
        <w:fldChar w:fldCharType="end"/>
      </w:r>
      <w:r w:rsidRPr="005C5CDA">
        <w:rPr>
          <w:rFonts w:cstheme="minorHAnsi"/>
          <w:i w:val="0"/>
          <w:iCs w:val="0"/>
          <w:color w:val="auto"/>
          <w:sz w:val="22"/>
          <w:szCs w:val="22"/>
          <w:u w:val="single"/>
        </w:rPr>
        <w:t xml:space="preserve"> – Souhrnný přehled jednotlivých zařízení</w:t>
      </w:r>
    </w:p>
    <w:tbl>
      <w:tblPr>
        <w:tblpPr w:leftFromText="180" w:rightFromText="180" w:vertAnchor="text" w:horzAnchor="margin" w:tblpXSpec="center" w:tblpY="64"/>
        <w:tblW w:w="4942" w:type="pct"/>
        <w:jc w:val="center"/>
        <w:tblLayout w:type="fixed"/>
        <w:tblLook w:val="04A0" w:firstRow="1" w:lastRow="0" w:firstColumn="1" w:lastColumn="0" w:noHBand="0" w:noVBand="1"/>
      </w:tblPr>
      <w:tblGrid>
        <w:gridCol w:w="3076"/>
        <w:gridCol w:w="2330"/>
        <w:gridCol w:w="1258"/>
        <w:gridCol w:w="2517"/>
      </w:tblGrid>
      <w:tr w:rsidR="00611A04" w:rsidRPr="005C5CDA" w14:paraId="760D519D" w14:textId="77777777" w:rsidTr="00CD5990">
        <w:trPr>
          <w:cantSplit/>
          <w:trHeight w:val="247"/>
          <w:tblHeader/>
          <w:jc w:val="center"/>
        </w:trPr>
        <w:tc>
          <w:tcPr>
            <w:tcW w:w="3076" w:type="dxa"/>
            <w:tcBorders>
              <w:top w:val="single" w:sz="18" w:space="0" w:color="000000"/>
              <w:left w:val="single" w:sz="4" w:space="0" w:color="000000"/>
              <w:bottom w:val="single" w:sz="18" w:space="0" w:color="000000"/>
              <w:right w:val="nil"/>
            </w:tcBorders>
            <w:shd w:val="clear" w:color="auto" w:fill="D9D9D9" w:themeFill="background1" w:themeFillShade="D9"/>
            <w:vAlign w:val="center"/>
            <w:hideMark/>
          </w:tcPr>
          <w:p w14:paraId="760D5199" w14:textId="77777777" w:rsidR="00611A04" w:rsidRPr="005C5CDA" w:rsidRDefault="00611A04" w:rsidP="00611A04">
            <w:pPr>
              <w:pStyle w:val="TableHeading"/>
              <w:snapToGrid w:val="0"/>
              <w:jc w:val="center"/>
              <w:rPr>
                <w:rFonts w:asciiTheme="minorHAnsi" w:hAnsiTheme="minorHAnsi" w:cstheme="minorHAnsi"/>
              </w:rPr>
            </w:pPr>
            <w:proofErr w:type="spellStart"/>
            <w:r w:rsidRPr="005C5CDA">
              <w:rPr>
                <w:rFonts w:asciiTheme="minorHAnsi" w:hAnsiTheme="minorHAnsi" w:cstheme="minorHAnsi"/>
              </w:rPr>
              <w:t>Typ</w:t>
            </w:r>
            <w:proofErr w:type="spellEnd"/>
            <w:r w:rsidRPr="005C5CDA">
              <w:rPr>
                <w:rFonts w:asciiTheme="minorHAnsi" w:hAnsiTheme="minorHAnsi" w:cstheme="minorHAnsi"/>
              </w:rPr>
              <w:t xml:space="preserve"> </w:t>
            </w:r>
            <w:proofErr w:type="spellStart"/>
            <w:r w:rsidRPr="005C5CDA">
              <w:rPr>
                <w:rFonts w:asciiTheme="minorHAnsi" w:hAnsiTheme="minorHAnsi" w:cstheme="minorHAnsi"/>
              </w:rPr>
              <w:t>zařízení</w:t>
            </w:r>
            <w:proofErr w:type="spellEnd"/>
          </w:p>
        </w:tc>
        <w:tc>
          <w:tcPr>
            <w:tcW w:w="2330" w:type="dxa"/>
            <w:tcBorders>
              <w:top w:val="single" w:sz="18"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760D519A" w14:textId="77777777" w:rsidR="00611A04" w:rsidRPr="005C5CDA" w:rsidRDefault="00611A04" w:rsidP="00611A04">
            <w:pPr>
              <w:pStyle w:val="TableHeading"/>
              <w:snapToGrid w:val="0"/>
              <w:jc w:val="center"/>
              <w:rPr>
                <w:rFonts w:asciiTheme="minorHAnsi" w:hAnsiTheme="minorHAnsi" w:cstheme="minorHAnsi"/>
              </w:rPr>
            </w:pPr>
            <w:proofErr w:type="spellStart"/>
            <w:r w:rsidRPr="005C5CDA">
              <w:rPr>
                <w:rFonts w:asciiTheme="minorHAnsi" w:hAnsiTheme="minorHAnsi" w:cstheme="minorHAnsi"/>
              </w:rPr>
              <w:t>Název</w:t>
            </w:r>
            <w:proofErr w:type="spellEnd"/>
            <w:r w:rsidRPr="005C5CDA">
              <w:rPr>
                <w:rFonts w:asciiTheme="minorHAnsi" w:hAnsiTheme="minorHAnsi" w:cstheme="minorHAnsi"/>
              </w:rPr>
              <w:t xml:space="preserve"> </w:t>
            </w:r>
            <w:proofErr w:type="spellStart"/>
            <w:r w:rsidRPr="005C5CDA">
              <w:rPr>
                <w:rFonts w:asciiTheme="minorHAnsi" w:hAnsiTheme="minorHAnsi" w:cstheme="minorHAnsi"/>
              </w:rPr>
              <w:t>zařízení</w:t>
            </w:r>
            <w:proofErr w:type="spellEnd"/>
          </w:p>
        </w:tc>
        <w:tc>
          <w:tcPr>
            <w:tcW w:w="1258" w:type="dxa"/>
            <w:tcBorders>
              <w:top w:val="single" w:sz="18"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760D519B" w14:textId="77777777" w:rsidR="00611A04" w:rsidRPr="005C5CDA" w:rsidRDefault="00611A04" w:rsidP="00611A04">
            <w:pPr>
              <w:pStyle w:val="TableHeading"/>
              <w:snapToGrid w:val="0"/>
              <w:jc w:val="center"/>
              <w:rPr>
                <w:rFonts w:asciiTheme="minorHAnsi" w:hAnsiTheme="minorHAnsi" w:cstheme="minorHAnsi"/>
              </w:rPr>
            </w:pPr>
            <w:proofErr w:type="spellStart"/>
            <w:r w:rsidRPr="005C5CDA">
              <w:rPr>
                <w:rFonts w:asciiTheme="minorHAnsi" w:hAnsiTheme="minorHAnsi" w:cstheme="minorHAnsi"/>
              </w:rPr>
              <w:t>Výrobce</w:t>
            </w:r>
            <w:proofErr w:type="spellEnd"/>
          </w:p>
        </w:tc>
        <w:tc>
          <w:tcPr>
            <w:tcW w:w="2517" w:type="dxa"/>
            <w:tcBorders>
              <w:top w:val="single" w:sz="18"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760D519C" w14:textId="77777777" w:rsidR="00611A04" w:rsidRPr="005C5CDA" w:rsidRDefault="00611A04" w:rsidP="00611A04">
            <w:pPr>
              <w:pStyle w:val="TableHeading"/>
              <w:snapToGrid w:val="0"/>
              <w:jc w:val="center"/>
              <w:rPr>
                <w:rFonts w:asciiTheme="minorHAnsi" w:hAnsiTheme="minorHAnsi" w:cstheme="minorHAnsi"/>
              </w:rPr>
            </w:pPr>
            <w:proofErr w:type="spellStart"/>
            <w:r w:rsidRPr="005C5CDA">
              <w:rPr>
                <w:rFonts w:asciiTheme="minorHAnsi" w:hAnsiTheme="minorHAnsi" w:cstheme="minorHAnsi"/>
              </w:rPr>
              <w:t>Produktové</w:t>
            </w:r>
            <w:proofErr w:type="spellEnd"/>
            <w:r w:rsidRPr="005C5CDA">
              <w:rPr>
                <w:rFonts w:asciiTheme="minorHAnsi" w:hAnsiTheme="minorHAnsi" w:cstheme="minorHAnsi"/>
              </w:rPr>
              <w:t xml:space="preserve"> </w:t>
            </w:r>
            <w:proofErr w:type="spellStart"/>
            <w:r w:rsidRPr="005C5CDA">
              <w:rPr>
                <w:rFonts w:asciiTheme="minorHAnsi" w:hAnsiTheme="minorHAnsi" w:cstheme="minorHAnsi"/>
              </w:rPr>
              <w:t>číslo</w:t>
            </w:r>
            <w:proofErr w:type="spellEnd"/>
          </w:p>
        </w:tc>
      </w:tr>
      <w:tr w:rsidR="00611A04" w:rsidRPr="005C5CDA" w14:paraId="760D51A8" w14:textId="77777777" w:rsidTr="00370662">
        <w:trPr>
          <w:cantSplit/>
          <w:trHeight w:val="397"/>
          <w:jc w:val="center"/>
        </w:trPr>
        <w:tc>
          <w:tcPr>
            <w:tcW w:w="3076" w:type="dxa"/>
            <w:tcBorders>
              <w:top w:val="single" w:sz="4" w:space="0" w:color="000000"/>
              <w:left w:val="single" w:sz="4" w:space="0" w:color="000000"/>
              <w:bottom w:val="single" w:sz="4" w:space="0" w:color="000000"/>
              <w:right w:val="nil"/>
            </w:tcBorders>
            <w:vAlign w:val="center"/>
            <w:hideMark/>
          </w:tcPr>
          <w:p w14:paraId="760D519E" w14:textId="77777777" w:rsidR="00611A04" w:rsidRPr="005C5CDA" w:rsidRDefault="00611A04" w:rsidP="00611A04">
            <w:pPr>
              <w:pStyle w:val="TableBody"/>
              <w:snapToGrid w:val="0"/>
              <w:rPr>
                <w:rFonts w:asciiTheme="minorHAnsi" w:hAnsiTheme="minorHAnsi" w:cstheme="minorHAnsi"/>
              </w:rPr>
            </w:pPr>
            <w:proofErr w:type="spellStart"/>
            <w:r w:rsidRPr="005C5CDA">
              <w:rPr>
                <w:rFonts w:asciiTheme="minorHAnsi" w:hAnsiTheme="minorHAnsi" w:cstheme="minorHAnsi"/>
              </w:rPr>
              <w:t>Modulární</w:t>
            </w:r>
            <w:proofErr w:type="spellEnd"/>
            <w:r w:rsidRPr="005C5CDA">
              <w:rPr>
                <w:rFonts w:asciiTheme="minorHAnsi" w:hAnsiTheme="minorHAnsi" w:cstheme="minorHAnsi"/>
              </w:rPr>
              <w:t xml:space="preserve"> </w:t>
            </w:r>
            <w:proofErr w:type="spellStart"/>
            <w:r w:rsidRPr="005C5CDA">
              <w:rPr>
                <w:rFonts w:asciiTheme="minorHAnsi" w:hAnsiTheme="minorHAnsi" w:cstheme="minorHAnsi"/>
              </w:rPr>
              <w:t>přepínač</w:t>
            </w:r>
            <w:proofErr w:type="spellEnd"/>
            <w:r w:rsidRPr="005C5CDA">
              <w:rPr>
                <w:rFonts w:asciiTheme="minorHAnsi" w:hAnsiTheme="minorHAnsi" w:cstheme="minorHAnsi"/>
              </w:rPr>
              <w:t xml:space="preserve"> </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9F"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 C4506-E Chassis</w:t>
            </w:r>
          </w:p>
          <w:p w14:paraId="760D51A0"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a</w:t>
            </w:r>
          </w:p>
          <w:p w14:paraId="760D51A1"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Supervisor Engine 8-E</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2"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p w14:paraId="760D51A3"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a</w:t>
            </w:r>
          </w:p>
          <w:p w14:paraId="760D51A4"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5"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WS-C4506-E-S7L+96V+</w:t>
            </w:r>
          </w:p>
          <w:p w14:paraId="760D51A6"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a</w:t>
            </w:r>
          </w:p>
          <w:p w14:paraId="760D51A7"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WS-X45-SUP8L-E</w:t>
            </w:r>
          </w:p>
        </w:tc>
      </w:tr>
      <w:tr w:rsidR="00611A04" w:rsidRPr="005C5CDA" w14:paraId="760D51AD" w14:textId="77777777" w:rsidTr="00370662">
        <w:trPr>
          <w:cantSplit/>
          <w:trHeight w:val="397"/>
          <w:jc w:val="center"/>
        </w:trPr>
        <w:tc>
          <w:tcPr>
            <w:tcW w:w="3076" w:type="dxa"/>
            <w:tcBorders>
              <w:top w:val="single" w:sz="4" w:space="0" w:color="000000"/>
              <w:left w:val="single" w:sz="4" w:space="0" w:color="000000"/>
              <w:bottom w:val="single" w:sz="4" w:space="0" w:color="000000"/>
              <w:right w:val="nil"/>
            </w:tcBorders>
            <w:vAlign w:val="center"/>
            <w:hideMark/>
          </w:tcPr>
          <w:p w14:paraId="760D51A9" w14:textId="77777777" w:rsidR="00611A04" w:rsidRPr="005C5CDA" w:rsidRDefault="00611A04" w:rsidP="00611A04">
            <w:pPr>
              <w:pStyle w:val="TableBody"/>
              <w:snapToGrid w:val="0"/>
              <w:rPr>
                <w:rFonts w:asciiTheme="minorHAnsi" w:hAnsiTheme="minorHAnsi" w:cstheme="minorHAnsi"/>
              </w:rPr>
            </w:pPr>
            <w:r w:rsidRPr="005C5CDA">
              <w:rPr>
                <w:rFonts w:asciiTheme="minorHAnsi" w:hAnsiTheme="minorHAnsi" w:cstheme="minorHAnsi"/>
              </w:rPr>
              <w:t xml:space="preserve">Karta do </w:t>
            </w:r>
            <w:proofErr w:type="spellStart"/>
            <w:r w:rsidRPr="005C5CDA">
              <w:rPr>
                <w:rFonts w:asciiTheme="minorHAnsi" w:hAnsiTheme="minorHAnsi" w:cstheme="minorHAnsi"/>
              </w:rPr>
              <w:t>modulárního</w:t>
            </w:r>
            <w:proofErr w:type="spellEnd"/>
            <w:r w:rsidRPr="005C5CDA">
              <w:rPr>
                <w:rFonts w:asciiTheme="minorHAnsi" w:hAnsiTheme="minorHAnsi" w:cstheme="minorHAnsi"/>
              </w:rPr>
              <w:t xml:space="preserve"> </w:t>
            </w:r>
            <w:proofErr w:type="spellStart"/>
            <w:r w:rsidRPr="005C5CDA">
              <w:rPr>
                <w:rFonts w:asciiTheme="minorHAnsi" w:hAnsiTheme="minorHAnsi" w:cstheme="minorHAnsi"/>
              </w:rPr>
              <w:t>přepínače</w:t>
            </w:r>
            <w:proofErr w:type="spellEnd"/>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A"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Line Card</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B"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C"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WS-X4748-RJ45V+E=</w:t>
            </w:r>
          </w:p>
        </w:tc>
      </w:tr>
      <w:tr w:rsidR="00611A04" w:rsidRPr="005C5CDA" w14:paraId="760D51B2" w14:textId="77777777" w:rsidTr="00370662">
        <w:trPr>
          <w:cantSplit/>
          <w:trHeight w:val="397"/>
          <w:jc w:val="center"/>
        </w:trPr>
        <w:tc>
          <w:tcPr>
            <w:tcW w:w="3076" w:type="dxa"/>
            <w:tcBorders>
              <w:top w:val="single" w:sz="4" w:space="0" w:color="000000"/>
              <w:left w:val="single" w:sz="4" w:space="0" w:color="000000"/>
              <w:bottom w:val="single" w:sz="4" w:space="0" w:color="000000"/>
              <w:right w:val="nil"/>
            </w:tcBorders>
            <w:vAlign w:val="center"/>
            <w:hideMark/>
          </w:tcPr>
          <w:p w14:paraId="760D51AE" w14:textId="77777777" w:rsidR="00611A04" w:rsidRPr="005C5CDA" w:rsidRDefault="00611A04" w:rsidP="00611A04">
            <w:pPr>
              <w:pStyle w:val="TableBody"/>
              <w:snapToGrid w:val="0"/>
              <w:rPr>
                <w:rFonts w:asciiTheme="minorHAnsi" w:hAnsiTheme="minorHAnsi" w:cstheme="minorHAnsi"/>
              </w:rPr>
            </w:pPr>
            <w:proofErr w:type="spellStart"/>
            <w:r w:rsidRPr="005C5CDA">
              <w:rPr>
                <w:rFonts w:asciiTheme="minorHAnsi" w:hAnsiTheme="minorHAnsi" w:cstheme="minorHAnsi"/>
              </w:rPr>
              <w:t>Fixní</w:t>
            </w:r>
            <w:proofErr w:type="spellEnd"/>
            <w:r w:rsidRPr="005C5CDA">
              <w:rPr>
                <w:rFonts w:asciiTheme="minorHAnsi" w:hAnsiTheme="minorHAnsi" w:cstheme="minorHAnsi"/>
              </w:rPr>
              <w:t xml:space="preserve"> L3 </w:t>
            </w:r>
            <w:proofErr w:type="spellStart"/>
            <w:r w:rsidRPr="005C5CDA">
              <w:rPr>
                <w:rFonts w:asciiTheme="minorHAnsi" w:hAnsiTheme="minorHAnsi" w:cstheme="minorHAnsi"/>
              </w:rPr>
              <w:t>přepínač</w:t>
            </w:r>
            <w:proofErr w:type="spellEnd"/>
            <w:r w:rsidRPr="005C5CDA">
              <w:rPr>
                <w:rFonts w:asciiTheme="minorHAnsi" w:hAnsiTheme="minorHAnsi" w:cstheme="minorHAnsi"/>
              </w:rPr>
              <w:t xml:space="preserve"> (48 </w:t>
            </w:r>
            <w:proofErr w:type="spellStart"/>
            <w:r w:rsidRPr="005C5CDA">
              <w:rPr>
                <w:rFonts w:asciiTheme="minorHAnsi" w:hAnsiTheme="minorHAnsi" w:cstheme="minorHAnsi"/>
              </w:rPr>
              <w:t>portů</w:t>
            </w:r>
            <w:proofErr w:type="spellEnd"/>
            <w:r w:rsidRPr="005C5CDA">
              <w:rPr>
                <w:rFonts w:asciiTheme="minorHAnsi" w:hAnsiTheme="minorHAnsi" w:cstheme="minorHAnsi"/>
              </w:rPr>
              <w:t>)</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AF"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Catalyst 3650</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0"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1"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WS-C3650-48FS-S</w:t>
            </w:r>
          </w:p>
        </w:tc>
      </w:tr>
      <w:tr w:rsidR="00611A04" w:rsidRPr="005C5CDA" w14:paraId="760D51B7" w14:textId="77777777" w:rsidTr="00370662">
        <w:trPr>
          <w:cantSplit/>
          <w:trHeight w:val="397"/>
          <w:jc w:val="center"/>
        </w:trPr>
        <w:tc>
          <w:tcPr>
            <w:tcW w:w="3076" w:type="dxa"/>
            <w:tcBorders>
              <w:top w:val="single" w:sz="4" w:space="0" w:color="000000"/>
              <w:left w:val="single" w:sz="4" w:space="0" w:color="000000"/>
              <w:bottom w:val="single" w:sz="4" w:space="0" w:color="000000"/>
              <w:right w:val="nil"/>
            </w:tcBorders>
            <w:vAlign w:val="center"/>
            <w:hideMark/>
          </w:tcPr>
          <w:p w14:paraId="760D51B3" w14:textId="77777777" w:rsidR="00611A04" w:rsidRPr="005C5CDA" w:rsidRDefault="00611A04" w:rsidP="00611A04">
            <w:pPr>
              <w:pStyle w:val="TableBody"/>
              <w:snapToGrid w:val="0"/>
              <w:rPr>
                <w:rFonts w:asciiTheme="minorHAnsi" w:hAnsiTheme="minorHAnsi" w:cstheme="minorHAnsi"/>
              </w:rPr>
            </w:pPr>
            <w:proofErr w:type="spellStart"/>
            <w:r w:rsidRPr="005C5CDA">
              <w:rPr>
                <w:rFonts w:asciiTheme="minorHAnsi" w:hAnsiTheme="minorHAnsi" w:cstheme="minorHAnsi"/>
              </w:rPr>
              <w:t>Fixní</w:t>
            </w:r>
            <w:proofErr w:type="spellEnd"/>
            <w:r w:rsidRPr="005C5CDA">
              <w:rPr>
                <w:rFonts w:asciiTheme="minorHAnsi" w:hAnsiTheme="minorHAnsi" w:cstheme="minorHAnsi"/>
              </w:rPr>
              <w:t xml:space="preserve"> L3 </w:t>
            </w:r>
            <w:proofErr w:type="spellStart"/>
            <w:r w:rsidRPr="005C5CDA">
              <w:rPr>
                <w:rFonts w:asciiTheme="minorHAnsi" w:hAnsiTheme="minorHAnsi" w:cstheme="minorHAnsi"/>
              </w:rPr>
              <w:t>přepínač</w:t>
            </w:r>
            <w:proofErr w:type="spellEnd"/>
            <w:r w:rsidRPr="005C5CDA">
              <w:rPr>
                <w:rFonts w:asciiTheme="minorHAnsi" w:hAnsiTheme="minorHAnsi" w:cstheme="minorHAnsi"/>
              </w:rPr>
              <w:t xml:space="preserve"> (24 </w:t>
            </w:r>
            <w:proofErr w:type="spellStart"/>
            <w:r w:rsidRPr="005C5CDA">
              <w:rPr>
                <w:rFonts w:asciiTheme="minorHAnsi" w:hAnsiTheme="minorHAnsi" w:cstheme="minorHAnsi"/>
              </w:rPr>
              <w:t>portů</w:t>
            </w:r>
            <w:proofErr w:type="spellEnd"/>
            <w:r w:rsidRPr="005C5CDA">
              <w:rPr>
                <w:rFonts w:asciiTheme="minorHAnsi" w:hAnsiTheme="minorHAnsi" w:cstheme="minorHAnsi"/>
              </w:rPr>
              <w:t>)</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4"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Catalyst 3650</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5"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6"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WS-C3650-24PS-S</w:t>
            </w:r>
          </w:p>
        </w:tc>
      </w:tr>
      <w:tr w:rsidR="00611A04" w:rsidRPr="005C5CDA" w14:paraId="760D51BC" w14:textId="77777777" w:rsidTr="00370662">
        <w:trPr>
          <w:cantSplit/>
          <w:trHeight w:val="397"/>
          <w:jc w:val="center"/>
        </w:trPr>
        <w:tc>
          <w:tcPr>
            <w:tcW w:w="3076" w:type="dxa"/>
            <w:tcBorders>
              <w:top w:val="single" w:sz="4" w:space="0" w:color="000000"/>
              <w:left w:val="single" w:sz="4" w:space="0" w:color="000000"/>
              <w:bottom w:val="single" w:sz="4" w:space="0" w:color="000000"/>
              <w:right w:val="nil"/>
            </w:tcBorders>
            <w:vAlign w:val="center"/>
          </w:tcPr>
          <w:p w14:paraId="760D51B8" w14:textId="77777777" w:rsidR="00611A04" w:rsidRPr="005C5CDA" w:rsidRDefault="00611A04" w:rsidP="00611A04">
            <w:pPr>
              <w:pStyle w:val="TableBody"/>
              <w:snapToGrid w:val="0"/>
              <w:rPr>
                <w:rFonts w:asciiTheme="minorHAnsi" w:hAnsiTheme="minorHAnsi" w:cstheme="minorHAnsi"/>
              </w:rPr>
            </w:pPr>
            <w:proofErr w:type="spellStart"/>
            <w:r w:rsidRPr="005C5CDA">
              <w:rPr>
                <w:rFonts w:asciiTheme="minorHAnsi" w:hAnsiTheme="minorHAnsi" w:cstheme="minorHAnsi"/>
              </w:rPr>
              <w:t>Fixní</w:t>
            </w:r>
            <w:proofErr w:type="spellEnd"/>
            <w:r w:rsidRPr="005C5CDA">
              <w:rPr>
                <w:rFonts w:asciiTheme="minorHAnsi" w:hAnsiTheme="minorHAnsi" w:cstheme="minorHAnsi"/>
              </w:rPr>
              <w:t xml:space="preserve"> L2 </w:t>
            </w:r>
            <w:proofErr w:type="spellStart"/>
            <w:r w:rsidRPr="005C5CDA">
              <w:rPr>
                <w:rFonts w:asciiTheme="minorHAnsi" w:hAnsiTheme="minorHAnsi" w:cstheme="minorHAnsi"/>
              </w:rPr>
              <w:t>přepínač</w:t>
            </w:r>
            <w:proofErr w:type="spellEnd"/>
            <w:r w:rsidRPr="005C5CDA">
              <w:rPr>
                <w:rFonts w:asciiTheme="minorHAnsi" w:hAnsiTheme="minorHAnsi" w:cstheme="minorHAnsi"/>
              </w:rPr>
              <w:t xml:space="preserve"> (48 </w:t>
            </w:r>
            <w:proofErr w:type="spellStart"/>
            <w:r w:rsidRPr="005C5CDA">
              <w:rPr>
                <w:rFonts w:asciiTheme="minorHAnsi" w:hAnsiTheme="minorHAnsi" w:cstheme="minorHAnsi"/>
              </w:rPr>
              <w:t>portů</w:t>
            </w:r>
            <w:proofErr w:type="spellEnd"/>
            <w:r w:rsidRPr="005C5CDA">
              <w:rPr>
                <w:rFonts w:asciiTheme="minorHAnsi" w:hAnsiTheme="minorHAnsi" w:cstheme="minorHAnsi"/>
              </w:rPr>
              <w:t>)</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9"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Catalyst 2960-X</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A"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Cisco</w:t>
            </w:r>
          </w:p>
        </w:tc>
        <w:tc>
          <w:tcPr>
            <w:tcW w:w="2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51BB" w14:textId="77777777" w:rsidR="00611A04" w:rsidRPr="00370662" w:rsidRDefault="00611A04" w:rsidP="00611A04">
            <w:pPr>
              <w:pStyle w:val="TableBody"/>
              <w:snapToGrid w:val="0"/>
              <w:jc w:val="center"/>
              <w:rPr>
                <w:rFonts w:asciiTheme="minorHAnsi" w:hAnsiTheme="minorHAnsi" w:cstheme="minorHAnsi"/>
              </w:rPr>
            </w:pPr>
            <w:r w:rsidRPr="00370662">
              <w:rPr>
                <w:rFonts w:asciiTheme="minorHAnsi" w:hAnsiTheme="minorHAnsi" w:cstheme="minorHAnsi"/>
              </w:rPr>
              <w:t>WS-C2960X-48LPD-L</w:t>
            </w:r>
          </w:p>
        </w:tc>
      </w:tr>
    </w:tbl>
    <w:p w14:paraId="760D51BD" w14:textId="77777777" w:rsidR="00611A04" w:rsidRPr="005C5CDA" w:rsidRDefault="00611A04" w:rsidP="00611A04">
      <w:pPr>
        <w:tabs>
          <w:tab w:val="num" w:pos="720"/>
        </w:tabs>
        <w:spacing w:before="120"/>
        <w:ind w:left="-142"/>
        <w:rPr>
          <w:rFonts w:cstheme="minorHAnsi"/>
          <w:szCs w:val="22"/>
        </w:rPr>
      </w:pPr>
    </w:p>
    <w:p w14:paraId="760D51BE" w14:textId="77777777" w:rsidR="00611A04" w:rsidRPr="005C5CDA" w:rsidRDefault="00611A04" w:rsidP="00CD5990">
      <w:pPr>
        <w:tabs>
          <w:tab w:val="num" w:pos="720"/>
        </w:tabs>
        <w:spacing w:before="120"/>
        <w:rPr>
          <w:rFonts w:cstheme="minorHAnsi"/>
          <w:szCs w:val="22"/>
        </w:rPr>
      </w:pPr>
      <w:r w:rsidRPr="005C5CDA">
        <w:rPr>
          <w:rFonts w:cstheme="minorHAnsi"/>
          <w:szCs w:val="22"/>
        </w:rPr>
        <w:t>Detailní popis parametrů jednotlivých typů zařízení je popsán v následujících tabulkách č. 2 – č. 6.</w:t>
      </w:r>
    </w:p>
    <w:p w14:paraId="760D51BF" w14:textId="77777777" w:rsidR="00611A04" w:rsidRPr="005C5CDA" w:rsidRDefault="00611A04" w:rsidP="00611A04">
      <w:pPr>
        <w:tabs>
          <w:tab w:val="num" w:pos="720"/>
        </w:tabs>
        <w:spacing w:before="120"/>
        <w:ind w:left="-142"/>
        <w:rPr>
          <w:rFonts w:cstheme="minorHAnsi"/>
          <w:b/>
          <w:szCs w:val="22"/>
        </w:rPr>
      </w:pPr>
    </w:p>
    <w:p w14:paraId="760D51C0" w14:textId="77777777" w:rsidR="00611A04" w:rsidRPr="005C5CDA" w:rsidRDefault="00611A04" w:rsidP="00611A04">
      <w:pPr>
        <w:rPr>
          <w:rFonts w:cstheme="minorHAnsi"/>
          <w:b/>
          <w:szCs w:val="22"/>
          <w:u w:val="single"/>
        </w:rPr>
      </w:pPr>
      <w:r w:rsidRPr="005C5CDA">
        <w:rPr>
          <w:rFonts w:cstheme="minorHAnsi"/>
          <w:b/>
          <w:szCs w:val="22"/>
          <w:u w:val="single"/>
        </w:rPr>
        <w:br w:type="page"/>
      </w:r>
    </w:p>
    <w:p w14:paraId="760D51C1" w14:textId="77777777" w:rsidR="00611A04" w:rsidRPr="005C5CDA" w:rsidRDefault="00611A04" w:rsidP="00611A04">
      <w:pPr>
        <w:tabs>
          <w:tab w:val="num" w:pos="720"/>
        </w:tabs>
        <w:spacing w:before="120"/>
        <w:rPr>
          <w:rFonts w:cstheme="minorHAnsi"/>
          <w:b/>
          <w:szCs w:val="22"/>
          <w:u w:val="single"/>
        </w:rPr>
      </w:pPr>
      <w:r w:rsidRPr="005C5CDA">
        <w:rPr>
          <w:rFonts w:cstheme="minorHAnsi"/>
          <w:b/>
          <w:szCs w:val="22"/>
          <w:u w:val="single"/>
        </w:rPr>
        <w:lastRenderedPageBreak/>
        <w:t>Modulární přepínače</w:t>
      </w:r>
    </w:p>
    <w:p w14:paraId="760D51C2" w14:textId="77777777" w:rsidR="00611A04" w:rsidRPr="005C5CDA" w:rsidRDefault="00611A04" w:rsidP="00611A04">
      <w:pPr>
        <w:tabs>
          <w:tab w:val="num" w:pos="720"/>
        </w:tabs>
        <w:spacing w:before="120"/>
        <w:ind w:left="-142"/>
        <w:contextualSpacing/>
        <w:rPr>
          <w:rFonts w:cstheme="minorHAnsi"/>
          <w:szCs w:val="22"/>
          <w:u w:val="single"/>
        </w:rPr>
      </w:pPr>
    </w:p>
    <w:p w14:paraId="760D51C3" w14:textId="77777777" w:rsidR="00611A04" w:rsidRPr="005C5CDA" w:rsidRDefault="00611A04" w:rsidP="00611A04">
      <w:pPr>
        <w:tabs>
          <w:tab w:val="num" w:pos="720"/>
        </w:tabs>
        <w:spacing w:before="120"/>
        <w:contextualSpacing/>
        <w:rPr>
          <w:rFonts w:cstheme="minorHAnsi"/>
          <w:szCs w:val="22"/>
          <w:u w:val="single"/>
        </w:rPr>
      </w:pPr>
      <w:r w:rsidRPr="005C5CDA">
        <w:rPr>
          <w:rFonts w:cstheme="minorHAnsi"/>
          <w:szCs w:val="22"/>
          <w:u w:val="single"/>
        </w:rPr>
        <w:t>Tabulka 2 - Kompletní přehled parametrů modulárních přepínačů</w:t>
      </w:r>
    </w:p>
    <w:p w14:paraId="760D51C4" w14:textId="77777777" w:rsidR="00611A04" w:rsidRPr="005C5CDA" w:rsidRDefault="00611A04" w:rsidP="00611A04">
      <w:pPr>
        <w:tabs>
          <w:tab w:val="num" w:pos="720"/>
        </w:tabs>
        <w:spacing w:before="120"/>
        <w:ind w:left="-142"/>
        <w:contextualSpacing/>
        <w:rPr>
          <w:rFonts w:cstheme="minorHAnsi"/>
          <w:szCs w:val="22"/>
          <w:u w:val="singl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95"/>
        <w:gridCol w:w="6418"/>
      </w:tblGrid>
      <w:tr w:rsidR="00611A04" w:rsidRPr="005C5CDA" w14:paraId="760D51C7" w14:textId="77777777" w:rsidTr="00611A04">
        <w:trPr>
          <w:cantSplit/>
          <w:trHeight w:val="288"/>
          <w:tblHeader/>
          <w:jc w:val="center"/>
        </w:trPr>
        <w:tc>
          <w:tcPr>
            <w:tcW w:w="3501" w:type="pct"/>
            <w:shd w:val="clear" w:color="auto" w:fill="D9D9D9" w:themeFill="background1" w:themeFillShade="D9"/>
            <w:vAlign w:val="center"/>
            <w:hideMark/>
          </w:tcPr>
          <w:p w14:paraId="760D51C5"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Základní údaje</w:t>
            </w:r>
          </w:p>
        </w:tc>
        <w:tc>
          <w:tcPr>
            <w:tcW w:w="1499" w:type="pct"/>
            <w:shd w:val="clear" w:color="auto" w:fill="D9D9D9" w:themeFill="background1" w:themeFillShade="D9"/>
            <w:vAlign w:val="center"/>
            <w:hideMark/>
          </w:tcPr>
          <w:p w14:paraId="760D51C6"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1CA" w14:textId="77777777" w:rsidTr="00370662">
        <w:trPr>
          <w:cantSplit/>
          <w:trHeight w:val="340"/>
          <w:tblHeader/>
          <w:jc w:val="center"/>
        </w:trPr>
        <w:tc>
          <w:tcPr>
            <w:tcW w:w="3501" w:type="pct"/>
            <w:shd w:val="clear" w:color="auto" w:fill="FFFFFF" w:themeFill="background1"/>
            <w:vAlign w:val="center"/>
            <w:hideMark/>
          </w:tcPr>
          <w:p w14:paraId="760D51C8" w14:textId="77777777" w:rsidR="00611A04" w:rsidRPr="005C5CDA" w:rsidRDefault="00611A04" w:rsidP="00611A04">
            <w:pPr>
              <w:rPr>
                <w:rFonts w:cstheme="minorHAnsi"/>
                <w:color w:val="000000"/>
                <w:szCs w:val="22"/>
              </w:rPr>
            </w:pPr>
            <w:r w:rsidRPr="005C5CDA">
              <w:rPr>
                <w:rFonts w:cstheme="minorHAnsi"/>
                <w:color w:val="000000"/>
                <w:szCs w:val="22"/>
              </w:rPr>
              <w:t>Výrobce zařízení:</w:t>
            </w:r>
          </w:p>
        </w:tc>
        <w:tc>
          <w:tcPr>
            <w:tcW w:w="1499" w:type="pct"/>
            <w:shd w:val="clear" w:color="auto" w:fill="auto"/>
            <w:vAlign w:val="center"/>
            <w:hideMark/>
          </w:tcPr>
          <w:p w14:paraId="760D51C9" w14:textId="77777777" w:rsidR="00611A04" w:rsidRPr="005C5CDA" w:rsidRDefault="00611A04" w:rsidP="00611A04">
            <w:pPr>
              <w:rPr>
                <w:rFonts w:cstheme="minorHAnsi"/>
                <w:color w:val="000000"/>
                <w:szCs w:val="22"/>
              </w:rPr>
            </w:pPr>
            <w:r w:rsidRPr="005C5CDA">
              <w:rPr>
                <w:rFonts w:cstheme="minorHAnsi"/>
                <w:color w:val="000000"/>
                <w:szCs w:val="22"/>
              </w:rPr>
              <w:t>Cisco</w:t>
            </w:r>
          </w:p>
        </w:tc>
      </w:tr>
      <w:tr w:rsidR="00611A04" w:rsidRPr="005C5CDA" w14:paraId="760D51CF" w14:textId="77777777" w:rsidTr="00370662">
        <w:trPr>
          <w:cantSplit/>
          <w:trHeight w:val="340"/>
          <w:tblHeader/>
          <w:jc w:val="center"/>
        </w:trPr>
        <w:tc>
          <w:tcPr>
            <w:tcW w:w="3501" w:type="pct"/>
            <w:shd w:val="clear" w:color="auto" w:fill="FFFFFF" w:themeFill="background1"/>
            <w:vAlign w:val="center"/>
          </w:tcPr>
          <w:p w14:paraId="760D51CB" w14:textId="77777777" w:rsidR="00611A04" w:rsidRPr="005C5CDA" w:rsidRDefault="00611A04" w:rsidP="00611A04">
            <w:pPr>
              <w:rPr>
                <w:rFonts w:cstheme="minorHAnsi"/>
                <w:color w:val="000000"/>
                <w:szCs w:val="22"/>
              </w:rPr>
            </w:pPr>
            <w:r w:rsidRPr="005C5CDA">
              <w:rPr>
                <w:rFonts w:cstheme="minorHAnsi"/>
                <w:color w:val="000000"/>
                <w:szCs w:val="22"/>
              </w:rPr>
              <w:t>Produktové číslo (typ) nabízeného zařízení (v případě, že je zařízené popsáno více produktovými čísly, hlavní produktové číslo):</w:t>
            </w:r>
          </w:p>
        </w:tc>
        <w:tc>
          <w:tcPr>
            <w:tcW w:w="1499" w:type="pct"/>
            <w:shd w:val="clear" w:color="auto" w:fill="auto"/>
            <w:vAlign w:val="center"/>
            <w:hideMark/>
          </w:tcPr>
          <w:p w14:paraId="760D51CC" w14:textId="77777777" w:rsidR="00611A04" w:rsidRPr="005C5CDA" w:rsidRDefault="00611A04" w:rsidP="00611A04">
            <w:pPr>
              <w:pStyle w:val="TableBody"/>
              <w:snapToGrid w:val="0"/>
              <w:jc w:val="center"/>
              <w:rPr>
                <w:rFonts w:asciiTheme="minorHAnsi" w:hAnsiTheme="minorHAnsi" w:cstheme="minorHAnsi"/>
              </w:rPr>
            </w:pPr>
            <w:r w:rsidRPr="005C5CDA">
              <w:rPr>
                <w:rFonts w:asciiTheme="minorHAnsi" w:hAnsiTheme="minorHAnsi" w:cstheme="minorHAnsi"/>
              </w:rPr>
              <w:t>WS-C4506-E-S7L+96V+</w:t>
            </w:r>
          </w:p>
          <w:p w14:paraId="760D51CD" w14:textId="77777777" w:rsidR="00611A04" w:rsidRPr="005C5CDA" w:rsidRDefault="00611A04" w:rsidP="00611A04">
            <w:pPr>
              <w:pStyle w:val="TableBody"/>
              <w:snapToGrid w:val="0"/>
              <w:jc w:val="center"/>
              <w:rPr>
                <w:rFonts w:asciiTheme="minorHAnsi" w:hAnsiTheme="minorHAnsi" w:cstheme="minorHAnsi"/>
              </w:rPr>
            </w:pPr>
            <w:r w:rsidRPr="005C5CDA">
              <w:rPr>
                <w:rFonts w:asciiTheme="minorHAnsi" w:hAnsiTheme="minorHAnsi" w:cstheme="minorHAnsi"/>
              </w:rPr>
              <w:t>a</w:t>
            </w:r>
          </w:p>
          <w:p w14:paraId="760D51CE" w14:textId="77777777" w:rsidR="00611A04" w:rsidRPr="005C5CDA" w:rsidRDefault="00611A04" w:rsidP="00611A04">
            <w:pPr>
              <w:pStyle w:val="TableBody"/>
              <w:snapToGrid w:val="0"/>
              <w:jc w:val="center"/>
              <w:rPr>
                <w:rFonts w:asciiTheme="minorHAnsi" w:hAnsiTheme="minorHAnsi" w:cstheme="minorHAnsi"/>
              </w:rPr>
            </w:pPr>
            <w:r w:rsidRPr="005C5CDA">
              <w:rPr>
                <w:rFonts w:asciiTheme="minorHAnsi" w:hAnsiTheme="minorHAnsi" w:cstheme="minorHAnsi"/>
              </w:rPr>
              <w:t>WS-X45-SUP8L-E</w:t>
            </w:r>
          </w:p>
        </w:tc>
      </w:tr>
      <w:tr w:rsidR="00611A04" w:rsidRPr="005C5CDA" w14:paraId="760D51D3" w14:textId="77777777" w:rsidTr="00370662">
        <w:trPr>
          <w:cantSplit/>
          <w:trHeight w:val="851"/>
          <w:tblHeader/>
          <w:jc w:val="center"/>
        </w:trPr>
        <w:tc>
          <w:tcPr>
            <w:tcW w:w="3501" w:type="pct"/>
            <w:shd w:val="clear" w:color="auto" w:fill="FFFFFF" w:themeFill="background1"/>
            <w:vAlign w:val="center"/>
          </w:tcPr>
          <w:p w14:paraId="760D51D0" w14:textId="77777777" w:rsidR="00611A04" w:rsidRPr="005C5CDA" w:rsidRDefault="00611A04" w:rsidP="00611A04">
            <w:pPr>
              <w:rPr>
                <w:rFonts w:cstheme="minorHAnsi"/>
                <w:color w:val="000000"/>
                <w:szCs w:val="22"/>
              </w:rPr>
            </w:pPr>
            <w:r w:rsidRPr="005C5CDA">
              <w:rPr>
                <w:rFonts w:cstheme="minorHAnsi"/>
                <w:color w:val="000000"/>
                <w:szCs w:val="22"/>
              </w:rPr>
              <w:t>Odkaz na www stránky výrobce zařízení, kde je k dispozici detailní technická specifikace (</w:t>
            </w:r>
            <w:proofErr w:type="spellStart"/>
            <w:r w:rsidRPr="005C5CDA">
              <w:rPr>
                <w:rFonts w:cstheme="minorHAnsi"/>
                <w:color w:val="000000"/>
                <w:szCs w:val="22"/>
              </w:rPr>
              <w:t>DataSheet</w:t>
            </w:r>
            <w:proofErr w:type="spellEnd"/>
            <w:r w:rsidRPr="005C5CDA">
              <w:rPr>
                <w:rFonts w:cstheme="minorHAnsi"/>
                <w:color w:val="000000"/>
                <w:szCs w:val="22"/>
              </w:rPr>
              <w:t>) v českém nebo anglickém jazyce:</w:t>
            </w:r>
          </w:p>
        </w:tc>
        <w:tc>
          <w:tcPr>
            <w:tcW w:w="1499" w:type="pct"/>
            <w:shd w:val="clear" w:color="auto" w:fill="auto"/>
            <w:vAlign w:val="center"/>
          </w:tcPr>
          <w:p w14:paraId="760D51D1" w14:textId="77777777" w:rsidR="00611A04" w:rsidRPr="005C5CDA" w:rsidRDefault="00611A04" w:rsidP="00611A04">
            <w:pPr>
              <w:rPr>
                <w:rFonts w:cstheme="minorHAnsi"/>
                <w:color w:val="000000"/>
                <w:szCs w:val="22"/>
              </w:rPr>
            </w:pPr>
            <w:r w:rsidRPr="005C5CDA">
              <w:rPr>
                <w:rFonts w:cstheme="minorHAnsi"/>
                <w:color w:val="000000"/>
                <w:szCs w:val="22"/>
              </w:rPr>
              <w:t xml:space="preserve">Šasi: </w:t>
            </w:r>
            <w:hyperlink r:id="rId16" w:anchor="~chassis" w:history="1">
              <w:r w:rsidR="006B5BC2" w:rsidRPr="005F2A4C">
                <w:rPr>
                  <w:rStyle w:val="Hypertextovodkaz"/>
                  <w:rFonts w:cstheme="minorHAnsi"/>
                  <w:szCs w:val="22"/>
                </w:rPr>
                <w:t>http://www.cisco.com/c/en/us/products/switches/catalyst-4500-series-switches/models-comparison.html#~chassis</w:t>
              </w:r>
            </w:hyperlink>
            <w:r w:rsidRPr="005C5CDA">
              <w:rPr>
                <w:rFonts w:cstheme="minorHAnsi"/>
                <w:color w:val="000000"/>
                <w:szCs w:val="22"/>
              </w:rPr>
              <w:t>,</w:t>
            </w:r>
            <w:r w:rsidR="006B5BC2">
              <w:rPr>
                <w:rFonts w:cstheme="minorHAnsi"/>
                <w:color w:val="000000"/>
                <w:szCs w:val="22"/>
              </w:rPr>
              <w:t xml:space="preserve"> </w:t>
            </w:r>
          </w:p>
          <w:p w14:paraId="760D51D2" w14:textId="77777777" w:rsidR="00611A04" w:rsidRPr="005C5CDA" w:rsidRDefault="00611A04" w:rsidP="00611A04">
            <w:pPr>
              <w:rPr>
                <w:rFonts w:cstheme="minorHAnsi"/>
                <w:color w:val="000000"/>
                <w:szCs w:val="22"/>
              </w:rPr>
            </w:pPr>
            <w:proofErr w:type="spellStart"/>
            <w:r w:rsidRPr="005C5CDA">
              <w:rPr>
                <w:rFonts w:cstheme="minorHAnsi"/>
                <w:color w:val="000000"/>
                <w:szCs w:val="22"/>
              </w:rPr>
              <w:t>Supervisor</w:t>
            </w:r>
            <w:proofErr w:type="spellEnd"/>
            <w:r w:rsidRPr="005C5CDA">
              <w:rPr>
                <w:rFonts w:cstheme="minorHAnsi"/>
                <w:color w:val="000000"/>
                <w:szCs w:val="22"/>
              </w:rPr>
              <w:t xml:space="preserve">: </w:t>
            </w:r>
            <w:hyperlink r:id="rId17" w:history="1">
              <w:r w:rsidR="006B5BC2" w:rsidRPr="005F2A4C">
                <w:rPr>
                  <w:rStyle w:val="Hypertextovodkaz"/>
                  <w:rFonts w:cstheme="minorHAnsi"/>
                  <w:szCs w:val="22"/>
                </w:rPr>
                <w:t>http://www.cisco.com/c/en/us/products/collateral/switches/catalyst-4500-series-switches/datasheet-c78-736551.html</w:t>
              </w:r>
            </w:hyperlink>
            <w:r w:rsidR="006B5BC2">
              <w:rPr>
                <w:rFonts w:cstheme="minorHAnsi"/>
                <w:color w:val="000000"/>
                <w:szCs w:val="22"/>
              </w:rPr>
              <w:t xml:space="preserve"> </w:t>
            </w:r>
          </w:p>
        </w:tc>
      </w:tr>
    </w:tbl>
    <w:p w14:paraId="760D51D4" w14:textId="77777777" w:rsidR="00611A04" w:rsidRPr="005C5CDA" w:rsidRDefault="00611A04" w:rsidP="00611A04">
      <w:pPr>
        <w:pStyle w:val="Titulek"/>
        <w:keepNext/>
        <w:spacing w:after="0"/>
        <w:ind w:left="-142"/>
        <w:contextualSpacing/>
        <w:rPr>
          <w:rFonts w:cstheme="minorHAnsi"/>
          <w:b/>
          <w:i w:val="0"/>
          <w:iCs w:val="0"/>
          <w:color w:val="auto"/>
          <w:sz w:val="22"/>
          <w:szCs w:val="22"/>
          <w:u w:val="single"/>
        </w:rPr>
      </w:pPr>
    </w:p>
    <w:tbl>
      <w:tblPr>
        <w:tblW w:w="5000" w:type="pct"/>
        <w:jc w:val="center"/>
        <w:tblCellMar>
          <w:left w:w="70" w:type="dxa"/>
          <w:right w:w="70" w:type="dxa"/>
        </w:tblCellMar>
        <w:tblLook w:val="04A0" w:firstRow="1" w:lastRow="0" w:firstColumn="1" w:lastColumn="0" w:noHBand="0" w:noVBand="1"/>
      </w:tblPr>
      <w:tblGrid>
        <w:gridCol w:w="6322"/>
        <w:gridCol w:w="2891"/>
      </w:tblGrid>
      <w:tr w:rsidR="00611A04" w:rsidRPr="005C5CDA" w14:paraId="760D51D7" w14:textId="77777777" w:rsidTr="00611A04">
        <w:trPr>
          <w:cantSplit/>
          <w:trHeight w:val="340"/>
          <w:tblHeader/>
          <w:jc w:val="center"/>
        </w:trPr>
        <w:tc>
          <w:tcPr>
            <w:tcW w:w="3431"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60D51D5"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Popis parametru</w:t>
            </w:r>
          </w:p>
        </w:tc>
        <w:tc>
          <w:tcPr>
            <w:tcW w:w="1569"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60D51D6"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1D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1D8" w14:textId="77777777" w:rsidR="00611A04" w:rsidRPr="005C5CDA" w:rsidRDefault="00611A04" w:rsidP="00611A04">
            <w:pPr>
              <w:rPr>
                <w:rFonts w:cstheme="minorHAnsi"/>
                <w:color w:val="000000"/>
                <w:szCs w:val="22"/>
              </w:rPr>
            </w:pPr>
            <w:r w:rsidRPr="005C5CDA">
              <w:rPr>
                <w:rFonts w:cstheme="minorHAnsi"/>
                <w:color w:val="000000"/>
                <w:szCs w:val="22"/>
              </w:rPr>
              <w:t>Třída zařízení - L3</w:t>
            </w:r>
          </w:p>
        </w:tc>
      </w:tr>
      <w:tr w:rsidR="00611A04" w:rsidRPr="005C5CDA" w14:paraId="760D51D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1DA" w14:textId="77777777" w:rsidR="00611A04" w:rsidRPr="005C5CDA" w:rsidRDefault="00611A04" w:rsidP="00611A04">
            <w:pPr>
              <w:rPr>
                <w:rFonts w:cstheme="minorHAnsi"/>
                <w:color w:val="000000"/>
                <w:szCs w:val="22"/>
              </w:rPr>
            </w:pPr>
            <w:r w:rsidRPr="005C5CDA">
              <w:rPr>
                <w:rFonts w:cstheme="minorHAnsi"/>
                <w:color w:val="000000"/>
                <w:szCs w:val="22"/>
              </w:rPr>
              <w:t>Formát zařízení - modulární</w:t>
            </w:r>
          </w:p>
        </w:tc>
      </w:tr>
      <w:tr w:rsidR="00611A04" w:rsidRPr="005C5CDA" w14:paraId="760D51DE"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hideMark/>
          </w:tcPr>
          <w:p w14:paraId="760D51DC" w14:textId="77777777" w:rsidR="00611A04" w:rsidRPr="005C5CDA" w:rsidRDefault="00611A04" w:rsidP="00611A04">
            <w:pPr>
              <w:rPr>
                <w:rFonts w:cstheme="minorHAnsi"/>
                <w:color w:val="000000"/>
                <w:szCs w:val="22"/>
              </w:rPr>
            </w:pPr>
            <w:r w:rsidRPr="005C5CDA">
              <w:rPr>
                <w:rFonts w:cstheme="minorHAnsi"/>
                <w:color w:val="000000"/>
                <w:szCs w:val="22"/>
              </w:rPr>
              <w:t>Velikost (RU)</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DD" w14:textId="77777777" w:rsidR="00611A04" w:rsidRPr="005C5CDA" w:rsidRDefault="00611A04" w:rsidP="00611A04">
            <w:pPr>
              <w:jc w:val="center"/>
              <w:rPr>
                <w:rFonts w:cstheme="minorHAnsi"/>
                <w:color w:val="000000"/>
                <w:szCs w:val="22"/>
              </w:rPr>
            </w:pPr>
            <w:r w:rsidRPr="005C5CDA">
              <w:rPr>
                <w:rFonts w:cstheme="minorHAnsi"/>
                <w:color w:val="000000"/>
                <w:szCs w:val="22"/>
              </w:rPr>
              <w:t>10RU</w:t>
            </w:r>
          </w:p>
        </w:tc>
      </w:tr>
      <w:tr w:rsidR="00611A04" w:rsidRPr="005C5CDA" w14:paraId="760D51E1"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1DF" w14:textId="77777777" w:rsidR="00611A04" w:rsidRPr="005C5CDA" w:rsidRDefault="00611A04" w:rsidP="00611A04">
            <w:pPr>
              <w:rPr>
                <w:rFonts w:cstheme="minorHAnsi"/>
                <w:color w:val="000000"/>
                <w:szCs w:val="22"/>
              </w:rPr>
            </w:pPr>
            <w:r w:rsidRPr="005C5CDA">
              <w:rPr>
                <w:rFonts w:cstheme="minorHAnsi"/>
                <w:color w:val="000000"/>
                <w:szCs w:val="22"/>
              </w:rPr>
              <w:t xml:space="preserve">Počet 10GE </w:t>
            </w:r>
            <w:proofErr w:type="spellStart"/>
            <w:r w:rsidRPr="005C5CDA">
              <w:rPr>
                <w:rFonts w:cstheme="minorHAnsi"/>
                <w:color w:val="000000"/>
                <w:szCs w:val="22"/>
              </w:rPr>
              <w:t>uplink</w:t>
            </w:r>
            <w:proofErr w:type="spellEnd"/>
            <w:r w:rsidRPr="005C5CDA">
              <w:rPr>
                <w:rFonts w:cstheme="minorHAnsi"/>
                <w:color w:val="000000"/>
                <w:szCs w:val="22"/>
              </w:rPr>
              <w:t xml:space="preserve"> portů osazených modulem SFP+ 10G-BaseSR</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E0" w14:textId="77777777" w:rsidR="00611A04" w:rsidRPr="005C5CDA" w:rsidRDefault="00611A04" w:rsidP="00611A04">
            <w:pPr>
              <w:jc w:val="center"/>
              <w:rPr>
                <w:rFonts w:cstheme="minorHAnsi"/>
                <w:color w:val="000000"/>
                <w:szCs w:val="22"/>
              </w:rPr>
            </w:pPr>
            <w:r w:rsidRPr="005C5CDA">
              <w:rPr>
                <w:rFonts w:cstheme="minorHAnsi"/>
                <w:color w:val="000000"/>
                <w:szCs w:val="22"/>
              </w:rPr>
              <w:t>2</w:t>
            </w:r>
          </w:p>
        </w:tc>
      </w:tr>
      <w:tr w:rsidR="00611A04" w:rsidRPr="005C5CDA" w14:paraId="760D51E4"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1E2" w14:textId="77777777" w:rsidR="00611A04" w:rsidRPr="005C5CDA" w:rsidRDefault="00611A04" w:rsidP="00611A04">
            <w:pPr>
              <w:rPr>
                <w:rFonts w:cstheme="minorHAnsi"/>
                <w:color w:val="000000"/>
                <w:szCs w:val="22"/>
              </w:rPr>
            </w:pPr>
            <w:r w:rsidRPr="005C5CDA">
              <w:rPr>
                <w:rFonts w:cstheme="minorHAnsi"/>
                <w:color w:val="000000"/>
                <w:szCs w:val="22"/>
              </w:rPr>
              <w:t xml:space="preserve">Počet </w:t>
            </w:r>
            <w:proofErr w:type="spellStart"/>
            <w:r w:rsidRPr="005C5CDA">
              <w:rPr>
                <w:rFonts w:cstheme="minorHAnsi"/>
                <w:color w:val="000000"/>
                <w:szCs w:val="22"/>
              </w:rPr>
              <w:t>ethernet</w:t>
            </w:r>
            <w:proofErr w:type="spellEnd"/>
            <w:r w:rsidRPr="005C5CDA">
              <w:rPr>
                <w:rFonts w:cstheme="minorHAnsi"/>
                <w:color w:val="000000"/>
                <w:szCs w:val="22"/>
              </w:rPr>
              <w:t xml:space="preserve"> RJ-45 </w:t>
            </w:r>
            <w:proofErr w:type="spellStart"/>
            <w:r w:rsidRPr="005C5CDA">
              <w:rPr>
                <w:rFonts w:cstheme="minorHAnsi"/>
                <w:color w:val="000000"/>
                <w:szCs w:val="22"/>
              </w:rPr>
              <w:t>Out</w:t>
            </w:r>
            <w:proofErr w:type="spellEnd"/>
            <w:r w:rsidRPr="005C5CDA">
              <w:rPr>
                <w:rFonts w:cstheme="minorHAnsi"/>
                <w:color w:val="000000"/>
                <w:szCs w:val="22"/>
              </w:rPr>
              <w:t xml:space="preserve"> </w:t>
            </w:r>
            <w:proofErr w:type="spellStart"/>
            <w:r w:rsidRPr="005C5CDA">
              <w:rPr>
                <w:rFonts w:cstheme="minorHAnsi"/>
                <w:color w:val="000000"/>
                <w:szCs w:val="22"/>
              </w:rPr>
              <w:t>of</w:t>
            </w:r>
            <w:proofErr w:type="spellEnd"/>
            <w:r w:rsidRPr="005C5CDA">
              <w:rPr>
                <w:rFonts w:cstheme="minorHAnsi"/>
                <w:color w:val="000000"/>
                <w:szCs w:val="22"/>
              </w:rPr>
              <w:t xml:space="preserve"> band management</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E3" w14:textId="77777777" w:rsidR="00611A04" w:rsidRPr="005C5CDA" w:rsidRDefault="00611A04" w:rsidP="00611A04">
            <w:pPr>
              <w:jc w:val="center"/>
              <w:rPr>
                <w:rFonts w:cstheme="minorHAnsi"/>
                <w:color w:val="000000"/>
                <w:szCs w:val="22"/>
              </w:rPr>
            </w:pPr>
            <w:r w:rsidRPr="005C5CDA">
              <w:rPr>
                <w:rFonts w:cstheme="minorHAnsi"/>
                <w:color w:val="000000"/>
                <w:szCs w:val="22"/>
              </w:rPr>
              <w:t>1</w:t>
            </w:r>
          </w:p>
        </w:tc>
      </w:tr>
      <w:tr w:rsidR="00611A04" w:rsidRPr="005C5CDA" w14:paraId="760D51E7"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1E5" w14:textId="77777777" w:rsidR="00611A04" w:rsidRPr="005C5CDA" w:rsidRDefault="00611A04" w:rsidP="00611A04">
            <w:pPr>
              <w:rPr>
                <w:rFonts w:cstheme="minorHAnsi"/>
                <w:color w:val="000000"/>
                <w:szCs w:val="22"/>
              </w:rPr>
            </w:pPr>
            <w:r w:rsidRPr="005C5CDA">
              <w:rPr>
                <w:rFonts w:cstheme="minorHAnsi"/>
                <w:color w:val="000000"/>
                <w:szCs w:val="22"/>
              </w:rPr>
              <w:t>Jmenovitý příkon AC napájecího zdroje</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E6" w14:textId="77777777" w:rsidR="00611A04" w:rsidRPr="005C5CDA" w:rsidRDefault="00611A04" w:rsidP="00611A04">
            <w:pPr>
              <w:jc w:val="center"/>
              <w:rPr>
                <w:rFonts w:cstheme="minorHAnsi"/>
                <w:color w:val="000000"/>
                <w:szCs w:val="22"/>
              </w:rPr>
            </w:pPr>
            <w:r w:rsidRPr="005C5CDA">
              <w:rPr>
                <w:rFonts w:cstheme="minorHAnsi"/>
                <w:color w:val="000000"/>
                <w:szCs w:val="22"/>
              </w:rPr>
              <w:t>4200 W</w:t>
            </w:r>
          </w:p>
        </w:tc>
      </w:tr>
      <w:tr w:rsidR="00611A04" w:rsidRPr="005C5CDA" w14:paraId="760D51E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1E8" w14:textId="77777777" w:rsidR="00611A04" w:rsidRPr="005C5CDA" w:rsidRDefault="00611A04" w:rsidP="00611A04">
            <w:pPr>
              <w:rPr>
                <w:rFonts w:cstheme="minorHAnsi"/>
                <w:color w:val="000000"/>
                <w:szCs w:val="22"/>
              </w:rPr>
            </w:pPr>
            <w:r w:rsidRPr="005C5CDA">
              <w:rPr>
                <w:rFonts w:cstheme="minorHAnsi"/>
                <w:color w:val="000000"/>
                <w:szCs w:val="22"/>
              </w:rPr>
              <w:t>Podpora zdvojeného připojení k napájecí síti</w:t>
            </w:r>
          </w:p>
        </w:tc>
      </w:tr>
      <w:tr w:rsidR="00611A04" w:rsidRPr="005C5CDA" w14:paraId="760D51E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1EA" w14:textId="77777777" w:rsidR="00611A04" w:rsidRPr="005C5CDA" w:rsidRDefault="00611A04" w:rsidP="00611A04">
            <w:pPr>
              <w:rPr>
                <w:rFonts w:cstheme="minorHAnsi"/>
                <w:color w:val="000000"/>
                <w:szCs w:val="22"/>
              </w:rPr>
            </w:pPr>
            <w:r w:rsidRPr="005C5CDA">
              <w:rPr>
                <w:rFonts w:cstheme="minorHAnsi"/>
                <w:color w:val="000000"/>
                <w:szCs w:val="22"/>
              </w:rPr>
              <w:t>Redundantní AC napájecí zdroj</w:t>
            </w:r>
          </w:p>
        </w:tc>
      </w:tr>
      <w:tr w:rsidR="00611A04" w:rsidRPr="005C5CDA" w14:paraId="760D51EE"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hideMark/>
          </w:tcPr>
          <w:p w14:paraId="760D51EC" w14:textId="77777777" w:rsidR="00611A04" w:rsidRPr="005C5CDA" w:rsidRDefault="00611A04" w:rsidP="00611A04">
            <w:pPr>
              <w:rPr>
                <w:rFonts w:cstheme="minorHAnsi"/>
                <w:color w:val="000000"/>
                <w:szCs w:val="22"/>
              </w:rPr>
            </w:pPr>
            <w:r w:rsidRPr="005C5CDA">
              <w:rPr>
                <w:rFonts w:cstheme="minorHAnsi"/>
                <w:color w:val="000000"/>
                <w:szCs w:val="22"/>
              </w:rPr>
              <w:t xml:space="preserve">Počet </w:t>
            </w:r>
            <w:proofErr w:type="spellStart"/>
            <w:r w:rsidRPr="005C5CDA">
              <w:rPr>
                <w:rFonts w:cstheme="minorHAnsi"/>
                <w:color w:val="000000"/>
                <w:szCs w:val="22"/>
              </w:rPr>
              <w:t>ethernet</w:t>
            </w:r>
            <w:proofErr w:type="spellEnd"/>
            <w:r w:rsidRPr="005C5CDA">
              <w:rPr>
                <w:rFonts w:cstheme="minorHAnsi"/>
                <w:color w:val="000000"/>
                <w:szCs w:val="22"/>
              </w:rPr>
              <w:t xml:space="preserve"> RJ-45 </w:t>
            </w:r>
            <w:proofErr w:type="spellStart"/>
            <w:r w:rsidRPr="005C5CDA">
              <w:rPr>
                <w:rFonts w:cstheme="minorHAnsi"/>
                <w:color w:val="000000"/>
                <w:szCs w:val="22"/>
              </w:rPr>
              <w:t>Out</w:t>
            </w:r>
            <w:proofErr w:type="spellEnd"/>
            <w:r w:rsidRPr="005C5CDA">
              <w:rPr>
                <w:rFonts w:cstheme="minorHAnsi"/>
                <w:color w:val="000000"/>
                <w:szCs w:val="22"/>
              </w:rPr>
              <w:t xml:space="preserve"> </w:t>
            </w:r>
            <w:proofErr w:type="spellStart"/>
            <w:r w:rsidRPr="005C5CDA">
              <w:rPr>
                <w:rFonts w:cstheme="minorHAnsi"/>
                <w:color w:val="000000"/>
                <w:szCs w:val="22"/>
              </w:rPr>
              <w:t>of</w:t>
            </w:r>
            <w:proofErr w:type="spellEnd"/>
            <w:r w:rsidRPr="005C5CDA">
              <w:rPr>
                <w:rFonts w:cstheme="minorHAnsi"/>
                <w:color w:val="000000"/>
                <w:szCs w:val="22"/>
              </w:rPr>
              <w:t xml:space="preserve"> band management</w:t>
            </w:r>
          </w:p>
        </w:tc>
        <w:tc>
          <w:tcPr>
            <w:tcW w:w="1569" w:type="pct"/>
            <w:tcBorders>
              <w:top w:val="nil"/>
              <w:left w:val="nil"/>
              <w:bottom w:val="single" w:sz="4" w:space="0" w:color="auto"/>
              <w:right w:val="single" w:sz="4" w:space="0" w:color="auto"/>
            </w:tcBorders>
            <w:shd w:val="clear" w:color="auto" w:fill="auto"/>
            <w:vAlign w:val="center"/>
          </w:tcPr>
          <w:p w14:paraId="760D51ED" w14:textId="77777777" w:rsidR="00611A04" w:rsidRPr="005C5CDA" w:rsidRDefault="00611A04" w:rsidP="00611A04">
            <w:pPr>
              <w:jc w:val="center"/>
              <w:rPr>
                <w:rFonts w:cstheme="minorHAnsi"/>
                <w:color w:val="000000"/>
                <w:szCs w:val="22"/>
              </w:rPr>
            </w:pPr>
            <w:r w:rsidRPr="005C5CDA">
              <w:rPr>
                <w:rFonts w:cstheme="minorHAnsi"/>
                <w:color w:val="000000"/>
                <w:szCs w:val="22"/>
              </w:rPr>
              <w:t>1</w:t>
            </w:r>
          </w:p>
        </w:tc>
      </w:tr>
      <w:tr w:rsidR="00611A04" w:rsidRPr="005C5CDA" w14:paraId="760D51F1"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hideMark/>
          </w:tcPr>
          <w:p w14:paraId="760D51EF" w14:textId="77777777" w:rsidR="00611A04" w:rsidRPr="005C5CDA" w:rsidRDefault="00611A04" w:rsidP="00611A04">
            <w:pPr>
              <w:rPr>
                <w:rFonts w:cstheme="minorHAnsi"/>
                <w:color w:val="000000"/>
                <w:szCs w:val="22"/>
              </w:rPr>
            </w:pPr>
            <w:r w:rsidRPr="005C5CDA">
              <w:rPr>
                <w:rFonts w:cstheme="minorHAnsi"/>
                <w:color w:val="000000"/>
                <w:szCs w:val="22"/>
              </w:rPr>
              <w:t>Počet slotů v šasi pro osazení „</w:t>
            </w:r>
            <w:proofErr w:type="spellStart"/>
            <w:r w:rsidRPr="005C5CDA">
              <w:rPr>
                <w:rFonts w:cstheme="minorHAnsi"/>
                <w:color w:val="000000"/>
                <w:szCs w:val="22"/>
              </w:rPr>
              <w:t>ethernet</w:t>
            </w:r>
            <w:proofErr w:type="spellEnd"/>
            <w:r w:rsidRPr="005C5CDA">
              <w:rPr>
                <w:rFonts w:cstheme="minorHAnsi"/>
                <w:color w:val="000000"/>
                <w:szCs w:val="22"/>
              </w:rPr>
              <w:t>“ kartami</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F0" w14:textId="77777777" w:rsidR="00611A04" w:rsidRPr="005C5CDA" w:rsidRDefault="00611A04" w:rsidP="00611A04">
            <w:pPr>
              <w:jc w:val="center"/>
              <w:rPr>
                <w:rFonts w:cstheme="minorHAnsi"/>
                <w:color w:val="000000"/>
                <w:szCs w:val="22"/>
              </w:rPr>
            </w:pPr>
            <w:r w:rsidRPr="005C5CDA">
              <w:rPr>
                <w:rFonts w:cstheme="minorHAnsi"/>
                <w:color w:val="000000"/>
                <w:szCs w:val="22"/>
              </w:rPr>
              <w:t>5</w:t>
            </w:r>
          </w:p>
        </w:tc>
      </w:tr>
      <w:tr w:rsidR="00611A04" w:rsidRPr="005C5CDA" w14:paraId="760D51F4"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hideMark/>
          </w:tcPr>
          <w:p w14:paraId="760D51F2" w14:textId="77777777" w:rsidR="00611A04" w:rsidRPr="005C5CDA" w:rsidRDefault="00611A04" w:rsidP="00611A04">
            <w:pPr>
              <w:rPr>
                <w:rFonts w:cstheme="minorHAnsi"/>
                <w:color w:val="000000"/>
                <w:szCs w:val="22"/>
              </w:rPr>
            </w:pPr>
            <w:r w:rsidRPr="005C5CDA">
              <w:rPr>
                <w:rFonts w:cstheme="minorHAnsi"/>
                <w:szCs w:val="22"/>
              </w:rPr>
              <w:t>Kapacita interní sběrnice na 1 slot v šasi</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F3" w14:textId="77777777" w:rsidR="00611A04" w:rsidRPr="005C5CDA" w:rsidRDefault="00611A04" w:rsidP="00611A04">
            <w:pPr>
              <w:jc w:val="center"/>
              <w:rPr>
                <w:rFonts w:cstheme="minorHAnsi"/>
                <w:color w:val="000000"/>
                <w:szCs w:val="22"/>
              </w:rPr>
            </w:pPr>
            <w:r w:rsidRPr="005C5CDA">
              <w:rPr>
                <w:rFonts w:cstheme="minorHAnsi"/>
                <w:color w:val="000000"/>
                <w:szCs w:val="22"/>
              </w:rPr>
              <w:t xml:space="preserve">48 </w:t>
            </w:r>
            <w:proofErr w:type="spellStart"/>
            <w:r w:rsidRPr="005C5CDA">
              <w:rPr>
                <w:rFonts w:cstheme="minorHAnsi"/>
                <w:color w:val="000000"/>
                <w:szCs w:val="22"/>
              </w:rPr>
              <w:t>Gbps</w:t>
            </w:r>
            <w:proofErr w:type="spellEnd"/>
          </w:p>
        </w:tc>
      </w:tr>
      <w:tr w:rsidR="00611A04" w:rsidRPr="005C5CDA" w14:paraId="760D51F6"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1F5" w14:textId="77777777" w:rsidR="00611A04" w:rsidRPr="005C5CDA" w:rsidRDefault="00611A04" w:rsidP="00611A04">
            <w:pPr>
              <w:rPr>
                <w:rFonts w:cstheme="minorHAnsi"/>
                <w:color w:val="000000"/>
                <w:szCs w:val="22"/>
              </w:rPr>
            </w:pPr>
            <w:r w:rsidRPr="005C5CDA">
              <w:rPr>
                <w:rFonts w:cstheme="minorHAnsi"/>
                <w:szCs w:val="22"/>
              </w:rPr>
              <w:t>Směrování protokolů IPv4 a IPv6 v hardware</w:t>
            </w:r>
          </w:p>
        </w:tc>
      </w:tr>
      <w:tr w:rsidR="00611A04" w:rsidRPr="005C5CDA" w14:paraId="760D51F8"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1F7" w14:textId="77777777" w:rsidR="00611A04" w:rsidRPr="005C5CDA" w:rsidRDefault="00611A04" w:rsidP="00611A04">
            <w:pPr>
              <w:rPr>
                <w:rFonts w:cstheme="minorHAnsi"/>
                <w:color w:val="000000"/>
                <w:szCs w:val="22"/>
              </w:rPr>
            </w:pPr>
            <w:r w:rsidRPr="005C5CDA">
              <w:rPr>
                <w:rFonts w:cstheme="minorHAnsi"/>
                <w:szCs w:val="22"/>
              </w:rPr>
              <w:t>GRE tunelování v hardware</w:t>
            </w:r>
          </w:p>
        </w:tc>
      </w:tr>
      <w:tr w:rsidR="00611A04" w:rsidRPr="005C5CDA" w14:paraId="760D51FA"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1F9" w14:textId="77777777" w:rsidR="00611A04" w:rsidRPr="005C5CDA" w:rsidRDefault="00611A04" w:rsidP="00611A04">
            <w:pPr>
              <w:rPr>
                <w:rFonts w:cstheme="minorHAnsi"/>
                <w:color w:val="000000"/>
                <w:szCs w:val="22"/>
              </w:rPr>
            </w:pPr>
            <w:r w:rsidRPr="005C5CDA">
              <w:rPr>
                <w:rFonts w:cstheme="minorHAnsi"/>
                <w:szCs w:val="22"/>
              </w:rPr>
              <w:t xml:space="preserve">Podpora </w:t>
            </w:r>
            <w:proofErr w:type="spellStart"/>
            <w:r w:rsidRPr="005C5CDA">
              <w:rPr>
                <w:rFonts w:cstheme="minorHAnsi"/>
                <w:szCs w:val="22"/>
              </w:rPr>
              <w:t>virtualizace</w:t>
            </w:r>
            <w:proofErr w:type="spellEnd"/>
            <w:r w:rsidRPr="005C5CDA">
              <w:rPr>
                <w:rFonts w:cstheme="minorHAnsi"/>
                <w:szCs w:val="22"/>
              </w:rPr>
              <w:t xml:space="preserve"> – možnost sloučit dvě fyzická šasi do jednoho logického</w:t>
            </w:r>
          </w:p>
        </w:tc>
      </w:tr>
      <w:tr w:rsidR="00611A04" w:rsidRPr="005C5CDA" w14:paraId="760D51FD"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hideMark/>
          </w:tcPr>
          <w:p w14:paraId="760D51FB" w14:textId="77777777" w:rsidR="00611A04" w:rsidRPr="005C5CDA" w:rsidRDefault="00611A04" w:rsidP="00611A04">
            <w:pPr>
              <w:rPr>
                <w:rFonts w:cstheme="minorHAnsi"/>
                <w:color w:val="000000"/>
                <w:szCs w:val="22"/>
              </w:rPr>
            </w:pPr>
            <w:r w:rsidRPr="005C5CDA">
              <w:rPr>
                <w:rFonts w:cstheme="minorHAnsi"/>
                <w:szCs w:val="22"/>
                <w:lang w:bidi="mr-IN"/>
              </w:rPr>
              <w:t>Počet MAC adres v tabulce</w:t>
            </w:r>
          </w:p>
        </w:tc>
        <w:tc>
          <w:tcPr>
            <w:tcW w:w="1569" w:type="pct"/>
            <w:tcBorders>
              <w:top w:val="nil"/>
              <w:left w:val="nil"/>
              <w:bottom w:val="single" w:sz="4" w:space="0" w:color="auto"/>
              <w:right w:val="single" w:sz="4" w:space="0" w:color="auto"/>
            </w:tcBorders>
            <w:shd w:val="clear" w:color="auto" w:fill="auto"/>
            <w:vAlign w:val="center"/>
          </w:tcPr>
          <w:p w14:paraId="760D51FC" w14:textId="77777777" w:rsidR="00611A04" w:rsidRPr="005C5CDA" w:rsidRDefault="00611A04" w:rsidP="00611A04">
            <w:pPr>
              <w:jc w:val="center"/>
              <w:rPr>
                <w:rFonts w:cstheme="minorHAnsi"/>
                <w:color w:val="000000"/>
                <w:szCs w:val="22"/>
              </w:rPr>
            </w:pPr>
            <w:r w:rsidRPr="005C5CDA">
              <w:rPr>
                <w:rFonts w:cstheme="minorHAnsi"/>
                <w:color w:val="000000"/>
                <w:szCs w:val="22"/>
              </w:rPr>
              <w:t>48000</w:t>
            </w:r>
          </w:p>
        </w:tc>
      </w:tr>
      <w:tr w:rsidR="00611A04" w:rsidRPr="005C5CDA" w14:paraId="760D5200"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1FE" w14:textId="77777777" w:rsidR="00611A04" w:rsidRPr="005C5CDA" w:rsidRDefault="00611A04" w:rsidP="00611A04">
            <w:pPr>
              <w:rPr>
                <w:rFonts w:cstheme="minorHAnsi"/>
                <w:color w:val="000000"/>
                <w:szCs w:val="22"/>
              </w:rPr>
            </w:pPr>
            <w:r w:rsidRPr="005C5CDA">
              <w:rPr>
                <w:rFonts w:cstheme="minorHAnsi"/>
                <w:szCs w:val="22"/>
              </w:rPr>
              <w:t xml:space="preserve">Počet IPv4 </w:t>
            </w:r>
            <w:proofErr w:type="spellStart"/>
            <w:r w:rsidRPr="005C5CDA">
              <w:rPr>
                <w:rFonts w:cstheme="minorHAnsi"/>
                <w:szCs w:val="22"/>
              </w:rPr>
              <w:t>routes</w:t>
            </w:r>
            <w:proofErr w:type="spellEnd"/>
            <w:r w:rsidRPr="005C5CDA">
              <w:rPr>
                <w:rFonts w:cstheme="minorHAnsi"/>
                <w:szCs w:val="22"/>
              </w:rPr>
              <w:t xml:space="preserve"> ve FIB tabulce</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1FF" w14:textId="77777777" w:rsidR="00611A04" w:rsidRPr="005C5CDA" w:rsidRDefault="00611A04" w:rsidP="00611A04">
            <w:pPr>
              <w:jc w:val="center"/>
              <w:rPr>
                <w:rFonts w:cstheme="minorHAnsi"/>
                <w:color w:val="000000"/>
                <w:szCs w:val="22"/>
              </w:rPr>
            </w:pPr>
            <w:r w:rsidRPr="005C5CDA">
              <w:rPr>
                <w:rFonts w:cstheme="minorHAnsi"/>
                <w:color w:val="000000"/>
                <w:szCs w:val="22"/>
              </w:rPr>
              <w:t>64000</w:t>
            </w:r>
          </w:p>
        </w:tc>
      </w:tr>
      <w:tr w:rsidR="00611A04" w:rsidRPr="005C5CDA" w14:paraId="760D5203"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201" w14:textId="77777777" w:rsidR="00611A04" w:rsidRPr="005C5CDA" w:rsidRDefault="00611A04" w:rsidP="00611A04">
            <w:pPr>
              <w:rPr>
                <w:rFonts w:cstheme="minorHAnsi"/>
                <w:color w:val="000000"/>
                <w:szCs w:val="22"/>
              </w:rPr>
            </w:pPr>
            <w:r w:rsidRPr="005C5CDA">
              <w:rPr>
                <w:rFonts w:cstheme="minorHAnsi"/>
                <w:szCs w:val="22"/>
              </w:rPr>
              <w:t xml:space="preserve">Počet IPv6 </w:t>
            </w:r>
            <w:proofErr w:type="spellStart"/>
            <w:r w:rsidRPr="005C5CDA">
              <w:rPr>
                <w:rFonts w:cstheme="minorHAnsi"/>
                <w:szCs w:val="22"/>
              </w:rPr>
              <w:t>routes</w:t>
            </w:r>
            <w:proofErr w:type="spellEnd"/>
            <w:r w:rsidRPr="005C5CDA">
              <w:rPr>
                <w:rFonts w:cstheme="minorHAnsi"/>
                <w:szCs w:val="22"/>
              </w:rPr>
              <w:t xml:space="preserve"> ve FIB tabulce</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202" w14:textId="77777777" w:rsidR="00611A04" w:rsidRPr="005C5CDA" w:rsidRDefault="00611A04" w:rsidP="00611A04">
            <w:pPr>
              <w:jc w:val="center"/>
              <w:rPr>
                <w:rFonts w:cstheme="minorHAnsi"/>
                <w:color w:val="000000"/>
                <w:szCs w:val="22"/>
              </w:rPr>
            </w:pPr>
            <w:r w:rsidRPr="005C5CDA">
              <w:rPr>
                <w:rFonts w:cstheme="minorHAnsi"/>
                <w:color w:val="000000"/>
                <w:szCs w:val="22"/>
              </w:rPr>
              <w:t>32000</w:t>
            </w:r>
          </w:p>
        </w:tc>
      </w:tr>
      <w:tr w:rsidR="00611A04" w:rsidRPr="005C5CDA" w14:paraId="760D5205"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04" w14:textId="77777777" w:rsidR="00611A04" w:rsidRPr="005C5CDA" w:rsidRDefault="00611A04" w:rsidP="00611A04">
            <w:pPr>
              <w:rPr>
                <w:rFonts w:cstheme="minorHAnsi"/>
                <w:color w:val="000000"/>
                <w:szCs w:val="22"/>
              </w:rPr>
            </w:pPr>
            <w:r w:rsidRPr="005C5CDA">
              <w:rPr>
                <w:rFonts w:cstheme="minorHAnsi"/>
                <w:szCs w:val="22"/>
              </w:rPr>
              <w:t>IEEE 802.3ad</w:t>
            </w:r>
          </w:p>
        </w:tc>
      </w:tr>
      <w:tr w:rsidR="00611A04" w:rsidRPr="005C5CDA" w14:paraId="760D5207"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06" w14:textId="77777777" w:rsidR="00611A04" w:rsidRPr="005C5CDA" w:rsidRDefault="00611A04" w:rsidP="00611A04">
            <w:pPr>
              <w:rPr>
                <w:rFonts w:cstheme="minorHAnsi"/>
                <w:color w:val="000000"/>
                <w:szCs w:val="22"/>
              </w:rPr>
            </w:pPr>
            <w:r w:rsidRPr="005C5CDA">
              <w:rPr>
                <w:rFonts w:cstheme="minorHAnsi"/>
                <w:szCs w:val="22"/>
              </w:rPr>
              <w:t>IEEE 802.3ad přes více šasi (</w:t>
            </w:r>
            <w:proofErr w:type="spellStart"/>
            <w:r w:rsidRPr="005C5CDA">
              <w:rPr>
                <w:rFonts w:cstheme="minorHAnsi"/>
                <w:szCs w:val="22"/>
              </w:rPr>
              <w:t>Multichassis</w:t>
            </w:r>
            <w:proofErr w:type="spellEnd"/>
            <w:r w:rsidRPr="005C5CDA">
              <w:rPr>
                <w:rFonts w:cstheme="minorHAnsi"/>
                <w:szCs w:val="22"/>
              </w:rPr>
              <w:t xml:space="preserve"> LAG)</w:t>
            </w:r>
          </w:p>
        </w:tc>
      </w:tr>
      <w:tr w:rsidR="00611A04" w:rsidRPr="005C5CDA" w14:paraId="760D520A"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208" w14:textId="77777777" w:rsidR="00611A04" w:rsidRPr="005C5CDA" w:rsidRDefault="00611A04" w:rsidP="00611A04">
            <w:pPr>
              <w:rPr>
                <w:rFonts w:cstheme="minorHAnsi"/>
                <w:szCs w:val="22"/>
              </w:rPr>
            </w:pPr>
            <w:r w:rsidRPr="005C5CDA">
              <w:rPr>
                <w:rFonts w:cstheme="minorHAnsi"/>
                <w:szCs w:val="22"/>
              </w:rPr>
              <w:t>Počet LACP skupin</w:t>
            </w:r>
          </w:p>
        </w:tc>
        <w:tc>
          <w:tcPr>
            <w:tcW w:w="1569" w:type="pct"/>
            <w:tcBorders>
              <w:top w:val="nil"/>
              <w:left w:val="nil"/>
              <w:bottom w:val="single" w:sz="4" w:space="0" w:color="auto"/>
              <w:right w:val="single" w:sz="4" w:space="0" w:color="auto"/>
            </w:tcBorders>
            <w:shd w:val="clear" w:color="auto" w:fill="auto"/>
            <w:vAlign w:val="center"/>
          </w:tcPr>
          <w:p w14:paraId="760D5209" w14:textId="77777777" w:rsidR="00611A04" w:rsidRPr="005C5CDA" w:rsidRDefault="00611A04" w:rsidP="00611A04">
            <w:pPr>
              <w:jc w:val="center"/>
              <w:rPr>
                <w:rFonts w:cstheme="minorHAnsi"/>
                <w:color w:val="000000"/>
                <w:szCs w:val="22"/>
              </w:rPr>
            </w:pPr>
            <w:r w:rsidRPr="005C5CDA">
              <w:rPr>
                <w:rFonts w:cstheme="minorHAnsi"/>
                <w:color w:val="000000"/>
                <w:szCs w:val="22"/>
              </w:rPr>
              <w:t>254</w:t>
            </w:r>
          </w:p>
        </w:tc>
      </w:tr>
      <w:tr w:rsidR="00611A04" w:rsidRPr="005C5CDA" w14:paraId="760D520D"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20B" w14:textId="77777777" w:rsidR="00611A04" w:rsidRPr="005C5CDA" w:rsidRDefault="00611A04" w:rsidP="00611A04">
            <w:pPr>
              <w:rPr>
                <w:rFonts w:cstheme="minorHAnsi"/>
                <w:szCs w:val="22"/>
              </w:rPr>
            </w:pPr>
            <w:r w:rsidRPr="005C5CDA">
              <w:rPr>
                <w:rFonts w:cstheme="minorHAnsi"/>
                <w:szCs w:val="22"/>
              </w:rPr>
              <w:t>Počet linek v jedné LACP skupině</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20C" w14:textId="77777777" w:rsidR="00611A04" w:rsidRPr="005C5CDA" w:rsidRDefault="00611A04" w:rsidP="00611A04">
            <w:pPr>
              <w:jc w:val="center"/>
              <w:rPr>
                <w:rFonts w:cstheme="minorHAnsi"/>
                <w:color w:val="000000"/>
                <w:szCs w:val="22"/>
              </w:rPr>
            </w:pPr>
            <w:r w:rsidRPr="005C5CDA">
              <w:rPr>
                <w:rFonts w:cstheme="minorHAnsi"/>
                <w:color w:val="000000"/>
                <w:szCs w:val="22"/>
              </w:rPr>
              <w:t>8</w:t>
            </w:r>
          </w:p>
        </w:tc>
      </w:tr>
      <w:tr w:rsidR="00611A04" w:rsidRPr="005C5CDA" w14:paraId="760D5210"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20E" w14:textId="77777777" w:rsidR="00611A04" w:rsidRPr="005C5CDA" w:rsidRDefault="00611A04" w:rsidP="00611A04">
            <w:pPr>
              <w:rPr>
                <w:rFonts w:cstheme="minorHAnsi"/>
                <w:szCs w:val="22"/>
              </w:rPr>
            </w:pPr>
            <w:r w:rsidRPr="005C5CDA">
              <w:rPr>
                <w:rFonts w:cstheme="minorHAnsi"/>
                <w:szCs w:val="22"/>
              </w:rPr>
              <w:lastRenderedPageBreak/>
              <w:t>Počet aktivních VLAN</w:t>
            </w:r>
          </w:p>
        </w:tc>
        <w:tc>
          <w:tcPr>
            <w:tcW w:w="1569" w:type="pct"/>
            <w:tcBorders>
              <w:top w:val="single" w:sz="4" w:space="0" w:color="auto"/>
              <w:left w:val="nil"/>
              <w:bottom w:val="single" w:sz="4" w:space="0" w:color="auto"/>
              <w:right w:val="single" w:sz="4" w:space="0" w:color="auto"/>
            </w:tcBorders>
            <w:shd w:val="clear" w:color="auto" w:fill="auto"/>
            <w:vAlign w:val="center"/>
          </w:tcPr>
          <w:p w14:paraId="760D520F" w14:textId="77777777" w:rsidR="00611A04" w:rsidRPr="005C5CDA" w:rsidRDefault="00611A04" w:rsidP="00611A04">
            <w:pPr>
              <w:jc w:val="center"/>
              <w:rPr>
                <w:rFonts w:cstheme="minorHAnsi"/>
                <w:color w:val="000000"/>
                <w:szCs w:val="22"/>
              </w:rPr>
            </w:pPr>
            <w:r w:rsidRPr="005C5CDA">
              <w:rPr>
                <w:rFonts w:cstheme="minorHAnsi"/>
                <w:color w:val="000000"/>
                <w:szCs w:val="22"/>
              </w:rPr>
              <w:t>4094</w:t>
            </w:r>
          </w:p>
        </w:tc>
      </w:tr>
      <w:tr w:rsidR="00611A04" w:rsidRPr="005C5CDA" w14:paraId="760D5212"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11" w14:textId="77777777" w:rsidR="00611A04" w:rsidRPr="005C5CDA" w:rsidRDefault="00611A04" w:rsidP="00611A04">
            <w:pPr>
              <w:rPr>
                <w:rFonts w:cstheme="minorHAnsi"/>
                <w:color w:val="000000"/>
                <w:szCs w:val="22"/>
              </w:rPr>
            </w:pPr>
            <w:r w:rsidRPr="005C5CDA">
              <w:rPr>
                <w:rFonts w:cstheme="minorHAnsi"/>
                <w:szCs w:val="22"/>
              </w:rPr>
              <w:t>Protokol MVRP nebo VTP pro definici a správu VLAN sítí</w:t>
            </w:r>
          </w:p>
        </w:tc>
      </w:tr>
      <w:tr w:rsidR="00611A04" w:rsidRPr="005C5CDA" w14:paraId="760D5214"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213" w14:textId="77777777" w:rsidR="00611A04" w:rsidRPr="005C5CDA" w:rsidRDefault="00611A04" w:rsidP="00611A04">
            <w:pPr>
              <w:rPr>
                <w:rFonts w:cstheme="minorHAnsi"/>
                <w:color w:val="000000"/>
                <w:szCs w:val="22"/>
              </w:rPr>
            </w:pPr>
            <w:r w:rsidRPr="005C5CDA">
              <w:rPr>
                <w:rFonts w:cstheme="minorHAnsi"/>
                <w:szCs w:val="22"/>
              </w:rPr>
              <w:t>IEEE 802.1Q</w:t>
            </w:r>
          </w:p>
        </w:tc>
      </w:tr>
      <w:tr w:rsidR="00611A04" w:rsidRPr="005C5CDA" w14:paraId="760D5217" w14:textId="77777777" w:rsidTr="00370662">
        <w:trPr>
          <w:cantSplit/>
          <w:trHeight w:val="340"/>
          <w:jc w:val="center"/>
        </w:trPr>
        <w:tc>
          <w:tcPr>
            <w:tcW w:w="3431" w:type="pct"/>
            <w:tcBorders>
              <w:top w:val="nil"/>
              <w:left w:val="single" w:sz="8" w:space="0" w:color="auto"/>
              <w:bottom w:val="single" w:sz="4" w:space="0" w:color="auto"/>
              <w:right w:val="single" w:sz="4" w:space="0" w:color="auto"/>
            </w:tcBorders>
            <w:shd w:val="clear" w:color="auto" w:fill="auto"/>
            <w:vAlign w:val="center"/>
          </w:tcPr>
          <w:p w14:paraId="760D5215" w14:textId="77777777" w:rsidR="00611A04" w:rsidRPr="005C5CDA" w:rsidRDefault="00611A04" w:rsidP="00611A04">
            <w:pPr>
              <w:rPr>
                <w:rFonts w:cstheme="minorHAnsi"/>
                <w:szCs w:val="22"/>
              </w:rPr>
            </w:pPr>
            <w:r w:rsidRPr="005C5CDA">
              <w:rPr>
                <w:rFonts w:cstheme="minorHAnsi"/>
                <w:szCs w:val="22"/>
              </w:rPr>
              <w:t>Počet instancí STP per VLAN (například PVST+)</w:t>
            </w:r>
          </w:p>
        </w:tc>
        <w:tc>
          <w:tcPr>
            <w:tcW w:w="1569" w:type="pct"/>
            <w:tcBorders>
              <w:top w:val="nil"/>
              <w:left w:val="nil"/>
              <w:bottom w:val="single" w:sz="4" w:space="0" w:color="auto"/>
              <w:right w:val="single" w:sz="4" w:space="0" w:color="auto"/>
            </w:tcBorders>
            <w:shd w:val="clear" w:color="auto" w:fill="auto"/>
            <w:vAlign w:val="center"/>
          </w:tcPr>
          <w:p w14:paraId="760D5216" w14:textId="77777777" w:rsidR="00611A04" w:rsidRPr="005C5CDA" w:rsidRDefault="00611A04" w:rsidP="00611A04">
            <w:pPr>
              <w:jc w:val="center"/>
              <w:rPr>
                <w:rFonts w:cstheme="minorHAnsi"/>
                <w:color w:val="000000"/>
                <w:szCs w:val="22"/>
              </w:rPr>
            </w:pPr>
            <w:r w:rsidRPr="005C5CDA">
              <w:rPr>
                <w:rFonts w:cstheme="minorHAnsi"/>
                <w:color w:val="000000"/>
                <w:szCs w:val="22"/>
              </w:rPr>
              <w:t>4094</w:t>
            </w:r>
          </w:p>
        </w:tc>
      </w:tr>
      <w:tr w:rsidR="00611A04" w:rsidRPr="005C5CDA" w14:paraId="760D521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18" w14:textId="77777777" w:rsidR="00611A04" w:rsidRPr="005C5CDA" w:rsidRDefault="00611A04" w:rsidP="00611A04">
            <w:pPr>
              <w:rPr>
                <w:rFonts w:cstheme="minorHAnsi"/>
                <w:color w:val="000000"/>
                <w:szCs w:val="22"/>
              </w:rPr>
            </w:pPr>
            <w:r w:rsidRPr="005C5CDA">
              <w:rPr>
                <w:rFonts w:cstheme="minorHAnsi"/>
                <w:szCs w:val="22"/>
                <w:lang w:bidi="mr-IN"/>
              </w:rPr>
              <w:t xml:space="preserve">IEEE 802.1w - Rapid </w:t>
            </w:r>
            <w:proofErr w:type="spellStart"/>
            <w:r w:rsidRPr="005C5CDA">
              <w:rPr>
                <w:rFonts w:cstheme="minorHAnsi"/>
                <w:szCs w:val="22"/>
                <w:lang w:bidi="mr-IN"/>
              </w:rPr>
              <w:t>Spanning</w:t>
            </w:r>
            <w:proofErr w:type="spellEnd"/>
            <w:r w:rsidRPr="005C5CDA">
              <w:rPr>
                <w:rFonts w:cstheme="minorHAnsi"/>
                <w:szCs w:val="22"/>
                <w:lang w:bidi="mr-IN"/>
              </w:rPr>
              <w:t xml:space="preserve"> </w:t>
            </w:r>
            <w:proofErr w:type="spellStart"/>
            <w:r w:rsidRPr="005C5CDA">
              <w:rPr>
                <w:rFonts w:cstheme="minorHAnsi"/>
                <w:szCs w:val="22"/>
                <w:lang w:bidi="mr-IN"/>
              </w:rPr>
              <w:t>Tree</w:t>
            </w:r>
            <w:proofErr w:type="spellEnd"/>
            <w:r w:rsidRPr="005C5CDA">
              <w:rPr>
                <w:rFonts w:cstheme="minorHAnsi"/>
                <w:szCs w:val="22"/>
                <w:lang w:bidi="mr-IN"/>
              </w:rPr>
              <w:t xml:space="preserve"> </w:t>
            </w:r>
            <w:proofErr w:type="spellStart"/>
            <w:r w:rsidRPr="005C5CDA">
              <w:rPr>
                <w:rFonts w:cstheme="minorHAnsi"/>
                <w:szCs w:val="22"/>
                <w:lang w:bidi="mr-IN"/>
              </w:rPr>
              <w:t>Protocol</w:t>
            </w:r>
            <w:proofErr w:type="spellEnd"/>
          </w:p>
        </w:tc>
      </w:tr>
      <w:tr w:rsidR="00611A04" w:rsidRPr="005C5CDA" w14:paraId="760D521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21A" w14:textId="77777777" w:rsidR="00611A04" w:rsidRPr="005C5CDA" w:rsidRDefault="00611A04" w:rsidP="00611A04">
            <w:pPr>
              <w:rPr>
                <w:rFonts w:cstheme="minorHAnsi"/>
                <w:szCs w:val="22"/>
                <w:lang w:bidi="mr-IN"/>
              </w:rPr>
            </w:pPr>
            <w:r w:rsidRPr="005C5CDA">
              <w:rPr>
                <w:rFonts w:cstheme="minorHAnsi"/>
                <w:szCs w:val="22"/>
                <w:lang w:bidi="mr-IN"/>
              </w:rPr>
              <w:t>IEEE 802.1x</w:t>
            </w:r>
          </w:p>
        </w:tc>
      </w:tr>
      <w:tr w:rsidR="00611A04" w:rsidRPr="005C5CDA" w14:paraId="760D521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1C" w14:textId="77777777" w:rsidR="00611A04" w:rsidRPr="005C5CDA" w:rsidRDefault="00611A04" w:rsidP="00611A04">
            <w:pPr>
              <w:rPr>
                <w:rFonts w:cstheme="minorHAnsi"/>
                <w:szCs w:val="22"/>
                <w:lang w:bidi="mr-IN"/>
              </w:rPr>
            </w:pPr>
            <w:r w:rsidRPr="005C5CDA">
              <w:rPr>
                <w:rFonts w:cstheme="minorHAnsi"/>
                <w:szCs w:val="22"/>
                <w:lang w:bidi="mr-IN"/>
              </w:rPr>
              <w:t>Konfigurovatelná kombinace pořadí postupného ověřování zařízení na portu (IEEE 802.1x, MAC adresou, Web autentizací)</w:t>
            </w:r>
          </w:p>
        </w:tc>
      </w:tr>
      <w:tr w:rsidR="00611A04" w:rsidRPr="005C5CDA" w14:paraId="760D521F"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1E" w14:textId="77777777" w:rsidR="00611A04" w:rsidRPr="005C5CDA" w:rsidRDefault="00611A04" w:rsidP="00611A04">
            <w:pPr>
              <w:rPr>
                <w:rFonts w:cstheme="minorHAnsi"/>
                <w:szCs w:val="22"/>
                <w:lang w:bidi="mr-IN"/>
              </w:rPr>
            </w:pPr>
            <w:r w:rsidRPr="005C5CDA">
              <w:rPr>
                <w:rFonts w:cstheme="minorHAnsi"/>
                <w:szCs w:val="22"/>
                <w:lang w:bidi="mr-IN"/>
              </w:rPr>
              <w:t xml:space="preserve">Integrace IEEE 802.1x s IP telefonním prostředím (802.1x </w:t>
            </w:r>
            <w:proofErr w:type="spellStart"/>
            <w:r w:rsidRPr="005C5CDA">
              <w:rPr>
                <w:rFonts w:cstheme="minorHAnsi"/>
                <w:szCs w:val="22"/>
                <w:lang w:bidi="mr-IN"/>
              </w:rPr>
              <w:t>Multi-domain</w:t>
            </w:r>
            <w:proofErr w:type="spellEnd"/>
            <w:r w:rsidRPr="005C5CDA">
              <w:rPr>
                <w:rFonts w:cstheme="minorHAnsi"/>
                <w:szCs w:val="22"/>
                <w:lang w:bidi="mr-IN"/>
              </w:rPr>
              <w:t xml:space="preserve"> </w:t>
            </w:r>
            <w:proofErr w:type="spellStart"/>
            <w:r w:rsidRPr="005C5CDA">
              <w:rPr>
                <w:rFonts w:cstheme="minorHAnsi"/>
                <w:szCs w:val="22"/>
                <w:lang w:bidi="mr-IN"/>
              </w:rPr>
              <w:t>authentication</w:t>
            </w:r>
            <w:proofErr w:type="spellEnd"/>
            <w:r w:rsidRPr="005C5CDA">
              <w:rPr>
                <w:rFonts w:cstheme="minorHAnsi"/>
                <w:szCs w:val="22"/>
                <w:lang w:bidi="mr-IN"/>
              </w:rPr>
              <w:t>)</w:t>
            </w:r>
          </w:p>
        </w:tc>
      </w:tr>
      <w:tr w:rsidR="00611A04" w:rsidRPr="005C5CDA" w14:paraId="760D5221"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0" w14:textId="77777777" w:rsidR="00611A04" w:rsidRPr="005C5CDA" w:rsidRDefault="00611A04" w:rsidP="00611A04">
            <w:pPr>
              <w:rPr>
                <w:rFonts w:cstheme="minorHAnsi"/>
                <w:szCs w:val="22"/>
                <w:lang w:bidi="mr-IN"/>
              </w:rPr>
            </w:pPr>
            <w:r w:rsidRPr="005C5CDA">
              <w:rPr>
                <w:rFonts w:cstheme="minorHAnsi"/>
                <w:szCs w:val="22"/>
                <w:lang w:bidi="mr-IN"/>
              </w:rPr>
              <w:t>Možnost provozu 802.1x v tzv. monitor módu bez omezování přístupu koncových uživatelů</w:t>
            </w:r>
          </w:p>
        </w:tc>
      </w:tr>
      <w:tr w:rsidR="00611A04" w:rsidRPr="005C5CDA" w14:paraId="760D5223"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2" w14:textId="77777777" w:rsidR="00611A04" w:rsidRPr="005C5CDA" w:rsidRDefault="00611A04" w:rsidP="00611A04">
            <w:pPr>
              <w:rPr>
                <w:rFonts w:cstheme="minorHAnsi"/>
                <w:szCs w:val="22"/>
                <w:lang w:bidi="mr-IN"/>
              </w:rPr>
            </w:pPr>
            <w:r w:rsidRPr="005C5CDA">
              <w:rPr>
                <w:rFonts w:cstheme="minorHAnsi"/>
                <w:szCs w:val="22"/>
                <w:lang w:bidi="mr-IN"/>
              </w:rPr>
              <w:t xml:space="preserve">Ověřování přístupu do sítě s podporou odlišných </w:t>
            </w:r>
            <w:proofErr w:type="spellStart"/>
            <w:r w:rsidRPr="005C5CDA">
              <w:rPr>
                <w:rFonts w:cstheme="minorHAnsi"/>
                <w:szCs w:val="22"/>
                <w:lang w:bidi="mr-IN"/>
              </w:rPr>
              <w:t>Guest</w:t>
            </w:r>
            <w:proofErr w:type="spellEnd"/>
            <w:r w:rsidRPr="005C5CDA">
              <w:rPr>
                <w:rFonts w:cstheme="minorHAnsi"/>
                <w:szCs w:val="22"/>
                <w:lang w:bidi="mr-IN"/>
              </w:rPr>
              <w:t xml:space="preserve"> VLAN (nedojde k pokusu o přihlášení), </w:t>
            </w:r>
            <w:proofErr w:type="spellStart"/>
            <w:r w:rsidRPr="005C5CDA">
              <w:rPr>
                <w:rFonts w:cstheme="minorHAnsi"/>
                <w:szCs w:val="22"/>
                <w:lang w:bidi="mr-IN"/>
              </w:rPr>
              <w:t>Fail</w:t>
            </w:r>
            <w:proofErr w:type="spellEnd"/>
            <w:r w:rsidRPr="005C5CDA">
              <w:rPr>
                <w:rFonts w:cstheme="minorHAnsi"/>
                <w:szCs w:val="22"/>
                <w:lang w:bidi="mr-IN"/>
              </w:rPr>
              <w:t xml:space="preserve"> VLAN (přihlášení selže) a </w:t>
            </w:r>
            <w:proofErr w:type="spellStart"/>
            <w:r w:rsidRPr="005C5CDA">
              <w:rPr>
                <w:rFonts w:cstheme="minorHAnsi"/>
                <w:szCs w:val="22"/>
                <w:lang w:bidi="mr-IN"/>
              </w:rPr>
              <w:t>Critical</w:t>
            </w:r>
            <w:proofErr w:type="spellEnd"/>
            <w:r w:rsidRPr="005C5CDA">
              <w:rPr>
                <w:rFonts w:cstheme="minorHAnsi"/>
                <w:szCs w:val="22"/>
                <w:lang w:bidi="mr-IN"/>
              </w:rPr>
              <w:t xml:space="preserve"> VLAN (nedostupnost RADIUS serveru)</w:t>
            </w:r>
          </w:p>
        </w:tc>
      </w:tr>
      <w:tr w:rsidR="00611A04" w:rsidRPr="005C5CDA" w14:paraId="760D5225"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4" w14:textId="77777777" w:rsidR="00611A04" w:rsidRPr="005C5CDA" w:rsidRDefault="00611A04" w:rsidP="00611A04">
            <w:pPr>
              <w:rPr>
                <w:rFonts w:cstheme="minorHAnsi"/>
                <w:szCs w:val="22"/>
                <w:lang w:bidi="mr-IN"/>
              </w:rPr>
            </w:pPr>
            <w:r w:rsidRPr="005C5CDA">
              <w:rPr>
                <w:rFonts w:cstheme="minorHAnsi"/>
                <w:szCs w:val="22"/>
                <w:lang w:bidi="mr-IN"/>
              </w:rPr>
              <w:t xml:space="preserve">RADIUS </w:t>
            </w:r>
            <w:proofErr w:type="spellStart"/>
            <w:r w:rsidRPr="005C5CDA">
              <w:rPr>
                <w:rFonts w:cstheme="minorHAnsi"/>
                <w:szCs w:val="22"/>
                <w:lang w:bidi="mr-IN"/>
              </w:rPr>
              <w:t>CoA</w:t>
            </w:r>
            <w:proofErr w:type="spellEnd"/>
          </w:p>
        </w:tc>
      </w:tr>
      <w:tr w:rsidR="00611A04" w:rsidRPr="005C5CDA" w14:paraId="760D5227"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6" w14:textId="77777777" w:rsidR="00611A04" w:rsidRPr="005C5CDA" w:rsidRDefault="00611A04" w:rsidP="00611A04">
            <w:pPr>
              <w:rPr>
                <w:rFonts w:cstheme="minorHAnsi"/>
                <w:color w:val="000000"/>
                <w:szCs w:val="22"/>
              </w:rPr>
            </w:pPr>
            <w:r w:rsidRPr="005C5CDA">
              <w:rPr>
                <w:rFonts w:cstheme="minorHAnsi"/>
                <w:szCs w:val="22"/>
              </w:rPr>
              <w:t xml:space="preserve">Podpora jumbo rámců (9200 </w:t>
            </w:r>
            <w:proofErr w:type="spellStart"/>
            <w:r w:rsidRPr="005C5CDA">
              <w:rPr>
                <w:rFonts w:cstheme="minorHAnsi"/>
                <w:szCs w:val="22"/>
              </w:rPr>
              <w:t>bytes</w:t>
            </w:r>
            <w:proofErr w:type="spellEnd"/>
            <w:r w:rsidRPr="005C5CDA">
              <w:rPr>
                <w:rFonts w:cstheme="minorHAnsi"/>
                <w:szCs w:val="22"/>
              </w:rPr>
              <w:t>)</w:t>
            </w:r>
          </w:p>
        </w:tc>
      </w:tr>
      <w:tr w:rsidR="00611A04" w:rsidRPr="005C5CDA" w14:paraId="760D522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8" w14:textId="77777777" w:rsidR="00611A04" w:rsidRPr="005C5CDA" w:rsidRDefault="00611A04" w:rsidP="00611A04">
            <w:pPr>
              <w:rPr>
                <w:rFonts w:cstheme="minorHAnsi"/>
                <w:color w:val="000000"/>
                <w:szCs w:val="22"/>
              </w:rPr>
            </w:pPr>
            <w:r w:rsidRPr="005C5CDA">
              <w:rPr>
                <w:rFonts w:cstheme="minorHAnsi"/>
                <w:szCs w:val="22"/>
              </w:rPr>
              <w:t>Detekce protilehlého zařízení (např. LLDP nebo CDP)</w:t>
            </w:r>
          </w:p>
        </w:tc>
      </w:tr>
      <w:tr w:rsidR="00611A04" w:rsidRPr="005C5CDA" w14:paraId="760D522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A" w14:textId="77777777" w:rsidR="00611A04" w:rsidRPr="005C5CDA" w:rsidRDefault="00611A04" w:rsidP="00611A04">
            <w:pPr>
              <w:rPr>
                <w:rFonts w:cstheme="minorHAnsi"/>
                <w:color w:val="000000"/>
                <w:szCs w:val="22"/>
              </w:rPr>
            </w:pPr>
            <w:r w:rsidRPr="005C5CDA">
              <w:rPr>
                <w:rFonts w:cstheme="minorHAnsi"/>
                <w:szCs w:val="22"/>
              </w:rPr>
              <w:t>IGMPv2, IGMPv3</w:t>
            </w:r>
          </w:p>
        </w:tc>
      </w:tr>
      <w:tr w:rsidR="00611A04" w:rsidRPr="005C5CDA" w14:paraId="760D522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C" w14:textId="77777777" w:rsidR="00611A04" w:rsidRPr="005C5CDA" w:rsidRDefault="00611A04" w:rsidP="00611A04">
            <w:pPr>
              <w:rPr>
                <w:rFonts w:cstheme="minorHAnsi"/>
                <w:color w:val="000000"/>
                <w:szCs w:val="22"/>
              </w:rPr>
            </w:pPr>
            <w:r w:rsidRPr="005C5CDA">
              <w:rPr>
                <w:rFonts w:cstheme="minorHAnsi"/>
                <w:szCs w:val="22"/>
              </w:rPr>
              <w:t xml:space="preserve">IGMP </w:t>
            </w:r>
            <w:proofErr w:type="spellStart"/>
            <w:r w:rsidRPr="005C5CDA">
              <w:rPr>
                <w:rFonts w:cstheme="minorHAnsi"/>
                <w:szCs w:val="22"/>
              </w:rPr>
              <w:t>snooping</w:t>
            </w:r>
            <w:proofErr w:type="spellEnd"/>
          </w:p>
        </w:tc>
      </w:tr>
      <w:tr w:rsidR="00611A04" w:rsidRPr="005C5CDA" w14:paraId="760D522F"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2E" w14:textId="77777777" w:rsidR="00611A04" w:rsidRPr="005C5CDA" w:rsidRDefault="00611A04" w:rsidP="00611A04">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classification</w:t>
            </w:r>
            <w:proofErr w:type="spellEnd"/>
            <w:r w:rsidRPr="005C5CDA">
              <w:rPr>
                <w:rFonts w:cstheme="minorHAnsi"/>
                <w:szCs w:val="22"/>
              </w:rPr>
              <w:t xml:space="preserve"> – ACL, DSCP, </w:t>
            </w:r>
            <w:proofErr w:type="spellStart"/>
            <w:r w:rsidRPr="005C5CDA">
              <w:rPr>
                <w:rFonts w:cstheme="minorHAnsi"/>
                <w:szCs w:val="22"/>
              </w:rPr>
              <w:t>CoS</w:t>
            </w:r>
            <w:proofErr w:type="spellEnd"/>
            <w:r w:rsidRPr="005C5CDA">
              <w:rPr>
                <w:rFonts w:cstheme="minorHAnsi"/>
                <w:szCs w:val="22"/>
              </w:rPr>
              <w:t xml:space="preserve"> </w:t>
            </w:r>
            <w:proofErr w:type="spellStart"/>
            <w:r w:rsidRPr="005C5CDA">
              <w:rPr>
                <w:rFonts w:cstheme="minorHAnsi"/>
                <w:szCs w:val="22"/>
              </w:rPr>
              <w:t>based</w:t>
            </w:r>
            <w:proofErr w:type="spellEnd"/>
          </w:p>
        </w:tc>
      </w:tr>
      <w:tr w:rsidR="00611A04" w:rsidRPr="005C5CDA" w14:paraId="760D5231"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0" w14:textId="77777777" w:rsidR="00611A04" w:rsidRPr="005C5CDA" w:rsidRDefault="00611A04" w:rsidP="00611A04">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marking</w:t>
            </w:r>
            <w:proofErr w:type="spellEnd"/>
            <w:r w:rsidRPr="005C5CDA">
              <w:rPr>
                <w:rFonts w:cstheme="minorHAnsi"/>
                <w:szCs w:val="22"/>
              </w:rPr>
              <w:t xml:space="preserve"> -  DSCP, </w:t>
            </w:r>
            <w:proofErr w:type="spellStart"/>
            <w:r w:rsidRPr="005C5CDA">
              <w:rPr>
                <w:rFonts w:cstheme="minorHAnsi"/>
                <w:szCs w:val="22"/>
              </w:rPr>
              <w:t>CoS</w:t>
            </w:r>
            <w:proofErr w:type="spellEnd"/>
          </w:p>
        </w:tc>
      </w:tr>
      <w:tr w:rsidR="00611A04" w:rsidRPr="005C5CDA" w14:paraId="760D5233"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2" w14:textId="77777777" w:rsidR="00611A04" w:rsidRPr="005C5CDA" w:rsidRDefault="00611A04" w:rsidP="00611A04">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 </w:t>
            </w:r>
            <w:proofErr w:type="spellStart"/>
            <w:r w:rsidRPr="005C5CDA">
              <w:rPr>
                <w:rFonts w:cstheme="minorHAnsi"/>
                <w:szCs w:val="22"/>
              </w:rPr>
              <w:t>Strict</w:t>
            </w:r>
            <w:proofErr w:type="spellEnd"/>
            <w:r w:rsidRPr="005C5CDA">
              <w:rPr>
                <w:rFonts w:cstheme="minorHAnsi"/>
                <w:szCs w:val="22"/>
              </w:rPr>
              <w:t xml:space="preserve"> Priority </w:t>
            </w:r>
            <w:proofErr w:type="spellStart"/>
            <w:r w:rsidRPr="005C5CDA">
              <w:rPr>
                <w:rFonts w:cstheme="minorHAnsi"/>
                <w:szCs w:val="22"/>
              </w:rPr>
              <w:t>Queue</w:t>
            </w:r>
            <w:proofErr w:type="spellEnd"/>
          </w:p>
        </w:tc>
      </w:tr>
      <w:tr w:rsidR="00611A04" w:rsidRPr="005C5CDA" w14:paraId="760D5235"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4" w14:textId="77777777" w:rsidR="00611A04" w:rsidRPr="005C5CDA" w:rsidRDefault="00611A04" w:rsidP="00611A04">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Policing</w:t>
            </w:r>
            <w:proofErr w:type="spellEnd"/>
          </w:p>
        </w:tc>
      </w:tr>
      <w:tr w:rsidR="00611A04" w:rsidRPr="005C5CDA" w14:paraId="760D5237"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6" w14:textId="77777777" w:rsidR="00611A04" w:rsidRPr="005C5CDA" w:rsidRDefault="00611A04" w:rsidP="00611A04">
            <w:pPr>
              <w:rPr>
                <w:rFonts w:cstheme="minorHAnsi"/>
                <w:color w:val="000000"/>
                <w:szCs w:val="22"/>
              </w:rPr>
            </w:pPr>
            <w:r w:rsidRPr="005C5CDA">
              <w:rPr>
                <w:rFonts w:cstheme="minorHAnsi"/>
                <w:szCs w:val="22"/>
              </w:rPr>
              <w:t xml:space="preserve">Automatické nastavení </w:t>
            </w:r>
            <w:proofErr w:type="spellStart"/>
            <w:r w:rsidRPr="005C5CDA">
              <w:rPr>
                <w:rFonts w:cstheme="minorHAnsi"/>
                <w:szCs w:val="22"/>
              </w:rPr>
              <w:t>QoS</w:t>
            </w:r>
            <w:proofErr w:type="spellEnd"/>
            <w:r w:rsidRPr="005C5CDA">
              <w:rPr>
                <w:rFonts w:cstheme="minorHAnsi"/>
                <w:szCs w:val="22"/>
              </w:rPr>
              <w:t xml:space="preserve"> parametrů (</w:t>
            </w:r>
            <w:proofErr w:type="spellStart"/>
            <w:r w:rsidRPr="005C5CDA">
              <w:rPr>
                <w:rFonts w:cstheme="minorHAnsi"/>
                <w:szCs w:val="22"/>
              </w:rPr>
              <w:t>AutoQoS</w:t>
            </w:r>
            <w:proofErr w:type="spellEnd"/>
            <w:r w:rsidRPr="005C5CDA">
              <w:rPr>
                <w:rFonts w:cstheme="minorHAnsi"/>
                <w:szCs w:val="22"/>
              </w:rPr>
              <w:t xml:space="preserve"> nebo ekvivalentní funkce)</w:t>
            </w:r>
          </w:p>
        </w:tc>
      </w:tr>
      <w:tr w:rsidR="00611A04" w:rsidRPr="005C5CDA" w14:paraId="760D523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8" w14:textId="77777777" w:rsidR="00611A04" w:rsidRPr="005C5CDA" w:rsidRDefault="00611A04" w:rsidP="00611A04">
            <w:pPr>
              <w:rPr>
                <w:rFonts w:cstheme="minorHAnsi"/>
                <w:color w:val="000000"/>
                <w:szCs w:val="22"/>
              </w:rPr>
            </w:pPr>
            <w:r w:rsidRPr="005C5CDA">
              <w:rPr>
                <w:rFonts w:cstheme="minorHAnsi"/>
                <w:szCs w:val="22"/>
              </w:rPr>
              <w:t xml:space="preserve">IPv6 static </w:t>
            </w:r>
            <w:proofErr w:type="spellStart"/>
            <w:r w:rsidRPr="005C5CDA">
              <w:rPr>
                <w:rFonts w:cstheme="minorHAnsi"/>
                <w:szCs w:val="22"/>
              </w:rPr>
              <w:t>routing</w:t>
            </w:r>
            <w:proofErr w:type="spellEnd"/>
          </w:p>
        </w:tc>
      </w:tr>
      <w:tr w:rsidR="00611A04" w:rsidRPr="005C5CDA" w14:paraId="760D523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A" w14:textId="77777777" w:rsidR="00611A04" w:rsidRPr="005C5CDA" w:rsidRDefault="00611A04" w:rsidP="00611A04">
            <w:pPr>
              <w:rPr>
                <w:rFonts w:cstheme="minorHAnsi"/>
                <w:color w:val="000000"/>
                <w:szCs w:val="22"/>
              </w:rPr>
            </w:pPr>
            <w:r w:rsidRPr="005C5CDA">
              <w:rPr>
                <w:rFonts w:cstheme="minorHAnsi"/>
                <w:szCs w:val="22"/>
              </w:rPr>
              <w:t xml:space="preserve">IPv6 </w:t>
            </w:r>
            <w:proofErr w:type="spellStart"/>
            <w:r w:rsidRPr="005C5CDA">
              <w:rPr>
                <w:rFonts w:cstheme="minorHAnsi"/>
                <w:szCs w:val="22"/>
              </w:rPr>
              <w:t>QoS</w:t>
            </w:r>
            <w:proofErr w:type="spellEnd"/>
          </w:p>
        </w:tc>
      </w:tr>
      <w:tr w:rsidR="00611A04" w:rsidRPr="005C5CDA" w14:paraId="760D523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C" w14:textId="77777777" w:rsidR="00611A04" w:rsidRPr="005C5CDA" w:rsidRDefault="00611A04" w:rsidP="00611A04">
            <w:pPr>
              <w:rPr>
                <w:rFonts w:cstheme="minorHAnsi"/>
                <w:color w:val="000000"/>
                <w:szCs w:val="22"/>
              </w:rPr>
            </w:pPr>
            <w:r w:rsidRPr="005C5CDA">
              <w:rPr>
                <w:rFonts w:cstheme="minorHAnsi"/>
                <w:szCs w:val="22"/>
              </w:rPr>
              <w:t xml:space="preserve">IPv6 </w:t>
            </w: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Security</w:t>
            </w:r>
            <w:proofErr w:type="spellEnd"/>
            <w:r w:rsidRPr="005C5CDA">
              <w:rPr>
                <w:rFonts w:cstheme="minorHAnsi"/>
                <w:szCs w:val="22"/>
              </w:rPr>
              <w:t xml:space="preserve"> (DHCPv6 </w:t>
            </w:r>
            <w:proofErr w:type="spellStart"/>
            <w:r w:rsidRPr="005C5CDA">
              <w:rPr>
                <w:rFonts w:cstheme="minorHAnsi"/>
                <w:szCs w:val="22"/>
              </w:rPr>
              <w:t>Guard</w:t>
            </w:r>
            <w:proofErr w:type="spellEnd"/>
            <w:r w:rsidRPr="005C5CDA">
              <w:rPr>
                <w:rFonts w:cstheme="minorHAnsi"/>
                <w:szCs w:val="22"/>
              </w:rPr>
              <w:t xml:space="preserve">, RA </w:t>
            </w:r>
            <w:proofErr w:type="spellStart"/>
            <w:r w:rsidRPr="005C5CDA">
              <w:rPr>
                <w:rFonts w:cstheme="minorHAnsi"/>
                <w:szCs w:val="22"/>
              </w:rPr>
              <w:t>guard</w:t>
            </w:r>
            <w:proofErr w:type="spellEnd"/>
            <w:r w:rsidRPr="005C5CDA">
              <w:rPr>
                <w:rFonts w:cstheme="minorHAnsi"/>
                <w:szCs w:val="22"/>
              </w:rPr>
              <w:t xml:space="preserve">, Source </w:t>
            </w:r>
            <w:proofErr w:type="spellStart"/>
            <w:r w:rsidRPr="005C5CDA">
              <w:rPr>
                <w:rFonts w:cstheme="minorHAnsi"/>
                <w:szCs w:val="22"/>
              </w:rPr>
              <w:t>Guard</w:t>
            </w:r>
            <w:proofErr w:type="spellEnd"/>
            <w:r w:rsidRPr="005C5CDA">
              <w:rPr>
                <w:rFonts w:cstheme="minorHAnsi"/>
                <w:szCs w:val="22"/>
              </w:rPr>
              <w:t>)</w:t>
            </w:r>
          </w:p>
        </w:tc>
      </w:tr>
      <w:tr w:rsidR="00611A04" w:rsidRPr="005C5CDA" w14:paraId="760D523F"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3E" w14:textId="77777777" w:rsidR="00611A04" w:rsidRPr="005C5CDA" w:rsidRDefault="00611A04" w:rsidP="00611A04">
            <w:pPr>
              <w:rPr>
                <w:rFonts w:cstheme="minorHAnsi"/>
                <w:color w:val="000000"/>
                <w:szCs w:val="22"/>
              </w:rPr>
            </w:pPr>
            <w:r w:rsidRPr="005C5CDA">
              <w:rPr>
                <w:rFonts w:cstheme="minorHAnsi"/>
                <w:szCs w:val="22"/>
              </w:rPr>
              <w:t>IPv6 PACL, IPv6 VACL</w:t>
            </w:r>
          </w:p>
        </w:tc>
      </w:tr>
      <w:tr w:rsidR="00611A04" w:rsidRPr="005C5CDA" w14:paraId="760D5241"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0" w14:textId="77777777" w:rsidR="00611A04" w:rsidRPr="005C5CDA" w:rsidRDefault="00611A04" w:rsidP="00611A04">
            <w:pPr>
              <w:rPr>
                <w:rFonts w:cstheme="minorHAnsi"/>
                <w:color w:val="000000"/>
                <w:szCs w:val="22"/>
              </w:rPr>
            </w:pPr>
            <w:r w:rsidRPr="005C5CDA">
              <w:rPr>
                <w:rFonts w:cstheme="minorHAnsi"/>
                <w:color w:val="000000"/>
                <w:szCs w:val="22"/>
                <w:lang w:bidi="mr-IN"/>
              </w:rPr>
              <w:t xml:space="preserve">Source-Group </w:t>
            </w:r>
            <w:proofErr w:type="spellStart"/>
            <w:r w:rsidRPr="005C5CDA">
              <w:rPr>
                <w:rFonts w:cstheme="minorHAnsi"/>
                <w:color w:val="000000"/>
                <w:szCs w:val="22"/>
                <w:lang w:bidi="mr-IN"/>
              </w:rPr>
              <w:t>Tag</w:t>
            </w:r>
            <w:proofErr w:type="spellEnd"/>
            <w:r w:rsidRPr="005C5CDA">
              <w:rPr>
                <w:rFonts w:cstheme="minorHAnsi"/>
                <w:color w:val="000000"/>
                <w:szCs w:val="22"/>
                <w:lang w:bidi="mr-IN"/>
              </w:rPr>
              <w:t xml:space="preserve"> Exchange </w:t>
            </w:r>
            <w:proofErr w:type="spellStart"/>
            <w:r w:rsidRPr="005C5CDA">
              <w:rPr>
                <w:rFonts w:cstheme="minorHAnsi"/>
                <w:color w:val="000000"/>
                <w:szCs w:val="22"/>
                <w:lang w:bidi="mr-IN"/>
              </w:rPr>
              <w:t>Protocol</w:t>
            </w:r>
            <w:proofErr w:type="spellEnd"/>
            <w:r w:rsidRPr="005C5CDA">
              <w:rPr>
                <w:rFonts w:cstheme="minorHAnsi"/>
                <w:color w:val="000000"/>
                <w:szCs w:val="22"/>
                <w:lang w:bidi="mr-IN"/>
              </w:rPr>
              <w:t xml:space="preserve"> nebo ekvivalentní protokol</w:t>
            </w:r>
          </w:p>
        </w:tc>
      </w:tr>
      <w:tr w:rsidR="00611A04" w:rsidRPr="005C5CDA" w14:paraId="760D5243"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2" w14:textId="77777777" w:rsidR="00611A04" w:rsidRPr="005C5CDA" w:rsidRDefault="00611A04" w:rsidP="00611A04">
            <w:pPr>
              <w:rPr>
                <w:rFonts w:cstheme="minorHAnsi"/>
                <w:color w:val="000000"/>
                <w:szCs w:val="22"/>
              </w:rPr>
            </w:pPr>
            <w:r w:rsidRPr="005C5CDA">
              <w:rPr>
                <w:rFonts w:cstheme="minorHAnsi"/>
                <w:szCs w:val="22"/>
              </w:rPr>
              <w:t>Port ACL</w:t>
            </w:r>
          </w:p>
        </w:tc>
      </w:tr>
      <w:tr w:rsidR="00611A04" w:rsidRPr="005C5CDA" w14:paraId="760D5245"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4" w14:textId="77777777" w:rsidR="00611A04" w:rsidRPr="005C5CDA" w:rsidRDefault="00611A04" w:rsidP="00611A04">
            <w:pPr>
              <w:rPr>
                <w:rFonts w:cstheme="minorHAnsi"/>
                <w:color w:val="000000"/>
                <w:szCs w:val="22"/>
              </w:rPr>
            </w:pPr>
            <w:r w:rsidRPr="005C5CDA">
              <w:rPr>
                <w:rFonts w:cstheme="minorHAnsi"/>
                <w:szCs w:val="22"/>
              </w:rPr>
              <w:t>VLAN ACL</w:t>
            </w:r>
          </w:p>
        </w:tc>
      </w:tr>
      <w:tr w:rsidR="00611A04" w:rsidRPr="005C5CDA" w14:paraId="760D5247"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6" w14:textId="77777777" w:rsidR="00611A04" w:rsidRPr="005C5CDA" w:rsidRDefault="00611A04" w:rsidP="00611A04">
            <w:pPr>
              <w:rPr>
                <w:rFonts w:cstheme="minorHAnsi"/>
                <w:color w:val="000000"/>
                <w:szCs w:val="22"/>
              </w:rPr>
            </w:pPr>
            <w:r w:rsidRPr="005C5CDA">
              <w:rPr>
                <w:rFonts w:cstheme="minorHAnsi"/>
                <w:color w:val="000000"/>
                <w:szCs w:val="22"/>
                <w:lang w:bidi="mr-IN"/>
              </w:rPr>
              <w:t>Automatická aplikace specifické konfigurace pro dané zařízení po detekci jeho připojení na portu</w:t>
            </w:r>
          </w:p>
        </w:tc>
      </w:tr>
      <w:tr w:rsidR="00611A04" w:rsidRPr="005C5CDA" w14:paraId="760D524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8" w14:textId="77777777" w:rsidR="00611A04" w:rsidRPr="005C5CDA" w:rsidRDefault="00611A04" w:rsidP="00611A04">
            <w:pPr>
              <w:rPr>
                <w:rFonts w:cstheme="minorHAnsi"/>
                <w:color w:val="000000"/>
                <w:szCs w:val="22"/>
              </w:rPr>
            </w:pPr>
            <w:r w:rsidRPr="005C5CDA">
              <w:rPr>
                <w:rFonts w:cstheme="minorHAnsi"/>
                <w:szCs w:val="22"/>
              </w:rPr>
              <w:t>Interní nástroje pro on-line měření kvality síťové infrastruktury, např. IP SLA nebo ekvivalentní</w:t>
            </w:r>
          </w:p>
        </w:tc>
      </w:tr>
      <w:tr w:rsidR="00611A04" w:rsidRPr="005C5CDA" w14:paraId="760D524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A" w14:textId="77777777" w:rsidR="00611A04" w:rsidRPr="005C5CDA" w:rsidRDefault="00611A04" w:rsidP="00611A04">
            <w:pPr>
              <w:rPr>
                <w:rFonts w:cstheme="minorHAnsi"/>
                <w:color w:val="000000"/>
                <w:szCs w:val="22"/>
              </w:rPr>
            </w:pPr>
            <w:r w:rsidRPr="005C5CDA">
              <w:rPr>
                <w:rFonts w:cstheme="minorHAnsi"/>
                <w:szCs w:val="22"/>
              </w:rPr>
              <w:t>Bezpečnostní funkce umožňující ochranu proti připojení neautorizovaného DHCP serveru</w:t>
            </w:r>
          </w:p>
        </w:tc>
      </w:tr>
      <w:tr w:rsidR="00611A04" w:rsidRPr="005C5CDA" w14:paraId="760D524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C" w14:textId="77777777" w:rsidR="00611A04" w:rsidRPr="005C5CDA" w:rsidRDefault="00611A04" w:rsidP="00611A04">
            <w:pPr>
              <w:rPr>
                <w:rFonts w:cstheme="minorHAnsi"/>
                <w:color w:val="000000"/>
                <w:szCs w:val="22"/>
              </w:rPr>
            </w:pPr>
            <w:r w:rsidRPr="005C5CDA">
              <w:rPr>
                <w:rFonts w:cstheme="minorHAnsi"/>
                <w:szCs w:val="22"/>
              </w:rPr>
              <w:t>Bezpečnostní funkce umožňující ochranu proti podvržení zdrojové MAC a IP adresy</w:t>
            </w:r>
          </w:p>
        </w:tc>
      </w:tr>
      <w:tr w:rsidR="00611A04" w:rsidRPr="005C5CDA" w14:paraId="760D524F"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4E" w14:textId="77777777" w:rsidR="00611A04" w:rsidRPr="005C5CDA" w:rsidRDefault="00611A04" w:rsidP="00611A04">
            <w:pPr>
              <w:rPr>
                <w:rFonts w:cstheme="minorHAnsi"/>
                <w:color w:val="000000"/>
                <w:szCs w:val="22"/>
              </w:rPr>
            </w:pPr>
            <w:r w:rsidRPr="005C5CDA">
              <w:rPr>
                <w:rFonts w:cstheme="minorHAnsi"/>
                <w:szCs w:val="22"/>
              </w:rPr>
              <w:t>Bezpečnostní funkce umožňující inspekci provozu protokolu ARP</w:t>
            </w:r>
          </w:p>
        </w:tc>
      </w:tr>
      <w:tr w:rsidR="00611A04" w:rsidRPr="005C5CDA" w14:paraId="760D5251"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0" w14:textId="77777777" w:rsidR="00611A04" w:rsidRPr="005C5CDA" w:rsidRDefault="00611A04" w:rsidP="00611A04">
            <w:pPr>
              <w:rPr>
                <w:rFonts w:cstheme="minorHAnsi"/>
                <w:color w:val="000000"/>
                <w:szCs w:val="22"/>
              </w:rPr>
            </w:pPr>
            <w:r w:rsidRPr="005C5CDA">
              <w:rPr>
                <w:rFonts w:cstheme="minorHAnsi"/>
                <w:szCs w:val="22"/>
              </w:rPr>
              <w:t xml:space="preserve">Možnost rozšířit funkcionalitu přepínače o podporu technologie IEEE 802.1ae na </w:t>
            </w:r>
            <w:proofErr w:type="spellStart"/>
            <w:r w:rsidRPr="005C5CDA">
              <w:rPr>
                <w:rFonts w:cstheme="minorHAnsi"/>
                <w:szCs w:val="22"/>
              </w:rPr>
              <w:t>uplink</w:t>
            </w:r>
            <w:proofErr w:type="spellEnd"/>
            <w:r w:rsidRPr="005C5CDA">
              <w:rPr>
                <w:rFonts w:cstheme="minorHAnsi"/>
                <w:szCs w:val="22"/>
              </w:rPr>
              <w:t xml:space="preserve"> portech</w:t>
            </w:r>
          </w:p>
        </w:tc>
      </w:tr>
      <w:tr w:rsidR="00611A04" w:rsidRPr="005C5CDA" w14:paraId="760D5253"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2" w14:textId="77777777" w:rsidR="00611A04" w:rsidRPr="005C5CDA" w:rsidRDefault="00611A04" w:rsidP="00611A04">
            <w:pPr>
              <w:rPr>
                <w:rFonts w:cstheme="minorHAnsi"/>
                <w:color w:val="000000"/>
                <w:szCs w:val="22"/>
              </w:rPr>
            </w:pPr>
            <w:r w:rsidRPr="005C5CDA">
              <w:rPr>
                <w:rFonts w:cstheme="minorHAnsi"/>
                <w:szCs w:val="22"/>
                <w:lang w:bidi="mr-IN"/>
              </w:rPr>
              <w:t>SSHv2</w:t>
            </w:r>
          </w:p>
        </w:tc>
      </w:tr>
      <w:tr w:rsidR="00611A04" w:rsidRPr="005C5CDA" w14:paraId="760D5255"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4" w14:textId="77777777" w:rsidR="00611A04" w:rsidRPr="005C5CDA" w:rsidRDefault="00611A04" w:rsidP="00611A04">
            <w:pPr>
              <w:rPr>
                <w:rFonts w:cstheme="minorHAnsi"/>
                <w:color w:val="000000"/>
                <w:szCs w:val="22"/>
              </w:rPr>
            </w:pPr>
            <w:r w:rsidRPr="005C5CDA">
              <w:rPr>
                <w:rFonts w:cstheme="minorHAnsi"/>
                <w:color w:val="000000"/>
                <w:szCs w:val="22"/>
              </w:rPr>
              <w:t>SNMPv2/v3</w:t>
            </w:r>
          </w:p>
        </w:tc>
      </w:tr>
      <w:tr w:rsidR="00611A04" w:rsidRPr="005C5CDA" w14:paraId="760D5257"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6" w14:textId="77777777" w:rsidR="00611A04" w:rsidRPr="005C5CDA" w:rsidRDefault="00611A04" w:rsidP="00611A04">
            <w:pPr>
              <w:rPr>
                <w:rFonts w:cstheme="minorHAnsi"/>
                <w:color w:val="000000"/>
                <w:szCs w:val="22"/>
              </w:rPr>
            </w:pPr>
            <w:r w:rsidRPr="005C5CDA">
              <w:rPr>
                <w:rFonts w:cstheme="minorHAnsi"/>
                <w:szCs w:val="22"/>
                <w:lang w:bidi="mr-IN"/>
              </w:rPr>
              <w:t>Možnost omezení přístupu k managementu (SSH, SNMP) pomocí ACL</w:t>
            </w:r>
          </w:p>
        </w:tc>
      </w:tr>
      <w:tr w:rsidR="00611A04" w:rsidRPr="005C5CDA" w14:paraId="760D5259"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8" w14:textId="77777777" w:rsidR="00611A04" w:rsidRPr="005C5CDA" w:rsidRDefault="00611A04" w:rsidP="00611A04">
            <w:pPr>
              <w:rPr>
                <w:rFonts w:cstheme="minorHAnsi"/>
                <w:color w:val="000000"/>
                <w:szCs w:val="22"/>
              </w:rPr>
            </w:pPr>
            <w:r w:rsidRPr="005C5CDA">
              <w:rPr>
                <w:rFonts w:cstheme="minorHAnsi"/>
                <w:szCs w:val="22"/>
              </w:rPr>
              <w:lastRenderedPageBreak/>
              <w:t>CLI rozhraní</w:t>
            </w:r>
          </w:p>
        </w:tc>
      </w:tr>
      <w:tr w:rsidR="00611A04" w:rsidRPr="005C5CDA" w14:paraId="760D525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A" w14:textId="77777777" w:rsidR="00611A04" w:rsidRPr="005C5CDA" w:rsidRDefault="00611A04" w:rsidP="00611A04">
            <w:pPr>
              <w:rPr>
                <w:rFonts w:cstheme="minorHAnsi"/>
                <w:color w:val="000000"/>
                <w:szCs w:val="22"/>
              </w:rPr>
            </w:pPr>
            <w:r w:rsidRPr="005C5CDA">
              <w:rPr>
                <w:rFonts w:cstheme="minorHAnsi"/>
                <w:szCs w:val="22"/>
              </w:rPr>
              <w:t xml:space="preserve">Správa pomocí Cisco PRIME </w:t>
            </w:r>
            <w:proofErr w:type="spellStart"/>
            <w:r w:rsidRPr="005C5CDA">
              <w:rPr>
                <w:rFonts w:cstheme="minorHAnsi"/>
                <w:szCs w:val="22"/>
              </w:rPr>
              <w:t>Infrastructure</w:t>
            </w:r>
            <w:proofErr w:type="spellEnd"/>
          </w:p>
        </w:tc>
      </w:tr>
      <w:tr w:rsidR="00611A04" w:rsidRPr="005C5CDA" w14:paraId="760D525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C" w14:textId="77777777" w:rsidR="00611A04" w:rsidRPr="005C5CDA" w:rsidRDefault="00611A04" w:rsidP="00611A04">
            <w:pPr>
              <w:rPr>
                <w:rFonts w:cstheme="minorHAnsi"/>
                <w:color w:val="000000"/>
                <w:szCs w:val="22"/>
              </w:rPr>
            </w:pPr>
            <w:r w:rsidRPr="005C5CDA">
              <w:rPr>
                <w:rFonts w:cstheme="minorHAnsi"/>
                <w:szCs w:val="22"/>
              </w:rPr>
              <w:t xml:space="preserve">TACACS+ nebo RADIUS klient pro AAA (autentizace, autorizace, </w:t>
            </w:r>
            <w:proofErr w:type="spellStart"/>
            <w:r w:rsidRPr="005C5CDA">
              <w:rPr>
                <w:rFonts w:cstheme="minorHAnsi"/>
                <w:szCs w:val="22"/>
              </w:rPr>
              <w:t>accounting</w:t>
            </w:r>
            <w:proofErr w:type="spellEnd"/>
            <w:r w:rsidRPr="005C5CDA">
              <w:rPr>
                <w:rFonts w:cstheme="minorHAnsi"/>
                <w:szCs w:val="22"/>
              </w:rPr>
              <w:t>)</w:t>
            </w:r>
          </w:p>
        </w:tc>
      </w:tr>
      <w:tr w:rsidR="00611A04" w:rsidRPr="005C5CDA" w14:paraId="760D525F"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5E" w14:textId="77777777" w:rsidR="00611A04" w:rsidRPr="005C5CDA" w:rsidRDefault="00611A04" w:rsidP="00611A04">
            <w:pPr>
              <w:rPr>
                <w:rFonts w:cstheme="minorHAnsi"/>
                <w:color w:val="000000"/>
                <w:szCs w:val="22"/>
              </w:rPr>
            </w:pPr>
            <w:r w:rsidRPr="005C5CDA">
              <w:rPr>
                <w:rFonts w:cstheme="minorHAnsi"/>
                <w:szCs w:val="22"/>
              </w:rPr>
              <w:t>NTPv3 server</w:t>
            </w:r>
          </w:p>
        </w:tc>
      </w:tr>
      <w:tr w:rsidR="00611A04" w:rsidRPr="005C5CDA" w14:paraId="760D5261"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60" w14:textId="77777777" w:rsidR="00611A04" w:rsidRPr="005C5CDA" w:rsidRDefault="00611A04" w:rsidP="00611A04">
            <w:pPr>
              <w:rPr>
                <w:rFonts w:cstheme="minorHAnsi"/>
                <w:color w:val="000000"/>
                <w:szCs w:val="22"/>
              </w:rPr>
            </w:pPr>
            <w:r w:rsidRPr="005C5CDA">
              <w:rPr>
                <w:rFonts w:cstheme="minorHAnsi"/>
                <w:szCs w:val="22"/>
              </w:rPr>
              <w:t>Podpora USB s možností nahrávání konfigurace</w:t>
            </w:r>
          </w:p>
        </w:tc>
      </w:tr>
      <w:tr w:rsidR="00611A04" w:rsidRPr="005C5CDA" w14:paraId="760D5263"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tcPr>
          <w:p w14:paraId="760D5262" w14:textId="77777777" w:rsidR="00611A04" w:rsidRPr="005C5CDA" w:rsidRDefault="00611A04" w:rsidP="00611A04">
            <w:pPr>
              <w:rPr>
                <w:rFonts w:cstheme="minorHAnsi"/>
                <w:color w:val="000000"/>
                <w:szCs w:val="22"/>
              </w:rPr>
            </w:pPr>
            <w:r w:rsidRPr="005C5CDA">
              <w:rPr>
                <w:rFonts w:cstheme="minorHAnsi"/>
                <w:szCs w:val="22"/>
              </w:rPr>
              <w:t>Update SW – možnost volně stáhnout z webu</w:t>
            </w:r>
          </w:p>
        </w:tc>
      </w:tr>
    </w:tbl>
    <w:p w14:paraId="760D5264" w14:textId="77777777" w:rsidR="00611A04" w:rsidRPr="005C5CDA" w:rsidRDefault="00611A04" w:rsidP="00611A04">
      <w:pPr>
        <w:tabs>
          <w:tab w:val="num" w:pos="720"/>
        </w:tabs>
        <w:spacing w:before="120"/>
        <w:ind w:left="-142"/>
        <w:rPr>
          <w:rFonts w:cstheme="minorHAnsi"/>
          <w:szCs w:val="22"/>
        </w:rPr>
      </w:pPr>
    </w:p>
    <w:p w14:paraId="760D5265" w14:textId="77777777" w:rsidR="00611A04" w:rsidRPr="005C5CDA" w:rsidRDefault="00611A04" w:rsidP="00611A04">
      <w:pPr>
        <w:tabs>
          <w:tab w:val="num" w:pos="720"/>
        </w:tabs>
        <w:spacing w:before="120" w:after="240"/>
        <w:rPr>
          <w:rFonts w:cstheme="minorHAnsi"/>
          <w:b/>
          <w:szCs w:val="22"/>
          <w:u w:val="single"/>
        </w:rPr>
      </w:pPr>
      <w:r w:rsidRPr="005C5CDA">
        <w:rPr>
          <w:rFonts w:cstheme="minorHAnsi"/>
          <w:b/>
          <w:szCs w:val="22"/>
          <w:u w:val="single"/>
        </w:rPr>
        <w:t>Karta do modulárního přepínače</w:t>
      </w:r>
    </w:p>
    <w:p w14:paraId="760D5266" w14:textId="77777777" w:rsidR="00611A04" w:rsidRPr="005C5CDA" w:rsidRDefault="00611A04" w:rsidP="00611A04">
      <w:pPr>
        <w:tabs>
          <w:tab w:val="num" w:pos="720"/>
        </w:tabs>
        <w:spacing w:before="120"/>
        <w:contextualSpacing/>
        <w:rPr>
          <w:rFonts w:cstheme="minorHAnsi"/>
          <w:szCs w:val="22"/>
          <w:u w:val="single"/>
        </w:rPr>
      </w:pPr>
      <w:r w:rsidRPr="005C5CDA">
        <w:rPr>
          <w:rFonts w:cstheme="minorHAnsi"/>
          <w:szCs w:val="22"/>
          <w:u w:val="single"/>
        </w:rPr>
        <w:t>Tabulka 3 - Kompletní přehled parametrů karty do modulárních přepínačů</w:t>
      </w:r>
    </w:p>
    <w:p w14:paraId="760D5267" w14:textId="77777777" w:rsidR="00611A04" w:rsidRPr="005C5CDA" w:rsidRDefault="00611A04" w:rsidP="00611A04">
      <w:pPr>
        <w:tabs>
          <w:tab w:val="num" w:pos="720"/>
        </w:tabs>
        <w:spacing w:before="120"/>
        <w:contextualSpacing/>
        <w:rPr>
          <w:rFonts w:cstheme="minorHAnsi"/>
          <w:szCs w:val="22"/>
          <w:u w:val="singl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81"/>
        <w:gridCol w:w="6632"/>
      </w:tblGrid>
      <w:tr w:rsidR="00611A04" w:rsidRPr="005C5CDA" w14:paraId="760D526A" w14:textId="77777777" w:rsidTr="00611A04">
        <w:trPr>
          <w:cantSplit/>
          <w:trHeight w:val="288"/>
          <w:tblHeader/>
          <w:jc w:val="center"/>
        </w:trPr>
        <w:tc>
          <w:tcPr>
            <w:tcW w:w="3501" w:type="pct"/>
            <w:shd w:val="clear" w:color="auto" w:fill="D9D9D9" w:themeFill="background1" w:themeFillShade="D9"/>
            <w:vAlign w:val="center"/>
            <w:hideMark/>
          </w:tcPr>
          <w:p w14:paraId="760D5268"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Základní údaje</w:t>
            </w:r>
          </w:p>
        </w:tc>
        <w:tc>
          <w:tcPr>
            <w:tcW w:w="1499" w:type="pct"/>
            <w:shd w:val="clear" w:color="auto" w:fill="D9D9D9" w:themeFill="background1" w:themeFillShade="D9"/>
            <w:vAlign w:val="center"/>
            <w:hideMark/>
          </w:tcPr>
          <w:p w14:paraId="760D5269" w14:textId="77777777" w:rsidR="00611A04" w:rsidRPr="005C5CDA" w:rsidRDefault="00611A04" w:rsidP="00611A04">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26D" w14:textId="77777777" w:rsidTr="00370662">
        <w:trPr>
          <w:cantSplit/>
          <w:trHeight w:val="340"/>
          <w:tblHeader/>
          <w:jc w:val="center"/>
        </w:trPr>
        <w:tc>
          <w:tcPr>
            <w:tcW w:w="3501" w:type="pct"/>
            <w:shd w:val="clear" w:color="auto" w:fill="FFFFFF" w:themeFill="background1"/>
            <w:vAlign w:val="center"/>
            <w:hideMark/>
          </w:tcPr>
          <w:p w14:paraId="760D526B" w14:textId="77777777" w:rsidR="00611A04" w:rsidRPr="005C5CDA" w:rsidRDefault="00611A04" w:rsidP="00370662">
            <w:pPr>
              <w:rPr>
                <w:rFonts w:cstheme="minorHAnsi"/>
                <w:color w:val="000000"/>
                <w:szCs w:val="22"/>
              </w:rPr>
            </w:pPr>
            <w:r w:rsidRPr="005C5CDA">
              <w:rPr>
                <w:rFonts w:cstheme="minorHAnsi"/>
                <w:color w:val="000000"/>
                <w:szCs w:val="22"/>
              </w:rPr>
              <w:t>Výrobce zařízení:</w:t>
            </w:r>
          </w:p>
        </w:tc>
        <w:tc>
          <w:tcPr>
            <w:tcW w:w="1499" w:type="pct"/>
            <w:shd w:val="clear" w:color="auto" w:fill="auto"/>
            <w:vAlign w:val="center"/>
            <w:hideMark/>
          </w:tcPr>
          <w:p w14:paraId="760D526C" w14:textId="77777777" w:rsidR="00611A04" w:rsidRPr="005C5CDA" w:rsidRDefault="00611A04" w:rsidP="00370662">
            <w:pPr>
              <w:rPr>
                <w:rFonts w:cstheme="minorHAnsi"/>
                <w:color w:val="000000"/>
                <w:szCs w:val="22"/>
              </w:rPr>
            </w:pPr>
            <w:r w:rsidRPr="005C5CDA">
              <w:rPr>
                <w:rFonts w:cstheme="minorHAnsi"/>
                <w:color w:val="000000"/>
                <w:szCs w:val="22"/>
              </w:rPr>
              <w:t>Cisco</w:t>
            </w:r>
          </w:p>
        </w:tc>
      </w:tr>
      <w:tr w:rsidR="00611A04" w:rsidRPr="005C5CDA" w14:paraId="760D5271" w14:textId="77777777" w:rsidTr="00370662">
        <w:trPr>
          <w:cantSplit/>
          <w:trHeight w:val="340"/>
          <w:tblHeader/>
          <w:jc w:val="center"/>
        </w:trPr>
        <w:tc>
          <w:tcPr>
            <w:tcW w:w="3501" w:type="pct"/>
            <w:shd w:val="clear" w:color="auto" w:fill="FFFFFF" w:themeFill="background1"/>
            <w:vAlign w:val="center"/>
          </w:tcPr>
          <w:p w14:paraId="760D526E" w14:textId="77777777" w:rsidR="00611A04" w:rsidRPr="005C5CDA" w:rsidRDefault="00611A04" w:rsidP="00370662">
            <w:pPr>
              <w:rPr>
                <w:rFonts w:cstheme="minorHAnsi"/>
                <w:color w:val="000000"/>
                <w:szCs w:val="22"/>
              </w:rPr>
            </w:pPr>
            <w:r w:rsidRPr="005C5CDA">
              <w:rPr>
                <w:rFonts w:cstheme="minorHAnsi"/>
                <w:color w:val="000000"/>
                <w:szCs w:val="22"/>
              </w:rPr>
              <w:t>Produktové číslo (typ) nabízeného zařízení (v případě, že je zařízené popsáno více produktovými čísly, hlavní produktové číslo):</w:t>
            </w:r>
          </w:p>
        </w:tc>
        <w:tc>
          <w:tcPr>
            <w:tcW w:w="1499" w:type="pct"/>
            <w:shd w:val="clear" w:color="auto" w:fill="auto"/>
            <w:vAlign w:val="center"/>
            <w:hideMark/>
          </w:tcPr>
          <w:p w14:paraId="760D526F" w14:textId="77777777" w:rsidR="00611A04" w:rsidRPr="005C5CDA" w:rsidRDefault="00611A04" w:rsidP="00370662">
            <w:pPr>
              <w:rPr>
                <w:rFonts w:cstheme="minorHAnsi"/>
                <w:color w:val="000000"/>
                <w:szCs w:val="22"/>
              </w:rPr>
            </w:pPr>
          </w:p>
          <w:p w14:paraId="760D5270" w14:textId="77777777" w:rsidR="00611A04" w:rsidRPr="005C5CDA" w:rsidRDefault="00611A04" w:rsidP="00370662">
            <w:pPr>
              <w:rPr>
                <w:rFonts w:cstheme="minorHAnsi"/>
                <w:color w:val="000000"/>
                <w:szCs w:val="22"/>
              </w:rPr>
            </w:pPr>
            <w:r w:rsidRPr="005C5CDA">
              <w:rPr>
                <w:rFonts w:cstheme="minorHAnsi"/>
                <w:color w:val="000000"/>
                <w:szCs w:val="22"/>
              </w:rPr>
              <w:t>WS-X4748-RJ45V+E=</w:t>
            </w:r>
          </w:p>
        </w:tc>
      </w:tr>
      <w:tr w:rsidR="00611A04" w:rsidRPr="005C5CDA" w14:paraId="760D5275" w14:textId="77777777" w:rsidTr="00370662">
        <w:trPr>
          <w:cantSplit/>
          <w:trHeight w:val="851"/>
          <w:tblHeader/>
          <w:jc w:val="center"/>
        </w:trPr>
        <w:tc>
          <w:tcPr>
            <w:tcW w:w="3501" w:type="pct"/>
            <w:shd w:val="clear" w:color="auto" w:fill="FFFFFF" w:themeFill="background1"/>
            <w:vAlign w:val="center"/>
          </w:tcPr>
          <w:p w14:paraId="760D5272" w14:textId="77777777" w:rsidR="00611A04" w:rsidRPr="005C5CDA" w:rsidRDefault="00611A04" w:rsidP="00370662">
            <w:pPr>
              <w:rPr>
                <w:rFonts w:cstheme="minorHAnsi"/>
                <w:color w:val="000000"/>
                <w:szCs w:val="22"/>
              </w:rPr>
            </w:pPr>
            <w:r w:rsidRPr="005C5CDA">
              <w:rPr>
                <w:rFonts w:cstheme="minorHAnsi"/>
                <w:color w:val="000000"/>
                <w:szCs w:val="22"/>
              </w:rPr>
              <w:t>Odkaz na www stránky výrobce zařízení, kde je k dispozici detailní technická specifikace (</w:t>
            </w:r>
            <w:proofErr w:type="spellStart"/>
            <w:r w:rsidRPr="005C5CDA">
              <w:rPr>
                <w:rFonts w:cstheme="minorHAnsi"/>
                <w:color w:val="000000"/>
                <w:szCs w:val="22"/>
              </w:rPr>
              <w:t>DataSheet</w:t>
            </w:r>
            <w:proofErr w:type="spellEnd"/>
            <w:r w:rsidRPr="005C5CDA">
              <w:rPr>
                <w:rFonts w:cstheme="minorHAnsi"/>
                <w:color w:val="000000"/>
                <w:szCs w:val="22"/>
              </w:rPr>
              <w:t>) v českém nebo anglickém jazyce:</w:t>
            </w:r>
          </w:p>
        </w:tc>
        <w:tc>
          <w:tcPr>
            <w:tcW w:w="1499" w:type="pct"/>
            <w:shd w:val="clear" w:color="auto" w:fill="auto"/>
            <w:vAlign w:val="center"/>
          </w:tcPr>
          <w:p w14:paraId="760D5273" w14:textId="77777777" w:rsidR="00611A04" w:rsidRPr="005C5CDA" w:rsidRDefault="00C44229" w:rsidP="00370662">
            <w:pPr>
              <w:rPr>
                <w:rFonts w:cstheme="minorHAnsi"/>
                <w:color w:val="000000"/>
                <w:szCs w:val="22"/>
              </w:rPr>
            </w:pPr>
            <w:hyperlink r:id="rId18" w:history="1">
              <w:r w:rsidR="006B5BC2" w:rsidRPr="005F2A4C">
                <w:rPr>
                  <w:rStyle w:val="Hypertextovodkaz"/>
                  <w:rFonts w:cstheme="minorHAnsi"/>
                  <w:szCs w:val="22"/>
                </w:rPr>
                <w:t>http://www.cisco.com/c/en/us/products/collateral/interfaces-modules/catalyst-4500-series-line-cards/product_data_sheet0900aecd802109ea.html?cachemode=refresh</w:t>
              </w:r>
            </w:hyperlink>
            <w:r w:rsidR="006B5BC2">
              <w:rPr>
                <w:rFonts w:cstheme="minorHAnsi"/>
                <w:color w:val="000000"/>
                <w:szCs w:val="22"/>
              </w:rPr>
              <w:t xml:space="preserve"> </w:t>
            </w:r>
          </w:p>
          <w:p w14:paraId="760D5274" w14:textId="77777777" w:rsidR="00611A04" w:rsidRPr="005C5CDA" w:rsidRDefault="00611A04" w:rsidP="00370662">
            <w:pPr>
              <w:rPr>
                <w:rFonts w:cstheme="minorHAnsi"/>
                <w:color w:val="000000"/>
                <w:szCs w:val="22"/>
              </w:rPr>
            </w:pPr>
          </w:p>
        </w:tc>
      </w:tr>
    </w:tbl>
    <w:p w14:paraId="760D5276" w14:textId="77777777" w:rsidR="00611A04" w:rsidRPr="005C5CDA" w:rsidRDefault="00611A04" w:rsidP="00370662">
      <w:pPr>
        <w:pStyle w:val="Titulek"/>
        <w:keepNext/>
        <w:spacing w:after="0"/>
        <w:ind w:left="-142"/>
        <w:rPr>
          <w:rFonts w:cstheme="minorHAnsi"/>
          <w:b/>
          <w:i w:val="0"/>
          <w:iCs w:val="0"/>
          <w:color w:val="auto"/>
          <w:sz w:val="22"/>
          <w:szCs w:val="22"/>
          <w:u w:val="single"/>
        </w:rPr>
      </w:pPr>
    </w:p>
    <w:tbl>
      <w:tblPr>
        <w:tblW w:w="5000" w:type="pct"/>
        <w:jc w:val="center"/>
        <w:tblCellMar>
          <w:left w:w="70" w:type="dxa"/>
          <w:right w:w="70" w:type="dxa"/>
        </w:tblCellMar>
        <w:tblLook w:val="04A0" w:firstRow="1" w:lastRow="0" w:firstColumn="1" w:lastColumn="0" w:noHBand="0" w:noVBand="1"/>
      </w:tblPr>
      <w:tblGrid>
        <w:gridCol w:w="6364"/>
        <w:gridCol w:w="2849"/>
      </w:tblGrid>
      <w:tr w:rsidR="00611A04" w:rsidRPr="005C5CDA" w14:paraId="760D5279" w14:textId="77777777" w:rsidTr="00611A04">
        <w:trPr>
          <w:cantSplit/>
          <w:trHeight w:val="340"/>
          <w:tblHeader/>
          <w:jc w:val="center"/>
        </w:trPr>
        <w:tc>
          <w:tcPr>
            <w:tcW w:w="3454"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60D5277"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Popis parametru</w:t>
            </w:r>
          </w:p>
        </w:tc>
        <w:tc>
          <w:tcPr>
            <w:tcW w:w="1546"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60D5278"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27B"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27A" w14:textId="77777777" w:rsidR="00611A04" w:rsidRPr="005C5CDA" w:rsidRDefault="00611A04" w:rsidP="00370662">
            <w:pPr>
              <w:rPr>
                <w:rFonts w:cstheme="minorHAnsi"/>
                <w:color w:val="000000"/>
                <w:szCs w:val="22"/>
              </w:rPr>
            </w:pPr>
            <w:r w:rsidRPr="005C5CDA">
              <w:rPr>
                <w:rFonts w:cstheme="minorHAnsi"/>
                <w:szCs w:val="22"/>
              </w:rPr>
              <w:t>100% kompatibilita s nabízeným modulárním přepínačem dle tabulky 2</w:t>
            </w:r>
          </w:p>
        </w:tc>
      </w:tr>
      <w:tr w:rsidR="00611A04" w:rsidRPr="005C5CDA" w14:paraId="760D527D" w14:textId="77777777" w:rsidTr="00611A04">
        <w:trPr>
          <w:cantSplit/>
          <w:trHeight w:val="340"/>
          <w:jc w:val="center"/>
        </w:trPr>
        <w:tc>
          <w:tcPr>
            <w:tcW w:w="5000" w:type="pct"/>
            <w:gridSpan w:val="2"/>
            <w:tcBorders>
              <w:top w:val="nil"/>
              <w:left w:val="single" w:sz="8" w:space="0" w:color="auto"/>
              <w:bottom w:val="single" w:sz="4" w:space="0" w:color="auto"/>
              <w:right w:val="single" w:sz="4" w:space="0" w:color="auto"/>
            </w:tcBorders>
            <w:shd w:val="clear" w:color="auto" w:fill="auto"/>
            <w:vAlign w:val="center"/>
            <w:hideMark/>
          </w:tcPr>
          <w:p w14:paraId="760D527C" w14:textId="77777777" w:rsidR="00611A04" w:rsidRPr="005C5CDA" w:rsidRDefault="00611A04" w:rsidP="00370662">
            <w:pPr>
              <w:rPr>
                <w:rFonts w:cstheme="minorHAnsi"/>
                <w:color w:val="000000"/>
                <w:szCs w:val="22"/>
              </w:rPr>
            </w:pPr>
            <w:r w:rsidRPr="005C5CDA">
              <w:rPr>
                <w:rFonts w:cstheme="minorHAnsi"/>
                <w:szCs w:val="22"/>
              </w:rPr>
              <w:t>Formát zařízení – Linková karta</w:t>
            </w:r>
          </w:p>
        </w:tc>
      </w:tr>
      <w:tr w:rsidR="00611A04" w:rsidRPr="005C5CDA" w14:paraId="760D5280" w14:textId="77777777" w:rsidTr="00370662">
        <w:trPr>
          <w:cantSplit/>
          <w:trHeight w:val="340"/>
          <w:jc w:val="center"/>
        </w:trPr>
        <w:tc>
          <w:tcPr>
            <w:tcW w:w="3454" w:type="pct"/>
            <w:tcBorders>
              <w:top w:val="nil"/>
              <w:left w:val="single" w:sz="8" w:space="0" w:color="auto"/>
              <w:bottom w:val="single" w:sz="4" w:space="0" w:color="auto"/>
              <w:right w:val="single" w:sz="4" w:space="0" w:color="auto"/>
            </w:tcBorders>
            <w:shd w:val="clear" w:color="auto" w:fill="auto"/>
            <w:vAlign w:val="center"/>
          </w:tcPr>
          <w:p w14:paraId="760D527E" w14:textId="77777777" w:rsidR="00611A04" w:rsidRPr="005C5CDA" w:rsidRDefault="00611A04" w:rsidP="00370662">
            <w:pPr>
              <w:rPr>
                <w:rFonts w:cstheme="minorHAnsi"/>
                <w:b/>
                <w:color w:val="000000"/>
                <w:szCs w:val="22"/>
              </w:rPr>
            </w:pPr>
            <w:r w:rsidRPr="005C5CDA">
              <w:rPr>
                <w:rFonts w:cstheme="minorHAnsi"/>
                <w:szCs w:val="22"/>
              </w:rPr>
              <w:t>Celková propustnost karty na slot přepínače</w:t>
            </w:r>
          </w:p>
        </w:tc>
        <w:tc>
          <w:tcPr>
            <w:tcW w:w="1546" w:type="pct"/>
            <w:tcBorders>
              <w:top w:val="nil"/>
              <w:left w:val="nil"/>
              <w:bottom w:val="single" w:sz="4" w:space="0" w:color="auto"/>
              <w:right w:val="single" w:sz="4" w:space="0" w:color="auto"/>
            </w:tcBorders>
            <w:shd w:val="clear" w:color="auto" w:fill="auto"/>
            <w:vAlign w:val="center"/>
          </w:tcPr>
          <w:p w14:paraId="760D527F" w14:textId="77777777" w:rsidR="00611A04" w:rsidRPr="005C5CDA" w:rsidRDefault="00611A04" w:rsidP="00370662">
            <w:pPr>
              <w:jc w:val="center"/>
              <w:rPr>
                <w:rFonts w:cstheme="minorHAnsi"/>
                <w:color w:val="000000"/>
                <w:szCs w:val="22"/>
              </w:rPr>
            </w:pPr>
            <w:r w:rsidRPr="005C5CDA">
              <w:rPr>
                <w:rFonts w:cstheme="minorHAnsi"/>
                <w:color w:val="000000"/>
                <w:szCs w:val="22"/>
              </w:rPr>
              <w:t xml:space="preserve">48 </w:t>
            </w:r>
            <w:proofErr w:type="spellStart"/>
            <w:r w:rsidRPr="005C5CDA">
              <w:rPr>
                <w:rFonts w:cstheme="minorHAnsi"/>
                <w:color w:val="000000"/>
                <w:szCs w:val="22"/>
              </w:rPr>
              <w:t>Gbps</w:t>
            </w:r>
            <w:proofErr w:type="spellEnd"/>
          </w:p>
        </w:tc>
      </w:tr>
      <w:tr w:rsidR="00611A04" w:rsidRPr="005C5CDA" w14:paraId="760D5283" w14:textId="77777777" w:rsidTr="00370662">
        <w:trPr>
          <w:cantSplit/>
          <w:trHeight w:val="340"/>
          <w:jc w:val="center"/>
        </w:trPr>
        <w:tc>
          <w:tcPr>
            <w:tcW w:w="3454" w:type="pct"/>
            <w:tcBorders>
              <w:top w:val="nil"/>
              <w:left w:val="single" w:sz="8" w:space="0" w:color="auto"/>
              <w:bottom w:val="single" w:sz="4" w:space="0" w:color="auto"/>
              <w:right w:val="single" w:sz="4" w:space="0" w:color="auto"/>
            </w:tcBorders>
            <w:shd w:val="clear" w:color="auto" w:fill="auto"/>
            <w:vAlign w:val="center"/>
            <w:hideMark/>
          </w:tcPr>
          <w:p w14:paraId="760D5281" w14:textId="77777777" w:rsidR="00611A04" w:rsidRPr="005C5CDA" w:rsidRDefault="00611A04" w:rsidP="00370662">
            <w:pPr>
              <w:rPr>
                <w:rFonts w:cstheme="minorHAnsi"/>
                <w:b/>
                <w:color w:val="000000"/>
                <w:szCs w:val="22"/>
              </w:rPr>
            </w:pPr>
            <w:r w:rsidRPr="005C5CDA">
              <w:rPr>
                <w:rFonts w:cstheme="minorHAnsi"/>
                <w:szCs w:val="22"/>
              </w:rPr>
              <w:t>Počet portů 10/100/1000 RJ45</w:t>
            </w:r>
          </w:p>
        </w:tc>
        <w:tc>
          <w:tcPr>
            <w:tcW w:w="1546" w:type="pct"/>
            <w:tcBorders>
              <w:top w:val="single" w:sz="4" w:space="0" w:color="auto"/>
              <w:left w:val="nil"/>
              <w:bottom w:val="single" w:sz="4" w:space="0" w:color="auto"/>
              <w:right w:val="single" w:sz="4" w:space="0" w:color="auto"/>
            </w:tcBorders>
            <w:shd w:val="clear" w:color="auto" w:fill="auto"/>
            <w:vAlign w:val="center"/>
          </w:tcPr>
          <w:p w14:paraId="760D5282" w14:textId="77777777" w:rsidR="00611A04" w:rsidRPr="005C5CDA" w:rsidRDefault="00611A04" w:rsidP="00370662">
            <w:pPr>
              <w:jc w:val="center"/>
              <w:rPr>
                <w:rFonts w:cstheme="minorHAnsi"/>
                <w:color w:val="000000"/>
                <w:szCs w:val="22"/>
              </w:rPr>
            </w:pPr>
            <w:r w:rsidRPr="005C5CDA">
              <w:rPr>
                <w:rFonts w:cstheme="minorHAnsi"/>
                <w:color w:val="000000"/>
                <w:szCs w:val="22"/>
              </w:rPr>
              <w:t>48</w:t>
            </w:r>
          </w:p>
        </w:tc>
      </w:tr>
      <w:tr w:rsidR="00611A04" w:rsidRPr="005C5CDA" w14:paraId="760D5285" w14:textId="77777777" w:rsidTr="00611A04">
        <w:trPr>
          <w:cantSplit/>
          <w:trHeight w:val="340"/>
          <w:jc w:val="center"/>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tcPr>
          <w:p w14:paraId="760D5284" w14:textId="77777777" w:rsidR="00611A04" w:rsidRPr="005C5CDA" w:rsidRDefault="00611A04" w:rsidP="00370662">
            <w:pPr>
              <w:rPr>
                <w:rFonts w:cstheme="minorHAnsi"/>
                <w:color w:val="000000"/>
                <w:szCs w:val="22"/>
              </w:rPr>
            </w:pPr>
            <w:r w:rsidRPr="005C5CDA">
              <w:rPr>
                <w:rFonts w:cstheme="minorHAnsi"/>
                <w:szCs w:val="22"/>
              </w:rPr>
              <w:t xml:space="preserve">Podpora funkcionality </w:t>
            </w:r>
            <w:proofErr w:type="spellStart"/>
            <w:r w:rsidRPr="005C5CDA">
              <w:rPr>
                <w:rFonts w:cstheme="minorHAnsi"/>
                <w:szCs w:val="22"/>
              </w:rPr>
              <w:t>PoE</w:t>
            </w:r>
            <w:proofErr w:type="spellEnd"/>
            <w:r w:rsidRPr="005C5CDA">
              <w:rPr>
                <w:rFonts w:cstheme="minorHAnsi"/>
                <w:szCs w:val="22"/>
              </w:rPr>
              <w:t xml:space="preserve"> (802.3af/802.3at) na všech portech karty (10/100/1000 RJ45)</w:t>
            </w:r>
          </w:p>
        </w:tc>
      </w:tr>
      <w:tr w:rsidR="00611A04" w:rsidRPr="005C5CDA" w14:paraId="760D5287" w14:textId="77777777" w:rsidTr="00611A04">
        <w:trPr>
          <w:cantSplit/>
          <w:trHeight w:val="340"/>
          <w:jc w:val="center"/>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tcPr>
          <w:p w14:paraId="760D5286"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 xml:space="preserve">Inteligentní </w:t>
            </w:r>
            <w:proofErr w:type="spellStart"/>
            <w:r w:rsidRPr="005C5CDA">
              <w:rPr>
                <w:rFonts w:eastAsia="MS Mincho" w:cstheme="minorHAnsi"/>
                <w:szCs w:val="22"/>
                <w:lang w:eastAsia="ja-JP" w:bidi="mr-IN"/>
              </w:rPr>
              <w:t>PoE</w:t>
            </w:r>
            <w:proofErr w:type="spellEnd"/>
            <w:r w:rsidRPr="005C5CDA">
              <w:rPr>
                <w:rFonts w:eastAsia="MS Mincho" w:cstheme="minorHAnsi"/>
                <w:szCs w:val="22"/>
                <w:lang w:eastAsia="ja-JP" w:bidi="mr-IN"/>
              </w:rPr>
              <w:t xml:space="preserve">  management - zajištění napájení připojeného zařízení podle konkrétních požadavků daného typu zařízení</w:t>
            </w:r>
          </w:p>
        </w:tc>
      </w:tr>
    </w:tbl>
    <w:p w14:paraId="760D5288" w14:textId="77777777" w:rsidR="00611A04" w:rsidRPr="005C5CDA" w:rsidRDefault="00611A04" w:rsidP="00370662">
      <w:pPr>
        <w:tabs>
          <w:tab w:val="num" w:pos="720"/>
        </w:tabs>
        <w:spacing w:before="120"/>
        <w:ind w:left="-142"/>
        <w:rPr>
          <w:rFonts w:cstheme="minorHAnsi"/>
          <w:b/>
          <w:szCs w:val="22"/>
        </w:rPr>
      </w:pPr>
    </w:p>
    <w:p w14:paraId="760D5289" w14:textId="77777777" w:rsidR="00611A04" w:rsidRPr="005C5CDA" w:rsidRDefault="00611A04" w:rsidP="00370662">
      <w:pPr>
        <w:rPr>
          <w:rFonts w:cstheme="minorHAnsi"/>
          <w:b/>
          <w:szCs w:val="22"/>
          <w:u w:val="single"/>
        </w:rPr>
      </w:pPr>
      <w:r w:rsidRPr="005C5CDA">
        <w:rPr>
          <w:rFonts w:cstheme="minorHAnsi"/>
          <w:b/>
          <w:szCs w:val="22"/>
          <w:u w:val="single"/>
        </w:rPr>
        <w:br w:type="page"/>
      </w:r>
    </w:p>
    <w:p w14:paraId="760D528A" w14:textId="77777777" w:rsidR="00611A04" w:rsidRPr="005C5CDA" w:rsidRDefault="00611A04" w:rsidP="00370662">
      <w:pPr>
        <w:tabs>
          <w:tab w:val="num" w:pos="720"/>
        </w:tabs>
        <w:spacing w:before="120" w:after="240"/>
        <w:rPr>
          <w:rFonts w:cstheme="minorHAnsi"/>
          <w:b/>
          <w:szCs w:val="22"/>
          <w:u w:val="single"/>
        </w:rPr>
      </w:pPr>
      <w:r w:rsidRPr="005C5CDA">
        <w:rPr>
          <w:rFonts w:cstheme="minorHAnsi"/>
          <w:b/>
          <w:szCs w:val="22"/>
          <w:u w:val="single"/>
        </w:rPr>
        <w:lastRenderedPageBreak/>
        <w:t>Fixní L3 přepínač (48 portů)</w:t>
      </w:r>
    </w:p>
    <w:p w14:paraId="760D528B" w14:textId="77777777" w:rsidR="00611A04" w:rsidRPr="005C5CDA" w:rsidRDefault="00611A04" w:rsidP="00370662">
      <w:pPr>
        <w:tabs>
          <w:tab w:val="num" w:pos="720"/>
        </w:tabs>
        <w:spacing w:before="120"/>
        <w:contextualSpacing/>
        <w:rPr>
          <w:rFonts w:cstheme="minorHAnsi"/>
          <w:szCs w:val="22"/>
          <w:u w:val="single"/>
        </w:rPr>
      </w:pPr>
      <w:r w:rsidRPr="005C5CDA">
        <w:rPr>
          <w:rFonts w:cstheme="minorHAnsi"/>
          <w:szCs w:val="22"/>
          <w:u w:val="single"/>
        </w:rPr>
        <w:t>Tabulka 4 - Kompletní přehled parametrů fixních L3 přepínačů (48 portů)</w:t>
      </w:r>
    </w:p>
    <w:p w14:paraId="760D528C" w14:textId="77777777" w:rsidR="00611A04" w:rsidRPr="005C5CDA" w:rsidRDefault="00611A04" w:rsidP="00370662">
      <w:pPr>
        <w:tabs>
          <w:tab w:val="num" w:pos="720"/>
        </w:tabs>
        <w:spacing w:before="120"/>
        <w:ind w:left="-142"/>
        <w:contextualSpacing/>
        <w:rPr>
          <w:rFonts w:cstheme="minorHAnsi"/>
          <w:szCs w:val="22"/>
          <w:u w:val="singl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95"/>
        <w:gridCol w:w="6418"/>
      </w:tblGrid>
      <w:tr w:rsidR="00611A04" w:rsidRPr="005C5CDA" w14:paraId="760D528F" w14:textId="77777777" w:rsidTr="00611A04">
        <w:trPr>
          <w:cantSplit/>
          <w:trHeight w:val="288"/>
          <w:tblHeader/>
          <w:jc w:val="center"/>
        </w:trPr>
        <w:tc>
          <w:tcPr>
            <w:tcW w:w="3501" w:type="pct"/>
            <w:shd w:val="clear" w:color="auto" w:fill="D9D9D9" w:themeFill="background1" w:themeFillShade="D9"/>
            <w:vAlign w:val="center"/>
            <w:hideMark/>
          </w:tcPr>
          <w:p w14:paraId="760D528D"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Základní údaje</w:t>
            </w:r>
          </w:p>
        </w:tc>
        <w:tc>
          <w:tcPr>
            <w:tcW w:w="1499" w:type="pct"/>
            <w:shd w:val="clear" w:color="auto" w:fill="D9D9D9" w:themeFill="background1" w:themeFillShade="D9"/>
            <w:vAlign w:val="center"/>
            <w:hideMark/>
          </w:tcPr>
          <w:p w14:paraId="760D528E"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292" w14:textId="77777777" w:rsidTr="00370662">
        <w:trPr>
          <w:cantSplit/>
          <w:trHeight w:val="340"/>
          <w:tblHeader/>
          <w:jc w:val="center"/>
        </w:trPr>
        <w:tc>
          <w:tcPr>
            <w:tcW w:w="3501" w:type="pct"/>
            <w:shd w:val="clear" w:color="auto" w:fill="FFFFFF" w:themeFill="background1"/>
            <w:vAlign w:val="center"/>
            <w:hideMark/>
          </w:tcPr>
          <w:p w14:paraId="760D5290" w14:textId="77777777" w:rsidR="00611A04" w:rsidRPr="005C5CDA" w:rsidRDefault="00611A04" w:rsidP="00370662">
            <w:pPr>
              <w:rPr>
                <w:rFonts w:cstheme="minorHAnsi"/>
                <w:color w:val="000000"/>
                <w:szCs w:val="22"/>
              </w:rPr>
            </w:pPr>
            <w:r w:rsidRPr="005C5CDA">
              <w:rPr>
                <w:rFonts w:cstheme="minorHAnsi"/>
                <w:color w:val="000000"/>
                <w:szCs w:val="22"/>
              </w:rPr>
              <w:t>Výrobce zařízení:</w:t>
            </w:r>
          </w:p>
        </w:tc>
        <w:tc>
          <w:tcPr>
            <w:tcW w:w="1499" w:type="pct"/>
            <w:shd w:val="clear" w:color="auto" w:fill="auto"/>
            <w:vAlign w:val="center"/>
            <w:hideMark/>
          </w:tcPr>
          <w:p w14:paraId="760D5291" w14:textId="77777777" w:rsidR="00611A04" w:rsidRPr="005C5CDA" w:rsidRDefault="00611A04" w:rsidP="00370662">
            <w:pPr>
              <w:rPr>
                <w:rFonts w:cstheme="minorHAnsi"/>
                <w:color w:val="000000"/>
                <w:szCs w:val="22"/>
              </w:rPr>
            </w:pPr>
            <w:r w:rsidRPr="005C5CDA">
              <w:rPr>
                <w:rFonts w:cstheme="minorHAnsi"/>
                <w:color w:val="000000"/>
                <w:szCs w:val="22"/>
              </w:rPr>
              <w:t>Cisco</w:t>
            </w:r>
          </w:p>
        </w:tc>
      </w:tr>
      <w:tr w:rsidR="00611A04" w:rsidRPr="005C5CDA" w14:paraId="760D5295" w14:textId="77777777" w:rsidTr="00370662">
        <w:trPr>
          <w:cantSplit/>
          <w:trHeight w:val="340"/>
          <w:tblHeader/>
          <w:jc w:val="center"/>
        </w:trPr>
        <w:tc>
          <w:tcPr>
            <w:tcW w:w="3501" w:type="pct"/>
            <w:shd w:val="clear" w:color="auto" w:fill="FFFFFF" w:themeFill="background1"/>
            <w:vAlign w:val="center"/>
          </w:tcPr>
          <w:p w14:paraId="760D5293" w14:textId="77777777" w:rsidR="00611A04" w:rsidRPr="005C5CDA" w:rsidRDefault="00611A04" w:rsidP="00370662">
            <w:pPr>
              <w:rPr>
                <w:rFonts w:cstheme="minorHAnsi"/>
                <w:color w:val="000000"/>
                <w:szCs w:val="22"/>
              </w:rPr>
            </w:pPr>
            <w:r w:rsidRPr="005C5CDA">
              <w:rPr>
                <w:rFonts w:cstheme="minorHAnsi"/>
                <w:color w:val="000000"/>
                <w:szCs w:val="22"/>
              </w:rPr>
              <w:t>Produktové číslo (typ) nabízeného zařízení (v případě, že je zařízené popsáno více produktovými čísly, hlavní produktové číslo):</w:t>
            </w:r>
          </w:p>
        </w:tc>
        <w:tc>
          <w:tcPr>
            <w:tcW w:w="1499" w:type="pct"/>
            <w:shd w:val="clear" w:color="auto" w:fill="auto"/>
            <w:vAlign w:val="center"/>
            <w:hideMark/>
          </w:tcPr>
          <w:p w14:paraId="760D5294" w14:textId="77777777" w:rsidR="00611A04" w:rsidRPr="005C5CDA" w:rsidRDefault="00611A04" w:rsidP="00370662">
            <w:pPr>
              <w:rPr>
                <w:rFonts w:cstheme="minorHAnsi"/>
                <w:color w:val="000000"/>
                <w:szCs w:val="22"/>
              </w:rPr>
            </w:pPr>
            <w:r w:rsidRPr="005C5CDA">
              <w:rPr>
                <w:rFonts w:cstheme="minorHAnsi"/>
                <w:color w:val="000000"/>
                <w:szCs w:val="22"/>
              </w:rPr>
              <w:t>WS-C3650-48FS-S</w:t>
            </w:r>
          </w:p>
        </w:tc>
      </w:tr>
      <w:tr w:rsidR="00611A04" w:rsidRPr="005C5CDA" w14:paraId="760D5298" w14:textId="77777777" w:rsidTr="00370662">
        <w:trPr>
          <w:cantSplit/>
          <w:trHeight w:val="851"/>
          <w:tblHeader/>
          <w:jc w:val="center"/>
        </w:trPr>
        <w:tc>
          <w:tcPr>
            <w:tcW w:w="3501" w:type="pct"/>
            <w:shd w:val="clear" w:color="auto" w:fill="FFFFFF" w:themeFill="background1"/>
            <w:vAlign w:val="center"/>
          </w:tcPr>
          <w:p w14:paraId="760D5296" w14:textId="77777777" w:rsidR="00611A04" w:rsidRPr="005C5CDA" w:rsidRDefault="00611A04" w:rsidP="00370662">
            <w:pPr>
              <w:rPr>
                <w:rFonts w:cstheme="minorHAnsi"/>
                <w:color w:val="000000"/>
                <w:szCs w:val="22"/>
              </w:rPr>
            </w:pPr>
            <w:r w:rsidRPr="005C5CDA">
              <w:rPr>
                <w:rFonts w:cstheme="minorHAnsi"/>
                <w:color w:val="000000"/>
                <w:szCs w:val="22"/>
              </w:rPr>
              <w:t>Odkaz na www stránky výrobce zařízení, kde je k dispozici detailní technická specifikace (</w:t>
            </w:r>
            <w:proofErr w:type="spellStart"/>
            <w:r w:rsidRPr="005C5CDA">
              <w:rPr>
                <w:rFonts w:cstheme="minorHAnsi"/>
                <w:color w:val="000000"/>
                <w:szCs w:val="22"/>
              </w:rPr>
              <w:t>DataSheet</w:t>
            </w:r>
            <w:proofErr w:type="spellEnd"/>
            <w:r w:rsidRPr="005C5CDA">
              <w:rPr>
                <w:rFonts w:cstheme="minorHAnsi"/>
                <w:color w:val="000000"/>
                <w:szCs w:val="22"/>
              </w:rPr>
              <w:t>) v českém nebo anglickém jazyce:</w:t>
            </w:r>
          </w:p>
        </w:tc>
        <w:tc>
          <w:tcPr>
            <w:tcW w:w="1499" w:type="pct"/>
            <w:shd w:val="clear" w:color="auto" w:fill="auto"/>
            <w:vAlign w:val="center"/>
          </w:tcPr>
          <w:p w14:paraId="760D5297" w14:textId="77777777" w:rsidR="00611A04" w:rsidRPr="005C5CDA" w:rsidRDefault="00C44229" w:rsidP="00370662">
            <w:pPr>
              <w:rPr>
                <w:rFonts w:cstheme="minorHAnsi"/>
                <w:color w:val="000000"/>
                <w:szCs w:val="22"/>
              </w:rPr>
            </w:pPr>
            <w:hyperlink r:id="rId19" w:history="1">
              <w:r w:rsidR="006B5BC2" w:rsidRPr="005F2A4C">
                <w:rPr>
                  <w:rStyle w:val="Hypertextovodkaz"/>
                  <w:rFonts w:cstheme="minorHAnsi"/>
                  <w:szCs w:val="22"/>
                </w:rPr>
                <w:t>http://www.cisco.com/c/en/us/products/collateral/switches/catalyst-3650-series-switches/datasheet-c78-729449.html</w:t>
              </w:r>
            </w:hyperlink>
            <w:r w:rsidR="006B5BC2">
              <w:rPr>
                <w:rFonts w:cstheme="minorHAnsi"/>
                <w:color w:val="000000"/>
                <w:szCs w:val="22"/>
              </w:rPr>
              <w:t xml:space="preserve"> </w:t>
            </w:r>
          </w:p>
        </w:tc>
      </w:tr>
    </w:tbl>
    <w:p w14:paraId="760D5299" w14:textId="77777777" w:rsidR="00611A04" w:rsidRPr="005C5CDA" w:rsidRDefault="00611A04" w:rsidP="00370662">
      <w:pPr>
        <w:pStyle w:val="Titulek"/>
        <w:keepNext/>
        <w:spacing w:after="0"/>
        <w:ind w:left="-142"/>
        <w:contextualSpacing/>
        <w:rPr>
          <w:rFonts w:cstheme="minorHAnsi"/>
          <w:b/>
          <w:i w:val="0"/>
          <w:iCs w:val="0"/>
          <w:color w:val="auto"/>
          <w:sz w:val="22"/>
          <w:szCs w:val="22"/>
          <w:u w:val="single"/>
        </w:rPr>
      </w:pPr>
    </w:p>
    <w:tbl>
      <w:tblPr>
        <w:tblW w:w="5000" w:type="pct"/>
        <w:jc w:val="center"/>
        <w:tblCellMar>
          <w:left w:w="70" w:type="dxa"/>
          <w:right w:w="70" w:type="dxa"/>
        </w:tblCellMar>
        <w:tblLook w:val="04A0" w:firstRow="1" w:lastRow="0" w:firstColumn="1" w:lastColumn="0" w:noHBand="0" w:noVBand="1"/>
      </w:tblPr>
      <w:tblGrid>
        <w:gridCol w:w="6358"/>
        <w:gridCol w:w="2855"/>
      </w:tblGrid>
      <w:tr w:rsidR="00611A04" w:rsidRPr="005C5CDA" w14:paraId="760D529C" w14:textId="77777777" w:rsidTr="00611A04">
        <w:trPr>
          <w:cantSplit/>
          <w:trHeight w:val="340"/>
          <w:tblHeader/>
          <w:jc w:val="center"/>
        </w:trPr>
        <w:tc>
          <w:tcPr>
            <w:tcW w:w="676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60D529A"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Popis parametru</w:t>
            </w:r>
          </w:p>
        </w:tc>
        <w:tc>
          <w:tcPr>
            <w:tcW w:w="3031"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760D529B"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29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29D" w14:textId="77777777" w:rsidR="00611A04" w:rsidRPr="005C5CDA" w:rsidRDefault="00611A04" w:rsidP="00370662">
            <w:pPr>
              <w:rPr>
                <w:rFonts w:cstheme="minorHAnsi"/>
                <w:color w:val="000000"/>
                <w:szCs w:val="22"/>
              </w:rPr>
            </w:pPr>
            <w:r w:rsidRPr="005C5CDA">
              <w:rPr>
                <w:rFonts w:cstheme="minorHAnsi"/>
                <w:szCs w:val="22"/>
              </w:rPr>
              <w:t>Třída zařízení – L3</w:t>
            </w:r>
          </w:p>
        </w:tc>
      </w:tr>
      <w:tr w:rsidR="00611A04" w:rsidRPr="005C5CDA" w14:paraId="760D52A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9F" w14:textId="77777777" w:rsidR="00611A04" w:rsidRPr="005C5CDA" w:rsidRDefault="00611A04" w:rsidP="00370662">
            <w:pPr>
              <w:rPr>
                <w:rFonts w:cstheme="minorHAnsi"/>
                <w:color w:val="000000"/>
                <w:szCs w:val="22"/>
              </w:rPr>
            </w:pPr>
            <w:r w:rsidRPr="005C5CDA">
              <w:rPr>
                <w:rFonts w:cstheme="minorHAnsi"/>
                <w:szCs w:val="22"/>
              </w:rPr>
              <w:t>Formát zařízení - stohovatelný</w:t>
            </w:r>
          </w:p>
        </w:tc>
      </w:tr>
      <w:tr w:rsidR="00611A04" w:rsidRPr="005C5CDA" w14:paraId="760D52A3"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A1" w14:textId="77777777" w:rsidR="00611A04" w:rsidRPr="005C5CDA" w:rsidRDefault="00611A04" w:rsidP="00370662">
            <w:pPr>
              <w:rPr>
                <w:rFonts w:cstheme="minorHAnsi"/>
                <w:szCs w:val="22"/>
              </w:rPr>
            </w:pPr>
            <w:r w:rsidRPr="005C5CDA">
              <w:rPr>
                <w:rFonts w:eastAsia="MS Mincho" w:cstheme="minorHAnsi"/>
                <w:color w:val="000000"/>
                <w:szCs w:val="22"/>
                <w:lang w:eastAsia="ja-JP" w:bidi="mr-IN"/>
              </w:rPr>
              <w:t>Počet dedikovaných stohovacích portů</w:t>
            </w:r>
          </w:p>
        </w:tc>
        <w:tc>
          <w:tcPr>
            <w:tcW w:w="3031" w:type="dxa"/>
            <w:tcBorders>
              <w:top w:val="nil"/>
              <w:left w:val="nil"/>
              <w:bottom w:val="single" w:sz="4" w:space="0" w:color="auto"/>
              <w:right w:val="single" w:sz="4" w:space="0" w:color="auto"/>
            </w:tcBorders>
            <w:shd w:val="clear" w:color="auto" w:fill="auto"/>
            <w:vAlign w:val="center"/>
          </w:tcPr>
          <w:p w14:paraId="760D52A2" w14:textId="77777777" w:rsidR="00611A04" w:rsidRPr="005C5CDA" w:rsidRDefault="00611A04" w:rsidP="00370662">
            <w:pPr>
              <w:jc w:val="center"/>
              <w:rPr>
                <w:rFonts w:cstheme="minorHAnsi"/>
                <w:color w:val="000000"/>
                <w:szCs w:val="22"/>
              </w:rPr>
            </w:pPr>
            <w:r w:rsidRPr="005C5CDA">
              <w:rPr>
                <w:rFonts w:cstheme="minorHAnsi"/>
                <w:color w:val="000000"/>
                <w:szCs w:val="22"/>
              </w:rPr>
              <w:t>2</w:t>
            </w:r>
          </w:p>
        </w:tc>
      </w:tr>
      <w:tr w:rsidR="00611A04" w:rsidRPr="005C5CDA" w14:paraId="760D52A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2A4" w14:textId="77777777" w:rsidR="00611A04" w:rsidRPr="005C5CDA" w:rsidRDefault="00611A04" w:rsidP="00370662">
            <w:pPr>
              <w:rPr>
                <w:rFonts w:cstheme="minorHAnsi"/>
                <w:color w:val="000000"/>
                <w:szCs w:val="22"/>
              </w:rPr>
            </w:pPr>
            <w:r w:rsidRPr="005C5CDA">
              <w:rPr>
                <w:rFonts w:cstheme="minorHAnsi"/>
                <w:szCs w:val="22"/>
              </w:rPr>
              <w:t xml:space="preserve">Provedení – montáž do </w:t>
            </w:r>
            <w:proofErr w:type="gramStart"/>
            <w:r w:rsidRPr="005C5CDA">
              <w:rPr>
                <w:rFonts w:cstheme="minorHAnsi"/>
                <w:szCs w:val="22"/>
              </w:rPr>
              <w:t>racku</w:t>
            </w:r>
            <w:proofErr w:type="gramEnd"/>
          </w:p>
        </w:tc>
      </w:tr>
      <w:tr w:rsidR="00611A04" w:rsidRPr="005C5CDA" w14:paraId="760D52A8"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A6" w14:textId="77777777" w:rsidR="00611A04" w:rsidRPr="005C5CDA" w:rsidDel="003410F3" w:rsidRDefault="00611A04" w:rsidP="00370662">
            <w:pPr>
              <w:rPr>
                <w:rFonts w:cstheme="minorHAnsi"/>
                <w:szCs w:val="22"/>
              </w:rPr>
            </w:pPr>
            <w:r w:rsidRPr="005C5CDA">
              <w:rPr>
                <w:rFonts w:cstheme="minorHAnsi"/>
                <w:szCs w:val="22"/>
              </w:rPr>
              <w:t>Velikost (RU)</w:t>
            </w:r>
          </w:p>
        </w:tc>
        <w:tc>
          <w:tcPr>
            <w:tcW w:w="3031" w:type="dxa"/>
            <w:tcBorders>
              <w:top w:val="nil"/>
              <w:left w:val="nil"/>
              <w:bottom w:val="single" w:sz="4" w:space="0" w:color="auto"/>
              <w:right w:val="single" w:sz="4" w:space="0" w:color="auto"/>
            </w:tcBorders>
            <w:shd w:val="clear" w:color="auto" w:fill="auto"/>
            <w:vAlign w:val="center"/>
          </w:tcPr>
          <w:p w14:paraId="760D52A7" w14:textId="77777777" w:rsidR="00611A04" w:rsidRPr="005C5CDA" w:rsidRDefault="00611A04" w:rsidP="00370662">
            <w:pPr>
              <w:jc w:val="center"/>
              <w:rPr>
                <w:rFonts w:cstheme="minorHAnsi"/>
                <w:color w:val="000000"/>
                <w:szCs w:val="22"/>
              </w:rPr>
            </w:pPr>
            <w:r w:rsidRPr="005C5CDA">
              <w:rPr>
                <w:rFonts w:cstheme="minorHAnsi"/>
                <w:color w:val="000000"/>
                <w:szCs w:val="22"/>
              </w:rPr>
              <w:t>1RU</w:t>
            </w:r>
          </w:p>
        </w:tc>
      </w:tr>
      <w:tr w:rsidR="00611A04" w:rsidRPr="005C5CDA" w14:paraId="760D52A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A9" w14:textId="77777777" w:rsidR="00611A04" w:rsidRPr="005C5CDA" w:rsidRDefault="00611A04" w:rsidP="00370662">
            <w:pPr>
              <w:rPr>
                <w:rFonts w:cstheme="minorHAnsi"/>
                <w:color w:val="000000"/>
                <w:szCs w:val="22"/>
              </w:rPr>
            </w:pPr>
            <w:r w:rsidRPr="005C5CDA">
              <w:rPr>
                <w:rFonts w:cstheme="minorHAnsi"/>
                <w:color w:val="000000"/>
                <w:szCs w:val="22"/>
                <w:lang w:bidi="mr-IN"/>
              </w:rPr>
              <w:t>Počet portů 10/100/1000 Base-TX s </w:t>
            </w:r>
            <w:proofErr w:type="spellStart"/>
            <w:r w:rsidRPr="005C5CDA">
              <w:rPr>
                <w:rFonts w:cstheme="minorHAnsi"/>
                <w:color w:val="000000"/>
                <w:szCs w:val="22"/>
                <w:lang w:bidi="mr-IN"/>
              </w:rPr>
              <w:t>PoE</w:t>
            </w:r>
            <w:proofErr w:type="spellEnd"/>
            <w:r w:rsidRPr="005C5CDA">
              <w:rPr>
                <w:rFonts w:cstheme="minorHAnsi"/>
                <w:color w:val="000000"/>
                <w:szCs w:val="22"/>
                <w:lang w:bidi="mr-IN"/>
              </w:rPr>
              <w:t xml:space="preserve"> + napájení – 48</w:t>
            </w:r>
          </w:p>
        </w:tc>
      </w:tr>
      <w:tr w:rsidR="00611A04" w:rsidRPr="005C5CDA" w14:paraId="760D52AD"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AB" w14:textId="77777777" w:rsidR="00611A04" w:rsidRPr="005C5CDA" w:rsidRDefault="00611A04" w:rsidP="00370662">
            <w:pPr>
              <w:rPr>
                <w:rFonts w:cstheme="minorHAnsi"/>
                <w:color w:val="000000"/>
                <w:szCs w:val="22"/>
                <w:lang w:bidi="mr-IN"/>
              </w:rPr>
            </w:pPr>
            <w:r w:rsidRPr="005C5CDA">
              <w:rPr>
                <w:rFonts w:eastAsia="MS Mincho" w:cstheme="minorHAnsi"/>
                <w:szCs w:val="22"/>
                <w:lang w:eastAsia="ja-JP" w:bidi="mr-IN"/>
              </w:rPr>
              <w:t xml:space="preserve">Hodnota </w:t>
            </w:r>
            <w:proofErr w:type="spellStart"/>
            <w:r w:rsidRPr="005C5CDA">
              <w:rPr>
                <w:rFonts w:eastAsia="MS Mincho" w:cstheme="minorHAnsi"/>
                <w:szCs w:val="22"/>
                <w:lang w:eastAsia="ja-JP" w:bidi="mr-IN"/>
              </w:rPr>
              <w:t>PoE</w:t>
            </w:r>
            <w:proofErr w:type="spellEnd"/>
            <w:r w:rsidRPr="005C5CDA">
              <w:rPr>
                <w:rFonts w:eastAsia="MS Mincho" w:cstheme="minorHAnsi"/>
                <w:szCs w:val="22"/>
                <w:lang w:eastAsia="ja-JP" w:bidi="mr-IN"/>
              </w:rPr>
              <w:t xml:space="preserve"> budgetu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2AC" w14:textId="77777777" w:rsidR="00611A04" w:rsidRPr="005C5CDA" w:rsidRDefault="00611A04" w:rsidP="00370662">
            <w:pPr>
              <w:jc w:val="center"/>
              <w:rPr>
                <w:rFonts w:cstheme="minorHAnsi"/>
                <w:color w:val="000000"/>
                <w:szCs w:val="22"/>
              </w:rPr>
            </w:pPr>
            <w:r w:rsidRPr="005C5CDA">
              <w:rPr>
                <w:rFonts w:cstheme="minorHAnsi"/>
                <w:color w:val="000000"/>
                <w:szCs w:val="22"/>
              </w:rPr>
              <w:t>750W</w:t>
            </w:r>
          </w:p>
        </w:tc>
      </w:tr>
      <w:tr w:rsidR="00611A04" w:rsidRPr="005C5CDA" w14:paraId="760D52B0"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AE" w14:textId="77777777" w:rsidR="00611A04" w:rsidRPr="005C5CDA" w:rsidRDefault="00611A04" w:rsidP="00370662">
            <w:pPr>
              <w:rPr>
                <w:rFonts w:cstheme="minorHAnsi"/>
                <w:color w:val="000000"/>
                <w:szCs w:val="22"/>
                <w:lang w:bidi="mr-IN"/>
              </w:rPr>
            </w:pPr>
            <w:r w:rsidRPr="005C5CDA">
              <w:rPr>
                <w:rFonts w:cstheme="minorHAnsi"/>
                <w:color w:val="000000"/>
                <w:szCs w:val="22"/>
                <w:lang w:bidi="mr-IN"/>
              </w:rPr>
              <w:t>Kapacita sběrnice stohu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2AF" w14:textId="77777777" w:rsidR="00611A04" w:rsidRPr="005C5CDA" w:rsidRDefault="00611A04" w:rsidP="00370662">
            <w:pPr>
              <w:jc w:val="center"/>
              <w:rPr>
                <w:rFonts w:cstheme="minorHAnsi"/>
                <w:color w:val="000000"/>
                <w:szCs w:val="22"/>
              </w:rPr>
            </w:pPr>
            <w:r w:rsidRPr="005C5CDA">
              <w:rPr>
                <w:rFonts w:cstheme="minorHAnsi"/>
                <w:color w:val="000000"/>
                <w:szCs w:val="22"/>
              </w:rPr>
              <w:t xml:space="preserve">170 </w:t>
            </w:r>
            <w:proofErr w:type="spellStart"/>
            <w:r w:rsidRPr="005C5CDA">
              <w:rPr>
                <w:rFonts w:cstheme="minorHAnsi"/>
                <w:color w:val="000000"/>
                <w:szCs w:val="22"/>
              </w:rPr>
              <w:t>Gbps</w:t>
            </w:r>
            <w:proofErr w:type="spellEnd"/>
          </w:p>
        </w:tc>
      </w:tr>
      <w:tr w:rsidR="00611A04" w:rsidRPr="005C5CDA" w14:paraId="760D52B3"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B1" w14:textId="77777777" w:rsidR="00611A04" w:rsidRPr="005C5CDA" w:rsidRDefault="00611A04" w:rsidP="00370662">
            <w:pPr>
              <w:rPr>
                <w:rFonts w:cstheme="minorHAnsi"/>
                <w:color w:val="000000"/>
                <w:szCs w:val="22"/>
                <w:lang w:bidi="mr-IN"/>
              </w:rPr>
            </w:pPr>
            <w:r w:rsidRPr="005C5CDA">
              <w:rPr>
                <w:rFonts w:cstheme="minorHAnsi"/>
                <w:color w:val="000000"/>
                <w:szCs w:val="22"/>
                <w:lang w:bidi="mr-IN"/>
              </w:rPr>
              <w:t>Dosažitelný počet zařízení ve stohu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2B2" w14:textId="77777777" w:rsidR="00611A04" w:rsidRPr="005C5CDA" w:rsidRDefault="00611A04" w:rsidP="00370662">
            <w:pPr>
              <w:jc w:val="center"/>
              <w:rPr>
                <w:rFonts w:cstheme="minorHAnsi"/>
                <w:color w:val="000000"/>
                <w:szCs w:val="22"/>
              </w:rPr>
            </w:pPr>
            <w:r w:rsidRPr="005C5CDA">
              <w:rPr>
                <w:rFonts w:cstheme="minorHAnsi"/>
                <w:color w:val="000000"/>
                <w:szCs w:val="22"/>
              </w:rPr>
              <w:t>9</w:t>
            </w:r>
          </w:p>
        </w:tc>
      </w:tr>
      <w:tr w:rsidR="00611A04" w:rsidRPr="005C5CDA" w14:paraId="760D52B6"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hideMark/>
          </w:tcPr>
          <w:p w14:paraId="760D52B4" w14:textId="77777777" w:rsidR="00611A04" w:rsidRPr="005C5CDA" w:rsidRDefault="00611A04" w:rsidP="00370662">
            <w:pPr>
              <w:rPr>
                <w:rFonts w:cstheme="minorHAnsi"/>
                <w:color w:val="000000"/>
                <w:szCs w:val="22"/>
                <w:highlight w:val="yellow"/>
              </w:rPr>
            </w:pPr>
            <w:r w:rsidRPr="005C5CDA">
              <w:rPr>
                <w:rFonts w:cstheme="minorHAnsi"/>
                <w:color w:val="000000"/>
                <w:szCs w:val="22"/>
                <w:lang w:bidi="mr-IN"/>
              </w:rPr>
              <w:t xml:space="preserve">Počet 1GE </w:t>
            </w:r>
            <w:proofErr w:type="spellStart"/>
            <w:r w:rsidRPr="005C5CDA">
              <w:rPr>
                <w:rFonts w:cstheme="minorHAnsi"/>
                <w:color w:val="000000"/>
                <w:szCs w:val="22"/>
                <w:lang w:bidi="mr-IN"/>
              </w:rPr>
              <w:t>uplink</w:t>
            </w:r>
            <w:proofErr w:type="spellEnd"/>
            <w:r w:rsidRPr="005C5CDA">
              <w:rPr>
                <w:rFonts w:cstheme="minorHAnsi"/>
                <w:color w:val="000000"/>
                <w:szCs w:val="22"/>
                <w:lang w:bidi="mr-IN"/>
              </w:rPr>
              <w:t xml:space="preserve"> portů s volitelným fyzickým rozhraním</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2B5" w14:textId="77777777" w:rsidR="00611A04" w:rsidRPr="005C5CDA" w:rsidRDefault="00611A04" w:rsidP="00370662">
            <w:pPr>
              <w:jc w:val="center"/>
              <w:rPr>
                <w:rFonts w:cstheme="minorHAnsi"/>
                <w:color w:val="000000"/>
                <w:szCs w:val="22"/>
              </w:rPr>
            </w:pPr>
            <w:r w:rsidRPr="005C5CDA">
              <w:rPr>
                <w:rFonts w:cstheme="minorHAnsi"/>
                <w:color w:val="000000"/>
                <w:szCs w:val="22"/>
              </w:rPr>
              <w:t>ANO</w:t>
            </w:r>
          </w:p>
        </w:tc>
      </w:tr>
      <w:tr w:rsidR="00611A04" w:rsidRPr="005C5CDA" w14:paraId="760D52B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B7" w14:textId="77777777" w:rsidR="00611A04" w:rsidRPr="005C5CDA" w:rsidRDefault="00611A04" w:rsidP="00370662">
            <w:pPr>
              <w:rPr>
                <w:rFonts w:cstheme="minorHAnsi"/>
                <w:color w:val="000000"/>
                <w:szCs w:val="22"/>
              </w:rPr>
            </w:pPr>
            <w:r w:rsidRPr="005C5CDA">
              <w:rPr>
                <w:rFonts w:eastAsia="MS Mincho" w:cstheme="minorHAnsi"/>
                <w:color w:val="000000"/>
                <w:szCs w:val="22"/>
                <w:lang w:eastAsia="ja-JP" w:bidi="mr-IN"/>
              </w:rPr>
              <w:t>Možnost instalovat interní redundantní napájecí zdroj</w:t>
            </w:r>
          </w:p>
        </w:tc>
      </w:tr>
      <w:tr w:rsidR="00611A04" w:rsidRPr="005C5CDA" w14:paraId="760D52B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B9" w14:textId="77777777" w:rsidR="00611A04" w:rsidRPr="005C5CDA" w:rsidRDefault="00611A04" w:rsidP="00370662">
            <w:pPr>
              <w:rPr>
                <w:rFonts w:cstheme="minorHAnsi"/>
                <w:color w:val="000000"/>
                <w:szCs w:val="22"/>
              </w:rPr>
            </w:pPr>
            <w:proofErr w:type="spellStart"/>
            <w:r w:rsidRPr="005C5CDA">
              <w:rPr>
                <w:rFonts w:eastAsia="MS Mincho" w:cstheme="minorHAnsi"/>
                <w:szCs w:val="22"/>
                <w:lang w:eastAsia="ja-JP"/>
              </w:rPr>
              <w:t>Stateful</w:t>
            </w:r>
            <w:proofErr w:type="spellEnd"/>
            <w:r w:rsidRPr="005C5CDA">
              <w:rPr>
                <w:rFonts w:eastAsia="MS Mincho" w:cstheme="minorHAnsi"/>
                <w:szCs w:val="22"/>
                <w:lang w:eastAsia="ja-JP"/>
              </w:rPr>
              <w:t xml:space="preserve"> </w:t>
            </w:r>
            <w:proofErr w:type="spellStart"/>
            <w:r w:rsidRPr="005C5CDA">
              <w:rPr>
                <w:rFonts w:eastAsia="MS Mincho" w:cstheme="minorHAnsi"/>
                <w:szCs w:val="22"/>
                <w:lang w:eastAsia="ja-JP"/>
              </w:rPr>
              <w:t>Switch</w:t>
            </w:r>
            <w:proofErr w:type="spellEnd"/>
            <w:r w:rsidRPr="005C5CDA">
              <w:rPr>
                <w:rFonts w:eastAsia="MS Mincho" w:cstheme="minorHAnsi"/>
                <w:szCs w:val="22"/>
                <w:lang w:eastAsia="ja-JP"/>
              </w:rPr>
              <w:t xml:space="preserve"> </w:t>
            </w:r>
            <w:proofErr w:type="spellStart"/>
            <w:r w:rsidRPr="005C5CDA">
              <w:rPr>
                <w:rFonts w:eastAsia="MS Mincho" w:cstheme="minorHAnsi"/>
                <w:szCs w:val="22"/>
                <w:lang w:eastAsia="ja-JP"/>
              </w:rPr>
              <w:t>Over</w:t>
            </w:r>
            <w:proofErr w:type="spellEnd"/>
            <w:r w:rsidRPr="005C5CDA">
              <w:rPr>
                <w:rFonts w:eastAsia="MS Mincho" w:cstheme="minorHAnsi"/>
                <w:szCs w:val="22"/>
                <w:lang w:eastAsia="ja-JP"/>
              </w:rPr>
              <w:t xml:space="preserve"> v rámci stohu</w:t>
            </w:r>
          </w:p>
        </w:tc>
      </w:tr>
      <w:tr w:rsidR="00611A04" w:rsidRPr="005C5CDA" w14:paraId="760D52BD"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BB" w14:textId="77777777" w:rsidR="00611A04" w:rsidRPr="005C5CDA" w:rsidRDefault="00611A04" w:rsidP="00370662">
            <w:pPr>
              <w:rPr>
                <w:rFonts w:eastAsia="MS Mincho" w:cstheme="minorHAnsi"/>
                <w:szCs w:val="22"/>
                <w:lang w:eastAsia="ja-JP"/>
              </w:rPr>
            </w:pPr>
            <w:r w:rsidRPr="005C5CDA">
              <w:rPr>
                <w:rFonts w:cstheme="minorHAnsi"/>
                <w:szCs w:val="22"/>
                <w:lang w:bidi="mr-IN"/>
              </w:rPr>
              <w:t xml:space="preserve">Velikost „MAC </w:t>
            </w:r>
            <w:proofErr w:type="spellStart"/>
            <w:r w:rsidRPr="005C5CDA">
              <w:rPr>
                <w:rFonts w:cstheme="minorHAnsi"/>
                <w:szCs w:val="22"/>
                <w:lang w:bidi="mr-IN"/>
              </w:rPr>
              <w:t>address</w:t>
            </w:r>
            <w:proofErr w:type="spellEnd"/>
            <w:r w:rsidRPr="005C5CDA">
              <w:rPr>
                <w:rFonts w:cstheme="minorHAnsi"/>
                <w:szCs w:val="22"/>
                <w:lang w:bidi="mr-IN"/>
              </w:rPr>
              <w:t>“ tabulky</w:t>
            </w:r>
          </w:p>
        </w:tc>
        <w:tc>
          <w:tcPr>
            <w:tcW w:w="3031" w:type="dxa"/>
            <w:tcBorders>
              <w:top w:val="nil"/>
              <w:left w:val="nil"/>
              <w:bottom w:val="single" w:sz="4" w:space="0" w:color="auto"/>
              <w:right w:val="single" w:sz="4" w:space="0" w:color="auto"/>
            </w:tcBorders>
            <w:shd w:val="clear" w:color="auto" w:fill="auto"/>
            <w:vAlign w:val="center"/>
          </w:tcPr>
          <w:p w14:paraId="760D52BC" w14:textId="77777777" w:rsidR="00611A04" w:rsidRPr="005C5CDA" w:rsidRDefault="00611A04" w:rsidP="00370662">
            <w:pPr>
              <w:jc w:val="center"/>
              <w:rPr>
                <w:rFonts w:cstheme="minorHAnsi"/>
                <w:color w:val="000000"/>
                <w:szCs w:val="22"/>
              </w:rPr>
            </w:pPr>
            <w:r w:rsidRPr="005C5CDA">
              <w:rPr>
                <w:rFonts w:cstheme="minorHAnsi"/>
                <w:color w:val="000000"/>
                <w:szCs w:val="22"/>
              </w:rPr>
              <w:t>30000</w:t>
            </w:r>
          </w:p>
        </w:tc>
      </w:tr>
      <w:tr w:rsidR="00611A04" w:rsidRPr="005C5CDA" w14:paraId="760D52B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BE" w14:textId="77777777" w:rsidR="00611A04" w:rsidRPr="005C5CDA" w:rsidRDefault="00611A04" w:rsidP="00370662">
            <w:pPr>
              <w:rPr>
                <w:rFonts w:cstheme="minorHAnsi"/>
                <w:color w:val="000000"/>
                <w:szCs w:val="22"/>
              </w:rPr>
            </w:pPr>
            <w:r w:rsidRPr="005C5CDA">
              <w:rPr>
                <w:rFonts w:cstheme="minorHAnsi"/>
                <w:szCs w:val="22"/>
              </w:rPr>
              <w:t xml:space="preserve">IEEE 802.3ad (Link </w:t>
            </w:r>
            <w:proofErr w:type="spellStart"/>
            <w:r w:rsidRPr="005C5CDA">
              <w:rPr>
                <w:rFonts w:cstheme="minorHAnsi"/>
                <w:szCs w:val="22"/>
              </w:rPr>
              <w:t>Aggregation</w:t>
            </w:r>
            <w:proofErr w:type="spellEnd"/>
            <w:r w:rsidRPr="005C5CDA">
              <w:rPr>
                <w:rFonts w:cstheme="minorHAnsi"/>
                <w:szCs w:val="22"/>
              </w:rPr>
              <w:t>)</w:t>
            </w:r>
          </w:p>
        </w:tc>
      </w:tr>
      <w:tr w:rsidR="00611A04" w:rsidRPr="005C5CDA" w14:paraId="760D52C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C0" w14:textId="77777777" w:rsidR="00611A04" w:rsidRPr="005C5CDA" w:rsidRDefault="00611A04" w:rsidP="00370662">
            <w:pPr>
              <w:rPr>
                <w:rFonts w:cstheme="minorHAnsi"/>
                <w:color w:val="000000"/>
                <w:szCs w:val="22"/>
              </w:rPr>
            </w:pPr>
            <w:r w:rsidRPr="005C5CDA">
              <w:rPr>
                <w:rFonts w:cstheme="minorHAnsi"/>
                <w:szCs w:val="22"/>
              </w:rPr>
              <w:t>IEEE 802.3ad přes více přepínačů ve stohu</w:t>
            </w:r>
          </w:p>
        </w:tc>
      </w:tr>
      <w:tr w:rsidR="00611A04" w:rsidRPr="005C5CDA" w14:paraId="760D52C4"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C2" w14:textId="77777777" w:rsidR="00611A04" w:rsidRPr="005C5CDA" w:rsidRDefault="00611A04" w:rsidP="00370662">
            <w:pPr>
              <w:rPr>
                <w:rFonts w:cstheme="minorHAnsi"/>
                <w:color w:val="000000"/>
                <w:szCs w:val="22"/>
              </w:rPr>
            </w:pPr>
            <w:r w:rsidRPr="005C5CDA">
              <w:rPr>
                <w:rFonts w:cstheme="minorHAnsi"/>
                <w:szCs w:val="22"/>
              </w:rPr>
              <w:t xml:space="preserve">Počet konfigurovatelných Link </w:t>
            </w:r>
            <w:proofErr w:type="spellStart"/>
            <w:r w:rsidRPr="005C5CDA">
              <w:rPr>
                <w:rFonts w:cstheme="minorHAnsi"/>
                <w:szCs w:val="22"/>
              </w:rPr>
              <w:t>Aggregation</w:t>
            </w:r>
            <w:proofErr w:type="spellEnd"/>
            <w:r w:rsidRPr="005C5CDA">
              <w:rPr>
                <w:rFonts w:cstheme="minorHAnsi"/>
                <w:szCs w:val="22"/>
              </w:rPr>
              <w:t xml:space="preserve"> Group </w:t>
            </w:r>
            <w:proofErr w:type="spellStart"/>
            <w:r w:rsidRPr="005C5CDA">
              <w:rPr>
                <w:rFonts w:cstheme="minorHAnsi"/>
                <w:szCs w:val="22"/>
              </w:rPr>
              <w:t>trunků</w:t>
            </w:r>
            <w:proofErr w:type="spellEnd"/>
          </w:p>
        </w:tc>
        <w:tc>
          <w:tcPr>
            <w:tcW w:w="3031" w:type="dxa"/>
            <w:tcBorders>
              <w:top w:val="nil"/>
              <w:left w:val="nil"/>
              <w:bottom w:val="single" w:sz="4" w:space="0" w:color="auto"/>
              <w:right w:val="single" w:sz="4" w:space="0" w:color="auto"/>
            </w:tcBorders>
            <w:shd w:val="clear" w:color="auto" w:fill="auto"/>
            <w:vAlign w:val="center"/>
          </w:tcPr>
          <w:p w14:paraId="760D52C3" w14:textId="77777777" w:rsidR="00611A04" w:rsidRPr="005C5CDA" w:rsidRDefault="00611A04" w:rsidP="00370662">
            <w:pPr>
              <w:jc w:val="center"/>
              <w:rPr>
                <w:rFonts w:cstheme="minorHAnsi"/>
                <w:color w:val="000000"/>
                <w:szCs w:val="22"/>
              </w:rPr>
            </w:pPr>
            <w:r w:rsidRPr="005C5CDA">
              <w:rPr>
                <w:rFonts w:cstheme="minorHAnsi"/>
                <w:color w:val="000000"/>
                <w:szCs w:val="22"/>
              </w:rPr>
              <w:t>128</w:t>
            </w:r>
          </w:p>
        </w:tc>
      </w:tr>
      <w:tr w:rsidR="00611A04" w:rsidRPr="005C5CDA" w14:paraId="760D52C7"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C5" w14:textId="77777777" w:rsidR="00611A04" w:rsidRPr="005C5CDA" w:rsidRDefault="00611A04" w:rsidP="00370662">
            <w:pPr>
              <w:rPr>
                <w:rFonts w:cstheme="minorHAnsi"/>
                <w:szCs w:val="22"/>
              </w:rPr>
            </w:pPr>
            <w:r w:rsidRPr="005C5CDA">
              <w:rPr>
                <w:rFonts w:cstheme="minorHAnsi"/>
                <w:szCs w:val="22"/>
              </w:rPr>
              <w:t xml:space="preserve">Počet linek v jednom Link </w:t>
            </w:r>
            <w:proofErr w:type="spellStart"/>
            <w:r w:rsidRPr="005C5CDA">
              <w:rPr>
                <w:rFonts w:cstheme="minorHAnsi"/>
                <w:szCs w:val="22"/>
              </w:rPr>
              <w:t>Aggregation</w:t>
            </w:r>
            <w:proofErr w:type="spellEnd"/>
            <w:r w:rsidRPr="005C5CDA">
              <w:rPr>
                <w:rFonts w:cstheme="minorHAnsi"/>
                <w:szCs w:val="22"/>
              </w:rPr>
              <w:t xml:space="preserve"> Group </w:t>
            </w:r>
            <w:proofErr w:type="spellStart"/>
            <w:r w:rsidRPr="005C5CDA">
              <w:rPr>
                <w:rFonts w:cstheme="minorHAnsi"/>
                <w:szCs w:val="22"/>
              </w:rPr>
              <w:t>trunku</w:t>
            </w:r>
            <w:proofErr w:type="spellEnd"/>
          </w:p>
        </w:tc>
        <w:tc>
          <w:tcPr>
            <w:tcW w:w="3031" w:type="dxa"/>
            <w:tcBorders>
              <w:top w:val="single" w:sz="4" w:space="0" w:color="auto"/>
              <w:left w:val="nil"/>
              <w:bottom w:val="single" w:sz="4" w:space="0" w:color="auto"/>
              <w:right w:val="single" w:sz="4" w:space="0" w:color="auto"/>
            </w:tcBorders>
            <w:shd w:val="clear" w:color="auto" w:fill="auto"/>
            <w:vAlign w:val="center"/>
          </w:tcPr>
          <w:p w14:paraId="760D52C6" w14:textId="77777777" w:rsidR="00611A04" w:rsidRPr="005C5CDA" w:rsidRDefault="00611A04" w:rsidP="00370662">
            <w:pPr>
              <w:jc w:val="center"/>
              <w:rPr>
                <w:rFonts w:cstheme="minorHAnsi"/>
                <w:color w:val="000000"/>
                <w:szCs w:val="22"/>
              </w:rPr>
            </w:pPr>
            <w:r w:rsidRPr="005C5CDA">
              <w:rPr>
                <w:rFonts w:cstheme="minorHAnsi"/>
                <w:color w:val="000000"/>
                <w:szCs w:val="22"/>
              </w:rPr>
              <w:t>8</w:t>
            </w:r>
          </w:p>
        </w:tc>
      </w:tr>
      <w:tr w:rsidR="00611A04" w:rsidRPr="005C5CDA" w14:paraId="760D52C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C8" w14:textId="77777777" w:rsidR="00611A04" w:rsidRPr="005C5CDA" w:rsidRDefault="00611A04" w:rsidP="00370662">
            <w:pPr>
              <w:rPr>
                <w:rFonts w:cstheme="minorHAnsi"/>
                <w:color w:val="000000"/>
                <w:szCs w:val="22"/>
              </w:rPr>
            </w:pPr>
            <w:r w:rsidRPr="005C5CDA">
              <w:rPr>
                <w:rFonts w:cstheme="minorHAnsi"/>
                <w:szCs w:val="22"/>
              </w:rPr>
              <w:t>IEEE 802.1Q</w:t>
            </w:r>
          </w:p>
        </w:tc>
      </w:tr>
      <w:tr w:rsidR="00611A04" w:rsidRPr="005C5CDA" w14:paraId="760D52CC"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CA" w14:textId="77777777" w:rsidR="00611A04" w:rsidRPr="005C5CDA" w:rsidRDefault="00611A04" w:rsidP="00370662">
            <w:pPr>
              <w:rPr>
                <w:rFonts w:cstheme="minorHAnsi"/>
                <w:szCs w:val="22"/>
              </w:rPr>
            </w:pPr>
            <w:r w:rsidRPr="005C5CDA">
              <w:rPr>
                <w:rFonts w:cstheme="minorHAnsi"/>
                <w:szCs w:val="22"/>
              </w:rPr>
              <w:t>Počet aktivních VLAN</w:t>
            </w:r>
          </w:p>
        </w:tc>
        <w:tc>
          <w:tcPr>
            <w:tcW w:w="3031" w:type="dxa"/>
            <w:tcBorders>
              <w:top w:val="nil"/>
              <w:left w:val="nil"/>
              <w:bottom w:val="single" w:sz="4" w:space="0" w:color="auto"/>
              <w:right w:val="single" w:sz="4" w:space="0" w:color="auto"/>
            </w:tcBorders>
            <w:shd w:val="clear" w:color="auto" w:fill="auto"/>
            <w:vAlign w:val="center"/>
          </w:tcPr>
          <w:p w14:paraId="760D52CB" w14:textId="77777777" w:rsidR="00611A04" w:rsidRPr="005C5CDA" w:rsidRDefault="00611A04" w:rsidP="00370662">
            <w:pPr>
              <w:jc w:val="center"/>
              <w:rPr>
                <w:rFonts w:cstheme="minorHAnsi"/>
                <w:color w:val="000000"/>
                <w:szCs w:val="22"/>
              </w:rPr>
            </w:pPr>
            <w:r w:rsidRPr="005C5CDA">
              <w:rPr>
                <w:rFonts w:cstheme="minorHAnsi"/>
                <w:color w:val="000000"/>
                <w:szCs w:val="22"/>
              </w:rPr>
              <w:t>1000</w:t>
            </w:r>
          </w:p>
        </w:tc>
      </w:tr>
      <w:tr w:rsidR="00611A04" w:rsidRPr="005C5CDA" w14:paraId="760D52C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CD" w14:textId="77777777" w:rsidR="00611A04" w:rsidRPr="005C5CDA" w:rsidRDefault="00611A04" w:rsidP="00370662">
            <w:pPr>
              <w:rPr>
                <w:rFonts w:cstheme="minorHAnsi"/>
                <w:color w:val="000000"/>
                <w:szCs w:val="22"/>
              </w:rPr>
            </w:pPr>
            <w:r w:rsidRPr="005C5CDA">
              <w:rPr>
                <w:rFonts w:cstheme="minorHAnsi"/>
                <w:szCs w:val="22"/>
              </w:rPr>
              <w:t>Protokol MVRP nebo VTP pro definici a správu VLAN sítí</w:t>
            </w:r>
          </w:p>
        </w:tc>
      </w:tr>
      <w:tr w:rsidR="00611A04" w:rsidRPr="005C5CDA" w14:paraId="760D52D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CF" w14:textId="77777777" w:rsidR="00611A04" w:rsidRPr="005C5CDA" w:rsidRDefault="00611A04" w:rsidP="00370662">
            <w:pPr>
              <w:rPr>
                <w:rFonts w:cstheme="minorHAnsi"/>
                <w:color w:val="000000"/>
                <w:szCs w:val="22"/>
              </w:rPr>
            </w:pPr>
            <w:r w:rsidRPr="005C5CDA">
              <w:rPr>
                <w:rFonts w:cstheme="minorHAnsi"/>
                <w:szCs w:val="22"/>
                <w:lang w:bidi="mr-IN"/>
              </w:rPr>
              <w:t xml:space="preserve">IEEE 802.1w - Rapid </w:t>
            </w:r>
            <w:proofErr w:type="spellStart"/>
            <w:r w:rsidRPr="005C5CDA">
              <w:rPr>
                <w:rFonts w:cstheme="minorHAnsi"/>
                <w:szCs w:val="22"/>
                <w:lang w:bidi="mr-IN"/>
              </w:rPr>
              <w:t>Spanning</w:t>
            </w:r>
            <w:proofErr w:type="spellEnd"/>
            <w:r w:rsidRPr="005C5CDA">
              <w:rPr>
                <w:rFonts w:cstheme="minorHAnsi"/>
                <w:szCs w:val="22"/>
                <w:lang w:bidi="mr-IN"/>
              </w:rPr>
              <w:t xml:space="preserve"> </w:t>
            </w:r>
            <w:proofErr w:type="spellStart"/>
            <w:r w:rsidRPr="005C5CDA">
              <w:rPr>
                <w:rFonts w:cstheme="minorHAnsi"/>
                <w:szCs w:val="22"/>
                <w:lang w:bidi="mr-IN"/>
              </w:rPr>
              <w:t>Tree</w:t>
            </w:r>
            <w:proofErr w:type="spellEnd"/>
            <w:r w:rsidRPr="005C5CDA">
              <w:rPr>
                <w:rFonts w:cstheme="minorHAnsi"/>
                <w:szCs w:val="22"/>
                <w:lang w:bidi="mr-IN"/>
              </w:rPr>
              <w:t xml:space="preserve"> </w:t>
            </w:r>
            <w:proofErr w:type="spellStart"/>
            <w:r w:rsidRPr="005C5CDA">
              <w:rPr>
                <w:rFonts w:cstheme="minorHAnsi"/>
                <w:szCs w:val="22"/>
                <w:lang w:bidi="mr-IN"/>
              </w:rPr>
              <w:t>Protocol</w:t>
            </w:r>
            <w:proofErr w:type="spellEnd"/>
          </w:p>
        </w:tc>
      </w:tr>
      <w:tr w:rsidR="00611A04" w:rsidRPr="005C5CDA" w14:paraId="760D52D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1" w14:textId="77777777" w:rsidR="00611A04" w:rsidRPr="005C5CDA" w:rsidRDefault="00611A04" w:rsidP="00370662">
            <w:pPr>
              <w:rPr>
                <w:rFonts w:cstheme="minorHAnsi"/>
                <w:color w:val="000000"/>
                <w:szCs w:val="22"/>
              </w:rPr>
            </w:pPr>
            <w:r w:rsidRPr="005C5CDA">
              <w:rPr>
                <w:rFonts w:cstheme="minorHAnsi"/>
                <w:szCs w:val="22"/>
              </w:rPr>
              <w:lastRenderedPageBreak/>
              <w:t xml:space="preserve">Podpora jumbo rámců (min. 9198 </w:t>
            </w:r>
            <w:proofErr w:type="spellStart"/>
            <w:r w:rsidRPr="005C5CDA">
              <w:rPr>
                <w:rFonts w:cstheme="minorHAnsi"/>
                <w:szCs w:val="22"/>
              </w:rPr>
              <w:t>bytes</w:t>
            </w:r>
            <w:proofErr w:type="spellEnd"/>
            <w:r w:rsidRPr="005C5CDA">
              <w:rPr>
                <w:rFonts w:cstheme="minorHAnsi"/>
                <w:szCs w:val="22"/>
              </w:rPr>
              <w:t>)</w:t>
            </w:r>
          </w:p>
        </w:tc>
      </w:tr>
      <w:tr w:rsidR="00611A04" w:rsidRPr="005C5CDA" w14:paraId="760D52D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3" w14:textId="77777777" w:rsidR="00611A04" w:rsidRPr="005C5CDA" w:rsidRDefault="00611A04" w:rsidP="00370662">
            <w:pPr>
              <w:rPr>
                <w:rFonts w:cstheme="minorHAnsi"/>
                <w:color w:val="000000"/>
                <w:szCs w:val="22"/>
              </w:rPr>
            </w:pPr>
            <w:r w:rsidRPr="005C5CDA">
              <w:rPr>
                <w:rFonts w:cstheme="minorHAnsi"/>
                <w:szCs w:val="22"/>
              </w:rPr>
              <w:t>IEEE 802.1x</w:t>
            </w:r>
          </w:p>
        </w:tc>
      </w:tr>
      <w:tr w:rsidR="00611A04" w:rsidRPr="005C5CDA" w14:paraId="760D52D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5" w14:textId="77777777" w:rsidR="00611A04" w:rsidRPr="005C5CDA" w:rsidRDefault="00611A04" w:rsidP="00370662">
            <w:pPr>
              <w:rPr>
                <w:rFonts w:cstheme="minorHAnsi"/>
                <w:color w:val="000000"/>
                <w:szCs w:val="22"/>
              </w:rPr>
            </w:pPr>
            <w:r w:rsidRPr="005C5CDA">
              <w:rPr>
                <w:rFonts w:cstheme="minorHAnsi"/>
                <w:szCs w:val="22"/>
              </w:rPr>
              <w:t>Konfigurovatelná kombinace pořadí postupného ověřování zařízení na portu (IEEE 802.1x, MAC adresou, Web autentizací)</w:t>
            </w:r>
          </w:p>
        </w:tc>
      </w:tr>
      <w:tr w:rsidR="00611A04" w:rsidRPr="005C5CDA" w14:paraId="760D52D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7" w14:textId="77777777" w:rsidR="00611A04" w:rsidRPr="005C5CDA" w:rsidRDefault="00611A04" w:rsidP="00370662">
            <w:pPr>
              <w:rPr>
                <w:rFonts w:cstheme="minorHAnsi"/>
                <w:color w:val="000000"/>
                <w:szCs w:val="22"/>
              </w:rPr>
            </w:pPr>
            <w:r w:rsidRPr="005C5CDA">
              <w:rPr>
                <w:rFonts w:cstheme="minorHAnsi"/>
                <w:szCs w:val="22"/>
              </w:rPr>
              <w:t xml:space="preserve">Integrace IEEE 802.1x s IP telefonním prostředím (802.1x </w:t>
            </w:r>
            <w:proofErr w:type="spellStart"/>
            <w:r w:rsidRPr="005C5CDA">
              <w:rPr>
                <w:rFonts w:cstheme="minorHAnsi"/>
                <w:szCs w:val="22"/>
              </w:rPr>
              <w:t>Multi-domain</w:t>
            </w:r>
            <w:proofErr w:type="spellEnd"/>
            <w:r w:rsidRPr="005C5CDA">
              <w:rPr>
                <w:rFonts w:cstheme="minorHAnsi"/>
                <w:szCs w:val="22"/>
              </w:rPr>
              <w:t xml:space="preserve"> </w:t>
            </w:r>
            <w:proofErr w:type="spellStart"/>
            <w:r w:rsidRPr="005C5CDA">
              <w:rPr>
                <w:rFonts w:cstheme="minorHAnsi"/>
                <w:szCs w:val="22"/>
              </w:rPr>
              <w:t>authentication</w:t>
            </w:r>
            <w:proofErr w:type="spellEnd"/>
            <w:r w:rsidRPr="005C5CDA">
              <w:rPr>
                <w:rFonts w:cstheme="minorHAnsi"/>
                <w:szCs w:val="22"/>
              </w:rPr>
              <w:t>)</w:t>
            </w:r>
          </w:p>
        </w:tc>
      </w:tr>
      <w:tr w:rsidR="00611A04" w:rsidRPr="005C5CDA" w14:paraId="760D52D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9" w14:textId="77777777" w:rsidR="00611A04" w:rsidRPr="005C5CDA" w:rsidRDefault="00611A04" w:rsidP="00370662">
            <w:pPr>
              <w:rPr>
                <w:rFonts w:cstheme="minorHAnsi"/>
                <w:color w:val="000000"/>
                <w:szCs w:val="22"/>
              </w:rPr>
            </w:pPr>
            <w:r w:rsidRPr="005C5CDA">
              <w:rPr>
                <w:rFonts w:cstheme="minorHAnsi"/>
                <w:szCs w:val="22"/>
              </w:rPr>
              <w:t>Možnost provozu 802.1x v tzv. monitor módu bez omezování přístupu koncových uživatelů</w:t>
            </w:r>
          </w:p>
        </w:tc>
      </w:tr>
      <w:tr w:rsidR="00611A04" w:rsidRPr="005C5CDA" w14:paraId="760D52D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B" w14:textId="77777777" w:rsidR="00611A04" w:rsidRPr="005C5CDA" w:rsidRDefault="00611A04" w:rsidP="00370662">
            <w:pPr>
              <w:rPr>
                <w:rFonts w:cstheme="minorHAnsi"/>
                <w:color w:val="000000"/>
                <w:szCs w:val="22"/>
              </w:rPr>
            </w:pPr>
            <w:r w:rsidRPr="005C5CDA">
              <w:rPr>
                <w:rFonts w:cstheme="minorHAnsi"/>
                <w:szCs w:val="22"/>
              </w:rPr>
              <w:t xml:space="preserve">Ověřování přístupu do sítě s podporou odlišných </w:t>
            </w:r>
            <w:proofErr w:type="spellStart"/>
            <w:r w:rsidRPr="005C5CDA">
              <w:rPr>
                <w:rFonts w:cstheme="minorHAnsi"/>
                <w:szCs w:val="22"/>
              </w:rPr>
              <w:t>Guest</w:t>
            </w:r>
            <w:proofErr w:type="spellEnd"/>
            <w:r w:rsidRPr="005C5CDA">
              <w:rPr>
                <w:rFonts w:cstheme="minorHAnsi"/>
                <w:szCs w:val="22"/>
              </w:rPr>
              <w:t xml:space="preserve"> VLAN (nedojde k pokusu o přihlášení), </w:t>
            </w:r>
            <w:proofErr w:type="spellStart"/>
            <w:r w:rsidRPr="005C5CDA">
              <w:rPr>
                <w:rFonts w:cstheme="minorHAnsi"/>
                <w:szCs w:val="22"/>
              </w:rPr>
              <w:t>Fail</w:t>
            </w:r>
            <w:proofErr w:type="spellEnd"/>
            <w:r w:rsidRPr="005C5CDA">
              <w:rPr>
                <w:rFonts w:cstheme="minorHAnsi"/>
                <w:szCs w:val="22"/>
              </w:rPr>
              <w:t xml:space="preserve"> VLAN (přihlášení selže) a </w:t>
            </w:r>
            <w:proofErr w:type="spellStart"/>
            <w:r w:rsidRPr="005C5CDA">
              <w:rPr>
                <w:rFonts w:cstheme="minorHAnsi"/>
                <w:szCs w:val="22"/>
              </w:rPr>
              <w:t>Critical</w:t>
            </w:r>
            <w:proofErr w:type="spellEnd"/>
            <w:r w:rsidRPr="005C5CDA">
              <w:rPr>
                <w:rFonts w:cstheme="minorHAnsi"/>
                <w:szCs w:val="22"/>
              </w:rPr>
              <w:t xml:space="preserve"> VLAN (nedostupnost RADIUS serveru)</w:t>
            </w:r>
          </w:p>
        </w:tc>
      </w:tr>
      <w:tr w:rsidR="00611A04" w:rsidRPr="005C5CDA" w14:paraId="760D52D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D"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 xml:space="preserve">RADIUS </w:t>
            </w:r>
            <w:proofErr w:type="spellStart"/>
            <w:r w:rsidRPr="005C5CDA">
              <w:rPr>
                <w:rFonts w:eastAsia="MS Mincho" w:cstheme="minorHAnsi"/>
                <w:szCs w:val="22"/>
                <w:lang w:eastAsia="ja-JP" w:bidi="mr-IN"/>
              </w:rPr>
              <w:t>CoA</w:t>
            </w:r>
            <w:proofErr w:type="spellEnd"/>
          </w:p>
        </w:tc>
      </w:tr>
      <w:tr w:rsidR="00611A04" w:rsidRPr="005C5CDA" w14:paraId="760D52E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DF" w14:textId="77777777" w:rsidR="00611A04" w:rsidRPr="005C5CDA" w:rsidRDefault="00611A04" w:rsidP="00370662">
            <w:pPr>
              <w:rPr>
                <w:rFonts w:cstheme="minorHAnsi"/>
                <w:color w:val="000000"/>
                <w:szCs w:val="22"/>
              </w:rPr>
            </w:pPr>
            <w:r w:rsidRPr="005C5CDA">
              <w:rPr>
                <w:rFonts w:cstheme="minorHAnsi"/>
                <w:szCs w:val="22"/>
              </w:rPr>
              <w:t>Detekce protilehlého zařízení (např. CDP nebo LLDP)</w:t>
            </w:r>
          </w:p>
        </w:tc>
      </w:tr>
      <w:tr w:rsidR="00611A04" w:rsidRPr="005C5CDA" w14:paraId="760D52E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1" w14:textId="77777777" w:rsidR="00611A04" w:rsidRPr="005C5CDA" w:rsidRDefault="00611A04" w:rsidP="00370662">
            <w:pPr>
              <w:rPr>
                <w:rFonts w:cstheme="minorHAnsi"/>
                <w:color w:val="000000"/>
                <w:szCs w:val="22"/>
              </w:rPr>
            </w:pPr>
            <w:r w:rsidRPr="005C5CDA">
              <w:rPr>
                <w:rFonts w:cstheme="minorHAnsi"/>
                <w:szCs w:val="22"/>
              </w:rPr>
              <w:t>Směrování protokolů IPv4 a IPv6 v hardware</w:t>
            </w:r>
          </w:p>
        </w:tc>
      </w:tr>
      <w:tr w:rsidR="00611A04" w:rsidRPr="005C5CDA" w14:paraId="760D52E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3" w14:textId="77777777" w:rsidR="00611A04" w:rsidRPr="005C5CDA" w:rsidRDefault="00611A04" w:rsidP="00370662">
            <w:pPr>
              <w:rPr>
                <w:rFonts w:cstheme="minorHAnsi"/>
                <w:color w:val="000000"/>
                <w:szCs w:val="22"/>
              </w:rPr>
            </w:pPr>
            <w:r w:rsidRPr="005C5CDA">
              <w:rPr>
                <w:rFonts w:cstheme="minorHAnsi"/>
                <w:szCs w:val="22"/>
              </w:rPr>
              <w:t>OSPFv2</w:t>
            </w:r>
          </w:p>
        </w:tc>
      </w:tr>
      <w:tr w:rsidR="00611A04" w:rsidRPr="005C5CDA" w14:paraId="760D52E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5" w14:textId="77777777" w:rsidR="00611A04" w:rsidRPr="005C5CDA" w:rsidRDefault="00611A04" w:rsidP="00370662">
            <w:pPr>
              <w:rPr>
                <w:rFonts w:cstheme="minorHAnsi"/>
                <w:color w:val="000000"/>
                <w:szCs w:val="22"/>
              </w:rPr>
            </w:pPr>
            <w:r w:rsidRPr="005C5CDA">
              <w:rPr>
                <w:rFonts w:cstheme="minorHAnsi"/>
                <w:szCs w:val="22"/>
              </w:rPr>
              <w:t>OSPFv3</w:t>
            </w:r>
          </w:p>
        </w:tc>
      </w:tr>
      <w:tr w:rsidR="00611A04" w:rsidRPr="005C5CDA" w14:paraId="760D52E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7" w14:textId="77777777" w:rsidR="00611A04" w:rsidRPr="005C5CDA" w:rsidRDefault="00611A04" w:rsidP="00370662">
            <w:pPr>
              <w:rPr>
                <w:rFonts w:cstheme="minorHAnsi"/>
                <w:color w:val="000000"/>
                <w:szCs w:val="22"/>
              </w:rPr>
            </w:pP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Redundancy</w:t>
            </w:r>
            <w:proofErr w:type="spellEnd"/>
            <w:r w:rsidRPr="005C5CDA">
              <w:rPr>
                <w:rFonts w:cstheme="minorHAnsi"/>
                <w:szCs w:val="22"/>
              </w:rPr>
              <w:t xml:space="preserve"> Protokol (např. VRRP, HSRP)</w:t>
            </w:r>
          </w:p>
        </w:tc>
      </w:tr>
      <w:tr w:rsidR="00611A04" w:rsidRPr="005C5CDA" w14:paraId="760D52E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9" w14:textId="77777777" w:rsidR="00611A04" w:rsidRPr="005C5CDA" w:rsidRDefault="00611A04" w:rsidP="00370662">
            <w:pPr>
              <w:rPr>
                <w:rFonts w:cstheme="minorHAnsi"/>
                <w:color w:val="000000"/>
                <w:szCs w:val="22"/>
              </w:rPr>
            </w:pPr>
            <w:r w:rsidRPr="005C5CDA">
              <w:rPr>
                <w:rFonts w:cstheme="minorHAnsi"/>
                <w:szCs w:val="22"/>
              </w:rPr>
              <w:t xml:space="preserve">Reverse </w:t>
            </w:r>
            <w:proofErr w:type="spellStart"/>
            <w:r w:rsidRPr="005C5CDA">
              <w:rPr>
                <w:rFonts w:cstheme="minorHAnsi"/>
                <w:szCs w:val="22"/>
              </w:rPr>
              <w:t>path</w:t>
            </w:r>
            <w:proofErr w:type="spellEnd"/>
            <w:r w:rsidRPr="005C5CDA">
              <w:rPr>
                <w:rFonts w:cstheme="minorHAnsi"/>
                <w:szCs w:val="22"/>
              </w:rPr>
              <w:t xml:space="preserve"> </w:t>
            </w:r>
            <w:proofErr w:type="spellStart"/>
            <w:r w:rsidRPr="005C5CDA">
              <w:rPr>
                <w:rFonts w:cstheme="minorHAnsi"/>
                <w:szCs w:val="22"/>
              </w:rPr>
              <w:t>check</w:t>
            </w:r>
            <w:proofErr w:type="spellEnd"/>
            <w:r w:rsidRPr="005C5CDA">
              <w:rPr>
                <w:rFonts w:cstheme="minorHAnsi"/>
                <w:szCs w:val="22"/>
              </w:rPr>
              <w:t xml:space="preserve"> (</w:t>
            </w:r>
            <w:proofErr w:type="spellStart"/>
            <w:r w:rsidRPr="005C5CDA">
              <w:rPr>
                <w:rFonts w:cstheme="minorHAnsi"/>
                <w:szCs w:val="22"/>
              </w:rPr>
              <w:t>uRPF</w:t>
            </w:r>
            <w:proofErr w:type="spellEnd"/>
            <w:r w:rsidRPr="005C5CDA">
              <w:rPr>
                <w:rFonts w:cstheme="minorHAnsi"/>
                <w:szCs w:val="22"/>
              </w:rPr>
              <w:t>)</w:t>
            </w:r>
          </w:p>
        </w:tc>
      </w:tr>
      <w:tr w:rsidR="00611A04" w:rsidRPr="005C5CDA" w14:paraId="760D52E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B" w14:textId="77777777" w:rsidR="00611A04" w:rsidRPr="005C5CDA" w:rsidRDefault="00611A04" w:rsidP="00370662">
            <w:pPr>
              <w:rPr>
                <w:rFonts w:cstheme="minorHAnsi"/>
                <w:color w:val="000000"/>
                <w:szCs w:val="22"/>
              </w:rPr>
            </w:pPr>
            <w:r w:rsidRPr="005C5CDA">
              <w:rPr>
                <w:rFonts w:cstheme="minorHAnsi"/>
                <w:szCs w:val="22"/>
              </w:rPr>
              <w:t>IGMPv2, IGMPv3</w:t>
            </w:r>
          </w:p>
        </w:tc>
      </w:tr>
      <w:tr w:rsidR="00611A04" w:rsidRPr="005C5CDA" w14:paraId="760D52E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ED" w14:textId="77777777" w:rsidR="00611A04" w:rsidRPr="005C5CDA" w:rsidRDefault="00611A04" w:rsidP="00370662">
            <w:pPr>
              <w:rPr>
                <w:rFonts w:cstheme="minorHAnsi"/>
                <w:color w:val="000000"/>
                <w:szCs w:val="22"/>
              </w:rPr>
            </w:pPr>
            <w:r w:rsidRPr="005C5CDA">
              <w:rPr>
                <w:rFonts w:cstheme="minorHAnsi"/>
                <w:szCs w:val="22"/>
              </w:rPr>
              <w:t xml:space="preserve">IGMP </w:t>
            </w:r>
            <w:proofErr w:type="spellStart"/>
            <w:r w:rsidRPr="005C5CDA">
              <w:rPr>
                <w:rFonts w:cstheme="minorHAnsi"/>
                <w:szCs w:val="22"/>
              </w:rPr>
              <w:t>snooping</w:t>
            </w:r>
            <w:proofErr w:type="spellEnd"/>
          </w:p>
        </w:tc>
      </w:tr>
      <w:tr w:rsidR="00611A04" w:rsidRPr="005C5CDA" w14:paraId="760D52F1"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2EF" w14:textId="77777777" w:rsidR="00611A04" w:rsidRPr="005C5CDA" w:rsidRDefault="00611A04" w:rsidP="00370662">
            <w:pPr>
              <w:rPr>
                <w:rFonts w:cstheme="minorHAnsi"/>
                <w:szCs w:val="22"/>
              </w:rPr>
            </w:pPr>
            <w:r w:rsidRPr="005C5CDA">
              <w:rPr>
                <w:rFonts w:cstheme="minorHAnsi"/>
                <w:szCs w:val="22"/>
              </w:rPr>
              <w:t xml:space="preserve">Počet HW </w:t>
            </w:r>
            <w:proofErr w:type="spellStart"/>
            <w:r w:rsidRPr="005C5CDA">
              <w:rPr>
                <w:rFonts w:cstheme="minorHAnsi"/>
                <w:szCs w:val="22"/>
              </w:rPr>
              <w:t>QoS</w:t>
            </w:r>
            <w:proofErr w:type="spellEnd"/>
            <w:r w:rsidRPr="005C5CDA">
              <w:rPr>
                <w:rFonts w:cstheme="minorHAnsi"/>
                <w:szCs w:val="22"/>
              </w:rPr>
              <w:t xml:space="preserve"> front</w:t>
            </w:r>
          </w:p>
        </w:tc>
        <w:tc>
          <w:tcPr>
            <w:tcW w:w="3031" w:type="dxa"/>
            <w:tcBorders>
              <w:top w:val="nil"/>
              <w:left w:val="nil"/>
              <w:bottom w:val="single" w:sz="4" w:space="0" w:color="auto"/>
              <w:right w:val="single" w:sz="4" w:space="0" w:color="auto"/>
            </w:tcBorders>
            <w:shd w:val="clear" w:color="auto" w:fill="auto"/>
            <w:vAlign w:val="center"/>
          </w:tcPr>
          <w:p w14:paraId="760D52F0" w14:textId="77777777" w:rsidR="00611A04" w:rsidRPr="005C5CDA" w:rsidRDefault="00611A04" w:rsidP="00370662">
            <w:pPr>
              <w:rPr>
                <w:rFonts w:cstheme="minorHAnsi"/>
                <w:color w:val="000000"/>
                <w:szCs w:val="22"/>
              </w:rPr>
            </w:pPr>
            <w:r w:rsidRPr="005C5CDA">
              <w:rPr>
                <w:rFonts w:cstheme="minorHAnsi"/>
                <w:color w:val="000000"/>
                <w:szCs w:val="22"/>
              </w:rPr>
              <w:t>8</w:t>
            </w:r>
          </w:p>
        </w:tc>
      </w:tr>
      <w:tr w:rsidR="00611A04" w:rsidRPr="005C5CDA" w14:paraId="760D52F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2"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classification</w:t>
            </w:r>
            <w:proofErr w:type="spellEnd"/>
            <w:r w:rsidRPr="005C5CDA">
              <w:rPr>
                <w:rFonts w:cstheme="minorHAnsi"/>
                <w:szCs w:val="22"/>
              </w:rPr>
              <w:t xml:space="preserve"> – ACL, DSCP, </w:t>
            </w:r>
            <w:proofErr w:type="spellStart"/>
            <w:r w:rsidRPr="005C5CDA">
              <w:rPr>
                <w:rFonts w:cstheme="minorHAnsi"/>
                <w:szCs w:val="22"/>
              </w:rPr>
              <w:t>CoS</w:t>
            </w:r>
            <w:proofErr w:type="spellEnd"/>
            <w:r w:rsidRPr="005C5CDA">
              <w:rPr>
                <w:rFonts w:cstheme="minorHAnsi"/>
                <w:szCs w:val="22"/>
              </w:rPr>
              <w:t xml:space="preserve"> </w:t>
            </w:r>
            <w:proofErr w:type="spellStart"/>
            <w:r w:rsidRPr="005C5CDA">
              <w:rPr>
                <w:rFonts w:cstheme="minorHAnsi"/>
                <w:szCs w:val="22"/>
              </w:rPr>
              <w:t>based</w:t>
            </w:r>
            <w:proofErr w:type="spellEnd"/>
          </w:p>
        </w:tc>
      </w:tr>
      <w:tr w:rsidR="00611A04" w:rsidRPr="005C5CDA" w14:paraId="760D52F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4"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marking</w:t>
            </w:r>
            <w:proofErr w:type="spellEnd"/>
            <w:r w:rsidRPr="005C5CDA">
              <w:rPr>
                <w:rFonts w:cstheme="minorHAnsi"/>
                <w:szCs w:val="22"/>
              </w:rPr>
              <w:t xml:space="preserve"> -  DSCP, </w:t>
            </w:r>
            <w:proofErr w:type="spellStart"/>
            <w:r w:rsidRPr="005C5CDA">
              <w:rPr>
                <w:rFonts w:cstheme="minorHAnsi"/>
                <w:szCs w:val="22"/>
              </w:rPr>
              <w:t>CoS</w:t>
            </w:r>
            <w:proofErr w:type="spellEnd"/>
          </w:p>
        </w:tc>
      </w:tr>
      <w:tr w:rsidR="00611A04" w:rsidRPr="005C5CDA" w14:paraId="760D52F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6"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 </w:t>
            </w:r>
            <w:proofErr w:type="spellStart"/>
            <w:r w:rsidRPr="005C5CDA">
              <w:rPr>
                <w:rFonts w:cstheme="minorHAnsi"/>
                <w:szCs w:val="22"/>
              </w:rPr>
              <w:t>Strict</w:t>
            </w:r>
            <w:proofErr w:type="spellEnd"/>
            <w:r w:rsidRPr="005C5CDA">
              <w:rPr>
                <w:rFonts w:cstheme="minorHAnsi"/>
                <w:szCs w:val="22"/>
              </w:rPr>
              <w:t xml:space="preserve"> Priority </w:t>
            </w:r>
            <w:proofErr w:type="spellStart"/>
            <w:r w:rsidRPr="005C5CDA">
              <w:rPr>
                <w:rFonts w:cstheme="minorHAnsi"/>
                <w:szCs w:val="22"/>
              </w:rPr>
              <w:t>Queue</w:t>
            </w:r>
            <w:proofErr w:type="spellEnd"/>
          </w:p>
        </w:tc>
      </w:tr>
      <w:tr w:rsidR="00611A04" w:rsidRPr="005C5CDA" w14:paraId="760D52F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8" w14:textId="77777777" w:rsidR="00611A04" w:rsidRPr="005C5CDA" w:rsidRDefault="00611A04" w:rsidP="00370662">
            <w:pPr>
              <w:rPr>
                <w:rFonts w:cstheme="minorHAnsi"/>
                <w:color w:val="000000"/>
                <w:szCs w:val="22"/>
              </w:rPr>
            </w:pPr>
            <w:r w:rsidRPr="005C5CDA">
              <w:rPr>
                <w:rFonts w:cstheme="minorHAnsi"/>
                <w:szCs w:val="22"/>
              </w:rPr>
              <w:t xml:space="preserve">Automatické nastavení </w:t>
            </w:r>
            <w:proofErr w:type="spellStart"/>
            <w:r w:rsidRPr="005C5CDA">
              <w:rPr>
                <w:rFonts w:cstheme="minorHAnsi"/>
                <w:szCs w:val="22"/>
              </w:rPr>
              <w:t>QoS</w:t>
            </w:r>
            <w:proofErr w:type="spellEnd"/>
            <w:r w:rsidRPr="005C5CDA">
              <w:rPr>
                <w:rFonts w:cstheme="minorHAnsi"/>
                <w:szCs w:val="22"/>
              </w:rPr>
              <w:t xml:space="preserve"> parametrů (</w:t>
            </w:r>
            <w:proofErr w:type="spellStart"/>
            <w:r w:rsidRPr="005C5CDA">
              <w:rPr>
                <w:rFonts w:cstheme="minorHAnsi"/>
                <w:szCs w:val="22"/>
              </w:rPr>
              <w:t>AutoQoS</w:t>
            </w:r>
            <w:proofErr w:type="spellEnd"/>
            <w:r w:rsidRPr="005C5CDA">
              <w:rPr>
                <w:rFonts w:cstheme="minorHAnsi"/>
                <w:szCs w:val="22"/>
              </w:rPr>
              <w:t xml:space="preserve"> nebo ekvivalentní funkce)</w:t>
            </w:r>
          </w:p>
        </w:tc>
      </w:tr>
      <w:tr w:rsidR="00611A04" w:rsidRPr="005C5CDA" w14:paraId="760D52F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A"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Policing</w:t>
            </w:r>
            <w:proofErr w:type="spellEnd"/>
          </w:p>
        </w:tc>
      </w:tr>
      <w:tr w:rsidR="00611A04" w:rsidRPr="005C5CDA" w14:paraId="760D52F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C" w14:textId="77777777" w:rsidR="00611A04" w:rsidRPr="005C5CDA" w:rsidRDefault="00611A04" w:rsidP="00370662">
            <w:pPr>
              <w:rPr>
                <w:rFonts w:cstheme="minorHAnsi"/>
                <w:color w:val="000000"/>
                <w:szCs w:val="22"/>
              </w:rPr>
            </w:pP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Redundancy</w:t>
            </w:r>
            <w:proofErr w:type="spellEnd"/>
            <w:r w:rsidRPr="005C5CDA">
              <w:rPr>
                <w:rFonts w:cstheme="minorHAnsi"/>
                <w:szCs w:val="22"/>
              </w:rPr>
              <w:t xml:space="preserve"> Protokol pro IPv6 (HSRP nebo VRRP)</w:t>
            </w:r>
          </w:p>
        </w:tc>
      </w:tr>
      <w:tr w:rsidR="00611A04" w:rsidRPr="005C5CDA" w14:paraId="760D52F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2FE" w14:textId="77777777" w:rsidR="00611A04" w:rsidRPr="005C5CDA" w:rsidRDefault="00611A04" w:rsidP="00370662">
            <w:pPr>
              <w:rPr>
                <w:rFonts w:cstheme="minorHAnsi"/>
                <w:color w:val="000000"/>
                <w:szCs w:val="22"/>
              </w:rPr>
            </w:pPr>
            <w:r w:rsidRPr="005C5CDA">
              <w:rPr>
                <w:rFonts w:cstheme="minorHAnsi"/>
                <w:szCs w:val="22"/>
              </w:rPr>
              <w:t xml:space="preserve">IPv6 MLD </w:t>
            </w:r>
            <w:proofErr w:type="spellStart"/>
            <w:r w:rsidRPr="005C5CDA">
              <w:rPr>
                <w:rFonts w:cstheme="minorHAnsi"/>
                <w:szCs w:val="22"/>
              </w:rPr>
              <w:t>snooping</w:t>
            </w:r>
            <w:proofErr w:type="spellEnd"/>
          </w:p>
        </w:tc>
      </w:tr>
      <w:tr w:rsidR="00611A04" w:rsidRPr="005C5CDA" w14:paraId="760D530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0"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QoS</w:t>
            </w:r>
            <w:proofErr w:type="spellEnd"/>
          </w:p>
        </w:tc>
      </w:tr>
      <w:tr w:rsidR="00611A04" w:rsidRPr="005C5CDA" w14:paraId="760D530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2"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Security</w:t>
            </w:r>
            <w:proofErr w:type="spellEnd"/>
            <w:r w:rsidRPr="005C5CDA">
              <w:rPr>
                <w:rFonts w:cstheme="minorHAnsi"/>
                <w:szCs w:val="22"/>
              </w:rPr>
              <w:t xml:space="preserve"> (Port ACL, RA </w:t>
            </w:r>
            <w:proofErr w:type="spellStart"/>
            <w:r w:rsidRPr="005C5CDA">
              <w:rPr>
                <w:rFonts w:cstheme="minorHAnsi"/>
                <w:szCs w:val="22"/>
              </w:rPr>
              <w:t>guard</w:t>
            </w:r>
            <w:proofErr w:type="spellEnd"/>
            <w:r w:rsidRPr="005C5CDA">
              <w:rPr>
                <w:rFonts w:cstheme="minorHAnsi"/>
                <w:szCs w:val="22"/>
              </w:rPr>
              <w:t xml:space="preserve">, DHCPv6 </w:t>
            </w:r>
            <w:proofErr w:type="spellStart"/>
            <w:r w:rsidRPr="005C5CDA">
              <w:rPr>
                <w:rFonts w:cstheme="minorHAnsi"/>
                <w:szCs w:val="22"/>
              </w:rPr>
              <w:t>snooping</w:t>
            </w:r>
            <w:proofErr w:type="spellEnd"/>
            <w:r w:rsidRPr="005C5CDA">
              <w:rPr>
                <w:rFonts w:cstheme="minorHAnsi"/>
                <w:szCs w:val="22"/>
              </w:rPr>
              <w:t>)</w:t>
            </w:r>
          </w:p>
        </w:tc>
      </w:tr>
      <w:tr w:rsidR="00611A04" w:rsidRPr="005C5CDA" w14:paraId="760D530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4" w14:textId="77777777" w:rsidR="00611A04" w:rsidRPr="005C5CDA" w:rsidRDefault="00611A04" w:rsidP="00370662">
            <w:pPr>
              <w:rPr>
                <w:rFonts w:cstheme="minorHAnsi"/>
                <w:color w:val="000000"/>
                <w:szCs w:val="22"/>
              </w:rPr>
            </w:pPr>
            <w:r w:rsidRPr="005C5CDA">
              <w:rPr>
                <w:rFonts w:cstheme="minorHAnsi"/>
                <w:szCs w:val="22"/>
              </w:rPr>
              <w:t>IPv6 ACL</w:t>
            </w:r>
          </w:p>
        </w:tc>
      </w:tr>
      <w:tr w:rsidR="00611A04" w:rsidRPr="005C5CDA" w14:paraId="760D530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6" w14:textId="77777777" w:rsidR="00611A04" w:rsidRPr="005C5CDA" w:rsidRDefault="00611A04" w:rsidP="00370662">
            <w:pPr>
              <w:rPr>
                <w:rFonts w:cstheme="minorHAnsi"/>
                <w:color w:val="000000"/>
                <w:szCs w:val="22"/>
              </w:rPr>
            </w:pPr>
            <w:r w:rsidRPr="005C5CDA">
              <w:rPr>
                <w:rFonts w:cstheme="minorHAnsi"/>
                <w:szCs w:val="22"/>
              </w:rPr>
              <w:t>Možnost definovat povolené MAC adresy na portu</w:t>
            </w:r>
          </w:p>
        </w:tc>
      </w:tr>
      <w:tr w:rsidR="00611A04" w:rsidRPr="005C5CDA" w14:paraId="760D530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8" w14:textId="77777777" w:rsidR="00611A04" w:rsidRPr="005C5CDA" w:rsidRDefault="00611A04" w:rsidP="00370662">
            <w:pPr>
              <w:rPr>
                <w:rFonts w:cstheme="minorHAnsi"/>
                <w:color w:val="000000"/>
                <w:szCs w:val="22"/>
              </w:rPr>
            </w:pPr>
            <w:r w:rsidRPr="005C5CDA">
              <w:rPr>
                <w:rFonts w:cstheme="minorHAnsi"/>
                <w:color w:val="000000"/>
                <w:szCs w:val="22"/>
                <w:lang w:bidi="mr-IN"/>
              </w:rPr>
              <w:t>PACL, VACL</w:t>
            </w:r>
          </w:p>
        </w:tc>
      </w:tr>
      <w:tr w:rsidR="00611A04" w:rsidRPr="005C5CDA" w14:paraId="760D530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A" w14:textId="77777777" w:rsidR="00611A04" w:rsidRPr="005C5CDA" w:rsidRDefault="00611A04" w:rsidP="00370662">
            <w:pPr>
              <w:rPr>
                <w:rFonts w:cstheme="minorHAnsi"/>
                <w:color w:val="000000"/>
                <w:szCs w:val="22"/>
              </w:rPr>
            </w:pPr>
            <w:r w:rsidRPr="005C5CDA">
              <w:rPr>
                <w:rFonts w:cstheme="minorHAnsi"/>
                <w:szCs w:val="22"/>
              </w:rPr>
              <w:t xml:space="preserve">IEEE 802.1ae na </w:t>
            </w:r>
            <w:proofErr w:type="spellStart"/>
            <w:r w:rsidRPr="005C5CDA">
              <w:rPr>
                <w:rFonts w:cstheme="minorHAnsi"/>
                <w:szCs w:val="22"/>
              </w:rPr>
              <w:t>uplink</w:t>
            </w:r>
            <w:proofErr w:type="spellEnd"/>
            <w:r w:rsidRPr="005C5CDA">
              <w:rPr>
                <w:rFonts w:cstheme="minorHAnsi"/>
                <w:szCs w:val="22"/>
              </w:rPr>
              <w:t xml:space="preserve"> portech</w:t>
            </w:r>
          </w:p>
        </w:tc>
      </w:tr>
      <w:tr w:rsidR="00611A04" w:rsidRPr="005C5CDA" w14:paraId="760D530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C"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podvržení zdrojové MAC a IP adresy</w:t>
            </w:r>
          </w:p>
        </w:tc>
      </w:tr>
      <w:tr w:rsidR="00611A04" w:rsidRPr="005C5CDA" w14:paraId="760D530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0E"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připojení neautorizovaného DHCP serveru</w:t>
            </w:r>
          </w:p>
        </w:tc>
      </w:tr>
      <w:tr w:rsidR="00611A04" w:rsidRPr="005C5CDA" w14:paraId="760D531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0" w14:textId="77777777" w:rsidR="00611A04" w:rsidRPr="005C5CDA" w:rsidRDefault="00611A04" w:rsidP="00370662">
            <w:pPr>
              <w:rPr>
                <w:rFonts w:cstheme="minorHAnsi"/>
                <w:color w:val="000000"/>
                <w:szCs w:val="22"/>
              </w:rPr>
            </w:pPr>
            <w:r w:rsidRPr="005C5CDA">
              <w:rPr>
                <w:rFonts w:cstheme="minorHAnsi"/>
                <w:szCs w:val="22"/>
              </w:rPr>
              <w:t>Bezpečnostní funkce umožňující inspekci provozu protokolu ARP</w:t>
            </w:r>
          </w:p>
        </w:tc>
      </w:tr>
      <w:tr w:rsidR="00611A04" w:rsidRPr="005C5CDA" w14:paraId="760D531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2" w14:textId="77777777" w:rsidR="00611A04" w:rsidRPr="005C5CDA" w:rsidRDefault="00611A04" w:rsidP="00370662">
            <w:pPr>
              <w:rPr>
                <w:rFonts w:cstheme="minorHAnsi"/>
                <w:color w:val="000000"/>
                <w:szCs w:val="22"/>
              </w:rPr>
            </w:pPr>
            <w:r w:rsidRPr="005C5CDA">
              <w:rPr>
                <w:rFonts w:cstheme="minorHAnsi"/>
                <w:color w:val="000000"/>
                <w:szCs w:val="22"/>
                <w:lang w:bidi="mr-IN"/>
              </w:rPr>
              <w:t xml:space="preserve">Source-Group </w:t>
            </w:r>
            <w:proofErr w:type="spellStart"/>
            <w:r w:rsidRPr="005C5CDA">
              <w:rPr>
                <w:rFonts w:cstheme="minorHAnsi"/>
                <w:color w:val="000000"/>
                <w:szCs w:val="22"/>
                <w:lang w:bidi="mr-IN"/>
              </w:rPr>
              <w:t>Tag</w:t>
            </w:r>
            <w:proofErr w:type="spellEnd"/>
            <w:r w:rsidRPr="005C5CDA">
              <w:rPr>
                <w:rFonts w:cstheme="minorHAnsi"/>
                <w:color w:val="000000"/>
                <w:szCs w:val="22"/>
                <w:lang w:bidi="mr-IN"/>
              </w:rPr>
              <w:t xml:space="preserve"> Exchange </w:t>
            </w:r>
            <w:proofErr w:type="spellStart"/>
            <w:r w:rsidRPr="005C5CDA">
              <w:rPr>
                <w:rFonts w:cstheme="minorHAnsi"/>
                <w:color w:val="000000"/>
                <w:szCs w:val="22"/>
                <w:lang w:bidi="mr-IN"/>
              </w:rPr>
              <w:t>Protocol</w:t>
            </w:r>
            <w:proofErr w:type="spellEnd"/>
            <w:r w:rsidRPr="005C5CDA">
              <w:rPr>
                <w:rFonts w:cstheme="minorHAnsi"/>
                <w:color w:val="000000"/>
                <w:szCs w:val="22"/>
                <w:lang w:bidi="mr-IN"/>
              </w:rPr>
              <w:t xml:space="preserve"> nebo ekvivalentní protokol</w:t>
            </w:r>
          </w:p>
        </w:tc>
      </w:tr>
      <w:tr w:rsidR="00611A04" w:rsidRPr="005C5CDA" w14:paraId="760D531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4"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IEEE 802.3af</w:t>
            </w:r>
          </w:p>
        </w:tc>
      </w:tr>
      <w:tr w:rsidR="00611A04" w:rsidRPr="005C5CDA" w14:paraId="760D531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6"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IEEE 802.3at</w:t>
            </w:r>
          </w:p>
        </w:tc>
      </w:tr>
      <w:tr w:rsidR="00611A04" w:rsidRPr="005C5CDA" w14:paraId="760D531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8" w14:textId="77777777" w:rsidR="00611A04" w:rsidRPr="005C5CDA" w:rsidRDefault="00611A04" w:rsidP="00370662">
            <w:pPr>
              <w:rPr>
                <w:rFonts w:eastAsia="MS Mincho" w:cstheme="minorHAnsi"/>
                <w:szCs w:val="22"/>
                <w:lang w:eastAsia="ja-JP" w:bidi="mr-IN"/>
              </w:rPr>
            </w:pPr>
            <w:r w:rsidRPr="005C5CDA">
              <w:rPr>
                <w:rFonts w:eastAsia="MS Mincho" w:cstheme="minorHAnsi"/>
                <w:szCs w:val="22"/>
                <w:lang w:eastAsia="ja-JP" w:bidi="mr-IN"/>
              </w:rPr>
              <w:t>IEEE 802.3az</w:t>
            </w:r>
          </w:p>
        </w:tc>
      </w:tr>
      <w:tr w:rsidR="00611A04" w:rsidRPr="005C5CDA" w14:paraId="760D531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A" w14:textId="77777777" w:rsidR="00611A04" w:rsidRPr="005C5CDA" w:rsidRDefault="00611A04" w:rsidP="00370662">
            <w:pPr>
              <w:rPr>
                <w:rFonts w:eastAsia="MS Mincho" w:cstheme="minorHAnsi"/>
                <w:szCs w:val="22"/>
                <w:lang w:eastAsia="ja-JP" w:bidi="mr-IN"/>
              </w:rPr>
            </w:pPr>
            <w:r w:rsidRPr="005C5CDA">
              <w:rPr>
                <w:rFonts w:eastAsia="MS Mincho" w:cstheme="minorHAnsi"/>
                <w:szCs w:val="22"/>
                <w:lang w:eastAsia="ja-JP" w:bidi="mr-IN"/>
              </w:rPr>
              <w:lastRenderedPageBreak/>
              <w:t>Automatická aplikace specifické konfigurace pro dané zařízení po detekci jeho připojení na portu</w:t>
            </w:r>
          </w:p>
        </w:tc>
      </w:tr>
      <w:tr w:rsidR="00611A04" w:rsidRPr="005C5CDA" w14:paraId="760D531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C"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 xml:space="preserve">Inteligentní </w:t>
            </w:r>
            <w:proofErr w:type="spellStart"/>
            <w:r w:rsidRPr="005C5CDA">
              <w:rPr>
                <w:rFonts w:eastAsia="MS Mincho" w:cstheme="minorHAnsi"/>
                <w:szCs w:val="22"/>
                <w:lang w:eastAsia="ja-JP" w:bidi="mr-IN"/>
              </w:rPr>
              <w:t>PoE</w:t>
            </w:r>
            <w:proofErr w:type="spellEnd"/>
            <w:r w:rsidRPr="005C5CDA">
              <w:rPr>
                <w:rFonts w:eastAsia="MS Mincho" w:cstheme="minorHAnsi"/>
                <w:szCs w:val="22"/>
                <w:lang w:eastAsia="ja-JP" w:bidi="mr-IN"/>
              </w:rPr>
              <w:t xml:space="preserve">  management - zajištění napájení připojeného zařízení podle konkrétních požadavků daného typu zařízení</w:t>
            </w:r>
          </w:p>
        </w:tc>
      </w:tr>
      <w:tr w:rsidR="00611A04" w:rsidRPr="005C5CDA" w14:paraId="760D531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1E" w14:textId="77777777" w:rsidR="00611A04" w:rsidRPr="005C5CDA" w:rsidRDefault="00611A04" w:rsidP="00370662">
            <w:pPr>
              <w:rPr>
                <w:rFonts w:cstheme="minorHAnsi"/>
                <w:color w:val="000000"/>
                <w:szCs w:val="22"/>
              </w:rPr>
            </w:pPr>
            <w:r w:rsidRPr="005C5CDA">
              <w:rPr>
                <w:rFonts w:cstheme="minorHAnsi"/>
                <w:szCs w:val="22"/>
              </w:rPr>
              <w:t>Interní nástroje pro on-line měření kvality síťové infrastruktury, např. IP SLA nebo ekvivalentní</w:t>
            </w:r>
          </w:p>
        </w:tc>
      </w:tr>
      <w:tr w:rsidR="00611A04" w:rsidRPr="005C5CDA" w14:paraId="760D532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0" w14:textId="77777777" w:rsidR="00611A04" w:rsidRPr="005C5CDA" w:rsidRDefault="00611A04" w:rsidP="00370662">
            <w:pPr>
              <w:rPr>
                <w:rFonts w:cstheme="minorHAnsi"/>
                <w:color w:val="000000"/>
                <w:szCs w:val="22"/>
              </w:rPr>
            </w:pPr>
            <w:r w:rsidRPr="005C5CDA">
              <w:rPr>
                <w:rFonts w:cstheme="minorHAnsi"/>
                <w:szCs w:val="22"/>
              </w:rPr>
              <w:t>Zrcadlení provozu na úrovni jednotlivých fyzických rozhraní i virtuálních sítí (VLAN) do monitorovacího rozhraní (ekvivalent funkce SPAN)</w:t>
            </w:r>
          </w:p>
        </w:tc>
      </w:tr>
      <w:tr w:rsidR="00611A04" w:rsidRPr="005C5CDA" w14:paraId="760D532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2" w14:textId="77777777" w:rsidR="00611A04" w:rsidRPr="005C5CDA" w:rsidRDefault="00611A04" w:rsidP="00370662">
            <w:pPr>
              <w:rPr>
                <w:rFonts w:cstheme="minorHAnsi"/>
                <w:color w:val="000000"/>
                <w:szCs w:val="22"/>
              </w:rPr>
            </w:pPr>
            <w:r w:rsidRPr="005C5CDA">
              <w:rPr>
                <w:rFonts w:cstheme="minorHAnsi"/>
                <w:szCs w:val="22"/>
              </w:rPr>
              <w:t>Interní nástroj pro debugging procházejícího provozu</w:t>
            </w:r>
          </w:p>
        </w:tc>
      </w:tr>
      <w:tr w:rsidR="00611A04" w:rsidRPr="005C5CDA" w14:paraId="760D532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4" w14:textId="77777777" w:rsidR="00611A04" w:rsidRPr="005C5CDA" w:rsidRDefault="00611A04" w:rsidP="00370662">
            <w:pPr>
              <w:rPr>
                <w:rFonts w:cstheme="minorHAnsi"/>
                <w:szCs w:val="22"/>
              </w:rPr>
            </w:pPr>
            <w:r w:rsidRPr="005C5CDA">
              <w:rPr>
                <w:rFonts w:cstheme="minorHAnsi"/>
                <w:szCs w:val="22"/>
              </w:rPr>
              <w:t>Monitorování aplikačních toků.</w:t>
            </w:r>
          </w:p>
          <w:p w14:paraId="760D5325" w14:textId="77777777" w:rsidR="00611A04" w:rsidRPr="005C5CDA" w:rsidRDefault="00611A04" w:rsidP="00370662">
            <w:pPr>
              <w:rPr>
                <w:rFonts w:cstheme="minorHAnsi"/>
                <w:color w:val="000000"/>
                <w:szCs w:val="22"/>
              </w:rPr>
            </w:pPr>
            <w:proofErr w:type="spellStart"/>
            <w:r w:rsidRPr="005C5CDA">
              <w:rPr>
                <w:rFonts w:cstheme="minorHAnsi"/>
                <w:szCs w:val="22"/>
              </w:rPr>
              <w:t>Nesamplovaná</w:t>
            </w:r>
            <w:proofErr w:type="spellEnd"/>
            <w:r w:rsidRPr="005C5CDA">
              <w:rPr>
                <w:rFonts w:cstheme="minorHAnsi"/>
                <w:szCs w:val="22"/>
              </w:rPr>
              <w:t xml:space="preserve"> metoda sběru telemetrických dat o provozu sítě každého portu přepínače (např. </w:t>
            </w:r>
            <w:proofErr w:type="spellStart"/>
            <w:r w:rsidRPr="005C5CDA">
              <w:rPr>
                <w:rFonts w:cstheme="minorHAnsi"/>
                <w:szCs w:val="22"/>
              </w:rPr>
              <w:t>NetFlow</w:t>
            </w:r>
            <w:proofErr w:type="spellEnd"/>
            <w:r w:rsidRPr="005C5CDA">
              <w:rPr>
                <w:rFonts w:cstheme="minorHAnsi"/>
                <w:szCs w:val="22"/>
              </w:rPr>
              <w:t xml:space="preserve"> nebo ekvivalentního nástroje). Je možné řešit také samostatnými sondami pro sběr datového provozu ze všech portů poptávaného zařízení (případné sondy musí být součástí nabídky řešení)</w:t>
            </w:r>
          </w:p>
        </w:tc>
      </w:tr>
      <w:tr w:rsidR="00611A04" w:rsidRPr="005C5CDA" w14:paraId="760D532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7" w14:textId="77777777" w:rsidR="00611A04" w:rsidRPr="005C5CDA" w:rsidRDefault="00611A04" w:rsidP="00370662">
            <w:pPr>
              <w:rPr>
                <w:rFonts w:cstheme="minorHAnsi"/>
                <w:color w:val="000000"/>
                <w:szCs w:val="22"/>
              </w:rPr>
            </w:pPr>
            <w:r w:rsidRPr="005C5CDA">
              <w:rPr>
                <w:rFonts w:cstheme="minorHAnsi"/>
                <w:szCs w:val="22"/>
              </w:rPr>
              <w:t xml:space="preserve">Možnost definice klíčových atributů a parametrů monitorovaných toků včetně parametrů: zdrojová/cílová IP adresa, zdrojová/cílová  VLAN, TCP </w:t>
            </w:r>
            <w:proofErr w:type="spellStart"/>
            <w:r w:rsidRPr="005C5CDA">
              <w:rPr>
                <w:rFonts w:cstheme="minorHAnsi"/>
                <w:szCs w:val="22"/>
              </w:rPr>
              <w:t>flags</w:t>
            </w:r>
            <w:proofErr w:type="spellEnd"/>
            <w:r w:rsidRPr="005C5CDA">
              <w:rPr>
                <w:rFonts w:cstheme="minorHAnsi"/>
                <w:szCs w:val="22"/>
              </w:rPr>
              <w:t>, TCP sekvenční čísla, hodnota TTL, ICMP kód</w:t>
            </w:r>
          </w:p>
        </w:tc>
      </w:tr>
      <w:tr w:rsidR="00611A04" w:rsidRPr="005C5CDA" w14:paraId="760D532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9" w14:textId="77777777" w:rsidR="00611A04" w:rsidRPr="005C5CDA" w:rsidRDefault="00611A04" w:rsidP="00370662">
            <w:pPr>
              <w:rPr>
                <w:rFonts w:cstheme="minorHAnsi"/>
                <w:color w:val="000000"/>
                <w:szCs w:val="22"/>
              </w:rPr>
            </w:pPr>
            <w:r w:rsidRPr="005C5CDA">
              <w:rPr>
                <w:rFonts w:cstheme="minorHAnsi"/>
                <w:szCs w:val="22"/>
              </w:rPr>
              <w:t>Možnost definovat minimálně dva různé monitory datových toků současně, jeden monitor pro sběr parametrů datových toků potřebných pro analýzu aplikačních toků, druhý monitor pro sběr parametrů datových toků potřebných pro detekci bezpečnostních incidentů</w:t>
            </w:r>
          </w:p>
        </w:tc>
      </w:tr>
      <w:tr w:rsidR="00611A04" w:rsidRPr="005C5CDA" w14:paraId="760D532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B" w14:textId="77777777" w:rsidR="00611A04" w:rsidRPr="005C5CDA" w:rsidRDefault="00611A04" w:rsidP="00370662">
            <w:pPr>
              <w:rPr>
                <w:rFonts w:cstheme="minorHAnsi"/>
                <w:color w:val="000000"/>
                <w:szCs w:val="22"/>
              </w:rPr>
            </w:pPr>
            <w:r w:rsidRPr="005C5CDA">
              <w:rPr>
                <w:rFonts w:cstheme="minorHAnsi"/>
                <w:szCs w:val="22"/>
              </w:rPr>
              <w:t xml:space="preserve">Export monitorovaných dat ve formátu </w:t>
            </w:r>
            <w:proofErr w:type="spellStart"/>
            <w:r w:rsidRPr="005C5CDA">
              <w:rPr>
                <w:rFonts w:cstheme="minorHAnsi"/>
                <w:szCs w:val="22"/>
              </w:rPr>
              <w:t>NetFlow</w:t>
            </w:r>
            <w:proofErr w:type="spellEnd"/>
            <w:r w:rsidRPr="005C5CDA">
              <w:rPr>
                <w:rFonts w:cstheme="minorHAnsi"/>
                <w:szCs w:val="22"/>
              </w:rPr>
              <w:t xml:space="preserve"> v9 nebo IPFIX</w:t>
            </w:r>
          </w:p>
        </w:tc>
      </w:tr>
      <w:tr w:rsidR="00611A04" w:rsidRPr="005C5CDA" w14:paraId="760D532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D" w14:textId="77777777" w:rsidR="00611A04" w:rsidRPr="005C5CDA" w:rsidRDefault="00611A04" w:rsidP="00370662">
            <w:pPr>
              <w:rPr>
                <w:rFonts w:cstheme="minorHAnsi"/>
                <w:color w:val="000000"/>
                <w:szCs w:val="22"/>
              </w:rPr>
            </w:pPr>
            <w:r w:rsidRPr="005C5CDA">
              <w:rPr>
                <w:rFonts w:cstheme="minorHAnsi"/>
                <w:szCs w:val="22"/>
              </w:rPr>
              <w:t>DHCP server</w:t>
            </w:r>
          </w:p>
        </w:tc>
      </w:tr>
      <w:tr w:rsidR="00611A04" w:rsidRPr="005C5CDA" w14:paraId="760D533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2F" w14:textId="77777777" w:rsidR="00611A04" w:rsidRPr="005C5CDA" w:rsidRDefault="00611A04" w:rsidP="00370662">
            <w:pPr>
              <w:rPr>
                <w:rFonts w:cstheme="minorHAnsi"/>
                <w:color w:val="000000"/>
                <w:szCs w:val="22"/>
              </w:rPr>
            </w:pPr>
            <w:r w:rsidRPr="005C5CDA">
              <w:rPr>
                <w:rFonts w:cstheme="minorHAnsi"/>
                <w:szCs w:val="22"/>
                <w:lang w:bidi="mr-IN"/>
              </w:rPr>
              <w:t>SSHv2</w:t>
            </w:r>
          </w:p>
        </w:tc>
      </w:tr>
      <w:tr w:rsidR="00611A04" w:rsidRPr="005C5CDA" w14:paraId="760D533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1" w14:textId="77777777" w:rsidR="00611A04" w:rsidRPr="005C5CDA" w:rsidRDefault="00611A04" w:rsidP="00370662">
            <w:pPr>
              <w:rPr>
                <w:rFonts w:cstheme="minorHAnsi"/>
                <w:color w:val="000000"/>
                <w:szCs w:val="22"/>
              </w:rPr>
            </w:pPr>
            <w:r w:rsidRPr="005C5CDA">
              <w:rPr>
                <w:rFonts w:cstheme="minorHAnsi"/>
                <w:szCs w:val="22"/>
                <w:lang w:bidi="mr-IN"/>
              </w:rPr>
              <w:t>Možnost omezení přístupu k managementu (SSH, SNMP) pomocí ACL</w:t>
            </w:r>
          </w:p>
        </w:tc>
      </w:tr>
      <w:tr w:rsidR="00611A04" w:rsidRPr="005C5CDA" w14:paraId="760D533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3" w14:textId="77777777" w:rsidR="00611A04" w:rsidRPr="005C5CDA" w:rsidRDefault="00611A04" w:rsidP="00370662">
            <w:pPr>
              <w:rPr>
                <w:rFonts w:cstheme="minorHAnsi"/>
                <w:color w:val="000000"/>
                <w:szCs w:val="22"/>
              </w:rPr>
            </w:pPr>
            <w:r w:rsidRPr="005C5CDA">
              <w:rPr>
                <w:rFonts w:cstheme="minorHAnsi"/>
                <w:szCs w:val="22"/>
              </w:rPr>
              <w:t>CLI rozhraní</w:t>
            </w:r>
          </w:p>
        </w:tc>
      </w:tr>
      <w:tr w:rsidR="00611A04" w:rsidRPr="005C5CDA" w14:paraId="760D533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5" w14:textId="77777777" w:rsidR="00611A04" w:rsidRPr="005C5CDA" w:rsidRDefault="00611A04" w:rsidP="00370662">
            <w:pPr>
              <w:rPr>
                <w:rFonts w:cstheme="minorHAnsi"/>
                <w:color w:val="000000"/>
                <w:szCs w:val="22"/>
              </w:rPr>
            </w:pPr>
            <w:r w:rsidRPr="005C5CDA">
              <w:rPr>
                <w:rFonts w:cstheme="minorHAnsi"/>
                <w:szCs w:val="22"/>
              </w:rPr>
              <w:t>SNMPv2/v3</w:t>
            </w:r>
          </w:p>
        </w:tc>
      </w:tr>
      <w:tr w:rsidR="00611A04" w:rsidRPr="005C5CDA" w14:paraId="760D533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7" w14:textId="77777777" w:rsidR="00611A04" w:rsidRPr="005C5CDA" w:rsidRDefault="00611A04" w:rsidP="00370662">
            <w:pPr>
              <w:rPr>
                <w:rFonts w:cstheme="minorHAnsi"/>
                <w:color w:val="000000"/>
                <w:szCs w:val="22"/>
              </w:rPr>
            </w:pPr>
            <w:r w:rsidRPr="005C5CDA">
              <w:rPr>
                <w:rFonts w:cstheme="minorHAnsi"/>
                <w:szCs w:val="22"/>
              </w:rPr>
              <w:t xml:space="preserve">TACACS+ nebo RADIUS klient pro AAA (autentizace, autorizace, </w:t>
            </w:r>
            <w:proofErr w:type="spellStart"/>
            <w:r w:rsidRPr="005C5CDA">
              <w:rPr>
                <w:rFonts w:cstheme="minorHAnsi"/>
                <w:szCs w:val="22"/>
              </w:rPr>
              <w:t>accounting</w:t>
            </w:r>
            <w:proofErr w:type="spellEnd"/>
            <w:r w:rsidRPr="005C5CDA">
              <w:rPr>
                <w:rFonts w:cstheme="minorHAnsi"/>
                <w:szCs w:val="22"/>
              </w:rPr>
              <w:t>)</w:t>
            </w:r>
          </w:p>
        </w:tc>
      </w:tr>
      <w:tr w:rsidR="00611A04" w:rsidRPr="005C5CDA" w14:paraId="760D533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9" w14:textId="77777777" w:rsidR="00611A04" w:rsidRPr="005C5CDA" w:rsidRDefault="00611A04" w:rsidP="00370662">
            <w:pPr>
              <w:rPr>
                <w:rFonts w:cstheme="minorHAnsi"/>
                <w:color w:val="000000"/>
                <w:szCs w:val="22"/>
              </w:rPr>
            </w:pPr>
            <w:r w:rsidRPr="005C5CDA">
              <w:rPr>
                <w:rFonts w:cstheme="minorHAnsi"/>
                <w:szCs w:val="22"/>
              </w:rPr>
              <w:t>NTPv3 server</w:t>
            </w:r>
          </w:p>
        </w:tc>
      </w:tr>
      <w:tr w:rsidR="00611A04" w:rsidRPr="005C5CDA" w14:paraId="760D533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B" w14:textId="77777777" w:rsidR="00611A04" w:rsidRPr="005C5CDA" w:rsidRDefault="00611A04" w:rsidP="00370662">
            <w:pPr>
              <w:rPr>
                <w:rFonts w:cstheme="minorHAnsi"/>
                <w:color w:val="000000"/>
                <w:szCs w:val="22"/>
              </w:rPr>
            </w:pPr>
            <w:r w:rsidRPr="005C5CDA">
              <w:rPr>
                <w:rFonts w:cstheme="minorHAnsi"/>
                <w:szCs w:val="22"/>
              </w:rPr>
              <w:t xml:space="preserve">Vzdálený port </w:t>
            </w:r>
            <w:proofErr w:type="spellStart"/>
            <w:r w:rsidRPr="005C5CDA">
              <w:rPr>
                <w:rFonts w:cstheme="minorHAnsi"/>
                <w:szCs w:val="22"/>
              </w:rPr>
              <w:t>mirroring</w:t>
            </w:r>
            <w:proofErr w:type="spellEnd"/>
            <w:r w:rsidRPr="005C5CDA">
              <w:rPr>
                <w:rFonts w:cstheme="minorHAnsi"/>
                <w:szCs w:val="22"/>
              </w:rPr>
              <w:t xml:space="preserve"> (RSPAN)</w:t>
            </w:r>
          </w:p>
        </w:tc>
      </w:tr>
      <w:tr w:rsidR="00611A04" w:rsidRPr="005C5CDA" w14:paraId="760D533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D" w14:textId="77777777" w:rsidR="00611A04" w:rsidRPr="005C5CDA" w:rsidRDefault="00611A04" w:rsidP="00370662">
            <w:pPr>
              <w:rPr>
                <w:rFonts w:cstheme="minorHAnsi"/>
                <w:color w:val="000000"/>
                <w:szCs w:val="22"/>
              </w:rPr>
            </w:pPr>
            <w:r w:rsidRPr="005C5CDA">
              <w:rPr>
                <w:rFonts w:cstheme="minorHAnsi"/>
                <w:szCs w:val="22"/>
              </w:rPr>
              <w:t xml:space="preserve">Správa pomocí Cisco PRIME </w:t>
            </w:r>
            <w:proofErr w:type="spellStart"/>
            <w:r w:rsidRPr="005C5CDA">
              <w:rPr>
                <w:rFonts w:cstheme="minorHAnsi"/>
                <w:szCs w:val="22"/>
              </w:rPr>
              <w:t>Infrastructure</w:t>
            </w:r>
            <w:proofErr w:type="spellEnd"/>
          </w:p>
        </w:tc>
      </w:tr>
      <w:tr w:rsidR="00611A04" w:rsidRPr="005C5CDA" w14:paraId="760D534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3F" w14:textId="77777777" w:rsidR="00611A04" w:rsidRPr="005C5CDA" w:rsidRDefault="00611A04" w:rsidP="00370662">
            <w:pPr>
              <w:rPr>
                <w:rFonts w:cstheme="minorHAnsi"/>
                <w:color w:val="000000"/>
                <w:szCs w:val="22"/>
              </w:rPr>
            </w:pPr>
            <w:r w:rsidRPr="005C5CDA">
              <w:rPr>
                <w:rFonts w:cstheme="minorHAnsi"/>
                <w:szCs w:val="22"/>
              </w:rPr>
              <w:t>Podpora USB s možností nahrávání konfigurace</w:t>
            </w:r>
          </w:p>
        </w:tc>
      </w:tr>
      <w:tr w:rsidR="00611A04" w:rsidRPr="005C5CDA" w14:paraId="760D534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341" w14:textId="77777777" w:rsidR="00611A04" w:rsidRPr="005C5CDA" w:rsidRDefault="00611A04" w:rsidP="00370662">
            <w:pPr>
              <w:rPr>
                <w:rFonts w:cstheme="minorHAnsi"/>
                <w:color w:val="000000"/>
                <w:szCs w:val="22"/>
              </w:rPr>
            </w:pPr>
            <w:r w:rsidRPr="005C5CDA">
              <w:rPr>
                <w:rFonts w:cstheme="minorHAnsi"/>
                <w:szCs w:val="22"/>
              </w:rPr>
              <w:t>Update SW – možnost volně stáhnout z webu</w:t>
            </w:r>
          </w:p>
        </w:tc>
      </w:tr>
    </w:tbl>
    <w:p w14:paraId="760D5343" w14:textId="77777777" w:rsidR="00611A04" w:rsidRPr="005C5CDA" w:rsidRDefault="00611A04" w:rsidP="00370662">
      <w:pPr>
        <w:tabs>
          <w:tab w:val="num" w:pos="720"/>
        </w:tabs>
        <w:spacing w:before="120"/>
        <w:ind w:left="-142"/>
        <w:rPr>
          <w:rFonts w:cstheme="minorHAnsi"/>
          <w:b/>
          <w:szCs w:val="22"/>
        </w:rPr>
      </w:pPr>
    </w:p>
    <w:p w14:paraId="760D5344" w14:textId="77777777" w:rsidR="00611A04" w:rsidRPr="005C5CDA" w:rsidRDefault="00611A04" w:rsidP="00370662">
      <w:pPr>
        <w:rPr>
          <w:rFonts w:cstheme="minorHAnsi"/>
          <w:b/>
          <w:szCs w:val="22"/>
          <w:u w:val="single"/>
        </w:rPr>
      </w:pPr>
      <w:r w:rsidRPr="005C5CDA">
        <w:rPr>
          <w:rFonts w:cstheme="minorHAnsi"/>
          <w:b/>
          <w:szCs w:val="22"/>
          <w:u w:val="single"/>
        </w:rPr>
        <w:br w:type="page"/>
      </w:r>
    </w:p>
    <w:p w14:paraId="760D5345" w14:textId="77777777" w:rsidR="00611A04" w:rsidRPr="005C5CDA" w:rsidRDefault="00611A04" w:rsidP="00370662">
      <w:pPr>
        <w:tabs>
          <w:tab w:val="num" w:pos="720"/>
        </w:tabs>
        <w:spacing w:before="120" w:after="240"/>
        <w:rPr>
          <w:rFonts w:cstheme="minorHAnsi"/>
          <w:b/>
          <w:szCs w:val="22"/>
          <w:u w:val="single"/>
        </w:rPr>
      </w:pPr>
      <w:r w:rsidRPr="005C5CDA">
        <w:rPr>
          <w:rFonts w:cstheme="minorHAnsi"/>
          <w:b/>
          <w:szCs w:val="22"/>
          <w:u w:val="single"/>
        </w:rPr>
        <w:lastRenderedPageBreak/>
        <w:t>Fixní L3 přepínač (24 portů)</w:t>
      </w:r>
    </w:p>
    <w:p w14:paraId="760D5346" w14:textId="77777777" w:rsidR="00611A04" w:rsidRPr="005C5CDA" w:rsidRDefault="00611A04" w:rsidP="00370662">
      <w:pPr>
        <w:tabs>
          <w:tab w:val="num" w:pos="720"/>
        </w:tabs>
        <w:spacing w:before="120"/>
        <w:contextualSpacing/>
        <w:rPr>
          <w:rFonts w:cstheme="minorHAnsi"/>
          <w:szCs w:val="22"/>
          <w:u w:val="single"/>
        </w:rPr>
      </w:pPr>
      <w:r w:rsidRPr="005C5CDA">
        <w:rPr>
          <w:rFonts w:cstheme="minorHAnsi"/>
          <w:szCs w:val="22"/>
          <w:u w:val="single"/>
        </w:rPr>
        <w:t>Tabulka 5 - Kompletní přehled parametrů fixních L3 přepínačů (24 portů)</w:t>
      </w:r>
    </w:p>
    <w:p w14:paraId="760D5347" w14:textId="77777777" w:rsidR="00611A04" w:rsidRPr="005C5CDA" w:rsidRDefault="00611A04" w:rsidP="00370662">
      <w:pPr>
        <w:tabs>
          <w:tab w:val="num" w:pos="720"/>
        </w:tabs>
        <w:spacing w:before="120"/>
        <w:ind w:left="-142"/>
        <w:contextualSpacing/>
        <w:rPr>
          <w:rFonts w:cstheme="minorHAnsi"/>
          <w:szCs w:val="22"/>
          <w:u w:val="singl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95"/>
        <w:gridCol w:w="6418"/>
      </w:tblGrid>
      <w:tr w:rsidR="00611A04" w:rsidRPr="005C5CDA" w14:paraId="760D534A" w14:textId="77777777" w:rsidTr="00611A04">
        <w:trPr>
          <w:cantSplit/>
          <w:trHeight w:val="288"/>
          <w:tblHeader/>
          <w:jc w:val="center"/>
        </w:trPr>
        <w:tc>
          <w:tcPr>
            <w:tcW w:w="3501" w:type="pct"/>
            <w:shd w:val="clear" w:color="auto" w:fill="D9D9D9" w:themeFill="background1" w:themeFillShade="D9"/>
            <w:vAlign w:val="center"/>
            <w:hideMark/>
          </w:tcPr>
          <w:p w14:paraId="760D5348"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Základní údaje</w:t>
            </w:r>
          </w:p>
        </w:tc>
        <w:tc>
          <w:tcPr>
            <w:tcW w:w="1499" w:type="pct"/>
            <w:shd w:val="clear" w:color="auto" w:fill="D9D9D9" w:themeFill="background1" w:themeFillShade="D9"/>
            <w:vAlign w:val="center"/>
            <w:hideMark/>
          </w:tcPr>
          <w:p w14:paraId="760D5349"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34D" w14:textId="77777777" w:rsidTr="00370662">
        <w:trPr>
          <w:cantSplit/>
          <w:trHeight w:val="340"/>
          <w:tblHeader/>
          <w:jc w:val="center"/>
        </w:trPr>
        <w:tc>
          <w:tcPr>
            <w:tcW w:w="3501" w:type="pct"/>
            <w:shd w:val="clear" w:color="auto" w:fill="FFFFFF" w:themeFill="background1"/>
            <w:vAlign w:val="center"/>
            <w:hideMark/>
          </w:tcPr>
          <w:p w14:paraId="760D534B" w14:textId="77777777" w:rsidR="00611A04" w:rsidRPr="005C5CDA" w:rsidRDefault="00611A04" w:rsidP="00370662">
            <w:pPr>
              <w:rPr>
                <w:rFonts w:cstheme="minorHAnsi"/>
                <w:color w:val="000000"/>
                <w:szCs w:val="22"/>
              </w:rPr>
            </w:pPr>
            <w:r w:rsidRPr="005C5CDA">
              <w:rPr>
                <w:rFonts w:cstheme="minorHAnsi"/>
                <w:color w:val="000000"/>
                <w:szCs w:val="22"/>
              </w:rPr>
              <w:t>Výrobce zařízení:</w:t>
            </w:r>
          </w:p>
        </w:tc>
        <w:tc>
          <w:tcPr>
            <w:tcW w:w="1499" w:type="pct"/>
            <w:shd w:val="clear" w:color="auto" w:fill="auto"/>
            <w:vAlign w:val="center"/>
            <w:hideMark/>
          </w:tcPr>
          <w:p w14:paraId="760D534C" w14:textId="77777777" w:rsidR="00611A04" w:rsidRPr="005C5CDA" w:rsidRDefault="00611A04" w:rsidP="00370662">
            <w:pPr>
              <w:rPr>
                <w:rFonts w:cstheme="minorHAnsi"/>
                <w:color w:val="000000"/>
                <w:szCs w:val="22"/>
              </w:rPr>
            </w:pPr>
            <w:r w:rsidRPr="005C5CDA">
              <w:rPr>
                <w:rFonts w:cstheme="minorHAnsi"/>
                <w:color w:val="000000"/>
                <w:szCs w:val="22"/>
              </w:rPr>
              <w:t>Cisco</w:t>
            </w:r>
          </w:p>
        </w:tc>
      </w:tr>
      <w:tr w:rsidR="00611A04" w:rsidRPr="005C5CDA" w14:paraId="760D5350" w14:textId="77777777" w:rsidTr="00370662">
        <w:trPr>
          <w:cantSplit/>
          <w:trHeight w:val="340"/>
          <w:tblHeader/>
          <w:jc w:val="center"/>
        </w:trPr>
        <w:tc>
          <w:tcPr>
            <w:tcW w:w="3501" w:type="pct"/>
            <w:shd w:val="clear" w:color="auto" w:fill="FFFFFF" w:themeFill="background1"/>
            <w:vAlign w:val="center"/>
          </w:tcPr>
          <w:p w14:paraId="760D534E" w14:textId="77777777" w:rsidR="00611A04" w:rsidRPr="005C5CDA" w:rsidRDefault="00611A04" w:rsidP="00370662">
            <w:pPr>
              <w:rPr>
                <w:rFonts w:cstheme="minorHAnsi"/>
                <w:color w:val="000000"/>
                <w:szCs w:val="22"/>
              </w:rPr>
            </w:pPr>
            <w:r w:rsidRPr="005C5CDA">
              <w:rPr>
                <w:rFonts w:cstheme="minorHAnsi"/>
                <w:color w:val="000000"/>
                <w:szCs w:val="22"/>
              </w:rPr>
              <w:t>Produktové číslo (typ) nabízeného zařízení (v případě, že je zařízené popsáno více produktovými čísly, hlavní produktové číslo):</w:t>
            </w:r>
          </w:p>
        </w:tc>
        <w:tc>
          <w:tcPr>
            <w:tcW w:w="1499" w:type="pct"/>
            <w:shd w:val="clear" w:color="auto" w:fill="auto"/>
            <w:vAlign w:val="center"/>
            <w:hideMark/>
          </w:tcPr>
          <w:p w14:paraId="760D534F" w14:textId="77777777" w:rsidR="00611A04" w:rsidRPr="005C5CDA" w:rsidRDefault="00611A04" w:rsidP="00370662">
            <w:pPr>
              <w:rPr>
                <w:rFonts w:cstheme="minorHAnsi"/>
                <w:color w:val="000000"/>
                <w:szCs w:val="22"/>
              </w:rPr>
            </w:pPr>
            <w:r w:rsidRPr="005C5CDA">
              <w:rPr>
                <w:rFonts w:cstheme="minorHAnsi"/>
                <w:color w:val="000000"/>
                <w:szCs w:val="22"/>
              </w:rPr>
              <w:t>WS-C3650-24PS-S</w:t>
            </w:r>
          </w:p>
        </w:tc>
      </w:tr>
      <w:tr w:rsidR="00611A04" w:rsidRPr="005C5CDA" w14:paraId="760D5353" w14:textId="77777777" w:rsidTr="00370662">
        <w:trPr>
          <w:cantSplit/>
          <w:trHeight w:val="851"/>
          <w:tblHeader/>
          <w:jc w:val="center"/>
        </w:trPr>
        <w:tc>
          <w:tcPr>
            <w:tcW w:w="3501" w:type="pct"/>
            <w:shd w:val="clear" w:color="auto" w:fill="FFFFFF" w:themeFill="background1"/>
            <w:vAlign w:val="center"/>
          </w:tcPr>
          <w:p w14:paraId="760D5351" w14:textId="77777777" w:rsidR="00611A04" w:rsidRPr="005C5CDA" w:rsidRDefault="00611A04" w:rsidP="00370662">
            <w:pPr>
              <w:rPr>
                <w:rFonts w:cstheme="minorHAnsi"/>
                <w:color w:val="000000"/>
                <w:szCs w:val="22"/>
              </w:rPr>
            </w:pPr>
            <w:r w:rsidRPr="005C5CDA">
              <w:rPr>
                <w:rFonts w:cstheme="minorHAnsi"/>
                <w:color w:val="000000"/>
                <w:szCs w:val="22"/>
              </w:rPr>
              <w:t>Odkaz na www stránky výrobce zařízení, kde je k dispozici detailní technická specifikace (</w:t>
            </w:r>
            <w:proofErr w:type="spellStart"/>
            <w:r w:rsidRPr="005C5CDA">
              <w:rPr>
                <w:rFonts w:cstheme="minorHAnsi"/>
                <w:color w:val="000000"/>
                <w:szCs w:val="22"/>
              </w:rPr>
              <w:t>DataSheet</w:t>
            </w:r>
            <w:proofErr w:type="spellEnd"/>
            <w:r w:rsidRPr="005C5CDA">
              <w:rPr>
                <w:rFonts w:cstheme="minorHAnsi"/>
                <w:color w:val="000000"/>
                <w:szCs w:val="22"/>
              </w:rPr>
              <w:t>) v českém nebo anglickém jazyce:</w:t>
            </w:r>
          </w:p>
        </w:tc>
        <w:tc>
          <w:tcPr>
            <w:tcW w:w="1499" w:type="pct"/>
            <w:shd w:val="clear" w:color="auto" w:fill="auto"/>
            <w:vAlign w:val="center"/>
          </w:tcPr>
          <w:p w14:paraId="760D5352" w14:textId="77777777" w:rsidR="00611A04" w:rsidRPr="005C5CDA" w:rsidRDefault="00C44229" w:rsidP="00370662">
            <w:pPr>
              <w:rPr>
                <w:rFonts w:cstheme="minorHAnsi"/>
                <w:color w:val="000000"/>
                <w:szCs w:val="22"/>
              </w:rPr>
            </w:pPr>
            <w:hyperlink r:id="rId20" w:history="1">
              <w:r w:rsidR="006B5BC2" w:rsidRPr="005F2A4C">
                <w:rPr>
                  <w:rStyle w:val="Hypertextovodkaz"/>
                  <w:rFonts w:cstheme="minorHAnsi"/>
                  <w:szCs w:val="22"/>
                </w:rPr>
                <w:t>http://www.cisco.com/c/en/us/products/collateral/switches/catalyst-3650-series-switches/datasheet-c78-729449.html</w:t>
              </w:r>
            </w:hyperlink>
            <w:r w:rsidR="006B5BC2">
              <w:rPr>
                <w:rFonts w:cstheme="minorHAnsi"/>
                <w:color w:val="000000"/>
                <w:szCs w:val="22"/>
              </w:rPr>
              <w:t xml:space="preserve"> </w:t>
            </w:r>
          </w:p>
        </w:tc>
      </w:tr>
    </w:tbl>
    <w:p w14:paraId="760D5354" w14:textId="77777777" w:rsidR="00611A04" w:rsidRPr="005C5CDA" w:rsidRDefault="00611A04" w:rsidP="00370662">
      <w:pPr>
        <w:pStyle w:val="Titulek"/>
        <w:keepNext/>
        <w:spacing w:after="0"/>
        <w:ind w:left="-142"/>
        <w:contextualSpacing/>
        <w:rPr>
          <w:rFonts w:cstheme="minorHAnsi"/>
          <w:b/>
          <w:i w:val="0"/>
          <w:iCs w:val="0"/>
          <w:color w:val="auto"/>
          <w:sz w:val="22"/>
          <w:szCs w:val="22"/>
          <w:u w:val="single"/>
        </w:rPr>
      </w:pPr>
    </w:p>
    <w:tbl>
      <w:tblPr>
        <w:tblW w:w="5000" w:type="pct"/>
        <w:jc w:val="center"/>
        <w:tblCellMar>
          <w:left w:w="70" w:type="dxa"/>
          <w:right w:w="70" w:type="dxa"/>
        </w:tblCellMar>
        <w:tblLook w:val="04A0" w:firstRow="1" w:lastRow="0" w:firstColumn="1" w:lastColumn="0" w:noHBand="0" w:noVBand="1"/>
      </w:tblPr>
      <w:tblGrid>
        <w:gridCol w:w="6358"/>
        <w:gridCol w:w="2855"/>
      </w:tblGrid>
      <w:tr w:rsidR="00611A04" w:rsidRPr="005C5CDA" w14:paraId="760D5357" w14:textId="77777777" w:rsidTr="00611A04">
        <w:trPr>
          <w:cantSplit/>
          <w:trHeight w:val="340"/>
          <w:tblHeader/>
          <w:jc w:val="center"/>
        </w:trPr>
        <w:tc>
          <w:tcPr>
            <w:tcW w:w="676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60D5355"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Popis parametru</w:t>
            </w:r>
          </w:p>
        </w:tc>
        <w:tc>
          <w:tcPr>
            <w:tcW w:w="3031"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760D5356"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35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358" w14:textId="77777777" w:rsidR="00611A04" w:rsidRPr="005C5CDA" w:rsidRDefault="00611A04" w:rsidP="00370662">
            <w:pPr>
              <w:rPr>
                <w:rFonts w:cstheme="minorHAnsi"/>
                <w:color w:val="000000"/>
                <w:szCs w:val="22"/>
              </w:rPr>
            </w:pPr>
            <w:r w:rsidRPr="005C5CDA">
              <w:rPr>
                <w:rFonts w:cstheme="minorHAnsi"/>
                <w:szCs w:val="22"/>
              </w:rPr>
              <w:t>Třída zařízení – L3</w:t>
            </w:r>
          </w:p>
        </w:tc>
      </w:tr>
      <w:tr w:rsidR="00611A04" w:rsidRPr="005C5CDA" w14:paraId="760D535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5A" w14:textId="77777777" w:rsidR="00611A04" w:rsidRPr="005C5CDA" w:rsidRDefault="00611A04" w:rsidP="00370662">
            <w:pPr>
              <w:rPr>
                <w:rFonts w:cstheme="minorHAnsi"/>
                <w:color w:val="000000"/>
                <w:szCs w:val="22"/>
              </w:rPr>
            </w:pPr>
            <w:r w:rsidRPr="005C5CDA">
              <w:rPr>
                <w:rFonts w:cstheme="minorHAnsi"/>
                <w:szCs w:val="22"/>
              </w:rPr>
              <w:t>Formát zařízení - stohovatelný</w:t>
            </w:r>
          </w:p>
        </w:tc>
      </w:tr>
      <w:tr w:rsidR="00611A04" w:rsidRPr="005C5CDA" w14:paraId="760D535E"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5C" w14:textId="77777777" w:rsidR="00611A04" w:rsidRPr="005C5CDA" w:rsidRDefault="00611A04" w:rsidP="00370662">
            <w:pPr>
              <w:rPr>
                <w:rFonts w:cstheme="minorHAnsi"/>
                <w:szCs w:val="22"/>
              </w:rPr>
            </w:pPr>
            <w:r w:rsidRPr="005C5CDA">
              <w:rPr>
                <w:rFonts w:eastAsia="MS Mincho" w:cstheme="minorHAnsi"/>
                <w:color w:val="000000"/>
                <w:szCs w:val="22"/>
                <w:lang w:eastAsia="ja-JP" w:bidi="mr-IN"/>
              </w:rPr>
              <w:t>Počet dedikovaných stohovacích portů</w:t>
            </w:r>
          </w:p>
        </w:tc>
        <w:tc>
          <w:tcPr>
            <w:tcW w:w="3031" w:type="dxa"/>
            <w:tcBorders>
              <w:top w:val="nil"/>
              <w:left w:val="nil"/>
              <w:bottom w:val="single" w:sz="4" w:space="0" w:color="auto"/>
              <w:right w:val="single" w:sz="4" w:space="0" w:color="auto"/>
            </w:tcBorders>
            <w:shd w:val="clear" w:color="auto" w:fill="auto"/>
            <w:vAlign w:val="center"/>
          </w:tcPr>
          <w:p w14:paraId="760D535D" w14:textId="77777777" w:rsidR="00611A04" w:rsidRPr="005C5CDA" w:rsidRDefault="00611A04" w:rsidP="00370662">
            <w:pPr>
              <w:jc w:val="center"/>
              <w:rPr>
                <w:rFonts w:cstheme="minorHAnsi"/>
                <w:color w:val="000000"/>
                <w:szCs w:val="22"/>
              </w:rPr>
            </w:pPr>
            <w:r w:rsidRPr="005C5CDA">
              <w:rPr>
                <w:rFonts w:cstheme="minorHAnsi"/>
                <w:color w:val="000000"/>
                <w:szCs w:val="22"/>
              </w:rPr>
              <w:t>2</w:t>
            </w:r>
          </w:p>
        </w:tc>
      </w:tr>
      <w:tr w:rsidR="00611A04" w:rsidRPr="005C5CDA" w14:paraId="760D536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35F" w14:textId="77777777" w:rsidR="00611A04" w:rsidRPr="005C5CDA" w:rsidRDefault="00611A04" w:rsidP="00370662">
            <w:pPr>
              <w:rPr>
                <w:rFonts w:cstheme="minorHAnsi"/>
                <w:color w:val="000000"/>
                <w:szCs w:val="22"/>
              </w:rPr>
            </w:pPr>
            <w:r w:rsidRPr="005C5CDA">
              <w:rPr>
                <w:rFonts w:cstheme="minorHAnsi"/>
                <w:szCs w:val="22"/>
              </w:rPr>
              <w:t xml:space="preserve">Provedení – montáž do </w:t>
            </w:r>
            <w:proofErr w:type="gramStart"/>
            <w:r w:rsidRPr="005C5CDA">
              <w:rPr>
                <w:rFonts w:cstheme="minorHAnsi"/>
                <w:szCs w:val="22"/>
              </w:rPr>
              <w:t>racku</w:t>
            </w:r>
            <w:proofErr w:type="gramEnd"/>
          </w:p>
        </w:tc>
      </w:tr>
      <w:tr w:rsidR="00611A04" w:rsidRPr="005C5CDA" w14:paraId="760D5363"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61" w14:textId="77777777" w:rsidR="00611A04" w:rsidRPr="005C5CDA" w:rsidDel="003410F3" w:rsidRDefault="00611A04" w:rsidP="00370662">
            <w:pPr>
              <w:rPr>
                <w:rFonts w:cstheme="minorHAnsi"/>
                <w:szCs w:val="22"/>
              </w:rPr>
            </w:pPr>
            <w:r w:rsidRPr="005C5CDA">
              <w:rPr>
                <w:rFonts w:cstheme="minorHAnsi"/>
                <w:szCs w:val="22"/>
              </w:rPr>
              <w:t>Velikost (RU)</w:t>
            </w:r>
          </w:p>
        </w:tc>
        <w:tc>
          <w:tcPr>
            <w:tcW w:w="3031" w:type="dxa"/>
            <w:tcBorders>
              <w:top w:val="nil"/>
              <w:left w:val="nil"/>
              <w:bottom w:val="single" w:sz="4" w:space="0" w:color="auto"/>
              <w:right w:val="single" w:sz="4" w:space="0" w:color="auto"/>
            </w:tcBorders>
            <w:shd w:val="clear" w:color="auto" w:fill="auto"/>
            <w:vAlign w:val="center"/>
          </w:tcPr>
          <w:p w14:paraId="760D5362" w14:textId="77777777" w:rsidR="00611A04" w:rsidRPr="005C5CDA" w:rsidRDefault="00611A04" w:rsidP="00370662">
            <w:pPr>
              <w:jc w:val="center"/>
              <w:rPr>
                <w:rFonts w:cstheme="minorHAnsi"/>
                <w:color w:val="000000"/>
                <w:szCs w:val="22"/>
              </w:rPr>
            </w:pPr>
            <w:r w:rsidRPr="005C5CDA">
              <w:rPr>
                <w:rFonts w:cstheme="minorHAnsi"/>
                <w:color w:val="000000"/>
                <w:szCs w:val="22"/>
              </w:rPr>
              <w:t>1 RU</w:t>
            </w:r>
          </w:p>
        </w:tc>
      </w:tr>
      <w:tr w:rsidR="00611A04" w:rsidRPr="005C5CDA" w14:paraId="760D536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64" w14:textId="77777777" w:rsidR="00611A04" w:rsidRPr="005C5CDA" w:rsidRDefault="00611A04" w:rsidP="00370662">
            <w:pPr>
              <w:rPr>
                <w:rFonts w:cstheme="minorHAnsi"/>
                <w:color w:val="000000"/>
                <w:szCs w:val="22"/>
              </w:rPr>
            </w:pPr>
            <w:r w:rsidRPr="005C5CDA">
              <w:rPr>
                <w:rFonts w:cstheme="minorHAnsi"/>
                <w:color w:val="000000"/>
                <w:szCs w:val="22"/>
                <w:lang w:bidi="mr-IN"/>
              </w:rPr>
              <w:t>Počet portů 10/100/1000 Base-TX s </w:t>
            </w:r>
            <w:proofErr w:type="spellStart"/>
            <w:r w:rsidRPr="005C5CDA">
              <w:rPr>
                <w:rFonts w:cstheme="minorHAnsi"/>
                <w:color w:val="000000"/>
                <w:szCs w:val="22"/>
                <w:lang w:bidi="mr-IN"/>
              </w:rPr>
              <w:t>PoE</w:t>
            </w:r>
            <w:proofErr w:type="spellEnd"/>
            <w:r w:rsidRPr="005C5CDA">
              <w:rPr>
                <w:rFonts w:cstheme="minorHAnsi"/>
                <w:color w:val="000000"/>
                <w:szCs w:val="22"/>
                <w:lang w:bidi="mr-IN"/>
              </w:rPr>
              <w:t xml:space="preserve"> + napájení – 24</w:t>
            </w:r>
          </w:p>
        </w:tc>
      </w:tr>
      <w:tr w:rsidR="00611A04" w:rsidRPr="005C5CDA" w14:paraId="760D5368"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66" w14:textId="77777777" w:rsidR="00611A04" w:rsidRPr="005C5CDA" w:rsidRDefault="00611A04" w:rsidP="00370662">
            <w:pPr>
              <w:rPr>
                <w:rFonts w:cstheme="minorHAnsi"/>
                <w:color w:val="000000"/>
                <w:szCs w:val="22"/>
                <w:lang w:bidi="mr-IN"/>
              </w:rPr>
            </w:pPr>
            <w:r w:rsidRPr="005C5CDA">
              <w:rPr>
                <w:rFonts w:eastAsia="MS Mincho" w:cstheme="minorHAnsi"/>
                <w:szCs w:val="22"/>
                <w:lang w:eastAsia="ja-JP" w:bidi="mr-IN"/>
              </w:rPr>
              <w:t xml:space="preserve">Hodnota </w:t>
            </w:r>
            <w:proofErr w:type="spellStart"/>
            <w:r w:rsidRPr="005C5CDA">
              <w:rPr>
                <w:rFonts w:eastAsia="MS Mincho" w:cstheme="minorHAnsi"/>
                <w:szCs w:val="22"/>
                <w:lang w:eastAsia="ja-JP" w:bidi="mr-IN"/>
              </w:rPr>
              <w:t>PoE</w:t>
            </w:r>
            <w:proofErr w:type="spellEnd"/>
            <w:r w:rsidRPr="005C5CDA">
              <w:rPr>
                <w:rFonts w:eastAsia="MS Mincho" w:cstheme="minorHAnsi"/>
                <w:szCs w:val="22"/>
                <w:lang w:eastAsia="ja-JP" w:bidi="mr-IN"/>
              </w:rPr>
              <w:t xml:space="preserve"> budgetu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367" w14:textId="77777777" w:rsidR="00611A04" w:rsidRPr="005C5CDA" w:rsidRDefault="00611A04" w:rsidP="00370662">
            <w:pPr>
              <w:jc w:val="center"/>
              <w:rPr>
                <w:rFonts w:cstheme="minorHAnsi"/>
                <w:color w:val="000000"/>
                <w:szCs w:val="22"/>
              </w:rPr>
            </w:pPr>
            <w:r w:rsidRPr="005C5CDA">
              <w:rPr>
                <w:rFonts w:cstheme="minorHAnsi"/>
                <w:color w:val="000000"/>
                <w:szCs w:val="22"/>
              </w:rPr>
              <w:t>390W</w:t>
            </w:r>
          </w:p>
        </w:tc>
      </w:tr>
      <w:tr w:rsidR="00611A04" w:rsidRPr="005C5CDA" w14:paraId="760D536B"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69" w14:textId="77777777" w:rsidR="00611A04" w:rsidRPr="005C5CDA" w:rsidRDefault="00611A04" w:rsidP="00370662">
            <w:pPr>
              <w:rPr>
                <w:rFonts w:cstheme="minorHAnsi"/>
                <w:color w:val="000000"/>
                <w:szCs w:val="22"/>
                <w:lang w:bidi="mr-IN"/>
              </w:rPr>
            </w:pPr>
            <w:r w:rsidRPr="005C5CDA">
              <w:rPr>
                <w:rFonts w:cstheme="minorHAnsi"/>
                <w:color w:val="000000"/>
                <w:szCs w:val="22"/>
                <w:lang w:bidi="mr-IN"/>
              </w:rPr>
              <w:t>Kapacita sběrnice stohu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36A" w14:textId="77777777" w:rsidR="00611A04" w:rsidRPr="005C5CDA" w:rsidRDefault="00611A04" w:rsidP="00370662">
            <w:pPr>
              <w:jc w:val="center"/>
              <w:rPr>
                <w:rFonts w:cstheme="minorHAnsi"/>
                <w:color w:val="000000"/>
                <w:szCs w:val="22"/>
              </w:rPr>
            </w:pPr>
            <w:r w:rsidRPr="005C5CDA">
              <w:rPr>
                <w:rFonts w:cstheme="minorHAnsi"/>
                <w:color w:val="000000"/>
                <w:szCs w:val="22"/>
              </w:rPr>
              <w:t xml:space="preserve">160 </w:t>
            </w:r>
            <w:proofErr w:type="spellStart"/>
            <w:r w:rsidRPr="005C5CDA">
              <w:rPr>
                <w:rFonts w:cstheme="minorHAnsi"/>
                <w:color w:val="000000"/>
                <w:szCs w:val="22"/>
              </w:rPr>
              <w:t>Gbps</w:t>
            </w:r>
            <w:proofErr w:type="spellEnd"/>
          </w:p>
        </w:tc>
      </w:tr>
      <w:tr w:rsidR="00611A04" w:rsidRPr="005C5CDA" w14:paraId="760D536E"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6C" w14:textId="77777777" w:rsidR="00611A04" w:rsidRPr="005C5CDA" w:rsidRDefault="00611A04" w:rsidP="00370662">
            <w:pPr>
              <w:rPr>
                <w:rFonts w:cstheme="minorHAnsi"/>
                <w:color w:val="000000"/>
                <w:szCs w:val="22"/>
                <w:lang w:bidi="mr-IN"/>
              </w:rPr>
            </w:pPr>
            <w:r w:rsidRPr="005C5CDA">
              <w:rPr>
                <w:rFonts w:cstheme="minorHAnsi"/>
                <w:color w:val="000000"/>
                <w:szCs w:val="22"/>
                <w:lang w:bidi="mr-IN"/>
              </w:rPr>
              <w:t>Dosažitelný počet zařízení ve stohu</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36D" w14:textId="77777777" w:rsidR="00611A04" w:rsidRPr="005C5CDA" w:rsidRDefault="00611A04" w:rsidP="00370662">
            <w:pPr>
              <w:jc w:val="center"/>
              <w:rPr>
                <w:rFonts w:cstheme="minorHAnsi"/>
                <w:color w:val="000000"/>
                <w:szCs w:val="22"/>
              </w:rPr>
            </w:pPr>
            <w:r w:rsidRPr="005C5CDA">
              <w:rPr>
                <w:rFonts w:cstheme="minorHAnsi"/>
                <w:color w:val="000000"/>
                <w:szCs w:val="22"/>
              </w:rPr>
              <w:t>8</w:t>
            </w:r>
          </w:p>
        </w:tc>
      </w:tr>
      <w:tr w:rsidR="00611A04" w:rsidRPr="005C5CDA" w14:paraId="760D5371"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hideMark/>
          </w:tcPr>
          <w:p w14:paraId="760D536F" w14:textId="77777777" w:rsidR="00611A04" w:rsidRPr="005C5CDA" w:rsidRDefault="00611A04" w:rsidP="00370662">
            <w:pPr>
              <w:rPr>
                <w:rFonts w:cstheme="minorHAnsi"/>
                <w:color w:val="000000"/>
                <w:szCs w:val="22"/>
                <w:highlight w:val="yellow"/>
              </w:rPr>
            </w:pPr>
            <w:r w:rsidRPr="005C5CDA">
              <w:rPr>
                <w:rFonts w:cstheme="minorHAnsi"/>
                <w:color w:val="000000"/>
                <w:szCs w:val="22"/>
                <w:lang w:bidi="mr-IN"/>
              </w:rPr>
              <w:t xml:space="preserve">Počet 1GE </w:t>
            </w:r>
            <w:proofErr w:type="spellStart"/>
            <w:r w:rsidRPr="005C5CDA">
              <w:rPr>
                <w:rFonts w:cstheme="minorHAnsi"/>
                <w:color w:val="000000"/>
                <w:szCs w:val="22"/>
                <w:lang w:bidi="mr-IN"/>
              </w:rPr>
              <w:t>uplink</w:t>
            </w:r>
            <w:proofErr w:type="spellEnd"/>
            <w:r w:rsidRPr="005C5CDA">
              <w:rPr>
                <w:rFonts w:cstheme="minorHAnsi"/>
                <w:color w:val="000000"/>
                <w:szCs w:val="22"/>
                <w:lang w:bidi="mr-IN"/>
              </w:rPr>
              <w:t xml:space="preserve"> portů s volitelným fyzickým rozhraním</w:t>
            </w:r>
          </w:p>
        </w:tc>
        <w:tc>
          <w:tcPr>
            <w:tcW w:w="3031" w:type="dxa"/>
            <w:tcBorders>
              <w:top w:val="single" w:sz="4" w:space="0" w:color="auto"/>
              <w:left w:val="nil"/>
              <w:bottom w:val="single" w:sz="4" w:space="0" w:color="auto"/>
              <w:right w:val="single" w:sz="4" w:space="0" w:color="auto"/>
            </w:tcBorders>
            <w:shd w:val="clear" w:color="auto" w:fill="auto"/>
            <w:vAlign w:val="center"/>
          </w:tcPr>
          <w:p w14:paraId="760D5370" w14:textId="77777777" w:rsidR="00611A04" w:rsidRPr="005C5CDA" w:rsidRDefault="00611A04" w:rsidP="00370662">
            <w:pPr>
              <w:jc w:val="center"/>
              <w:rPr>
                <w:rFonts w:cstheme="minorHAnsi"/>
                <w:color w:val="000000"/>
                <w:szCs w:val="22"/>
              </w:rPr>
            </w:pPr>
            <w:r w:rsidRPr="005C5CDA">
              <w:rPr>
                <w:rFonts w:cstheme="minorHAnsi"/>
                <w:color w:val="000000"/>
                <w:szCs w:val="22"/>
              </w:rPr>
              <w:t>4</w:t>
            </w:r>
          </w:p>
        </w:tc>
      </w:tr>
      <w:tr w:rsidR="00611A04" w:rsidRPr="005C5CDA" w14:paraId="760D537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72" w14:textId="77777777" w:rsidR="00611A04" w:rsidRPr="005C5CDA" w:rsidRDefault="00611A04" w:rsidP="00370662">
            <w:pPr>
              <w:rPr>
                <w:rFonts w:cstheme="minorHAnsi"/>
                <w:color w:val="000000"/>
                <w:szCs w:val="22"/>
              </w:rPr>
            </w:pPr>
            <w:r w:rsidRPr="005C5CDA">
              <w:rPr>
                <w:rFonts w:eastAsia="MS Mincho" w:cstheme="minorHAnsi"/>
                <w:color w:val="000000"/>
                <w:szCs w:val="22"/>
                <w:lang w:eastAsia="ja-JP" w:bidi="mr-IN"/>
              </w:rPr>
              <w:t>Možnost instalovat interní redundantní napájecí zdroj</w:t>
            </w:r>
          </w:p>
        </w:tc>
      </w:tr>
      <w:tr w:rsidR="00611A04" w:rsidRPr="005C5CDA" w14:paraId="760D537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74" w14:textId="77777777" w:rsidR="00611A04" w:rsidRPr="005C5CDA" w:rsidRDefault="00611A04" w:rsidP="00370662">
            <w:pPr>
              <w:rPr>
                <w:rFonts w:cstheme="minorHAnsi"/>
                <w:color w:val="000000"/>
                <w:szCs w:val="22"/>
              </w:rPr>
            </w:pPr>
            <w:proofErr w:type="spellStart"/>
            <w:r w:rsidRPr="005C5CDA">
              <w:rPr>
                <w:rFonts w:eastAsia="MS Mincho" w:cstheme="minorHAnsi"/>
                <w:szCs w:val="22"/>
                <w:lang w:eastAsia="ja-JP"/>
              </w:rPr>
              <w:t>Stateful</w:t>
            </w:r>
            <w:proofErr w:type="spellEnd"/>
            <w:r w:rsidRPr="005C5CDA">
              <w:rPr>
                <w:rFonts w:eastAsia="MS Mincho" w:cstheme="minorHAnsi"/>
                <w:szCs w:val="22"/>
                <w:lang w:eastAsia="ja-JP"/>
              </w:rPr>
              <w:t xml:space="preserve"> </w:t>
            </w:r>
            <w:proofErr w:type="spellStart"/>
            <w:r w:rsidRPr="005C5CDA">
              <w:rPr>
                <w:rFonts w:eastAsia="MS Mincho" w:cstheme="minorHAnsi"/>
                <w:szCs w:val="22"/>
                <w:lang w:eastAsia="ja-JP"/>
              </w:rPr>
              <w:t>Switch</w:t>
            </w:r>
            <w:proofErr w:type="spellEnd"/>
            <w:r w:rsidRPr="005C5CDA">
              <w:rPr>
                <w:rFonts w:eastAsia="MS Mincho" w:cstheme="minorHAnsi"/>
                <w:szCs w:val="22"/>
                <w:lang w:eastAsia="ja-JP"/>
              </w:rPr>
              <w:t xml:space="preserve"> </w:t>
            </w:r>
            <w:proofErr w:type="spellStart"/>
            <w:r w:rsidRPr="005C5CDA">
              <w:rPr>
                <w:rFonts w:eastAsia="MS Mincho" w:cstheme="minorHAnsi"/>
                <w:szCs w:val="22"/>
                <w:lang w:eastAsia="ja-JP"/>
              </w:rPr>
              <w:t>Over</w:t>
            </w:r>
            <w:proofErr w:type="spellEnd"/>
            <w:r w:rsidRPr="005C5CDA">
              <w:rPr>
                <w:rFonts w:eastAsia="MS Mincho" w:cstheme="minorHAnsi"/>
                <w:szCs w:val="22"/>
                <w:lang w:eastAsia="ja-JP"/>
              </w:rPr>
              <w:t xml:space="preserve"> v rámci stohu</w:t>
            </w:r>
          </w:p>
        </w:tc>
      </w:tr>
      <w:tr w:rsidR="00611A04" w:rsidRPr="005C5CDA" w14:paraId="760D5378"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76" w14:textId="77777777" w:rsidR="00611A04" w:rsidRPr="005C5CDA" w:rsidRDefault="00611A04" w:rsidP="00370662">
            <w:pPr>
              <w:rPr>
                <w:rFonts w:eastAsia="MS Mincho" w:cstheme="minorHAnsi"/>
                <w:szCs w:val="22"/>
                <w:lang w:eastAsia="ja-JP"/>
              </w:rPr>
            </w:pPr>
            <w:r w:rsidRPr="005C5CDA">
              <w:rPr>
                <w:rFonts w:cstheme="minorHAnsi"/>
                <w:szCs w:val="22"/>
                <w:lang w:bidi="mr-IN"/>
              </w:rPr>
              <w:t xml:space="preserve">Velikost „MAC </w:t>
            </w:r>
            <w:proofErr w:type="spellStart"/>
            <w:r w:rsidRPr="005C5CDA">
              <w:rPr>
                <w:rFonts w:cstheme="minorHAnsi"/>
                <w:szCs w:val="22"/>
                <w:lang w:bidi="mr-IN"/>
              </w:rPr>
              <w:t>address</w:t>
            </w:r>
            <w:proofErr w:type="spellEnd"/>
            <w:r w:rsidRPr="005C5CDA">
              <w:rPr>
                <w:rFonts w:cstheme="minorHAnsi"/>
                <w:szCs w:val="22"/>
                <w:lang w:bidi="mr-IN"/>
              </w:rPr>
              <w:t>“ tabulky</w:t>
            </w:r>
          </w:p>
        </w:tc>
        <w:tc>
          <w:tcPr>
            <w:tcW w:w="3031" w:type="dxa"/>
            <w:tcBorders>
              <w:top w:val="nil"/>
              <w:left w:val="nil"/>
              <w:bottom w:val="single" w:sz="4" w:space="0" w:color="auto"/>
              <w:right w:val="single" w:sz="4" w:space="0" w:color="auto"/>
            </w:tcBorders>
            <w:shd w:val="clear" w:color="auto" w:fill="auto"/>
            <w:vAlign w:val="center"/>
          </w:tcPr>
          <w:p w14:paraId="760D5377" w14:textId="77777777" w:rsidR="00611A04" w:rsidRPr="005C5CDA" w:rsidRDefault="00611A04" w:rsidP="00370662">
            <w:pPr>
              <w:jc w:val="center"/>
              <w:rPr>
                <w:rFonts w:cstheme="minorHAnsi"/>
                <w:color w:val="000000"/>
                <w:szCs w:val="22"/>
              </w:rPr>
            </w:pPr>
            <w:r w:rsidRPr="005C5CDA">
              <w:rPr>
                <w:rFonts w:cstheme="minorHAnsi"/>
                <w:color w:val="000000"/>
                <w:szCs w:val="22"/>
              </w:rPr>
              <w:t>30000</w:t>
            </w:r>
          </w:p>
        </w:tc>
      </w:tr>
      <w:tr w:rsidR="00611A04" w:rsidRPr="005C5CDA" w14:paraId="760D537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79" w14:textId="77777777" w:rsidR="00611A04" w:rsidRPr="005C5CDA" w:rsidRDefault="00611A04" w:rsidP="00370662">
            <w:pPr>
              <w:rPr>
                <w:rFonts w:cstheme="minorHAnsi"/>
                <w:color w:val="000000"/>
                <w:szCs w:val="22"/>
              </w:rPr>
            </w:pPr>
            <w:r w:rsidRPr="005C5CDA">
              <w:rPr>
                <w:rFonts w:cstheme="minorHAnsi"/>
                <w:szCs w:val="22"/>
              </w:rPr>
              <w:t xml:space="preserve">IEEE 802.3ad (Link </w:t>
            </w:r>
            <w:proofErr w:type="spellStart"/>
            <w:r w:rsidRPr="005C5CDA">
              <w:rPr>
                <w:rFonts w:cstheme="minorHAnsi"/>
                <w:szCs w:val="22"/>
              </w:rPr>
              <w:t>Aggregation</w:t>
            </w:r>
            <w:proofErr w:type="spellEnd"/>
            <w:r w:rsidRPr="005C5CDA">
              <w:rPr>
                <w:rFonts w:cstheme="minorHAnsi"/>
                <w:szCs w:val="22"/>
              </w:rPr>
              <w:t>)</w:t>
            </w:r>
          </w:p>
        </w:tc>
      </w:tr>
      <w:tr w:rsidR="00611A04" w:rsidRPr="005C5CDA" w14:paraId="760D537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7B" w14:textId="77777777" w:rsidR="00611A04" w:rsidRPr="005C5CDA" w:rsidRDefault="00611A04" w:rsidP="00370662">
            <w:pPr>
              <w:rPr>
                <w:rFonts w:cstheme="minorHAnsi"/>
                <w:color w:val="000000"/>
                <w:szCs w:val="22"/>
              </w:rPr>
            </w:pPr>
            <w:r w:rsidRPr="005C5CDA">
              <w:rPr>
                <w:rFonts w:cstheme="minorHAnsi"/>
                <w:szCs w:val="22"/>
              </w:rPr>
              <w:t>IEEE 802.3ad přes více přepínačů ve stohu</w:t>
            </w:r>
          </w:p>
        </w:tc>
      </w:tr>
      <w:tr w:rsidR="00611A04" w:rsidRPr="005C5CDA" w14:paraId="760D537F"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7D" w14:textId="77777777" w:rsidR="00611A04" w:rsidRPr="005C5CDA" w:rsidRDefault="00611A04" w:rsidP="00370662">
            <w:pPr>
              <w:rPr>
                <w:rFonts w:cstheme="minorHAnsi"/>
                <w:color w:val="000000"/>
                <w:szCs w:val="22"/>
              </w:rPr>
            </w:pPr>
            <w:r w:rsidRPr="005C5CDA">
              <w:rPr>
                <w:rFonts w:cstheme="minorHAnsi"/>
                <w:szCs w:val="22"/>
              </w:rPr>
              <w:t xml:space="preserve">Počet konfigurovatelných Link </w:t>
            </w:r>
            <w:proofErr w:type="spellStart"/>
            <w:r w:rsidRPr="005C5CDA">
              <w:rPr>
                <w:rFonts w:cstheme="minorHAnsi"/>
                <w:szCs w:val="22"/>
              </w:rPr>
              <w:t>Aggregation</w:t>
            </w:r>
            <w:proofErr w:type="spellEnd"/>
            <w:r w:rsidRPr="005C5CDA">
              <w:rPr>
                <w:rFonts w:cstheme="minorHAnsi"/>
                <w:szCs w:val="22"/>
              </w:rPr>
              <w:t xml:space="preserve"> Group </w:t>
            </w:r>
            <w:proofErr w:type="spellStart"/>
            <w:r w:rsidRPr="005C5CDA">
              <w:rPr>
                <w:rFonts w:cstheme="minorHAnsi"/>
                <w:szCs w:val="22"/>
              </w:rPr>
              <w:t>trunků</w:t>
            </w:r>
            <w:proofErr w:type="spellEnd"/>
          </w:p>
        </w:tc>
        <w:tc>
          <w:tcPr>
            <w:tcW w:w="3031" w:type="dxa"/>
            <w:tcBorders>
              <w:top w:val="nil"/>
              <w:left w:val="nil"/>
              <w:bottom w:val="single" w:sz="4" w:space="0" w:color="auto"/>
              <w:right w:val="single" w:sz="4" w:space="0" w:color="auto"/>
            </w:tcBorders>
            <w:shd w:val="clear" w:color="auto" w:fill="auto"/>
            <w:vAlign w:val="center"/>
          </w:tcPr>
          <w:p w14:paraId="760D537E" w14:textId="77777777" w:rsidR="00611A04" w:rsidRPr="005C5CDA" w:rsidRDefault="00611A04" w:rsidP="00370662">
            <w:pPr>
              <w:jc w:val="center"/>
              <w:rPr>
                <w:rFonts w:cstheme="minorHAnsi"/>
                <w:color w:val="000000"/>
                <w:szCs w:val="22"/>
              </w:rPr>
            </w:pPr>
            <w:r w:rsidRPr="005C5CDA">
              <w:rPr>
                <w:rFonts w:cstheme="minorHAnsi"/>
                <w:color w:val="000000"/>
                <w:szCs w:val="22"/>
              </w:rPr>
              <w:t>128</w:t>
            </w:r>
          </w:p>
        </w:tc>
      </w:tr>
      <w:tr w:rsidR="00611A04" w:rsidRPr="005C5CDA" w14:paraId="760D5382"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80" w14:textId="77777777" w:rsidR="00611A04" w:rsidRPr="005C5CDA" w:rsidRDefault="00611A04" w:rsidP="00370662">
            <w:pPr>
              <w:rPr>
                <w:rFonts w:cstheme="minorHAnsi"/>
                <w:szCs w:val="22"/>
              </w:rPr>
            </w:pPr>
            <w:r w:rsidRPr="005C5CDA">
              <w:rPr>
                <w:rFonts w:cstheme="minorHAnsi"/>
                <w:szCs w:val="22"/>
              </w:rPr>
              <w:t xml:space="preserve">Počet linek v jednom Link </w:t>
            </w:r>
            <w:proofErr w:type="spellStart"/>
            <w:r w:rsidRPr="005C5CDA">
              <w:rPr>
                <w:rFonts w:cstheme="minorHAnsi"/>
                <w:szCs w:val="22"/>
              </w:rPr>
              <w:t>Aggregation</w:t>
            </w:r>
            <w:proofErr w:type="spellEnd"/>
            <w:r w:rsidRPr="005C5CDA">
              <w:rPr>
                <w:rFonts w:cstheme="minorHAnsi"/>
                <w:szCs w:val="22"/>
              </w:rPr>
              <w:t xml:space="preserve"> Group </w:t>
            </w:r>
            <w:proofErr w:type="spellStart"/>
            <w:r w:rsidRPr="005C5CDA">
              <w:rPr>
                <w:rFonts w:cstheme="minorHAnsi"/>
                <w:szCs w:val="22"/>
              </w:rPr>
              <w:t>trunku</w:t>
            </w:r>
            <w:proofErr w:type="spellEnd"/>
          </w:p>
        </w:tc>
        <w:tc>
          <w:tcPr>
            <w:tcW w:w="3031" w:type="dxa"/>
            <w:tcBorders>
              <w:top w:val="single" w:sz="4" w:space="0" w:color="auto"/>
              <w:left w:val="nil"/>
              <w:bottom w:val="single" w:sz="4" w:space="0" w:color="auto"/>
              <w:right w:val="single" w:sz="4" w:space="0" w:color="auto"/>
            </w:tcBorders>
            <w:shd w:val="clear" w:color="auto" w:fill="auto"/>
            <w:vAlign w:val="center"/>
          </w:tcPr>
          <w:p w14:paraId="760D5381" w14:textId="77777777" w:rsidR="00611A04" w:rsidRPr="005C5CDA" w:rsidRDefault="00611A04" w:rsidP="00370662">
            <w:pPr>
              <w:jc w:val="center"/>
              <w:rPr>
                <w:rFonts w:cstheme="minorHAnsi"/>
                <w:color w:val="000000"/>
                <w:szCs w:val="22"/>
              </w:rPr>
            </w:pPr>
            <w:r w:rsidRPr="005C5CDA">
              <w:rPr>
                <w:rFonts w:cstheme="minorHAnsi"/>
                <w:color w:val="000000"/>
                <w:szCs w:val="22"/>
              </w:rPr>
              <w:t>8</w:t>
            </w:r>
          </w:p>
        </w:tc>
      </w:tr>
      <w:tr w:rsidR="00611A04" w:rsidRPr="005C5CDA" w14:paraId="760D538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83" w14:textId="77777777" w:rsidR="00611A04" w:rsidRPr="005C5CDA" w:rsidRDefault="00611A04" w:rsidP="00370662">
            <w:pPr>
              <w:rPr>
                <w:rFonts w:cstheme="minorHAnsi"/>
                <w:color w:val="000000"/>
                <w:szCs w:val="22"/>
              </w:rPr>
            </w:pPr>
            <w:r w:rsidRPr="005C5CDA">
              <w:rPr>
                <w:rFonts w:cstheme="minorHAnsi"/>
                <w:szCs w:val="22"/>
              </w:rPr>
              <w:t>IEEE 802.1Q</w:t>
            </w:r>
          </w:p>
        </w:tc>
      </w:tr>
      <w:tr w:rsidR="00611A04" w:rsidRPr="005C5CDA" w14:paraId="760D5387"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85" w14:textId="77777777" w:rsidR="00611A04" w:rsidRPr="005C5CDA" w:rsidRDefault="00611A04" w:rsidP="00370662">
            <w:pPr>
              <w:rPr>
                <w:rFonts w:cstheme="minorHAnsi"/>
                <w:szCs w:val="22"/>
              </w:rPr>
            </w:pPr>
            <w:r w:rsidRPr="005C5CDA">
              <w:rPr>
                <w:rFonts w:cstheme="minorHAnsi"/>
                <w:szCs w:val="22"/>
              </w:rPr>
              <w:t>Počet aktivních VLAN</w:t>
            </w:r>
          </w:p>
        </w:tc>
        <w:tc>
          <w:tcPr>
            <w:tcW w:w="3031" w:type="dxa"/>
            <w:tcBorders>
              <w:top w:val="nil"/>
              <w:left w:val="nil"/>
              <w:bottom w:val="single" w:sz="4" w:space="0" w:color="auto"/>
              <w:right w:val="single" w:sz="4" w:space="0" w:color="auto"/>
            </w:tcBorders>
            <w:shd w:val="clear" w:color="auto" w:fill="auto"/>
            <w:vAlign w:val="center"/>
          </w:tcPr>
          <w:p w14:paraId="760D5386" w14:textId="77777777" w:rsidR="00611A04" w:rsidRPr="005C5CDA" w:rsidRDefault="00611A04" w:rsidP="00370662">
            <w:pPr>
              <w:jc w:val="center"/>
              <w:rPr>
                <w:rFonts w:cstheme="minorHAnsi"/>
                <w:color w:val="000000"/>
                <w:szCs w:val="22"/>
              </w:rPr>
            </w:pPr>
            <w:r w:rsidRPr="005C5CDA">
              <w:rPr>
                <w:rFonts w:cstheme="minorHAnsi"/>
                <w:color w:val="000000"/>
                <w:szCs w:val="22"/>
              </w:rPr>
              <w:t>1000</w:t>
            </w:r>
          </w:p>
        </w:tc>
      </w:tr>
      <w:tr w:rsidR="00611A04" w:rsidRPr="005C5CDA" w14:paraId="760D538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88" w14:textId="77777777" w:rsidR="00611A04" w:rsidRPr="005C5CDA" w:rsidRDefault="00611A04" w:rsidP="00370662">
            <w:pPr>
              <w:rPr>
                <w:rFonts w:cstheme="minorHAnsi"/>
                <w:color w:val="000000"/>
                <w:szCs w:val="22"/>
              </w:rPr>
            </w:pPr>
            <w:r w:rsidRPr="005C5CDA">
              <w:rPr>
                <w:rFonts w:cstheme="minorHAnsi"/>
                <w:szCs w:val="22"/>
              </w:rPr>
              <w:t>Protokol MVRP nebo VTP pro definici a správu VLAN sítí</w:t>
            </w:r>
          </w:p>
        </w:tc>
      </w:tr>
      <w:tr w:rsidR="00611A04" w:rsidRPr="005C5CDA" w14:paraId="760D538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8A" w14:textId="77777777" w:rsidR="00611A04" w:rsidRPr="005C5CDA" w:rsidRDefault="00611A04" w:rsidP="00370662">
            <w:pPr>
              <w:rPr>
                <w:rFonts w:cstheme="minorHAnsi"/>
                <w:color w:val="000000"/>
                <w:szCs w:val="22"/>
              </w:rPr>
            </w:pPr>
            <w:r w:rsidRPr="005C5CDA">
              <w:rPr>
                <w:rFonts w:cstheme="minorHAnsi"/>
                <w:szCs w:val="22"/>
                <w:lang w:bidi="mr-IN"/>
              </w:rPr>
              <w:t xml:space="preserve">IEEE 802.1w - Rapid </w:t>
            </w:r>
            <w:proofErr w:type="spellStart"/>
            <w:r w:rsidRPr="005C5CDA">
              <w:rPr>
                <w:rFonts w:cstheme="minorHAnsi"/>
                <w:szCs w:val="22"/>
                <w:lang w:bidi="mr-IN"/>
              </w:rPr>
              <w:t>Spanning</w:t>
            </w:r>
            <w:proofErr w:type="spellEnd"/>
            <w:r w:rsidRPr="005C5CDA">
              <w:rPr>
                <w:rFonts w:cstheme="minorHAnsi"/>
                <w:szCs w:val="22"/>
                <w:lang w:bidi="mr-IN"/>
              </w:rPr>
              <w:t xml:space="preserve"> </w:t>
            </w:r>
            <w:proofErr w:type="spellStart"/>
            <w:r w:rsidRPr="005C5CDA">
              <w:rPr>
                <w:rFonts w:cstheme="minorHAnsi"/>
                <w:szCs w:val="22"/>
                <w:lang w:bidi="mr-IN"/>
              </w:rPr>
              <w:t>Tree</w:t>
            </w:r>
            <w:proofErr w:type="spellEnd"/>
            <w:r w:rsidRPr="005C5CDA">
              <w:rPr>
                <w:rFonts w:cstheme="minorHAnsi"/>
                <w:szCs w:val="22"/>
                <w:lang w:bidi="mr-IN"/>
              </w:rPr>
              <w:t xml:space="preserve"> </w:t>
            </w:r>
            <w:proofErr w:type="spellStart"/>
            <w:r w:rsidRPr="005C5CDA">
              <w:rPr>
                <w:rFonts w:cstheme="minorHAnsi"/>
                <w:szCs w:val="22"/>
                <w:lang w:bidi="mr-IN"/>
              </w:rPr>
              <w:t>Protocol</w:t>
            </w:r>
            <w:proofErr w:type="spellEnd"/>
          </w:p>
        </w:tc>
      </w:tr>
      <w:tr w:rsidR="00611A04" w:rsidRPr="005C5CDA" w14:paraId="760D538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8C" w14:textId="77777777" w:rsidR="00611A04" w:rsidRPr="005C5CDA" w:rsidRDefault="00611A04" w:rsidP="00370662">
            <w:pPr>
              <w:rPr>
                <w:rFonts w:cstheme="minorHAnsi"/>
                <w:color w:val="000000"/>
                <w:szCs w:val="22"/>
              </w:rPr>
            </w:pPr>
            <w:r w:rsidRPr="005C5CDA">
              <w:rPr>
                <w:rFonts w:cstheme="minorHAnsi"/>
                <w:szCs w:val="22"/>
              </w:rPr>
              <w:lastRenderedPageBreak/>
              <w:t xml:space="preserve">Podpora jumbo rámců (min. 9198 </w:t>
            </w:r>
            <w:proofErr w:type="spellStart"/>
            <w:r w:rsidRPr="005C5CDA">
              <w:rPr>
                <w:rFonts w:cstheme="minorHAnsi"/>
                <w:szCs w:val="22"/>
              </w:rPr>
              <w:t>bytes</w:t>
            </w:r>
            <w:proofErr w:type="spellEnd"/>
            <w:r w:rsidRPr="005C5CDA">
              <w:rPr>
                <w:rFonts w:cstheme="minorHAnsi"/>
                <w:szCs w:val="22"/>
              </w:rPr>
              <w:t>)</w:t>
            </w:r>
          </w:p>
        </w:tc>
      </w:tr>
      <w:tr w:rsidR="00611A04" w:rsidRPr="005C5CDA" w14:paraId="760D538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8E" w14:textId="77777777" w:rsidR="00611A04" w:rsidRPr="005C5CDA" w:rsidRDefault="00611A04" w:rsidP="00370662">
            <w:pPr>
              <w:rPr>
                <w:rFonts w:cstheme="minorHAnsi"/>
                <w:color w:val="000000"/>
                <w:szCs w:val="22"/>
              </w:rPr>
            </w:pPr>
            <w:r w:rsidRPr="005C5CDA">
              <w:rPr>
                <w:rFonts w:cstheme="minorHAnsi"/>
                <w:szCs w:val="22"/>
              </w:rPr>
              <w:t>IEEE 802.1x</w:t>
            </w:r>
          </w:p>
        </w:tc>
      </w:tr>
      <w:tr w:rsidR="00611A04" w:rsidRPr="005C5CDA" w14:paraId="760D539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0" w14:textId="77777777" w:rsidR="00611A04" w:rsidRPr="005C5CDA" w:rsidRDefault="00611A04" w:rsidP="00370662">
            <w:pPr>
              <w:rPr>
                <w:rFonts w:cstheme="minorHAnsi"/>
                <w:color w:val="000000"/>
                <w:szCs w:val="22"/>
              </w:rPr>
            </w:pPr>
            <w:r w:rsidRPr="005C5CDA">
              <w:rPr>
                <w:rFonts w:cstheme="minorHAnsi"/>
                <w:szCs w:val="22"/>
              </w:rPr>
              <w:t>Konfigurovatelná kombinace pořadí postupného ověřování zařízení na portu (IEEE 802.1x, MAC adresou, Web autentizací)</w:t>
            </w:r>
          </w:p>
        </w:tc>
      </w:tr>
      <w:tr w:rsidR="00611A04" w:rsidRPr="005C5CDA" w14:paraId="760D539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2" w14:textId="77777777" w:rsidR="00611A04" w:rsidRPr="005C5CDA" w:rsidRDefault="00611A04" w:rsidP="00370662">
            <w:pPr>
              <w:rPr>
                <w:rFonts w:cstheme="minorHAnsi"/>
                <w:color w:val="000000"/>
                <w:szCs w:val="22"/>
              </w:rPr>
            </w:pPr>
            <w:r w:rsidRPr="005C5CDA">
              <w:rPr>
                <w:rFonts w:cstheme="minorHAnsi"/>
                <w:szCs w:val="22"/>
              </w:rPr>
              <w:t xml:space="preserve">Integrace IEEE 802.1x s IP telefonním prostředím (802.1x </w:t>
            </w:r>
            <w:proofErr w:type="spellStart"/>
            <w:r w:rsidRPr="005C5CDA">
              <w:rPr>
                <w:rFonts w:cstheme="minorHAnsi"/>
                <w:szCs w:val="22"/>
              </w:rPr>
              <w:t>Multi-domain</w:t>
            </w:r>
            <w:proofErr w:type="spellEnd"/>
            <w:r w:rsidRPr="005C5CDA">
              <w:rPr>
                <w:rFonts w:cstheme="minorHAnsi"/>
                <w:szCs w:val="22"/>
              </w:rPr>
              <w:t xml:space="preserve"> </w:t>
            </w:r>
            <w:proofErr w:type="spellStart"/>
            <w:r w:rsidRPr="005C5CDA">
              <w:rPr>
                <w:rFonts w:cstheme="minorHAnsi"/>
                <w:szCs w:val="22"/>
              </w:rPr>
              <w:t>authentication</w:t>
            </w:r>
            <w:proofErr w:type="spellEnd"/>
            <w:r w:rsidRPr="005C5CDA">
              <w:rPr>
                <w:rFonts w:cstheme="minorHAnsi"/>
                <w:szCs w:val="22"/>
              </w:rPr>
              <w:t>)</w:t>
            </w:r>
          </w:p>
        </w:tc>
      </w:tr>
      <w:tr w:rsidR="00611A04" w:rsidRPr="005C5CDA" w14:paraId="760D539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4" w14:textId="77777777" w:rsidR="00611A04" w:rsidRPr="005C5CDA" w:rsidRDefault="00611A04" w:rsidP="00370662">
            <w:pPr>
              <w:rPr>
                <w:rFonts w:cstheme="minorHAnsi"/>
                <w:color w:val="000000"/>
                <w:szCs w:val="22"/>
              </w:rPr>
            </w:pPr>
            <w:r w:rsidRPr="005C5CDA">
              <w:rPr>
                <w:rFonts w:cstheme="minorHAnsi"/>
                <w:szCs w:val="22"/>
              </w:rPr>
              <w:t>Možnost provozu 802.1x v tzv. monitor módu bez omezování přístupu koncových uživatelů</w:t>
            </w:r>
          </w:p>
        </w:tc>
      </w:tr>
      <w:tr w:rsidR="00611A04" w:rsidRPr="005C5CDA" w14:paraId="760D539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6" w14:textId="77777777" w:rsidR="00611A04" w:rsidRPr="005C5CDA" w:rsidRDefault="00611A04" w:rsidP="00370662">
            <w:pPr>
              <w:rPr>
                <w:rFonts w:cstheme="minorHAnsi"/>
                <w:color w:val="000000"/>
                <w:szCs w:val="22"/>
              </w:rPr>
            </w:pPr>
            <w:r w:rsidRPr="005C5CDA">
              <w:rPr>
                <w:rFonts w:cstheme="minorHAnsi"/>
                <w:szCs w:val="22"/>
              </w:rPr>
              <w:t xml:space="preserve">Ověřování přístupu do sítě s podporou odlišných </w:t>
            </w:r>
            <w:proofErr w:type="spellStart"/>
            <w:r w:rsidRPr="005C5CDA">
              <w:rPr>
                <w:rFonts w:cstheme="minorHAnsi"/>
                <w:szCs w:val="22"/>
              </w:rPr>
              <w:t>Guest</w:t>
            </w:r>
            <w:proofErr w:type="spellEnd"/>
            <w:r w:rsidRPr="005C5CDA">
              <w:rPr>
                <w:rFonts w:cstheme="minorHAnsi"/>
                <w:szCs w:val="22"/>
              </w:rPr>
              <w:t xml:space="preserve"> VLAN (nedojde k pokusu o přihlášení), </w:t>
            </w:r>
            <w:proofErr w:type="spellStart"/>
            <w:r w:rsidRPr="005C5CDA">
              <w:rPr>
                <w:rFonts w:cstheme="minorHAnsi"/>
                <w:szCs w:val="22"/>
              </w:rPr>
              <w:t>Fail</w:t>
            </w:r>
            <w:proofErr w:type="spellEnd"/>
            <w:r w:rsidRPr="005C5CDA">
              <w:rPr>
                <w:rFonts w:cstheme="minorHAnsi"/>
                <w:szCs w:val="22"/>
              </w:rPr>
              <w:t xml:space="preserve"> VLAN (přihlášení selže) a </w:t>
            </w:r>
            <w:proofErr w:type="spellStart"/>
            <w:r w:rsidRPr="005C5CDA">
              <w:rPr>
                <w:rFonts w:cstheme="minorHAnsi"/>
                <w:szCs w:val="22"/>
              </w:rPr>
              <w:t>Critical</w:t>
            </w:r>
            <w:proofErr w:type="spellEnd"/>
            <w:r w:rsidRPr="005C5CDA">
              <w:rPr>
                <w:rFonts w:cstheme="minorHAnsi"/>
                <w:szCs w:val="22"/>
              </w:rPr>
              <w:t xml:space="preserve"> VLAN (nedostupnost RADIUS serveru)</w:t>
            </w:r>
          </w:p>
        </w:tc>
      </w:tr>
      <w:tr w:rsidR="00611A04" w:rsidRPr="005C5CDA" w14:paraId="760D539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8"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 xml:space="preserve">RADIUS </w:t>
            </w:r>
            <w:proofErr w:type="spellStart"/>
            <w:r w:rsidRPr="005C5CDA">
              <w:rPr>
                <w:rFonts w:eastAsia="MS Mincho" w:cstheme="minorHAnsi"/>
                <w:szCs w:val="22"/>
                <w:lang w:eastAsia="ja-JP" w:bidi="mr-IN"/>
              </w:rPr>
              <w:t>CoA</w:t>
            </w:r>
            <w:proofErr w:type="spellEnd"/>
          </w:p>
        </w:tc>
      </w:tr>
      <w:tr w:rsidR="00611A04" w:rsidRPr="005C5CDA" w14:paraId="760D539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A" w14:textId="77777777" w:rsidR="00611A04" w:rsidRPr="005C5CDA" w:rsidRDefault="00611A04" w:rsidP="00370662">
            <w:pPr>
              <w:rPr>
                <w:rFonts w:cstheme="minorHAnsi"/>
                <w:color w:val="000000"/>
                <w:szCs w:val="22"/>
              </w:rPr>
            </w:pPr>
            <w:r w:rsidRPr="005C5CDA">
              <w:rPr>
                <w:rFonts w:cstheme="minorHAnsi"/>
                <w:szCs w:val="22"/>
              </w:rPr>
              <w:t>Detekce protilehlého zařízení (např. CDP nebo LLDP)</w:t>
            </w:r>
          </w:p>
        </w:tc>
      </w:tr>
      <w:tr w:rsidR="00611A04" w:rsidRPr="005C5CDA" w14:paraId="760D539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C" w14:textId="77777777" w:rsidR="00611A04" w:rsidRPr="005C5CDA" w:rsidRDefault="00611A04" w:rsidP="00370662">
            <w:pPr>
              <w:rPr>
                <w:rFonts w:cstheme="minorHAnsi"/>
                <w:color w:val="000000"/>
                <w:szCs w:val="22"/>
              </w:rPr>
            </w:pPr>
            <w:r w:rsidRPr="005C5CDA">
              <w:rPr>
                <w:rFonts w:cstheme="minorHAnsi"/>
                <w:szCs w:val="22"/>
              </w:rPr>
              <w:t>Směrování protokolů IPv4 a IPv6 v hardware</w:t>
            </w:r>
          </w:p>
        </w:tc>
      </w:tr>
      <w:tr w:rsidR="00611A04" w:rsidRPr="005C5CDA" w14:paraId="760D539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9E" w14:textId="77777777" w:rsidR="00611A04" w:rsidRPr="005C5CDA" w:rsidRDefault="00611A04" w:rsidP="00370662">
            <w:pPr>
              <w:rPr>
                <w:rFonts w:cstheme="minorHAnsi"/>
                <w:color w:val="000000"/>
                <w:szCs w:val="22"/>
              </w:rPr>
            </w:pPr>
            <w:r w:rsidRPr="005C5CDA">
              <w:rPr>
                <w:rFonts w:cstheme="minorHAnsi"/>
                <w:szCs w:val="22"/>
              </w:rPr>
              <w:t>OSPFv2</w:t>
            </w:r>
          </w:p>
        </w:tc>
      </w:tr>
      <w:tr w:rsidR="00611A04" w:rsidRPr="005C5CDA" w14:paraId="760D53A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0" w14:textId="77777777" w:rsidR="00611A04" w:rsidRPr="005C5CDA" w:rsidRDefault="00611A04" w:rsidP="00370662">
            <w:pPr>
              <w:rPr>
                <w:rFonts w:cstheme="minorHAnsi"/>
                <w:color w:val="000000"/>
                <w:szCs w:val="22"/>
              </w:rPr>
            </w:pPr>
            <w:r w:rsidRPr="005C5CDA">
              <w:rPr>
                <w:rFonts w:cstheme="minorHAnsi"/>
                <w:szCs w:val="22"/>
              </w:rPr>
              <w:t>OSPFv3</w:t>
            </w:r>
          </w:p>
        </w:tc>
      </w:tr>
      <w:tr w:rsidR="00611A04" w:rsidRPr="005C5CDA" w14:paraId="760D53A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2" w14:textId="77777777" w:rsidR="00611A04" w:rsidRPr="005C5CDA" w:rsidRDefault="00611A04" w:rsidP="00370662">
            <w:pPr>
              <w:rPr>
                <w:rFonts w:cstheme="minorHAnsi"/>
                <w:color w:val="000000"/>
                <w:szCs w:val="22"/>
              </w:rPr>
            </w:pP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Redundancy</w:t>
            </w:r>
            <w:proofErr w:type="spellEnd"/>
            <w:r w:rsidRPr="005C5CDA">
              <w:rPr>
                <w:rFonts w:cstheme="minorHAnsi"/>
                <w:szCs w:val="22"/>
              </w:rPr>
              <w:t xml:space="preserve"> Protokol (např. VRRP, HSRP)</w:t>
            </w:r>
          </w:p>
        </w:tc>
      </w:tr>
      <w:tr w:rsidR="00611A04" w:rsidRPr="005C5CDA" w14:paraId="760D53A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4" w14:textId="77777777" w:rsidR="00611A04" w:rsidRPr="005C5CDA" w:rsidRDefault="00611A04" w:rsidP="00370662">
            <w:pPr>
              <w:rPr>
                <w:rFonts w:cstheme="minorHAnsi"/>
                <w:color w:val="000000"/>
                <w:szCs w:val="22"/>
              </w:rPr>
            </w:pPr>
            <w:r w:rsidRPr="005C5CDA">
              <w:rPr>
                <w:rFonts w:cstheme="minorHAnsi"/>
                <w:szCs w:val="22"/>
              </w:rPr>
              <w:t xml:space="preserve">Reverse </w:t>
            </w:r>
            <w:proofErr w:type="spellStart"/>
            <w:r w:rsidRPr="005C5CDA">
              <w:rPr>
                <w:rFonts w:cstheme="minorHAnsi"/>
                <w:szCs w:val="22"/>
              </w:rPr>
              <w:t>path</w:t>
            </w:r>
            <w:proofErr w:type="spellEnd"/>
            <w:r w:rsidRPr="005C5CDA">
              <w:rPr>
                <w:rFonts w:cstheme="minorHAnsi"/>
                <w:szCs w:val="22"/>
              </w:rPr>
              <w:t xml:space="preserve"> </w:t>
            </w:r>
            <w:proofErr w:type="spellStart"/>
            <w:r w:rsidRPr="005C5CDA">
              <w:rPr>
                <w:rFonts w:cstheme="minorHAnsi"/>
                <w:szCs w:val="22"/>
              </w:rPr>
              <w:t>check</w:t>
            </w:r>
            <w:proofErr w:type="spellEnd"/>
            <w:r w:rsidRPr="005C5CDA">
              <w:rPr>
                <w:rFonts w:cstheme="minorHAnsi"/>
                <w:szCs w:val="22"/>
              </w:rPr>
              <w:t xml:space="preserve"> (</w:t>
            </w:r>
            <w:proofErr w:type="spellStart"/>
            <w:r w:rsidRPr="005C5CDA">
              <w:rPr>
                <w:rFonts w:cstheme="minorHAnsi"/>
                <w:szCs w:val="22"/>
              </w:rPr>
              <w:t>uRPF</w:t>
            </w:r>
            <w:proofErr w:type="spellEnd"/>
            <w:r w:rsidRPr="005C5CDA">
              <w:rPr>
                <w:rFonts w:cstheme="minorHAnsi"/>
                <w:szCs w:val="22"/>
              </w:rPr>
              <w:t>)</w:t>
            </w:r>
          </w:p>
        </w:tc>
      </w:tr>
      <w:tr w:rsidR="00611A04" w:rsidRPr="005C5CDA" w14:paraId="760D53A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6" w14:textId="77777777" w:rsidR="00611A04" w:rsidRPr="005C5CDA" w:rsidRDefault="00611A04" w:rsidP="00370662">
            <w:pPr>
              <w:rPr>
                <w:rFonts w:cstheme="minorHAnsi"/>
                <w:color w:val="000000"/>
                <w:szCs w:val="22"/>
              </w:rPr>
            </w:pPr>
            <w:r w:rsidRPr="005C5CDA">
              <w:rPr>
                <w:rFonts w:cstheme="minorHAnsi"/>
                <w:szCs w:val="22"/>
              </w:rPr>
              <w:t>IGMPv2, IGMPv3</w:t>
            </w:r>
          </w:p>
        </w:tc>
      </w:tr>
      <w:tr w:rsidR="00611A04" w:rsidRPr="005C5CDA" w14:paraId="760D53A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8" w14:textId="77777777" w:rsidR="00611A04" w:rsidRPr="005C5CDA" w:rsidRDefault="00611A04" w:rsidP="00370662">
            <w:pPr>
              <w:rPr>
                <w:rFonts w:cstheme="minorHAnsi"/>
                <w:color w:val="000000"/>
                <w:szCs w:val="22"/>
              </w:rPr>
            </w:pPr>
            <w:r w:rsidRPr="005C5CDA">
              <w:rPr>
                <w:rFonts w:cstheme="minorHAnsi"/>
                <w:szCs w:val="22"/>
              </w:rPr>
              <w:t xml:space="preserve">IGMP </w:t>
            </w:r>
            <w:proofErr w:type="spellStart"/>
            <w:r w:rsidRPr="005C5CDA">
              <w:rPr>
                <w:rFonts w:cstheme="minorHAnsi"/>
                <w:szCs w:val="22"/>
              </w:rPr>
              <w:t>snooping</w:t>
            </w:r>
            <w:proofErr w:type="spellEnd"/>
          </w:p>
        </w:tc>
      </w:tr>
      <w:tr w:rsidR="00611A04" w:rsidRPr="005C5CDA" w14:paraId="760D53AC"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3AA" w14:textId="77777777" w:rsidR="00611A04" w:rsidRPr="005C5CDA" w:rsidRDefault="00611A04" w:rsidP="00370662">
            <w:pPr>
              <w:rPr>
                <w:rFonts w:cstheme="minorHAnsi"/>
                <w:szCs w:val="22"/>
              </w:rPr>
            </w:pPr>
            <w:r w:rsidRPr="005C5CDA">
              <w:rPr>
                <w:rFonts w:cstheme="minorHAnsi"/>
                <w:szCs w:val="22"/>
              </w:rPr>
              <w:t xml:space="preserve">Počet HW </w:t>
            </w:r>
            <w:proofErr w:type="spellStart"/>
            <w:r w:rsidRPr="005C5CDA">
              <w:rPr>
                <w:rFonts w:cstheme="minorHAnsi"/>
                <w:szCs w:val="22"/>
              </w:rPr>
              <w:t>QoS</w:t>
            </w:r>
            <w:proofErr w:type="spellEnd"/>
            <w:r w:rsidRPr="005C5CDA">
              <w:rPr>
                <w:rFonts w:cstheme="minorHAnsi"/>
                <w:szCs w:val="22"/>
              </w:rPr>
              <w:t xml:space="preserve"> front</w:t>
            </w:r>
          </w:p>
        </w:tc>
        <w:tc>
          <w:tcPr>
            <w:tcW w:w="3031" w:type="dxa"/>
            <w:tcBorders>
              <w:top w:val="nil"/>
              <w:left w:val="nil"/>
              <w:bottom w:val="single" w:sz="4" w:space="0" w:color="auto"/>
              <w:right w:val="single" w:sz="4" w:space="0" w:color="auto"/>
            </w:tcBorders>
            <w:shd w:val="clear" w:color="auto" w:fill="auto"/>
            <w:vAlign w:val="center"/>
          </w:tcPr>
          <w:p w14:paraId="760D53AB" w14:textId="77777777" w:rsidR="00611A04" w:rsidRPr="005C5CDA" w:rsidRDefault="00611A04" w:rsidP="00370662">
            <w:pPr>
              <w:rPr>
                <w:rFonts w:cstheme="minorHAnsi"/>
                <w:color w:val="000000"/>
                <w:szCs w:val="22"/>
              </w:rPr>
            </w:pPr>
            <w:r w:rsidRPr="005C5CDA">
              <w:rPr>
                <w:rFonts w:cstheme="minorHAnsi"/>
                <w:color w:val="000000"/>
                <w:szCs w:val="22"/>
              </w:rPr>
              <w:t>8</w:t>
            </w:r>
          </w:p>
        </w:tc>
      </w:tr>
      <w:tr w:rsidR="00611A04" w:rsidRPr="005C5CDA" w14:paraId="760D53A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D"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classification</w:t>
            </w:r>
            <w:proofErr w:type="spellEnd"/>
            <w:r w:rsidRPr="005C5CDA">
              <w:rPr>
                <w:rFonts w:cstheme="minorHAnsi"/>
                <w:szCs w:val="22"/>
              </w:rPr>
              <w:t xml:space="preserve"> – ACL, DSCP, </w:t>
            </w:r>
            <w:proofErr w:type="spellStart"/>
            <w:r w:rsidRPr="005C5CDA">
              <w:rPr>
                <w:rFonts w:cstheme="minorHAnsi"/>
                <w:szCs w:val="22"/>
              </w:rPr>
              <w:t>CoS</w:t>
            </w:r>
            <w:proofErr w:type="spellEnd"/>
            <w:r w:rsidRPr="005C5CDA">
              <w:rPr>
                <w:rFonts w:cstheme="minorHAnsi"/>
                <w:szCs w:val="22"/>
              </w:rPr>
              <w:t xml:space="preserve"> </w:t>
            </w:r>
            <w:proofErr w:type="spellStart"/>
            <w:r w:rsidRPr="005C5CDA">
              <w:rPr>
                <w:rFonts w:cstheme="minorHAnsi"/>
                <w:szCs w:val="22"/>
              </w:rPr>
              <w:t>based</w:t>
            </w:r>
            <w:proofErr w:type="spellEnd"/>
          </w:p>
        </w:tc>
      </w:tr>
      <w:tr w:rsidR="00611A04" w:rsidRPr="005C5CDA" w14:paraId="760D53B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AF"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marking</w:t>
            </w:r>
            <w:proofErr w:type="spellEnd"/>
            <w:r w:rsidRPr="005C5CDA">
              <w:rPr>
                <w:rFonts w:cstheme="minorHAnsi"/>
                <w:szCs w:val="22"/>
              </w:rPr>
              <w:t xml:space="preserve"> -  DSCP, </w:t>
            </w:r>
            <w:proofErr w:type="spellStart"/>
            <w:r w:rsidRPr="005C5CDA">
              <w:rPr>
                <w:rFonts w:cstheme="minorHAnsi"/>
                <w:szCs w:val="22"/>
              </w:rPr>
              <w:t>CoS</w:t>
            </w:r>
            <w:proofErr w:type="spellEnd"/>
          </w:p>
        </w:tc>
      </w:tr>
      <w:tr w:rsidR="00611A04" w:rsidRPr="005C5CDA" w14:paraId="760D53B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1"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 </w:t>
            </w:r>
            <w:proofErr w:type="spellStart"/>
            <w:r w:rsidRPr="005C5CDA">
              <w:rPr>
                <w:rFonts w:cstheme="minorHAnsi"/>
                <w:szCs w:val="22"/>
              </w:rPr>
              <w:t>Strict</w:t>
            </w:r>
            <w:proofErr w:type="spellEnd"/>
            <w:r w:rsidRPr="005C5CDA">
              <w:rPr>
                <w:rFonts w:cstheme="minorHAnsi"/>
                <w:szCs w:val="22"/>
              </w:rPr>
              <w:t xml:space="preserve"> Priority </w:t>
            </w:r>
            <w:proofErr w:type="spellStart"/>
            <w:r w:rsidRPr="005C5CDA">
              <w:rPr>
                <w:rFonts w:cstheme="minorHAnsi"/>
                <w:szCs w:val="22"/>
              </w:rPr>
              <w:t>Queue</w:t>
            </w:r>
            <w:proofErr w:type="spellEnd"/>
          </w:p>
        </w:tc>
      </w:tr>
      <w:tr w:rsidR="00611A04" w:rsidRPr="005C5CDA" w14:paraId="760D53B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3" w14:textId="77777777" w:rsidR="00611A04" w:rsidRPr="005C5CDA" w:rsidRDefault="00611A04" w:rsidP="00370662">
            <w:pPr>
              <w:rPr>
                <w:rFonts w:cstheme="minorHAnsi"/>
                <w:color w:val="000000"/>
                <w:szCs w:val="22"/>
              </w:rPr>
            </w:pPr>
            <w:r w:rsidRPr="005C5CDA">
              <w:rPr>
                <w:rFonts w:cstheme="minorHAnsi"/>
                <w:szCs w:val="22"/>
              </w:rPr>
              <w:t xml:space="preserve">Automatické nastavení </w:t>
            </w:r>
            <w:proofErr w:type="spellStart"/>
            <w:r w:rsidRPr="005C5CDA">
              <w:rPr>
                <w:rFonts w:cstheme="minorHAnsi"/>
                <w:szCs w:val="22"/>
              </w:rPr>
              <w:t>QoS</w:t>
            </w:r>
            <w:proofErr w:type="spellEnd"/>
            <w:r w:rsidRPr="005C5CDA">
              <w:rPr>
                <w:rFonts w:cstheme="minorHAnsi"/>
                <w:szCs w:val="22"/>
              </w:rPr>
              <w:t xml:space="preserve"> parametrů (</w:t>
            </w:r>
            <w:proofErr w:type="spellStart"/>
            <w:r w:rsidRPr="005C5CDA">
              <w:rPr>
                <w:rFonts w:cstheme="minorHAnsi"/>
                <w:szCs w:val="22"/>
              </w:rPr>
              <w:t>AutoQoS</w:t>
            </w:r>
            <w:proofErr w:type="spellEnd"/>
            <w:r w:rsidRPr="005C5CDA">
              <w:rPr>
                <w:rFonts w:cstheme="minorHAnsi"/>
                <w:szCs w:val="22"/>
              </w:rPr>
              <w:t xml:space="preserve"> nebo ekvivalentní funkce)</w:t>
            </w:r>
          </w:p>
        </w:tc>
      </w:tr>
      <w:tr w:rsidR="00611A04" w:rsidRPr="005C5CDA" w14:paraId="760D53B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5"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Policing</w:t>
            </w:r>
            <w:proofErr w:type="spellEnd"/>
          </w:p>
        </w:tc>
      </w:tr>
      <w:tr w:rsidR="00611A04" w:rsidRPr="005C5CDA" w14:paraId="760D53B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7" w14:textId="77777777" w:rsidR="00611A04" w:rsidRPr="005C5CDA" w:rsidRDefault="00611A04" w:rsidP="00370662">
            <w:pPr>
              <w:rPr>
                <w:rFonts w:cstheme="minorHAnsi"/>
                <w:color w:val="000000"/>
                <w:szCs w:val="22"/>
              </w:rPr>
            </w:pP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Redundancy</w:t>
            </w:r>
            <w:proofErr w:type="spellEnd"/>
            <w:r w:rsidRPr="005C5CDA">
              <w:rPr>
                <w:rFonts w:cstheme="minorHAnsi"/>
                <w:szCs w:val="22"/>
              </w:rPr>
              <w:t xml:space="preserve"> Protokol pro IPv6 (HSRP nebo VRRP)</w:t>
            </w:r>
          </w:p>
        </w:tc>
      </w:tr>
      <w:tr w:rsidR="00611A04" w:rsidRPr="005C5CDA" w14:paraId="760D53B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9" w14:textId="77777777" w:rsidR="00611A04" w:rsidRPr="005C5CDA" w:rsidRDefault="00611A04" w:rsidP="00370662">
            <w:pPr>
              <w:rPr>
                <w:rFonts w:cstheme="minorHAnsi"/>
                <w:color w:val="000000"/>
                <w:szCs w:val="22"/>
              </w:rPr>
            </w:pPr>
            <w:r w:rsidRPr="005C5CDA">
              <w:rPr>
                <w:rFonts w:cstheme="minorHAnsi"/>
                <w:szCs w:val="22"/>
              </w:rPr>
              <w:t xml:space="preserve">IPv6 MLD </w:t>
            </w:r>
            <w:proofErr w:type="spellStart"/>
            <w:r w:rsidRPr="005C5CDA">
              <w:rPr>
                <w:rFonts w:cstheme="minorHAnsi"/>
                <w:szCs w:val="22"/>
              </w:rPr>
              <w:t>snooping</w:t>
            </w:r>
            <w:proofErr w:type="spellEnd"/>
          </w:p>
        </w:tc>
      </w:tr>
      <w:tr w:rsidR="00611A04" w:rsidRPr="005C5CDA" w14:paraId="760D53B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B"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QoS</w:t>
            </w:r>
            <w:proofErr w:type="spellEnd"/>
          </w:p>
        </w:tc>
      </w:tr>
      <w:tr w:rsidR="00611A04" w:rsidRPr="005C5CDA" w14:paraId="760D53B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D"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Security</w:t>
            </w:r>
            <w:proofErr w:type="spellEnd"/>
            <w:r w:rsidRPr="005C5CDA">
              <w:rPr>
                <w:rFonts w:cstheme="minorHAnsi"/>
                <w:szCs w:val="22"/>
              </w:rPr>
              <w:t xml:space="preserve"> (Port ACL, RA </w:t>
            </w:r>
            <w:proofErr w:type="spellStart"/>
            <w:r w:rsidRPr="005C5CDA">
              <w:rPr>
                <w:rFonts w:cstheme="minorHAnsi"/>
                <w:szCs w:val="22"/>
              </w:rPr>
              <w:t>guard</w:t>
            </w:r>
            <w:proofErr w:type="spellEnd"/>
            <w:r w:rsidRPr="005C5CDA">
              <w:rPr>
                <w:rFonts w:cstheme="minorHAnsi"/>
                <w:szCs w:val="22"/>
              </w:rPr>
              <w:t xml:space="preserve">, DHCPv6 </w:t>
            </w:r>
            <w:proofErr w:type="spellStart"/>
            <w:r w:rsidRPr="005C5CDA">
              <w:rPr>
                <w:rFonts w:cstheme="minorHAnsi"/>
                <w:szCs w:val="22"/>
              </w:rPr>
              <w:t>snooping</w:t>
            </w:r>
            <w:proofErr w:type="spellEnd"/>
            <w:r w:rsidRPr="005C5CDA">
              <w:rPr>
                <w:rFonts w:cstheme="minorHAnsi"/>
                <w:szCs w:val="22"/>
              </w:rPr>
              <w:t>)</w:t>
            </w:r>
          </w:p>
        </w:tc>
      </w:tr>
      <w:tr w:rsidR="00611A04" w:rsidRPr="005C5CDA" w14:paraId="760D53C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BF" w14:textId="77777777" w:rsidR="00611A04" w:rsidRPr="005C5CDA" w:rsidRDefault="00611A04" w:rsidP="00370662">
            <w:pPr>
              <w:rPr>
                <w:rFonts w:cstheme="minorHAnsi"/>
                <w:color w:val="000000"/>
                <w:szCs w:val="22"/>
              </w:rPr>
            </w:pPr>
            <w:r w:rsidRPr="005C5CDA">
              <w:rPr>
                <w:rFonts w:cstheme="minorHAnsi"/>
                <w:szCs w:val="22"/>
              </w:rPr>
              <w:t>IPv6 ACL</w:t>
            </w:r>
          </w:p>
        </w:tc>
      </w:tr>
      <w:tr w:rsidR="00611A04" w:rsidRPr="005C5CDA" w14:paraId="760D53C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1" w14:textId="77777777" w:rsidR="00611A04" w:rsidRPr="005C5CDA" w:rsidRDefault="00611A04" w:rsidP="00370662">
            <w:pPr>
              <w:rPr>
                <w:rFonts w:cstheme="minorHAnsi"/>
                <w:color w:val="000000"/>
                <w:szCs w:val="22"/>
              </w:rPr>
            </w:pPr>
            <w:r w:rsidRPr="005C5CDA">
              <w:rPr>
                <w:rFonts w:cstheme="minorHAnsi"/>
                <w:szCs w:val="22"/>
              </w:rPr>
              <w:t>Možnost definovat povolené MAC adresy na portu</w:t>
            </w:r>
          </w:p>
        </w:tc>
      </w:tr>
      <w:tr w:rsidR="00611A04" w:rsidRPr="005C5CDA" w14:paraId="760D53C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3" w14:textId="77777777" w:rsidR="00611A04" w:rsidRPr="005C5CDA" w:rsidRDefault="00611A04" w:rsidP="00370662">
            <w:pPr>
              <w:rPr>
                <w:rFonts w:cstheme="minorHAnsi"/>
                <w:color w:val="000000"/>
                <w:szCs w:val="22"/>
              </w:rPr>
            </w:pPr>
            <w:r w:rsidRPr="005C5CDA">
              <w:rPr>
                <w:rFonts w:cstheme="minorHAnsi"/>
                <w:color w:val="000000"/>
                <w:szCs w:val="22"/>
                <w:lang w:bidi="mr-IN"/>
              </w:rPr>
              <w:t>PACL, VACL</w:t>
            </w:r>
          </w:p>
        </w:tc>
      </w:tr>
      <w:tr w:rsidR="00611A04" w:rsidRPr="005C5CDA" w14:paraId="760D53C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5" w14:textId="77777777" w:rsidR="00611A04" w:rsidRPr="005C5CDA" w:rsidRDefault="00611A04" w:rsidP="00370662">
            <w:pPr>
              <w:rPr>
                <w:rFonts w:cstheme="minorHAnsi"/>
                <w:color w:val="000000"/>
                <w:szCs w:val="22"/>
              </w:rPr>
            </w:pPr>
            <w:r w:rsidRPr="005C5CDA">
              <w:rPr>
                <w:rFonts w:cstheme="minorHAnsi"/>
                <w:szCs w:val="22"/>
              </w:rPr>
              <w:t xml:space="preserve">IEEE 802.1ae na </w:t>
            </w:r>
            <w:proofErr w:type="spellStart"/>
            <w:r w:rsidRPr="005C5CDA">
              <w:rPr>
                <w:rFonts w:cstheme="minorHAnsi"/>
                <w:szCs w:val="22"/>
              </w:rPr>
              <w:t>uplink</w:t>
            </w:r>
            <w:proofErr w:type="spellEnd"/>
            <w:r w:rsidRPr="005C5CDA">
              <w:rPr>
                <w:rFonts w:cstheme="minorHAnsi"/>
                <w:szCs w:val="22"/>
              </w:rPr>
              <w:t xml:space="preserve"> portech</w:t>
            </w:r>
          </w:p>
        </w:tc>
      </w:tr>
      <w:tr w:rsidR="00611A04" w:rsidRPr="005C5CDA" w14:paraId="760D53C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7"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podvržení zdrojové MAC a IP adresy</w:t>
            </w:r>
          </w:p>
        </w:tc>
      </w:tr>
      <w:tr w:rsidR="00611A04" w:rsidRPr="005C5CDA" w14:paraId="760D53C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9"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připojení neautorizovaného DHCP serveru</w:t>
            </w:r>
          </w:p>
        </w:tc>
      </w:tr>
      <w:tr w:rsidR="00611A04" w:rsidRPr="005C5CDA" w14:paraId="760D53C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B" w14:textId="77777777" w:rsidR="00611A04" w:rsidRPr="005C5CDA" w:rsidRDefault="00611A04" w:rsidP="00370662">
            <w:pPr>
              <w:rPr>
                <w:rFonts w:cstheme="minorHAnsi"/>
                <w:color w:val="000000"/>
                <w:szCs w:val="22"/>
              </w:rPr>
            </w:pPr>
            <w:r w:rsidRPr="005C5CDA">
              <w:rPr>
                <w:rFonts w:cstheme="minorHAnsi"/>
                <w:szCs w:val="22"/>
              </w:rPr>
              <w:t>Bezpečnostní funkce umožňující inspekci provozu protokolu ARP</w:t>
            </w:r>
          </w:p>
        </w:tc>
      </w:tr>
      <w:tr w:rsidR="00611A04" w:rsidRPr="005C5CDA" w14:paraId="760D53C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D" w14:textId="77777777" w:rsidR="00611A04" w:rsidRPr="005C5CDA" w:rsidRDefault="00611A04" w:rsidP="00370662">
            <w:pPr>
              <w:rPr>
                <w:rFonts w:cstheme="minorHAnsi"/>
                <w:color w:val="000000"/>
                <w:szCs w:val="22"/>
              </w:rPr>
            </w:pPr>
            <w:r w:rsidRPr="005C5CDA">
              <w:rPr>
                <w:rFonts w:cstheme="minorHAnsi"/>
                <w:color w:val="000000"/>
                <w:szCs w:val="22"/>
                <w:lang w:bidi="mr-IN"/>
              </w:rPr>
              <w:t xml:space="preserve">Source-Group </w:t>
            </w:r>
            <w:proofErr w:type="spellStart"/>
            <w:r w:rsidRPr="005C5CDA">
              <w:rPr>
                <w:rFonts w:cstheme="minorHAnsi"/>
                <w:color w:val="000000"/>
                <w:szCs w:val="22"/>
                <w:lang w:bidi="mr-IN"/>
              </w:rPr>
              <w:t>Tag</w:t>
            </w:r>
            <w:proofErr w:type="spellEnd"/>
            <w:r w:rsidRPr="005C5CDA">
              <w:rPr>
                <w:rFonts w:cstheme="minorHAnsi"/>
                <w:color w:val="000000"/>
                <w:szCs w:val="22"/>
                <w:lang w:bidi="mr-IN"/>
              </w:rPr>
              <w:t xml:space="preserve"> Exchange </w:t>
            </w:r>
            <w:proofErr w:type="spellStart"/>
            <w:r w:rsidRPr="005C5CDA">
              <w:rPr>
                <w:rFonts w:cstheme="minorHAnsi"/>
                <w:color w:val="000000"/>
                <w:szCs w:val="22"/>
                <w:lang w:bidi="mr-IN"/>
              </w:rPr>
              <w:t>Protocol</w:t>
            </w:r>
            <w:proofErr w:type="spellEnd"/>
            <w:r w:rsidRPr="005C5CDA">
              <w:rPr>
                <w:rFonts w:cstheme="minorHAnsi"/>
                <w:color w:val="000000"/>
                <w:szCs w:val="22"/>
                <w:lang w:bidi="mr-IN"/>
              </w:rPr>
              <w:t xml:space="preserve"> nebo ekvivalentní protokol</w:t>
            </w:r>
          </w:p>
        </w:tc>
      </w:tr>
      <w:tr w:rsidR="00611A04" w:rsidRPr="005C5CDA" w14:paraId="760D53D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CF"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IEEE 802.3af</w:t>
            </w:r>
          </w:p>
        </w:tc>
      </w:tr>
      <w:tr w:rsidR="00611A04" w:rsidRPr="005C5CDA" w14:paraId="760D53D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1"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IEEE 802.3at</w:t>
            </w:r>
          </w:p>
        </w:tc>
      </w:tr>
      <w:tr w:rsidR="00611A04" w:rsidRPr="005C5CDA" w14:paraId="760D53D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3" w14:textId="77777777" w:rsidR="00611A04" w:rsidRPr="005C5CDA" w:rsidRDefault="00611A04" w:rsidP="00370662">
            <w:pPr>
              <w:rPr>
                <w:rFonts w:eastAsia="MS Mincho" w:cstheme="minorHAnsi"/>
                <w:szCs w:val="22"/>
                <w:lang w:eastAsia="ja-JP" w:bidi="mr-IN"/>
              </w:rPr>
            </w:pPr>
            <w:r w:rsidRPr="005C5CDA">
              <w:rPr>
                <w:rFonts w:eastAsia="MS Mincho" w:cstheme="minorHAnsi"/>
                <w:szCs w:val="22"/>
                <w:lang w:eastAsia="ja-JP" w:bidi="mr-IN"/>
              </w:rPr>
              <w:t>IEEE 802.3az</w:t>
            </w:r>
          </w:p>
        </w:tc>
      </w:tr>
      <w:tr w:rsidR="00611A04" w:rsidRPr="005C5CDA" w14:paraId="760D53D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5" w14:textId="77777777" w:rsidR="00611A04" w:rsidRPr="005C5CDA" w:rsidRDefault="00611A04" w:rsidP="00370662">
            <w:pPr>
              <w:rPr>
                <w:rFonts w:eastAsia="MS Mincho" w:cstheme="minorHAnsi"/>
                <w:szCs w:val="22"/>
                <w:lang w:eastAsia="ja-JP" w:bidi="mr-IN"/>
              </w:rPr>
            </w:pPr>
            <w:r w:rsidRPr="005C5CDA">
              <w:rPr>
                <w:rFonts w:eastAsia="MS Mincho" w:cstheme="minorHAnsi"/>
                <w:szCs w:val="22"/>
                <w:lang w:eastAsia="ja-JP" w:bidi="mr-IN"/>
              </w:rPr>
              <w:lastRenderedPageBreak/>
              <w:t>Automatická aplikace specifické konfigurace pro dané zařízení po detekci jeho připojení na portu</w:t>
            </w:r>
          </w:p>
        </w:tc>
      </w:tr>
      <w:tr w:rsidR="00611A04" w:rsidRPr="005C5CDA" w14:paraId="760D53D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7" w14:textId="77777777" w:rsidR="00611A04" w:rsidRPr="005C5CDA" w:rsidRDefault="00611A04" w:rsidP="00370662">
            <w:pPr>
              <w:rPr>
                <w:rFonts w:cstheme="minorHAnsi"/>
                <w:color w:val="000000"/>
                <w:szCs w:val="22"/>
              </w:rPr>
            </w:pPr>
            <w:r w:rsidRPr="005C5CDA">
              <w:rPr>
                <w:rFonts w:eastAsia="MS Mincho" w:cstheme="minorHAnsi"/>
                <w:szCs w:val="22"/>
                <w:lang w:eastAsia="ja-JP" w:bidi="mr-IN"/>
              </w:rPr>
              <w:t xml:space="preserve">Inteligentní </w:t>
            </w:r>
            <w:proofErr w:type="spellStart"/>
            <w:r w:rsidRPr="005C5CDA">
              <w:rPr>
                <w:rFonts w:eastAsia="MS Mincho" w:cstheme="minorHAnsi"/>
                <w:szCs w:val="22"/>
                <w:lang w:eastAsia="ja-JP" w:bidi="mr-IN"/>
              </w:rPr>
              <w:t>PoE</w:t>
            </w:r>
            <w:proofErr w:type="spellEnd"/>
            <w:r w:rsidRPr="005C5CDA">
              <w:rPr>
                <w:rFonts w:eastAsia="MS Mincho" w:cstheme="minorHAnsi"/>
                <w:szCs w:val="22"/>
                <w:lang w:eastAsia="ja-JP" w:bidi="mr-IN"/>
              </w:rPr>
              <w:t xml:space="preserve">  management - zajištění napájení připojeného zařízení podle konkrétních požadavků daného typu zařízení</w:t>
            </w:r>
          </w:p>
        </w:tc>
      </w:tr>
      <w:tr w:rsidR="00611A04" w:rsidRPr="005C5CDA" w14:paraId="760D53D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9" w14:textId="77777777" w:rsidR="00611A04" w:rsidRPr="005C5CDA" w:rsidRDefault="00611A04" w:rsidP="00370662">
            <w:pPr>
              <w:rPr>
                <w:rFonts w:cstheme="minorHAnsi"/>
                <w:color w:val="000000"/>
                <w:szCs w:val="22"/>
              </w:rPr>
            </w:pPr>
            <w:r w:rsidRPr="005C5CDA">
              <w:rPr>
                <w:rFonts w:cstheme="minorHAnsi"/>
                <w:szCs w:val="22"/>
              </w:rPr>
              <w:t>Interní nástroje pro on-line měření kvality síťové infrastruktury, např. IP SLA nebo ekvivalentní</w:t>
            </w:r>
          </w:p>
        </w:tc>
      </w:tr>
      <w:tr w:rsidR="00611A04" w:rsidRPr="005C5CDA" w14:paraId="760D53D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B" w14:textId="77777777" w:rsidR="00611A04" w:rsidRPr="005C5CDA" w:rsidRDefault="00611A04" w:rsidP="00370662">
            <w:pPr>
              <w:rPr>
                <w:rFonts w:cstheme="minorHAnsi"/>
                <w:color w:val="000000"/>
                <w:szCs w:val="22"/>
              </w:rPr>
            </w:pPr>
            <w:r w:rsidRPr="005C5CDA">
              <w:rPr>
                <w:rFonts w:cstheme="minorHAnsi"/>
                <w:szCs w:val="22"/>
              </w:rPr>
              <w:t>Zrcadlení provozu na úrovni jednotlivých fyzických rozhraní i virtuálních sítí (VLAN) do monitorovacího rozhraní (ekvivalent funkce SPAN)</w:t>
            </w:r>
          </w:p>
        </w:tc>
      </w:tr>
      <w:tr w:rsidR="00611A04" w:rsidRPr="005C5CDA" w14:paraId="760D53D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D" w14:textId="77777777" w:rsidR="00611A04" w:rsidRPr="005C5CDA" w:rsidRDefault="00611A04" w:rsidP="00370662">
            <w:pPr>
              <w:rPr>
                <w:rFonts w:cstheme="minorHAnsi"/>
                <w:color w:val="000000"/>
                <w:szCs w:val="22"/>
              </w:rPr>
            </w:pPr>
            <w:r w:rsidRPr="005C5CDA">
              <w:rPr>
                <w:rFonts w:cstheme="minorHAnsi"/>
                <w:szCs w:val="22"/>
              </w:rPr>
              <w:t>Interní nástroj pro debugging procházejícího provozu</w:t>
            </w:r>
          </w:p>
        </w:tc>
      </w:tr>
      <w:tr w:rsidR="00611A04" w:rsidRPr="005C5CDA" w14:paraId="760D53E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DF" w14:textId="77777777" w:rsidR="00611A04" w:rsidRPr="005C5CDA" w:rsidRDefault="00611A04" w:rsidP="00370662">
            <w:pPr>
              <w:rPr>
                <w:rFonts w:cstheme="minorHAnsi"/>
                <w:szCs w:val="22"/>
              </w:rPr>
            </w:pPr>
            <w:r w:rsidRPr="005C5CDA">
              <w:rPr>
                <w:rFonts w:cstheme="minorHAnsi"/>
                <w:szCs w:val="22"/>
              </w:rPr>
              <w:t>Monitorování aplikačních toků.</w:t>
            </w:r>
          </w:p>
          <w:p w14:paraId="760D53E0" w14:textId="77777777" w:rsidR="00611A04" w:rsidRPr="005C5CDA" w:rsidRDefault="00611A04" w:rsidP="00370662">
            <w:pPr>
              <w:rPr>
                <w:rFonts w:cstheme="minorHAnsi"/>
                <w:color w:val="000000"/>
                <w:szCs w:val="22"/>
              </w:rPr>
            </w:pPr>
            <w:proofErr w:type="spellStart"/>
            <w:r w:rsidRPr="005C5CDA">
              <w:rPr>
                <w:rFonts w:cstheme="minorHAnsi"/>
                <w:szCs w:val="22"/>
              </w:rPr>
              <w:t>Nesamplovaná</w:t>
            </w:r>
            <w:proofErr w:type="spellEnd"/>
            <w:r w:rsidRPr="005C5CDA">
              <w:rPr>
                <w:rFonts w:cstheme="minorHAnsi"/>
                <w:szCs w:val="22"/>
              </w:rPr>
              <w:t xml:space="preserve"> metoda sběru telemetrických dat o provozu sítě každého portu přepínače (např. </w:t>
            </w:r>
            <w:proofErr w:type="spellStart"/>
            <w:r w:rsidRPr="005C5CDA">
              <w:rPr>
                <w:rFonts w:cstheme="minorHAnsi"/>
                <w:szCs w:val="22"/>
              </w:rPr>
              <w:t>NetFlow</w:t>
            </w:r>
            <w:proofErr w:type="spellEnd"/>
            <w:r w:rsidRPr="005C5CDA">
              <w:rPr>
                <w:rFonts w:cstheme="minorHAnsi"/>
                <w:szCs w:val="22"/>
              </w:rPr>
              <w:t xml:space="preserve"> nebo ekvivalentního nástroje). Je možné řešit také samostatnými sondami pro sběr datového provozu ze všech portů poptávaného zařízení (případné sondy musí být součástí nabídky řešení)</w:t>
            </w:r>
          </w:p>
        </w:tc>
      </w:tr>
      <w:tr w:rsidR="00611A04" w:rsidRPr="005C5CDA" w14:paraId="760D53E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2" w14:textId="77777777" w:rsidR="00611A04" w:rsidRPr="005C5CDA" w:rsidRDefault="00611A04" w:rsidP="00370662">
            <w:pPr>
              <w:rPr>
                <w:rFonts w:cstheme="minorHAnsi"/>
                <w:color w:val="000000"/>
                <w:szCs w:val="22"/>
              </w:rPr>
            </w:pPr>
            <w:r w:rsidRPr="005C5CDA">
              <w:rPr>
                <w:rFonts w:cstheme="minorHAnsi"/>
                <w:szCs w:val="22"/>
              </w:rPr>
              <w:t xml:space="preserve">Možnost definice klíčových atributů a parametrů monitorovaných toků včetně parametrů: zdrojová/cílová IP adresa, zdrojová/cílová  VLAN, TCP </w:t>
            </w:r>
            <w:proofErr w:type="spellStart"/>
            <w:r w:rsidRPr="005C5CDA">
              <w:rPr>
                <w:rFonts w:cstheme="minorHAnsi"/>
                <w:szCs w:val="22"/>
              </w:rPr>
              <w:t>flags</w:t>
            </w:r>
            <w:proofErr w:type="spellEnd"/>
            <w:r w:rsidRPr="005C5CDA">
              <w:rPr>
                <w:rFonts w:cstheme="minorHAnsi"/>
                <w:szCs w:val="22"/>
              </w:rPr>
              <w:t>, TCP sekvenční čísla, hodnota TTL, ICMP kód</w:t>
            </w:r>
          </w:p>
        </w:tc>
      </w:tr>
      <w:tr w:rsidR="00611A04" w:rsidRPr="005C5CDA" w14:paraId="760D53E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4" w14:textId="77777777" w:rsidR="00611A04" w:rsidRPr="005C5CDA" w:rsidRDefault="00611A04" w:rsidP="00370662">
            <w:pPr>
              <w:rPr>
                <w:rFonts w:cstheme="minorHAnsi"/>
                <w:color w:val="000000"/>
                <w:szCs w:val="22"/>
              </w:rPr>
            </w:pPr>
            <w:r w:rsidRPr="005C5CDA">
              <w:rPr>
                <w:rFonts w:cstheme="minorHAnsi"/>
                <w:szCs w:val="22"/>
              </w:rPr>
              <w:t>Možnost definovat minimálně dva různé monitory datových toků současně, jeden monitor pro sběr parametrů datových toků potřebných pro analýzu aplikačních toků, druhý monitor pro sběr parametrů datových toků potřebných pro detekci bezpečnostních incidentů</w:t>
            </w:r>
          </w:p>
        </w:tc>
      </w:tr>
      <w:tr w:rsidR="00611A04" w:rsidRPr="005C5CDA" w14:paraId="760D53E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6" w14:textId="77777777" w:rsidR="00611A04" w:rsidRPr="005C5CDA" w:rsidRDefault="00611A04" w:rsidP="00370662">
            <w:pPr>
              <w:rPr>
                <w:rFonts w:cstheme="minorHAnsi"/>
                <w:color w:val="000000"/>
                <w:szCs w:val="22"/>
              </w:rPr>
            </w:pPr>
            <w:r w:rsidRPr="005C5CDA">
              <w:rPr>
                <w:rFonts w:cstheme="minorHAnsi"/>
                <w:szCs w:val="22"/>
              </w:rPr>
              <w:t xml:space="preserve">Export monitorovaných dat ve formátu </w:t>
            </w:r>
            <w:proofErr w:type="spellStart"/>
            <w:r w:rsidRPr="005C5CDA">
              <w:rPr>
                <w:rFonts w:cstheme="minorHAnsi"/>
                <w:szCs w:val="22"/>
              </w:rPr>
              <w:t>NetFlow</w:t>
            </w:r>
            <w:proofErr w:type="spellEnd"/>
            <w:r w:rsidRPr="005C5CDA">
              <w:rPr>
                <w:rFonts w:cstheme="minorHAnsi"/>
                <w:szCs w:val="22"/>
              </w:rPr>
              <w:t xml:space="preserve"> v9 nebo IPFIX</w:t>
            </w:r>
          </w:p>
        </w:tc>
      </w:tr>
      <w:tr w:rsidR="00611A04" w:rsidRPr="005C5CDA" w14:paraId="760D53E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8" w14:textId="77777777" w:rsidR="00611A04" w:rsidRPr="005C5CDA" w:rsidRDefault="00611A04" w:rsidP="00370662">
            <w:pPr>
              <w:rPr>
                <w:rFonts w:cstheme="minorHAnsi"/>
                <w:color w:val="000000"/>
                <w:szCs w:val="22"/>
              </w:rPr>
            </w:pPr>
            <w:r w:rsidRPr="005C5CDA">
              <w:rPr>
                <w:rFonts w:cstheme="minorHAnsi"/>
                <w:szCs w:val="22"/>
              </w:rPr>
              <w:t>DHCP server</w:t>
            </w:r>
          </w:p>
        </w:tc>
      </w:tr>
      <w:tr w:rsidR="00611A04" w:rsidRPr="005C5CDA" w14:paraId="760D53E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A" w14:textId="77777777" w:rsidR="00611A04" w:rsidRPr="005C5CDA" w:rsidRDefault="00611A04" w:rsidP="00370662">
            <w:pPr>
              <w:rPr>
                <w:rFonts w:cstheme="minorHAnsi"/>
                <w:color w:val="000000"/>
                <w:szCs w:val="22"/>
              </w:rPr>
            </w:pPr>
            <w:r w:rsidRPr="005C5CDA">
              <w:rPr>
                <w:rFonts w:cstheme="minorHAnsi"/>
                <w:szCs w:val="22"/>
                <w:lang w:bidi="mr-IN"/>
              </w:rPr>
              <w:t>SSHv2</w:t>
            </w:r>
          </w:p>
        </w:tc>
      </w:tr>
      <w:tr w:rsidR="00611A04" w:rsidRPr="005C5CDA" w14:paraId="760D53E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C" w14:textId="77777777" w:rsidR="00611A04" w:rsidRPr="005C5CDA" w:rsidRDefault="00611A04" w:rsidP="00370662">
            <w:pPr>
              <w:rPr>
                <w:rFonts w:cstheme="minorHAnsi"/>
                <w:color w:val="000000"/>
                <w:szCs w:val="22"/>
              </w:rPr>
            </w:pPr>
            <w:r w:rsidRPr="005C5CDA">
              <w:rPr>
                <w:rFonts w:cstheme="minorHAnsi"/>
                <w:szCs w:val="22"/>
                <w:lang w:bidi="mr-IN"/>
              </w:rPr>
              <w:t>Možnost omezení přístupu k managementu (SSH, SNMP) pomocí ACL</w:t>
            </w:r>
          </w:p>
        </w:tc>
      </w:tr>
      <w:tr w:rsidR="00611A04" w:rsidRPr="005C5CDA" w14:paraId="760D53E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EE" w14:textId="77777777" w:rsidR="00611A04" w:rsidRPr="005C5CDA" w:rsidRDefault="00611A04" w:rsidP="00370662">
            <w:pPr>
              <w:rPr>
                <w:rFonts w:cstheme="minorHAnsi"/>
                <w:color w:val="000000"/>
                <w:szCs w:val="22"/>
              </w:rPr>
            </w:pPr>
            <w:r w:rsidRPr="005C5CDA">
              <w:rPr>
                <w:rFonts w:cstheme="minorHAnsi"/>
                <w:szCs w:val="22"/>
              </w:rPr>
              <w:t>CLI rozhraní</w:t>
            </w:r>
          </w:p>
        </w:tc>
      </w:tr>
      <w:tr w:rsidR="00611A04" w:rsidRPr="005C5CDA" w14:paraId="760D53F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0" w14:textId="77777777" w:rsidR="00611A04" w:rsidRPr="005C5CDA" w:rsidRDefault="00611A04" w:rsidP="00370662">
            <w:pPr>
              <w:rPr>
                <w:rFonts w:cstheme="minorHAnsi"/>
                <w:color w:val="000000"/>
                <w:szCs w:val="22"/>
              </w:rPr>
            </w:pPr>
            <w:r w:rsidRPr="005C5CDA">
              <w:rPr>
                <w:rFonts w:cstheme="minorHAnsi"/>
                <w:szCs w:val="22"/>
              </w:rPr>
              <w:t>SNMPv2/v3</w:t>
            </w:r>
          </w:p>
        </w:tc>
      </w:tr>
      <w:tr w:rsidR="00611A04" w:rsidRPr="005C5CDA" w14:paraId="760D53F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2" w14:textId="77777777" w:rsidR="00611A04" w:rsidRPr="005C5CDA" w:rsidRDefault="00611A04" w:rsidP="00370662">
            <w:pPr>
              <w:rPr>
                <w:rFonts w:cstheme="minorHAnsi"/>
                <w:color w:val="000000"/>
                <w:szCs w:val="22"/>
              </w:rPr>
            </w:pPr>
            <w:r w:rsidRPr="005C5CDA">
              <w:rPr>
                <w:rFonts w:cstheme="minorHAnsi"/>
                <w:szCs w:val="22"/>
              </w:rPr>
              <w:t xml:space="preserve">TACACS+ nebo RADIUS klient pro AAA (autentizace, autorizace, </w:t>
            </w:r>
            <w:proofErr w:type="spellStart"/>
            <w:r w:rsidRPr="005C5CDA">
              <w:rPr>
                <w:rFonts w:cstheme="minorHAnsi"/>
                <w:szCs w:val="22"/>
              </w:rPr>
              <w:t>accounting</w:t>
            </w:r>
            <w:proofErr w:type="spellEnd"/>
            <w:r w:rsidRPr="005C5CDA">
              <w:rPr>
                <w:rFonts w:cstheme="minorHAnsi"/>
                <w:szCs w:val="22"/>
              </w:rPr>
              <w:t>)</w:t>
            </w:r>
          </w:p>
        </w:tc>
      </w:tr>
      <w:tr w:rsidR="00611A04" w:rsidRPr="005C5CDA" w14:paraId="760D53F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4" w14:textId="77777777" w:rsidR="00611A04" w:rsidRPr="005C5CDA" w:rsidRDefault="00611A04" w:rsidP="00370662">
            <w:pPr>
              <w:rPr>
                <w:rFonts w:cstheme="minorHAnsi"/>
                <w:color w:val="000000"/>
                <w:szCs w:val="22"/>
              </w:rPr>
            </w:pPr>
            <w:r w:rsidRPr="005C5CDA">
              <w:rPr>
                <w:rFonts w:cstheme="minorHAnsi"/>
                <w:szCs w:val="22"/>
              </w:rPr>
              <w:t>NTPv3 server</w:t>
            </w:r>
          </w:p>
        </w:tc>
      </w:tr>
      <w:tr w:rsidR="00611A04" w:rsidRPr="005C5CDA" w14:paraId="760D53F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6" w14:textId="77777777" w:rsidR="00611A04" w:rsidRPr="005C5CDA" w:rsidRDefault="00611A04" w:rsidP="00370662">
            <w:pPr>
              <w:rPr>
                <w:rFonts w:cstheme="minorHAnsi"/>
                <w:color w:val="000000"/>
                <w:szCs w:val="22"/>
              </w:rPr>
            </w:pPr>
            <w:r w:rsidRPr="005C5CDA">
              <w:rPr>
                <w:rFonts w:cstheme="minorHAnsi"/>
                <w:szCs w:val="22"/>
              </w:rPr>
              <w:t xml:space="preserve">Vzdálený port </w:t>
            </w:r>
            <w:proofErr w:type="spellStart"/>
            <w:r w:rsidRPr="005C5CDA">
              <w:rPr>
                <w:rFonts w:cstheme="minorHAnsi"/>
                <w:szCs w:val="22"/>
              </w:rPr>
              <w:t>mirroring</w:t>
            </w:r>
            <w:proofErr w:type="spellEnd"/>
            <w:r w:rsidRPr="005C5CDA">
              <w:rPr>
                <w:rFonts w:cstheme="minorHAnsi"/>
                <w:szCs w:val="22"/>
              </w:rPr>
              <w:t xml:space="preserve"> (RSPAN)</w:t>
            </w:r>
          </w:p>
        </w:tc>
      </w:tr>
      <w:tr w:rsidR="00611A04" w:rsidRPr="005C5CDA" w14:paraId="760D53F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8" w14:textId="77777777" w:rsidR="00611A04" w:rsidRPr="005C5CDA" w:rsidRDefault="00611A04" w:rsidP="00370662">
            <w:pPr>
              <w:rPr>
                <w:rFonts w:cstheme="minorHAnsi"/>
                <w:color w:val="000000"/>
                <w:szCs w:val="22"/>
              </w:rPr>
            </w:pPr>
            <w:r w:rsidRPr="005C5CDA">
              <w:rPr>
                <w:rFonts w:cstheme="minorHAnsi"/>
                <w:szCs w:val="22"/>
              </w:rPr>
              <w:t xml:space="preserve">Správa pomocí Cisco PRIME </w:t>
            </w:r>
            <w:proofErr w:type="spellStart"/>
            <w:r w:rsidRPr="005C5CDA">
              <w:rPr>
                <w:rFonts w:cstheme="minorHAnsi"/>
                <w:szCs w:val="22"/>
              </w:rPr>
              <w:t>Infrastructure</w:t>
            </w:r>
            <w:proofErr w:type="spellEnd"/>
          </w:p>
        </w:tc>
      </w:tr>
      <w:tr w:rsidR="00611A04" w:rsidRPr="005C5CDA" w14:paraId="760D53F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3FA" w14:textId="77777777" w:rsidR="00611A04" w:rsidRPr="005C5CDA" w:rsidRDefault="00611A04" w:rsidP="00370662">
            <w:pPr>
              <w:rPr>
                <w:rFonts w:cstheme="minorHAnsi"/>
                <w:color w:val="000000"/>
                <w:szCs w:val="22"/>
              </w:rPr>
            </w:pPr>
            <w:r w:rsidRPr="005C5CDA">
              <w:rPr>
                <w:rFonts w:cstheme="minorHAnsi"/>
                <w:szCs w:val="22"/>
              </w:rPr>
              <w:t>Podpora USB s možností nahrávání konfigurace</w:t>
            </w:r>
          </w:p>
        </w:tc>
      </w:tr>
      <w:tr w:rsidR="00611A04" w:rsidRPr="005C5CDA" w14:paraId="760D53F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3FC" w14:textId="77777777" w:rsidR="00611A04" w:rsidRPr="005C5CDA" w:rsidRDefault="00611A04" w:rsidP="00370662">
            <w:pPr>
              <w:rPr>
                <w:rFonts w:cstheme="minorHAnsi"/>
                <w:color w:val="000000"/>
                <w:szCs w:val="22"/>
              </w:rPr>
            </w:pPr>
            <w:r w:rsidRPr="005C5CDA">
              <w:rPr>
                <w:rFonts w:cstheme="minorHAnsi"/>
                <w:szCs w:val="22"/>
              </w:rPr>
              <w:t>Update SW – možnost volně stáhnout z webu</w:t>
            </w:r>
          </w:p>
        </w:tc>
      </w:tr>
    </w:tbl>
    <w:p w14:paraId="760D53FE" w14:textId="77777777" w:rsidR="00611A04" w:rsidRPr="005C5CDA" w:rsidRDefault="00611A04" w:rsidP="00370662">
      <w:pPr>
        <w:tabs>
          <w:tab w:val="num" w:pos="720"/>
        </w:tabs>
        <w:spacing w:before="120"/>
        <w:ind w:left="-142"/>
        <w:rPr>
          <w:rFonts w:cstheme="minorHAnsi"/>
          <w:b/>
          <w:szCs w:val="22"/>
        </w:rPr>
      </w:pPr>
    </w:p>
    <w:p w14:paraId="760D53FF" w14:textId="77777777" w:rsidR="00611A04" w:rsidRPr="005C5CDA" w:rsidRDefault="00611A04" w:rsidP="00370662">
      <w:pPr>
        <w:rPr>
          <w:rFonts w:cstheme="minorHAnsi"/>
          <w:b/>
          <w:szCs w:val="22"/>
          <w:u w:val="single"/>
        </w:rPr>
      </w:pPr>
      <w:r w:rsidRPr="005C5CDA">
        <w:rPr>
          <w:rFonts w:cstheme="minorHAnsi"/>
          <w:b/>
          <w:szCs w:val="22"/>
          <w:u w:val="single"/>
        </w:rPr>
        <w:br w:type="page"/>
      </w:r>
    </w:p>
    <w:p w14:paraId="760D5400" w14:textId="77777777" w:rsidR="00611A04" w:rsidRPr="005C5CDA" w:rsidRDefault="00611A04" w:rsidP="00370662">
      <w:pPr>
        <w:tabs>
          <w:tab w:val="num" w:pos="720"/>
        </w:tabs>
        <w:spacing w:before="120" w:after="240"/>
        <w:rPr>
          <w:rFonts w:cstheme="minorHAnsi"/>
          <w:b/>
          <w:szCs w:val="22"/>
          <w:u w:val="single"/>
        </w:rPr>
      </w:pPr>
      <w:r w:rsidRPr="005C5CDA">
        <w:rPr>
          <w:rFonts w:cstheme="minorHAnsi"/>
          <w:b/>
          <w:szCs w:val="22"/>
          <w:u w:val="single"/>
        </w:rPr>
        <w:lastRenderedPageBreak/>
        <w:t>Fixní L2 přepínač (48 portů)</w:t>
      </w:r>
    </w:p>
    <w:p w14:paraId="760D5401" w14:textId="77777777" w:rsidR="00611A04" w:rsidRPr="005C5CDA" w:rsidRDefault="00611A04" w:rsidP="00370662">
      <w:pPr>
        <w:tabs>
          <w:tab w:val="num" w:pos="720"/>
        </w:tabs>
        <w:spacing w:before="120"/>
        <w:contextualSpacing/>
        <w:rPr>
          <w:rFonts w:cstheme="minorHAnsi"/>
          <w:szCs w:val="22"/>
          <w:u w:val="single"/>
        </w:rPr>
      </w:pPr>
      <w:r w:rsidRPr="005C5CDA">
        <w:rPr>
          <w:rFonts w:cstheme="minorHAnsi"/>
          <w:szCs w:val="22"/>
          <w:u w:val="single"/>
        </w:rPr>
        <w:t>Tabulka 6 - Kompletní přehled parametrů fixních L2 přepínačů (48 portů)</w:t>
      </w:r>
    </w:p>
    <w:p w14:paraId="760D5402" w14:textId="77777777" w:rsidR="00611A04" w:rsidRPr="005C5CDA" w:rsidRDefault="00611A04" w:rsidP="00370662">
      <w:pPr>
        <w:tabs>
          <w:tab w:val="num" w:pos="720"/>
        </w:tabs>
        <w:spacing w:before="120"/>
        <w:ind w:left="-142"/>
        <w:contextualSpacing/>
        <w:rPr>
          <w:rFonts w:cstheme="minorHAnsi"/>
          <w:szCs w:val="22"/>
          <w:u w:val="single"/>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95"/>
        <w:gridCol w:w="6418"/>
      </w:tblGrid>
      <w:tr w:rsidR="00611A04" w:rsidRPr="005C5CDA" w14:paraId="760D5405" w14:textId="77777777" w:rsidTr="00611A04">
        <w:trPr>
          <w:cantSplit/>
          <w:trHeight w:val="288"/>
          <w:tblHeader/>
          <w:jc w:val="center"/>
        </w:trPr>
        <w:tc>
          <w:tcPr>
            <w:tcW w:w="3501" w:type="pct"/>
            <w:shd w:val="clear" w:color="auto" w:fill="D9D9D9" w:themeFill="background1" w:themeFillShade="D9"/>
            <w:vAlign w:val="center"/>
            <w:hideMark/>
          </w:tcPr>
          <w:p w14:paraId="760D5403"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Základní údaje</w:t>
            </w:r>
          </w:p>
        </w:tc>
        <w:tc>
          <w:tcPr>
            <w:tcW w:w="1499" w:type="pct"/>
            <w:shd w:val="clear" w:color="auto" w:fill="D9D9D9" w:themeFill="background1" w:themeFillShade="D9"/>
            <w:vAlign w:val="center"/>
            <w:hideMark/>
          </w:tcPr>
          <w:p w14:paraId="760D5404"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408" w14:textId="77777777" w:rsidTr="00370662">
        <w:trPr>
          <w:cantSplit/>
          <w:trHeight w:val="340"/>
          <w:tblHeader/>
          <w:jc w:val="center"/>
        </w:trPr>
        <w:tc>
          <w:tcPr>
            <w:tcW w:w="3501" w:type="pct"/>
            <w:shd w:val="clear" w:color="auto" w:fill="FFFFFF" w:themeFill="background1"/>
            <w:vAlign w:val="center"/>
            <w:hideMark/>
          </w:tcPr>
          <w:p w14:paraId="760D5406" w14:textId="77777777" w:rsidR="00611A04" w:rsidRPr="005C5CDA" w:rsidRDefault="00611A04" w:rsidP="00370662">
            <w:pPr>
              <w:rPr>
                <w:rFonts w:cstheme="minorHAnsi"/>
                <w:color w:val="000000"/>
                <w:szCs w:val="22"/>
              </w:rPr>
            </w:pPr>
            <w:r w:rsidRPr="005C5CDA">
              <w:rPr>
                <w:rFonts w:cstheme="minorHAnsi"/>
                <w:color w:val="000000"/>
                <w:szCs w:val="22"/>
              </w:rPr>
              <w:t>Výrobce zařízení:</w:t>
            </w:r>
          </w:p>
        </w:tc>
        <w:tc>
          <w:tcPr>
            <w:tcW w:w="1499" w:type="pct"/>
            <w:shd w:val="clear" w:color="auto" w:fill="auto"/>
            <w:vAlign w:val="center"/>
            <w:hideMark/>
          </w:tcPr>
          <w:p w14:paraId="760D5407" w14:textId="77777777" w:rsidR="00611A04" w:rsidRPr="005C5CDA" w:rsidRDefault="00611A04" w:rsidP="00370662">
            <w:pPr>
              <w:rPr>
                <w:rFonts w:cstheme="minorHAnsi"/>
                <w:color w:val="000000"/>
                <w:szCs w:val="22"/>
              </w:rPr>
            </w:pPr>
            <w:r w:rsidRPr="005C5CDA">
              <w:rPr>
                <w:rFonts w:cstheme="minorHAnsi"/>
                <w:color w:val="000000"/>
                <w:szCs w:val="22"/>
              </w:rPr>
              <w:t>Cisco</w:t>
            </w:r>
          </w:p>
        </w:tc>
      </w:tr>
      <w:tr w:rsidR="00611A04" w:rsidRPr="005C5CDA" w14:paraId="760D540B" w14:textId="77777777" w:rsidTr="00370662">
        <w:trPr>
          <w:cantSplit/>
          <w:trHeight w:val="340"/>
          <w:tblHeader/>
          <w:jc w:val="center"/>
        </w:trPr>
        <w:tc>
          <w:tcPr>
            <w:tcW w:w="3501" w:type="pct"/>
            <w:shd w:val="clear" w:color="auto" w:fill="FFFFFF" w:themeFill="background1"/>
            <w:vAlign w:val="center"/>
          </w:tcPr>
          <w:p w14:paraId="760D5409" w14:textId="77777777" w:rsidR="00611A04" w:rsidRPr="005C5CDA" w:rsidRDefault="00611A04" w:rsidP="00370662">
            <w:pPr>
              <w:rPr>
                <w:rFonts w:cstheme="minorHAnsi"/>
                <w:color w:val="000000"/>
                <w:szCs w:val="22"/>
              </w:rPr>
            </w:pPr>
            <w:r w:rsidRPr="005C5CDA">
              <w:rPr>
                <w:rFonts w:cstheme="minorHAnsi"/>
                <w:color w:val="000000"/>
                <w:szCs w:val="22"/>
              </w:rPr>
              <w:t>Produktové číslo (typ) nabízeného zařízení (v případě, že je zařízené popsáno více produktovými čísly, hlavní produktové číslo):</w:t>
            </w:r>
          </w:p>
        </w:tc>
        <w:tc>
          <w:tcPr>
            <w:tcW w:w="1499" w:type="pct"/>
            <w:shd w:val="clear" w:color="auto" w:fill="auto"/>
            <w:vAlign w:val="center"/>
            <w:hideMark/>
          </w:tcPr>
          <w:p w14:paraId="760D540A" w14:textId="77777777" w:rsidR="00611A04" w:rsidRPr="005C5CDA" w:rsidRDefault="00611A04" w:rsidP="00370662">
            <w:pPr>
              <w:rPr>
                <w:rFonts w:cstheme="minorHAnsi"/>
                <w:color w:val="000000"/>
                <w:szCs w:val="22"/>
              </w:rPr>
            </w:pPr>
            <w:r w:rsidRPr="005C5CDA">
              <w:rPr>
                <w:rFonts w:cstheme="minorHAnsi"/>
                <w:color w:val="000000"/>
                <w:szCs w:val="22"/>
              </w:rPr>
              <w:t>WS-C2960X-48LPD-L</w:t>
            </w:r>
          </w:p>
        </w:tc>
      </w:tr>
      <w:tr w:rsidR="00611A04" w:rsidRPr="005C5CDA" w14:paraId="760D540F" w14:textId="77777777" w:rsidTr="00370662">
        <w:trPr>
          <w:cantSplit/>
          <w:trHeight w:val="851"/>
          <w:tblHeader/>
          <w:jc w:val="center"/>
        </w:trPr>
        <w:tc>
          <w:tcPr>
            <w:tcW w:w="3501" w:type="pct"/>
            <w:shd w:val="clear" w:color="auto" w:fill="FFFFFF" w:themeFill="background1"/>
            <w:vAlign w:val="center"/>
          </w:tcPr>
          <w:p w14:paraId="760D540C" w14:textId="77777777" w:rsidR="00611A04" w:rsidRPr="005C5CDA" w:rsidRDefault="00611A04" w:rsidP="00370662">
            <w:pPr>
              <w:rPr>
                <w:rFonts w:cstheme="minorHAnsi"/>
                <w:color w:val="000000"/>
                <w:szCs w:val="22"/>
              </w:rPr>
            </w:pPr>
            <w:r w:rsidRPr="005C5CDA">
              <w:rPr>
                <w:rFonts w:cstheme="minorHAnsi"/>
                <w:color w:val="000000"/>
                <w:szCs w:val="22"/>
              </w:rPr>
              <w:t>Odkaz na www stránky výrobce zařízení, kde je k dispozici detailní technická specifikace (</w:t>
            </w:r>
            <w:proofErr w:type="spellStart"/>
            <w:r w:rsidRPr="005C5CDA">
              <w:rPr>
                <w:rFonts w:cstheme="minorHAnsi"/>
                <w:color w:val="000000"/>
                <w:szCs w:val="22"/>
              </w:rPr>
              <w:t>DataSheet</w:t>
            </w:r>
            <w:proofErr w:type="spellEnd"/>
            <w:r w:rsidRPr="005C5CDA">
              <w:rPr>
                <w:rFonts w:cstheme="minorHAnsi"/>
                <w:color w:val="000000"/>
                <w:szCs w:val="22"/>
              </w:rPr>
              <w:t>) v českém nebo anglickém jazyce:</w:t>
            </w:r>
          </w:p>
        </w:tc>
        <w:tc>
          <w:tcPr>
            <w:tcW w:w="1499" w:type="pct"/>
            <w:shd w:val="clear" w:color="auto" w:fill="auto"/>
            <w:vAlign w:val="center"/>
          </w:tcPr>
          <w:p w14:paraId="760D540D" w14:textId="77777777" w:rsidR="00611A04" w:rsidRPr="005C5CDA" w:rsidRDefault="00C44229" w:rsidP="00370662">
            <w:pPr>
              <w:rPr>
                <w:rFonts w:cstheme="minorHAnsi"/>
                <w:color w:val="000000"/>
                <w:szCs w:val="22"/>
              </w:rPr>
            </w:pPr>
            <w:hyperlink r:id="rId21" w:history="1">
              <w:r w:rsidR="006B5BC2" w:rsidRPr="005F2A4C">
                <w:rPr>
                  <w:rStyle w:val="Hypertextovodkaz"/>
                  <w:rFonts w:cstheme="minorHAnsi"/>
                  <w:szCs w:val="22"/>
                </w:rPr>
                <w:t>http://www.cisco.com/c/en/us/products/collateral/switches/catalyst-2960-x-series-switches/data_sheet_c78-728232.html</w:t>
              </w:r>
            </w:hyperlink>
            <w:r w:rsidR="006B5BC2">
              <w:rPr>
                <w:rFonts w:cstheme="minorHAnsi"/>
                <w:color w:val="000000"/>
                <w:szCs w:val="22"/>
              </w:rPr>
              <w:t xml:space="preserve"> </w:t>
            </w:r>
          </w:p>
          <w:p w14:paraId="760D540E" w14:textId="77777777" w:rsidR="00611A04" w:rsidRPr="005C5CDA" w:rsidRDefault="00611A04" w:rsidP="00370662">
            <w:pPr>
              <w:rPr>
                <w:rFonts w:cstheme="minorHAnsi"/>
                <w:color w:val="000000"/>
                <w:szCs w:val="22"/>
              </w:rPr>
            </w:pPr>
          </w:p>
        </w:tc>
      </w:tr>
    </w:tbl>
    <w:p w14:paraId="760D5410" w14:textId="77777777" w:rsidR="00611A04" w:rsidRPr="005C5CDA" w:rsidRDefault="00611A04" w:rsidP="00370662">
      <w:pPr>
        <w:pStyle w:val="Titulek"/>
        <w:keepNext/>
        <w:spacing w:after="0"/>
        <w:ind w:left="-142"/>
        <w:contextualSpacing/>
        <w:rPr>
          <w:rFonts w:cstheme="minorHAnsi"/>
          <w:b/>
          <w:i w:val="0"/>
          <w:iCs w:val="0"/>
          <w:color w:val="auto"/>
          <w:sz w:val="22"/>
          <w:szCs w:val="22"/>
          <w:u w:val="single"/>
        </w:rPr>
      </w:pPr>
    </w:p>
    <w:tbl>
      <w:tblPr>
        <w:tblW w:w="5000" w:type="pct"/>
        <w:jc w:val="center"/>
        <w:tblCellMar>
          <w:left w:w="70" w:type="dxa"/>
          <w:right w:w="70" w:type="dxa"/>
        </w:tblCellMar>
        <w:tblLook w:val="04A0" w:firstRow="1" w:lastRow="0" w:firstColumn="1" w:lastColumn="0" w:noHBand="0" w:noVBand="1"/>
      </w:tblPr>
      <w:tblGrid>
        <w:gridCol w:w="6356"/>
        <w:gridCol w:w="2857"/>
      </w:tblGrid>
      <w:tr w:rsidR="00611A04" w:rsidRPr="005C5CDA" w14:paraId="760D5413" w14:textId="77777777" w:rsidTr="00370662">
        <w:trPr>
          <w:cantSplit/>
          <w:trHeight w:val="340"/>
          <w:tblHeader/>
          <w:jc w:val="center"/>
        </w:trPr>
        <w:tc>
          <w:tcPr>
            <w:tcW w:w="676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60D5411"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Popis parametru</w:t>
            </w:r>
          </w:p>
        </w:tc>
        <w:tc>
          <w:tcPr>
            <w:tcW w:w="3031" w:type="dxa"/>
            <w:tcBorders>
              <w:top w:val="single" w:sz="8" w:space="0" w:color="auto"/>
              <w:left w:val="nil"/>
              <w:bottom w:val="single" w:sz="4" w:space="0" w:color="auto"/>
              <w:right w:val="single" w:sz="4" w:space="0" w:color="auto"/>
            </w:tcBorders>
            <w:shd w:val="clear" w:color="auto" w:fill="auto"/>
            <w:vAlign w:val="center"/>
          </w:tcPr>
          <w:p w14:paraId="760D5412" w14:textId="77777777" w:rsidR="00611A04" w:rsidRPr="005C5CDA" w:rsidRDefault="00611A04" w:rsidP="00370662">
            <w:pPr>
              <w:autoSpaceDE w:val="0"/>
              <w:autoSpaceDN w:val="0"/>
              <w:adjustRightInd w:val="0"/>
              <w:spacing w:before="240" w:after="240"/>
              <w:rPr>
                <w:rFonts w:cstheme="minorHAnsi"/>
                <w:b/>
                <w:szCs w:val="22"/>
              </w:rPr>
            </w:pPr>
            <w:r w:rsidRPr="005C5CDA">
              <w:rPr>
                <w:rFonts w:cstheme="minorHAnsi"/>
                <w:b/>
                <w:szCs w:val="22"/>
              </w:rPr>
              <w:t>Dodaná hodnota</w:t>
            </w:r>
          </w:p>
        </w:tc>
      </w:tr>
      <w:tr w:rsidR="00611A04" w:rsidRPr="005C5CDA" w14:paraId="760D541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414" w14:textId="77777777" w:rsidR="00611A04" w:rsidRPr="005C5CDA" w:rsidRDefault="00611A04" w:rsidP="00370662">
            <w:pPr>
              <w:rPr>
                <w:rFonts w:cstheme="minorHAnsi"/>
                <w:color w:val="000000"/>
                <w:szCs w:val="22"/>
              </w:rPr>
            </w:pPr>
            <w:r w:rsidRPr="005C5CDA">
              <w:rPr>
                <w:rFonts w:cstheme="minorHAnsi"/>
                <w:szCs w:val="22"/>
              </w:rPr>
              <w:t>Třída zařízení – L2</w:t>
            </w:r>
          </w:p>
        </w:tc>
      </w:tr>
      <w:tr w:rsidR="00611A04" w:rsidRPr="005C5CDA" w14:paraId="760D541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416" w14:textId="77777777" w:rsidR="00611A04" w:rsidRPr="005C5CDA" w:rsidRDefault="00611A04" w:rsidP="00370662">
            <w:pPr>
              <w:rPr>
                <w:rFonts w:cstheme="minorHAnsi"/>
                <w:color w:val="000000"/>
                <w:szCs w:val="22"/>
              </w:rPr>
            </w:pPr>
            <w:r w:rsidRPr="005C5CDA">
              <w:rPr>
                <w:rFonts w:cstheme="minorHAnsi"/>
                <w:szCs w:val="22"/>
              </w:rPr>
              <w:t>Formát zařízení - stohovatelný</w:t>
            </w:r>
          </w:p>
        </w:tc>
      </w:tr>
      <w:tr w:rsidR="00611A04" w:rsidRPr="005C5CDA" w14:paraId="760D541A"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hideMark/>
          </w:tcPr>
          <w:p w14:paraId="760D5418" w14:textId="77777777" w:rsidR="00611A04" w:rsidRPr="005C5CDA" w:rsidRDefault="00611A04" w:rsidP="00370662">
            <w:pPr>
              <w:rPr>
                <w:rFonts w:cstheme="minorHAnsi"/>
                <w:szCs w:val="22"/>
              </w:rPr>
            </w:pPr>
            <w:r w:rsidRPr="005C5CDA">
              <w:rPr>
                <w:rFonts w:cstheme="minorHAnsi"/>
                <w:szCs w:val="22"/>
              </w:rPr>
              <w:t>Počet dedikovaných stohovacích portů</w:t>
            </w:r>
          </w:p>
        </w:tc>
        <w:tc>
          <w:tcPr>
            <w:tcW w:w="3031" w:type="dxa"/>
            <w:tcBorders>
              <w:top w:val="nil"/>
              <w:left w:val="nil"/>
              <w:bottom w:val="single" w:sz="4" w:space="0" w:color="auto"/>
              <w:right w:val="single" w:sz="4" w:space="0" w:color="auto"/>
            </w:tcBorders>
            <w:shd w:val="clear" w:color="auto" w:fill="auto"/>
            <w:vAlign w:val="center"/>
          </w:tcPr>
          <w:p w14:paraId="760D5419" w14:textId="77777777" w:rsidR="00611A04" w:rsidRPr="005C5CDA" w:rsidRDefault="00611A04" w:rsidP="00370662">
            <w:pPr>
              <w:jc w:val="center"/>
              <w:rPr>
                <w:rFonts w:cstheme="minorHAnsi"/>
                <w:color w:val="000000"/>
                <w:szCs w:val="22"/>
              </w:rPr>
            </w:pPr>
            <w:r w:rsidRPr="005C5CDA">
              <w:rPr>
                <w:rFonts w:cstheme="minorHAnsi"/>
                <w:color w:val="000000"/>
                <w:szCs w:val="22"/>
              </w:rPr>
              <w:t>2</w:t>
            </w:r>
          </w:p>
        </w:tc>
      </w:tr>
      <w:tr w:rsidR="00611A04" w:rsidRPr="005C5CDA" w14:paraId="760D541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hideMark/>
          </w:tcPr>
          <w:p w14:paraId="760D541B" w14:textId="77777777" w:rsidR="00611A04" w:rsidRPr="005C5CDA" w:rsidRDefault="00611A04" w:rsidP="00370662">
            <w:pPr>
              <w:rPr>
                <w:rFonts w:cstheme="minorHAnsi"/>
                <w:color w:val="000000"/>
                <w:szCs w:val="22"/>
              </w:rPr>
            </w:pPr>
            <w:r w:rsidRPr="005C5CDA">
              <w:rPr>
                <w:rFonts w:cstheme="minorHAnsi"/>
                <w:szCs w:val="22"/>
              </w:rPr>
              <w:t xml:space="preserve">Provedení – montáž do </w:t>
            </w:r>
            <w:proofErr w:type="gramStart"/>
            <w:r w:rsidRPr="005C5CDA">
              <w:rPr>
                <w:rFonts w:cstheme="minorHAnsi"/>
                <w:szCs w:val="22"/>
              </w:rPr>
              <w:t>racku</w:t>
            </w:r>
            <w:proofErr w:type="gramEnd"/>
          </w:p>
        </w:tc>
      </w:tr>
      <w:tr w:rsidR="00611A04" w:rsidRPr="005C5CDA" w14:paraId="760D541F"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hideMark/>
          </w:tcPr>
          <w:p w14:paraId="760D541D" w14:textId="77777777" w:rsidR="00611A04" w:rsidRPr="005C5CDA" w:rsidDel="003410F3" w:rsidRDefault="00611A04" w:rsidP="00370662">
            <w:pPr>
              <w:rPr>
                <w:rFonts w:cstheme="minorHAnsi"/>
                <w:szCs w:val="22"/>
              </w:rPr>
            </w:pPr>
            <w:r w:rsidRPr="005C5CDA">
              <w:rPr>
                <w:rFonts w:cstheme="minorHAnsi"/>
                <w:szCs w:val="22"/>
              </w:rPr>
              <w:t>Velikost – (RU)</w:t>
            </w:r>
          </w:p>
        </w:tc>
        <w:tc>
          <w:tcPr>
            <w:tcW w:w="3031" w:type="dxa"/>
            <w:tcBorders>
              <w:top w:val="nil"/>
              <w:left w:val="nil"/>
              <w:bottom w:val="single" w:sz="4" w:space="0" w:color="auto"/>
              <w:right w:val="single" w:sz="4" w:space="0" w:color="auto"/>
            </w:tcBorders>
            <w:shd w:val="clear" w:color="auto" w:fill="auto"/>
            <w:vAlign w:val="center"/>
          </w:tcPr>
          <w:p w14:paraId="760D541E" w14:textId="77777777" w:rsidR="00611A04" w:rsidRPr="005C5CDA" w:rsidRDefault="00611A04" w:rsidP="00370662">
            <w:pPr>
              <w:jc w:val="center"/>
              <w:rPr>
                <w:rFonts w:cstheme="minorHAnsi"/>
                <w:color w:val="000000"/>
                <w:szCs w:val="22"/>
              </w:rPr>
            </w:pPr>
            <w:r w:rsidRPr="005C5CDA">
              <w:rPr>
                <w:rFonts w:cstheme="minorHAnsi"/>
                <w:color w:val="000000"/>
                <w:szCs w:val="22"/>
              </w:rPr>
              <w:t>1 RU</w:t>
            </w:r>
          </w:p>
        </w:tc>
      </w:tr>
      <w:tr w:rsidR="00611A04" w:rsidRPr="005C5CDA" w14:paraId="760D5422"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hideMark/>
          </w:tcPr>
          <w:p w14:paraId="760D5420" w14:textId="77777777" w:rsidR="00611A04" w:rsidRPr="005C5CDA" w:rsidRDefault="00611A04" w:rsidP="00370662">
            <w:pPr>
              <w:rPr>
                <w:rFonts w:cstheme="minorHAnsi"/>
                <w:szCs w:val="22"/>
              </w:rPr>
            </w:pPr>
            <w:r w:rsidRPr="005C5CDA">
              <w:rPr>
                <w:rFonts w:cstheme="minorHAnsi"/>
                <w:szCs w:val="22"/>
              </w:rPr>
              <w:t>Dosažitelný počet zařízení ve stohu</w:t>
            </w:r>
          </w:p>
        </w:tc>
        <w:tc>
          <w:tcPr>
            <w:tcW w:w="3031" w:type="dxa"/>
            <w:tcBorders>
              <w:top w:val="nil"/>
              <w:left w:val="nil"/>
              <w:bottom w:val="single" w:sz="4" w:space="0" w:color="auto"/>
              <w:right w:val="single" w:sz="4" w:space="0" w:color="auto"/>
            </w:tcBorders>
            <w:shd w:val="clear" w:color="auto" w:fill="auto"/>
            <w:vAlign w:val="center"/>
          </w:tcPr>
          <w:p w14:paraId="760D5421" w14:textId="77777777" w:rsidR="00611A04" w:rsidRPr="005C5CDA" w:rsidRDefault="00611A04" w:rsidP="00370662">
            <w:pPr>
              <w:jc w:val="center"/>
              <w:rPr>
                <w:rFonts w:cstheme="minorHAnsi"/>
                <w:color w:val="000000"/>
                <w:szCs w:val="22"/>
              </w:rPr>
            </w:pPr>
            <w:r w:rsidRPr="005C5CDA">
              <w:rPr>
                <w:rFonts w:cstheme="minorHAnsi"/>
                <w:color w:val="000000"/>
                <w:szCs w:val="22"/>
              </w:rPr>
              <w:t>8</w:t>
            </w:r>
          </w:p>
        </w:tc>
      </w:tr>
      <w:tr w:rsidR="00611A04" w:rsidRPr="005C5CDA" w14:paraId="760D5425"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423" w14:textId="77777777" w:rsidR="00611A04" w:rsidRPr="005C5CDA" w:rsidRDefault="00611A04" w:rsidP="00370662">
            <w:pPr>
              <w:rPr>
                <w:rFonts w:cstheme="minorHAnsi"/>
                <w:szCs w:val="22"/>
              </w:rPr>
            </w:pPr>
            <w:r w:rsidRPr="005C5CDA">
              <w:rPr>
                <w:rFonts w:cstheme="minorHAnsi"/>
                <w:szCs w:val="22"/>
              </w:rPr>
              <w:t>Kapacita sběrnice stohu</w:t>
            </w:r>
          </w:p>
        </w:tc>
        <w:tc>
          <w:tcPr>
            <w:tcW w:w="3031" w:type="dxa"/>
            <w:tcBorders>
              <w:top w:val="nil"/>
              <w:left w:val="nil"/>
              <w:bottom w:val="single" w:sz="4" w:space="0" w:color="auto"/>
              <w:right w:val="single" w:sz="4" w:space="0" w:color="auto"/>
            </w:tcBorders>
            <w:shd w:val="clear" w:color="auto" w:fill="auto"/>
            <w:vAlign w:val="center"/>
          </w:tcPr>
          <w:p w14:paraId="760D5424" w14:textId="77777777" w:rsidR="00611A04" w:rsidRPr="005C5CDA" w:rsidRDefault="00611A04" w:rsidP="00370662">
            <w:pPr>
              <w:jc w:val="center"/>
              <w:rPr>
                <w:rFonts w:cstheme="minorHAnsi"/>
                <w:color w:val="000000"/>
                <w:szCs w:val="22"/>
              </w:rPr>
            </w:pPr>
            <w:r w:rsidRPr="005C5CDA">
              <w:rPr>
                <w:rFonts w:cstheme="minorHAnsi"/>
                <w:color w:val="000000"/>
                <w:szCs w:val="22"/>
              </w:rPr>
              <w:t xml:space="preserve">80 </w:t>
            </w:r>
            <w:proofErr w:type="spellStart"/>
            <w:r w:rsidRPr="005C5CDA">
              <w:rPr>
                <w:rFonts w:cstheme="minorHAnsi"/>
                <w:color w:val="000000"/>
                <w:szCs w:val="22"/>
              </w:rPr>
              <w:t>Gbps</w:t>
            </w:r>
            <w:proofErr w:type="spellEnd"/>
          </w:p>
        </w:tc>
      </w:tr>
      <w:tr w:rsidR="00611A04" w:rsidRPr="005C5CDA" w14:paraId="760D5428"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426" w14:textId="77777777" w:rsidR="00611A04" w:rsidRPr="005C5CDA" w:rsidRDefault="00611A04" w:rsidP="00370662">
            <w:pPr>
              <w:rPr>
                <w:rFonts w:cstheme="minorHAnsi"/>
                <w:szCs w:val="22"/>
              </w:rPr>
            </w:pPr>
            <w:r w:rsidRPr="005C5CDA">
              <w:rPr>
                <w:rFonts w:cstheme="minorHAnsi"/>
                <w:szCs w:val="22"/>
              </w:rPr>
              <w:t xml:space="preserve">Počet portů 10/100/1000Base-TX s </w:t>
            </w:r>
            <w:proofErr w:type="spellStart"/>
            <w:r w:rsidRPr="005C5CDA">
              <w:rPr>
                <w:rFonts w:cstheme="minorHAnsi"/>
                <w:szCs w:val="22"/>
              </w:rPr>
              <w:t>PoE</w:t>
            </w:r>
            <w:proofErr w:type="spellEnd"/>
            <w:r w:rsidRPr="005C5CDA">
              <w:rPr>
                <w:rFonts w:cstheme="minorHAnsi"/>
                <w:szCs w:val="22"/>
              </w:rPr>
              <w:t>+ napájení</w:t>
            </w:r>
          </w:p>
        </w:tc>
        <w:tc>
          <w:tcPr>
            <w:tcW w:w="3031" w:type="dxa"/>
            <w:tcBorders>
              <w:top w:val="nil"/>
              <w:left w:val="nil"/>
              <w:bottom w:val="single" w:sz="4" w:space="0" w:color="auto"/>
              <w:right w:val="single" w:sz="4" w:space="0" w:color="auto"/>
            </w:tcBorders>
            <w:shd w:val="clear" w:color="auto" w:fill="auto"/>
            <w:vAlign w:val="center"/>
          </w:tcPr>
          <w:p w14:paraId="760D5427" w14:textId="77777777" w:rsidR="00611A04" w:rsidRPr="005C5CDA" w:rsidRDefault="00611A04" w:rsidP="00370662">
            <w:pPr>
              <w:jc w:val="center"/>
              <w:rPr>
                <w:rFonts w:cstheme="minorHAnsi"/>
                <w:color w:val="000000"/>
                <w:szCs w:val="22"/>
              </w:rPr>
            </w:pPr>
            <w:r w:rsidRPr="005C5CDA">
              <w:rPr>
                <w:rFonts w:cstheme="minorHAnsi"/>
                <w:color w:val="000000"/>
                <w:szCs w:val="22"/>
              </w:rPr>
              <w:t>48</w:t>
            </w:r>
          </w:p>
        </w:tc>
      </w:tr>
      <w:tr w:rsidR="00611A04" w:rsidRPr="005C5CDA" w14:paraId="760D542B"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429" w14:textId="77777777" w:rsidR="00611A04" w:rsidRPr="005C5CDA" w:rsidRDefault="00611A04" w:rsidP="00370662">
            <w:pPr>
              <w:rPr>
                <w:rFonts w:cstheme="minorHAnsi"/>
                <w:szCs w:val="22"/>
              </w:rPr>
            </w:pPr>
            <w:r w:rsidRPr="005C5CDA">
              <w:rPr>
                <w:rFonts w:cstheme="minorHAnsi"/>
                <w:szCs w:val="22"/>
              </w:rPr>
              <w:t xml:space="preserve">Počet 10GE </w:t>
            </w:r>
            <w:proofErr w:type="spellStart"/>
            <w:r w:rsidRPr="005C5CDA">
              <w:rPr>
                <w:rFonts w:cstheme="minorHAnsi"/>
                <w:szCs w:val="22"/>
              </w:rPr>
              <w:t>uplink</w:t>
            </w:r>
            <w:proofErr w:type="spellEnd"/>
            <w:r w:rsidRPr="005C5CDA">
              <w:rPr>
                <w:rFonts w:cstheme="minorHAnsi"/>
                <w:szCs w:val="22"/>
              </w:rPr>
              <w:t xml:space="preserve"> portů s volitelným fyzickým rozhraním</w:t>
            </w:r>
          </w:p>
        </w:tc>
        <w:tc>
          <w:tcPr>
            <w:tcW w:w="3031" w:type="dxa"/>
            <w:tcBorders>
              <w:top w:val="nil"/>
              <w:left w:val="nil"/>
              <w:bottom w:val="single" w:sz="4" w:space="0" w:color="auto"/>
              <w:right w:val="single" w:sz="4" w:space="0" w:color="auto"/>
            </w:tcBorders>
            <w:shd w:val="clear" w:color="auto" w:fill="auto"/>
            <w:vAlign w:val="center"/>
          </w:tcPr>
          <w:p w14:paraId="760D542A" w14:textId="77777777" w:rsidR="00611A04" w:rsidRPr="005C5CDA" w:rsidRDefault="00611A04" w:rsidP="00370662">
            <w:pPr>
              <w:jc w:val="center"/>
              <w:rPr>
                <w:rFonts w:cstheme="minorHAnsi"/>
                <w:color w:val="000000"/>
                <w:szCs w:val="22"/>
              </w:rPr>
            </w:pPr>
            <w:r w:rsidRPr="005C5CDA">
              <w:rPr>
                <w:rFonts w:cstheme="minorHAnsi"/>
                <w:color w:val="000000"/>
                <w:szCs w:val="22"/>
              </w:rPr>
              <w:t>2</w:t>
            </w:r>
          </w:p>
        </w:tc>
      </w:tr>
      <w:tr w:rsidR="00611A04" w:rsidRPr="005C5CDA" w14:paraId="760D542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2C" w14:textId="77777777" w:rsidR="00611A04" w:rsidRPr="005C5CDA" w:rsidRDefault="00611A04" w:rsidP="00370662">
            <w:pPr>
              <w:rPr>
                <w:rFonts w:cstheme="minorHAnsi"/>
                <w:color w:val="000000"/>
                <w:szCs w:val="22"/>
              </w:rPr>
            </w:pPr>
            <w:r w:rsidRPr="005C5CDA">
              <w:rPr>
                <w:rFonts w:cstheme="minorHAnsi"/>
                <w:szCs w:val="22"/>
              </w:rPr>
              <w:t>IEEE 802.3az</w:t>
            </w:r>
          </w:p>
        </w:tc>
      </w:tr>
      <w:tr w:rsidR="00611A04" w:rsidRPr="005C5CDA" w14:paraId="760D542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2E" w14:textId="77777777" w:rsidR="00611A04" w:rsidRPr="005C5CDA" w:rsidRDefault="00611A04" w:rsidP="00370662">
            <w:pPr>
              <w:rPr>
                <w:rFonts w:cstheme="minorHAnsi"/>
                <w:color w:val="000000"/>
                <w:szCs w:val="22"/>
              </w:rPr>
            </w:pPr>
            <w:r w:rsidRPr="005C5CDA">
              <w:rPr>
                <w:rFonts w:cstheme="minorHAnsi"/>
                <w:szCs w:val="22"/>
              </w:rPr>
              <w:t>IEEE 802.3ad</w:t>
            </w:r>
          </w:p>
        </w:tc>
      </w:tr>
      <w:tr w:rsidR="00611A04" w:rsidRPr="005C5CDA" w14:paraId="760D543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0" w14:textId="77777777" w:rsidR="00611A04" w:rsidRPr="005C5CDA" w:rsidRDefault="00611A04" w:rsidP="00370662">
            <w:pPr>
              <w:rPr>
                <w:rFonts w:cstheme="minorHAnsi"/>
                <w:color w:val="000000"/>
                <w:szCs w:val="22"/>
              </w:rPr>
            </w:pPr>
            <w:r w:rsidRPr="005C5CDA">
              <w:rPr>
                <w:rFonts w:cstheme="minorHAnsi"/>
                <w:szCs w:val="22"/>
              </w:rPr>
              <w:t>IEEE 802.3ad přes více přepínačů ve stohu</w:t>
            </w:r>
          </w:p>
        </w:tc>
      </w:tr>
      <w:tr w:rsidR="00611A04" w:rsidRPr="005C5CDA" w14:paraId="760D543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2" w14:textId="77777777" w:rsidR="00611A04" w:rsidRPr="005C5CDA" w:rsidRDefault="00611A04" w:rsidP="00370662">
            <w:pPr>
              <w:rPr>
                <w:rFonts w:cstheme="minorHAnsi"/>
                <w:color w:val="000000"/>
                <w:szCs w:val="22"/>
              </w:rPr>
            </w:pPr>
            <w:r w:rsidRPr="005C5CDA">
              <w:rPr>
                <w:rFonts w:cstheme="minorHAnsi"/>
                <w:szCs w:val="22"/>
              </w:rPr>
              <w:t>IEEE 802.1Q</w:t>
            </w:r>
          </w:p>
        </w:tc>
      </w:tr>
      <w:tr w:rsidR="00611A04" w:rsidRPr="005C5CDA" w14:paraId="760D5436"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434" w14:textId="77777777" w:rsidR="00611A04" w:rsidRPr="005C5CDA" w:rsidRDefault="00611A04" w:rsidP="00370662">
            <w:pPr>
              <w:rPr>
                <w:rFonts w:cstheme="minorHAnsi"/>
                <w:szCs w:val="22"/>
              </w:rPr>
            </w:pPr>
            <w:r w:rsidRPr="005C5CDA">
              <w:rPr>
                <w:rFonts w:cstheme="minorHAnsi"/>
                <w:szCs w:val="22"/>
              </w:rPr>
              <w:t>Počet aktivních VLAN</w:t>
            </w:r>
          </w:p>
        </w:tc>
        <w:tc>
          <w:tcPr>
            <w:tcW w:w="3031" w:type="dxa"/>
            <w:tcBorders>
              <w:top w:val="nil"/>
              <w:left w:val="nil"/>
              <w:bottom w:val="single" w:sz="4" w:space="0" w:color="auto"/>
              <w:right w:val="single" w:sz="4" w:space="0" w:color="auto"/>
            </w:tcBorders>
            <w:shd w:val="clear" w:color="auto" w:fill="auto"/>
            <w:vAlign w:val="center"/>
          </w:tcPr>
          <w:p w14:paraId="760D5435" w14:textId="77777777" w:rsidR="00611A04" w:rsidRPr="005C5CDA" w:rsidRDefault="00611A04" w:rsidP="00370662">
            <w:pPr>
              <w:jc w:val="center"/>
              <w:rPr>
                <w:rFonts w:cstheme="minorHAnsi"/>
                <w:color w:val="000000"/>
                <w:szCs w:val="22"/>
              </w:rPr>
            </w:pPr>
            <w:r w:rsidRPr="005C5CDA">
              <w:rPr>
                <w:rFonts w:cstheme="minorHAnsi"/>
                <w:color w:val="000000"/>
                <w:szCs w:val="22"/>
              </w:rPr>
              <w:t>1000</w:t>
            </w:r>
          </w:p>
        </w:tc>
      </w:tr>
      <w:tr w:rsidR="00611A04" w:rsidRPr="005C5CDA" w14:paraId="760D543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7" w14:textId="77777777" w:rsidR="00611A04" w:rsidRPr="005C5CDA" w:rsidRDefault="00611A04" w:rsidP="00370662">
            <w:pPr>
              <w:rPr>
                <w:rFonts w:cstheme="minorHAnsi"/>
                <w:color w:val="000000"/>
                <w:szCs w:val="22"/>
              </w:rPr>
            </w:pPr>
            <w:r w:rsidRPr="005C5CDA">
              <w:rPr>
                <w:rFonts w:cstheme="minorHAnsi"/>
                <w:szCs w:val="22"/>
              </w:rPr>
              <w:t xml:space="preserve">IEEE 802.1w - Rapid </w:t>
            </w:r>
            <w:proofErr w:type="spellStart"/>
            <w:r w:rsidRPr="005C5CDA">
              <w:rPr>
                <w:rFonts w:cstheme="minorHAnsi"/>
                <w:szCs w:val="22"/>
              </w:rPr>
              <w:t>Spanning</w:t>
            </w:r>
            <w:proofErr w:type="spellEnd"/>
            <w:r w:rsidRPr="005C5CDA">
              <w:rPr>
                <w:rFonts w:cstheme="minorHAnsi"/>
                <w:szCs w:val="22"/>
              </w:rPr>
              <w:t xml:space="preserve"> </w:t>
            </w:r>
            <w:proofErr w:type="spellStart"/>
            <w:r w:rsidRPr="005C5CDA">
              <w:rPr>
                <w:rFonts w:cstheme="minorHAnsi"/>
                <w:szCs w:val="22"/>
              </w:rPr>
              <w:t>Tree</w:t>
            </w:r>
            <w:proofErr w:type="spellEnd"/>
            <w:r w:rsidRPr="005C5CDA">
              <w:rPr>
                <w:rFonts w:cstheme="minorHAnsi"/>
                <w:szCs w:val="22"/>
              </w:rPr>
              <w:t xml:space="preserve"> </w:t>
            </w:r>
            <w:proofErr w:type="spellStart"/>
            <w:r w:rsidRPr="005C5CDA">
              <w:rPr>
                <w:rFonts w:cstheme="minorHAnsi"/>
                <w:szCs w:val="22"/>
              </w:rPr>
              <w:t>Protocol</w:t>
            </w:r>
            <w:proofErr w:type="spellEnd"/>
          </w:p>
        </w:tc>
      </w:tr>
      <w:tr w:rsidR="00611A04" w:rsidRPr="005C5CDA" w14:paraId="760D543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9" w14:textId="77777777" w:rsidR="00611A04" w:rsidRPr="005C5CDA" w:rsidRDefault="00611A04" w:rsidP="00370662">
            <w:pPr>
              <w:rPr>
                <w:rFonts w:cstheme="minorHAnsi"/>
                <w:color w:val="000000"/>
                <w:szCs w:val="22"/>
              </w:rPr>
            </w:pPr>
            <w:r w:rsidRPr="005C5CDA">
              <w:rPr>
                <w:rFonts w:cstheme="minorHAnsi"/>
                <w:szCs w:val="22"/>
              </w:rPr>
              <w:t>Protokol MVRP nebo VTP pro definici a správu VLAN sítí</w:t>
            </w:r>
          </w:p>
        </w:tc>
      </w:tr>
      <w:tr w:rsidR="00611A04" w:rsidRPr="005C5CDA" w14:paraId="760D543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B" w14:textId="77777777" w:rsidR="00611A04" w:rsidRPr="005C5CDA" w:rsidRDefault="00611A04" w:rsidP="00370662">
            <w:pPr>
              <w:rPr>
                <w:rFonts w:cstheme="minorHAnsi"/>
                <w:color w:val="000000"/>
                <w:szCs w:val="22"/>
              </w:rPr>
            </w:pPr>
            <w:r w:rsidRPr="005C5CDA">
              <w:rPr>
                <w:rFonts w:cstheme="minorHAnsi"/>
                <w:szCs w:val="22"/>
              </w:rPr>
              <w:t>IEEE 802.1x</w:t>
            </w:r>
          </w:p>
        </w:tc>
      </w:tr>
      <w:tr w:rsidR="00611A04" w:rsidRPr="005C5CDA" w14:paraId="760D543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D" w14:textId="77777777" w:rsidR="00611A04" w:rsidRPr="005C5CDA" w:rsidRDefault="00611A04" w:rsidP="00370662">
            <w:pPr>
              <w:rPr>
                <w:rFonts w:cstheme="minorHAnsi"/>
                <w:color w:val="000000"/>
                <w:szCs w:val="22"/>
              </w:rPr>
            </w:pPr>
            <w:r w:rsidRPr="005C5CDA">
              <w:rPr>
                <w:rFonts w:cstheme="minorHAnsi"/>
                <w:szCs w:val="22"/>
              </w:rPr>
              <w:t>Konfigurovatelná kombinace pořadí postupného ověřování zařízení na portu (IEEE 802.1x, MAC adresou, Web autentizací)</w:t>
            </w:r>
          </w:p>
        </w:tc>
      </w:tr>
      <w:tr w:rsidR="00611A04" w:rsidRPr="005C5CDA" w14:paraId="760D544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3F" w14:textId="77777777" w:rsidR="00611A04" w:rsidRPr="005C5CDA" w:rsidRDefault="00611A04" w:rsidP="00370662">
            <w:pPr>
              <w:rPr>
                <w:rFonts w:cstheme="minorHAnsi"/>
                <w:color w:val="000000"/>
                <w:szCs w:val="22"/>
              </w:rPr>
            </w:pPr>
            <w:r w:rsidRPr="005C5CDA">
              <w:rPr>
                <w:rFonts w:cstheme="minorHAnsi"/>
                <w:szCs w:val="22"/>
              </w:rPr>
              <w:t>Možnost provozu 802.1x v tzv. monitor módu bez omezování přístupu koncových uživatelů</w:t>
            </w:r>
          </w:p>
        </w:tc>
      </w:tr>
      <w:tr w:rsidR="00611A04" w:rsidRPr="005C5CDA" w14:paraId="760D544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1" w14:textId="77777777" w:rsidR="00611A04" w:rsidRPr="005C5CDA" w:rsidRDefault="00611A04" w:rsidP="00370662">
            <w:pPr>
              <w:rPr>
                <w:rFonts w:cstheme="minorHAnsi"/>
                <w:color w:val="000000"/>
                <w:szCs w:val="22"/>
              </w:rPr>
            </w:pPr>
            <w:r w:rsidRPr="005C5CDA">
              <w:rPr>
                <w:rFonts w:cstheme="minorHAnsi"/>
                <w:szCs w:val="22"/>
              </w:rPr>
              <w:t xml:space="preserve">Ověřování přístupu do sítě s podporou odlišných </w:t>
            </w:r>
            <w:proofErr w:type="spellStart"/>
            <w:r w:rsidRPr="005C5CDA">
              <w:rPr>
                <w:rFonts w:cstheme="minorHAnsi"/>
                <w:szCs w:val="22"/>
              </w:rPr>
              <w:t>Guest</w:t>
            </w:r>
            <w:proofErr w:type="spellEnd"/>
            <w:r w:rsidRPr="005C5CDA">
              <w:rPr>
                <w:rFonts w:cstheme="minorHAnsi"/>
                <w:szCs w:val="22"/>
              </w:rPr>
              <w:t xml:space="preserve"> VLAN (nedojde k pokusu o přihlášení), </w:t>
            </w:r>
            <w:proofErr w:type="spellStart"/>
            <w:r w:rsidRPr="005C5CDA">
              <w:rPr>
                <w:rFonts w:cstheme="minorHAnsi"/>
                <w:szCs w:val="22"/>
              </w:rPr>
              <w:t>Fail</w:t>
            </w:r>
            <w:proofErr w:type="spellEnd"/>
            <w:r w:rsidRPr="005C5CDA">
              <w:rPr>
                <w:rFonts w:cstheme="minorHAnsi"/>
                <w:szCs w:val="22"/>
              </w:rPr>
              <w:t xml:space="preserve"> VLAN (přihlášení selže) a </w:t>
            </w:r>
            <w:proofErr w:type="spellStart"/>
            <w:r w:rsidRPr="005C5CDA">
              <w:rPr>
                <w:rFonts w:cstheme="minorHAnsi"/>
                <w:szCs w:val="22"/>
              </w:rPr>
              <w:t>Critical</w:t>
            </w:r>
            <w:proofErr w:type="spellEnd"/>
            <w:r w:rsidRPr="005C5CDA">
              <w:rPr>
                <w:rFonts w:cstheme="minorHAnsi"/>
                <w:szCs w:val="22"/>
              </w:rPr>
              <w:t xml:space="preserve"> VLAN (nedostupnost RADIUS serveru)</w:t>
            </w:r>
          </w:p>
        </w:tc>
      </w:tr>
      <w:tr w:rsidR="00611A04" w:rsidRPr="005C5CDA" w14:paraId="760D544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3" w14:textId="77777777" w:rsidR="00611A04" w:rsidRPr="005C5CDA" w:rsidRDefault="00611A04" w:rsidP="00370662">
            <w:pPr>
              <w:rPr>
                <w:rFonts w:cstheme="minorHAnsi"/>
                <w:color w:val="000000"/>
                <w:szCs w:val="22"/>
              </w:rPr>
            </w:pPr>
            <w:r w:rsidRPr="005C5CDA">
              <w:rPr>
                <w:rFonts w:cstheme="minorHAnsi"/>
                <w:szCs w:val="22"/>
              </w:rPr>
              <w:lastRenderedPageBreak/>
              <w:t xml:space="preserve">RADIUS </w:t>
            </w:r>
            <w:proofErr w:type="spellStart"/>
            <w:r w:rsidRPr="005C5CDA">
              <w:rPr>
                <w:rFonts w:cstheme="minorHAnsi"/>
                <w:szCs w:val="22"/>
              </w:rPr>
              <w:t>CoA</w:t>
            </w:r>
            <w:proofErr w:type="spellEnd"/>
          </w:p>
        </w:tc>
      </w:tr>
      <w:tr w:rsidR="00611A04" w:rsidRPr="005C5CDA" w14:paraId="760D544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5" w14:textId="77777777" w:rsidR="00611A04" w:rsidRPr="005C5CDA" w:rsidRDefault="00611A04" w:rsidP="00370662">
            <w:pPr>
              <w:rPr>
                <w:rFonts w:cstheme="minorHAnsi"/>
                <w:color w:val="000000"/>
                <w:szCs w:val="22"/>
              </w:rPr>
            </w:pPr>
            <w:r w:rsidRPr="005C5CDA">
              <w:rPr>
                <w:rFonts w:cstheme="minorHAnsi"/>
                <w:szCs w:val="22"/>
              </w:rPr>
              <w:t xml:space="preserve">Podpora jumbo rámců (9198 </w:t>
            </w:r>
            <w:proofErr w:type="spellStart"/>
            <w:r w:rsidRPr="005C5CDA">
              <w:rPr>
                <w:rFonts w:cstheme="minorHAnsi"/>
                <w:szCs w:val="22"/>
              </w:rPr>
              <w:t>bytes</w:t>
            </w:r>
            <w:proofErr w:type="spellEnd"/>
            <w:r w:rsidRPr="005C5CDA">
              <w:rPr>
                <w:rFonts w:cstheme="minorHAnsi"/>
                <w:szCs w:val="22"/>
              </w:rPr>
              <w:t>)</w:t>
            </w:r>
          </w:p>
        </w:tc>
      </w:tr>
      <w:tr w:rsidR="00611A04" w:rsidRPr="005C5CDA" w14:paraId="760D544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7" w14:textId="77777777" w:rsidR="00611A04" w:rsidRPr="005C5CDA" w:rsidRDefault="00611A04" w:rsidP="00370662">
            <w:pPr>
              <w:rPr>
                <w:rFonts w:cstheme="minorHAnsi"/>
                <w:color w:val="000000"/>
                <w:szCs w:val="22"/>
              </w:rPr>
            </w:pPr>
            <w:r w:rsidRPr="005C5CDA">
              <w:rPr>
                <w:rFonts w:cstheme="minorHAnsi"/>
                <w:szCs w:val="22"/>
              </w:rPr>
              <w:t>Detekce protilehlého zařízení (např. CDP nebo LLDP)</w:t>
            </w:r>
          </w:p>
        </w:tc>
      </w:tr>
      <w:tr w:rsidR="00611A04" w:rsidRPr="005C5CDA" w14:paraId="760D544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9" w14:textId="77777777" w:rsidR="00611A04" w:rsidRPr="005C5CDA" w:rsidRDefault="00611A04" w:rsidP="00370662">
            <w:pPr>
              <w:rPr>
                <w:rFonts w:cstheme="minorHAnsi"/>
                <w:color w:val="000000"/>
                <w:szCs w:val="22"/>
              </w:rPr>
            </w:pPr>
            <w:r w:rsidRPr="005C5CDA">
              <w:rPr>
                <w:rFonts w:cstheme="minorHAnsi"/>
                <w:szCs w:val="22"/>
              </w:rPr>
              <w:t xml:space="preserve">IGMP </w:t>
            </w:r>
            <w:proofErr w:type="spellStart"/>
            <w:r w:rsidRPr="005C5CDA">
              <w:rPr>
                <w:rFonts w:cstheme="minorHAnsi"/>
                <w:szCs w:val="22"/>
              </w:rPr>
              <w:t>snooping</w:t>
            </w:r>
            <w:proofErr w:type="spellEnd"/>
          </w:p>
        </w:tc>
      </w:tr>
      <w:tr w:rsidR="00611A04" w:rsidRPr="005C5CDA" w14:paraId="760D544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4B" w14:textId="77777777" w:rsidR="00611A04" w:rsidRPr="005C5CDA" w:rsidRDefault="00611A04" w:rsidP="00370662">
            <w:pPr>
              <w:rPr>
                <w:rFonts w:cstheme="minorHAnsi"/>
                <w:color w:val="000000"/>
                <w:szCs w:val="22"/>
              </w:rPr>
            </w:pPr>
            <w:r w:rsidRPr="005C5CDA">
              <w:rPr>
                <w:rFonts w:cstheme="minorHAnsi"/>
                <w:szCs w:val="22"/>
              </w:rPr>
              <w:t xml:space="preserve">IPv6 MLD </w:t>
            </w:r>
            <w:proofErr w:type="spellStart"/>
            <w:r w:rsidRPr="005C5CDA">
              <w:rPr>
                <w:rFonts w:cstheme="minorHAnsi"/>
                <w:szCs w:val="22"/>
              </w:rPr>
              <w:t>snooping</w:t>
            </w:r>
            <w:proofErr w:type="spellEnd"/>
          </w:p>
        </w:tc>
      </w:tr>
      <w:tr w:rsidR="00611A04" w:rsidRPr="005C5CDA" w14:paraId="760D544F" w14:textId="77777777" w:rsidTr="00370662">
        <w:trPr>
          <w:cantSplit/>
          <w:trHeight w:val="340"/>
          <w:jc w:val="center"/>
        </w:trPr>
        <w:tc>
          <w:tcPr>
            <w:tcW w:w="6765" w:type="dxa"/>
            <w:tcBorders>
              <w:top w:val="nil"/>
              <w:left w:val="single" w:sz="8" w:space="0" w:color="auto"/>
              <w:bottom w:val="single" w:sz="4" w:space="0" w:color="auto"/>
              <w:right w:val="single" w:sz="4" w:space="0" w:color="auto"/>
            </w:tcBorders>
            <w:shd w:val="clear" w:color="auto" w:fill="auto"/>
            <w:vAlign w:val="center"/>
          </w:tcPr>
          <w:p w14:paraId="760D544D" w14:textId="77777777" w:rsidR="00611A04" w:rsidRPr="005C5CDA" w:rsidRDefault="00611A04" w:rsidP="00370662">
            <w:pPr>
              <w:rPr>
                <w:rFonts w:cstheme="minorHAnsi"/>
                <w:szCs w:val="22"/>
              </w:rPr>
            </w:pPr>
            <w:r w:rsidRPr="005C5CDA">
              <w:rPr>
                <w:rFonts w:cstheme="minorHAnsi"/>
                <w:szCs w:val="22"/>
              </w:rPr>
              <w:t xml:space="preserve">Počet HW </w:t>
            </w:r>
            <w:proofErr w:type="spellStart"/>
            <w:r w:rsidRPr="005C5CDA">
              <w:rPr>
                <w:rFonts w:cstheme="minorHAnsi"/>
                <w:szCs w:val="22"/>
              </w:rPr>
              <w:t>QoS</w:t>
            </w:r>
            <w:proofErr w:type="spellEnd"/>
            <w:r w:rsidRPr="005C5CDA">
              <w:rPr>
                <w:rFonts w:cstheme="minorHAnsi"/>
                <w:szCs w:val="22"/>
              </w:rPr>
              <w:t xml:space="preserve"> front</w:t>
            </w:r>
          </w:p>
        </w:tc>
        <w:tc>
          <w:tcPr>
            <w:tcW w:w="3031" w:type="dxa"/>
            <w:tcBorders>
              <w:top w:val="nil"/>
              <w:left w:val="nil"/>
              <w:bottom w:val="single" w:sz="4" w:space="0" w:color="auto"/>
              <w:right w:val="single" w:sz="4" w:space="0" w:color="auto"/>
            </w:tcBorders>
            <w:shd w:val="clear" w:color="auto" w:fill="auto"/>
            <w:vAlign w:val="center"/>
          </w:tcPr>
          <w:p w14:paraId="760D544E" w14:textId="77777777" w:rsidR="00611A04" w:rsidRPr="005C5CDA" w:rsidRDefault="00611A04" w:rsidP="00370662">
            <w:pPr>
              <w:jc w:val="center"/>
              <w:rPr>
                <w:rFonts w:cstheme="minorHAnsi"/>
                <w:color w:val="000000"/>
                <w:szCs w:val="22"/>
              </w:rPr>
            </w:pPr>
            <w:r w:rsidRPr="005C5CDA">
              <w:rPr>
                <w:rFonts w:cstheme="minorHAnsi"/>
                <w:color w:val="000000"/>
                <w:szCs w:val="22"/>
              </w:rPr>
              <w:t>8</w:t>
            </w:r>
          </w:p>
        </w:tc>
      </w:tr>
      <w:tr w:rsidR="00611A04" w:rsidRPr="005C5CDA" w14:paraId="760D545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0"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classification</w:t>
            </w:r>
            <w:proofErr w:type="spellEnd"/>
            <w:r w:rsidRPr="005C5CDA">
              <w:rPr>
                <w:rFonts w:cstheme="minorHAnsi"/>
                <w:szCs w:val="22"/>
              </w:rPr>
              <w:t xml:space="preserve"> – ACL, DSCP, </w:t>
            </w:r>
            <w:proofErr w:type="spellStart"/>
            <w:r w:rsidRPr="005C5CDA">
              <w:rPr>
                <w:rFonts w:cstheme="minorHAnsi"/>
                <w:szCs w:val="22"/>
              </w:rPr>
              <w:t>CoS</w:t>
            </w:r>
            <w:proofErr w:type="spellEnd"/>
            <w:r w:rsidRPr="005C5CDA">
              <w:rPr>
                <w:rFonts w:cstheme="minorHAnsi"/>
                <w:szCs w:val="22"/>
              </w:rPr>
              <w:t xml:space="preserve"> </w:t>
            </w:r>
            <w:proofErr w:type="spellStart"/>
            <w:r w:rsidRPr="005C5CDA">
              <w:rPr>
                <w:rFonts w:cstheme="minorHAnsi"/>
                <w:szCs w:val="22"/>
              </w:rPr>
              <w:t>based</w:t>
            </w:r>
            <w:proofErr w:type="spellEnd"/>
          </w:p>
        </w:tc>
      </w:tr>
      <w:tr w:rsidR="00611A04" w:rsidRPr="005C5CDA" w14:paraId="760D545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2"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w:t>
            </w:r>
            <w:proofErr w:type="spellStart"/>
            <w:r w:rsidRPr="005C5CDA">
              <w:rPr>
                <w:rFonts w:cstheme="minorHAnsi"/>
                <w:szCs w:val="22"/>
              </w:rPr>
              <w:t>marking</w:t>
            </w:r>
            <w:proofErr w:type="spellEnd"/>
            <w:r w:rsidRPr="005C5CDA">
              <w:rPr>
                <w:rFonts w:cstheme="minorHAnsi"/>
                <w:szCs w:val="22"/>
              </w:rPr>
              <w:t xml:space="preserve"> -  DSCP, </w:t>
            </w:r>
            <w:proofErr w:type="spellStart"/>
            <w:r w:rsidRPr="005C5CDA">
              <w:rPr>
                <w:rFonts w:cstheme="minorHAnsi"/>
                <w:szCs w:val="22"/>
              </w:rPr>
              <w:t>CoS</w:t>
            </w:r>
            <w:proofErr w:type="spellEnd"/>
          </w:p>
        </w:tc>
      </w:tr>
      <w:tr w:rsidR="00611A04" w:rsidRPr="005C5CDA" w14:paraId="760D545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4" w14:textId="77777777" w:rsidR="00611A04" w:rsidRPr="005C5CDA" w:rsidRDefault="00611A04" w:rsidP="00370662">
            <w:pPr>
              <w:rPr>
                <w:rFonts w:cstheme="minorHAnsi"/>
                <w:color w:val="000000"/>
                <w:szCs w:val="22"/>
              </w:rPr>
            </w:pPr>
            <w:proofErr w:type="spellStart"/>
            <w:r w:rsidRPr="005C5CDA">
              <w:rPr>
                <w:rFonts w:cstheme="minorHAnsi"/>
                <w:szCs w:val="22"/>
              </w:rPr>
              <w:t>QoS</w:t>
            </w:r>
            <w:proofErr w:type="spellEnd"/>
            <w:r w:rsidRPr="005C5CDA">
              <w:rPr>
                <w:rFonts w:cstheme="minorHAnsi"/>
                <w:szCs w:val="22"/>
              </w:rPr>
              <w:t xml:space="preserve"> - </w:t>
            </w:r>
            <w:proofErr w:type="spellStart"/>
            <w:r w:rsidRPr="005C5CDA">
              <w:rPr>
                <w:rFonts w:cstheme="minorHAnsi"/>
                <w:szCs w:val="22"/>
              </w:rPr>
              <w:t>Strict</w:t>
            </w:r>
            <w:proofErr w:type="spellEnd"/>
            <w:r w:rsidRPr="005C5CDA">
              <w:rPr>
                <w:rFonts w:cstheme="minorHAnsi"/>
                <w:szCs w:val="22"/>
              </w:rPr>
              <w:t xml:space="preserve"> Priority </w:t>
            </w:r>
            <w:proofErr w:type="spellStart"/>
            <w:r w:rsidRPr="005C5CDA">
              <w:rPr>
                <w:rFonts w:cstheme="minorHAnsi"/>
                <w:szCs w:val="22"/>
              </w:rPr>
              <w:t>Queue</w:t>
            </w:r>
            <w:proofErr w:type="spellEnd"/>
          </w:p>
        </w:tc>
      </w:tr>
      <w:tr w:rsidR="00611A04" w:rsidRPr="005C5CDA" w14:paraId="760D545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6" w14:textId="77777777" w:rsidR="00611A04" w:rsidRPr="005C5CDA" w:rsidRDefault="00611A04" w:rsidP="00370662">
            <w:pPr>
              <w:rPr>
                <w:rFonts w:cstheme="minorHAnsi"/>
                <w:color w:val="000000"/>
                <w:szCs w:val="22"/>
              </w:rPr>
            </w:pPr>
            <w:r w:rsidRPr="005C5CDA">
              <w:rPr>
                <w:rFonts w:cstheme="minorHAnsi"/>
                <w:szCs w:val="22"/>
              </w:rPr>
              <w:t xml:space="preserve">Automatické nastavení </w:t>
            </w:r>
            <w:proofErr w:type="spellStart"/>
            <w:r w:rsidRPr="005C5CDA">
              <w:rPr>
                <w:rFonts w:cstheme="minorHAnsi"/>
                <w:szCs w:val="22"/>
              </w:rPr>
              <w:t>QoS</w:t>
            </w:r>
            <w:proofErr w:type="spellEnd"/>
            <w:r w:rsidRPr="005C5CDA">
              <w:rPr>
                <w:rFonts w:cstheme="minorHAnsi"/>
                <w:szCs w:val="22"/>
              </w:rPr>
              <w:t xml:space="preserve"> parametrů (</w:t>
            </w:r>
            <w:proofErr w:type="spellStart"/>
            <w:r w:rsidRPr="005C5CDA">
              <w:rPr>
                <w:rFonts w:cstheme="minorHAnsi"/>
                <w:szCs w:val="22"/>
              </w:rPr>
              <w:t>AutoQoS</w:t>
            </w:r>
            <w:proofErr w:type="spellEnd"/>
            <w:r w:rsidRPr="005C5CDA">
              <w:rPr>
                <w:rFonts w:cstheme="minorHAnsi"/>
                <w:szCs w:val="22"/>
              </w:rPr>
              <w:t xml:space="preserve"> nebo ekvivalentní funkce)</w:t>
            </w:r>
          </w:p>
        </w:tc>
      </w:tr>
      <w:tr w:rsidR="00611A04" w:rsidRPr="005C5CDA" w14:paraId="760D545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8"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QoS</w:t>
            </w:r>
            <w:proofErr w:type="spellEnd"/>
          </w:p>
        </w:tc>
      </w:tr>
      <w:tr w:rsidR="00611A04" w:rsidRPr="005C5CDA" w14:paraId="760D545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A" w14:textId="77777777" w:rsidR="00611A04" w:rsidRPr="005C5CDA" w:rsidRDefault="00611A04" w:rsidP="00370662">
            <w:pPr>
              <w:rPr>
                <w:rFonts w:cstheme="minorHAnsi"/>
                <w:color w:val="000000"/>
                <w:szCs w:val="22"/>
              </w:rPr>
            </w:pPr>
            <w:r w:rsidRPr="005C5CDA">
              <w:rPr>
                <w:rFonts w:cstheme="minorHAnsi"/>
                <w:szCs w:val="22"/>
              </w:rPr>
              <w:t xml:space="preserve">IPv6 </w:t>
            </w:r>
            <w:proofErr w:type="spellStart"/>
            <w:r w:rsidRPr="005C5CDA">
              <w:rPr>
                <w:rFonts w:cstheme="minorHAnsi"/>
                <w:szCs w:val="22"/>
              </w:rPr>
              <w:t>First</w:t>
            </w:r>
            <w:proofErr w:type="spellEnd"/>
            <w:r w:rsidRPr="005C5CDA">
              <w:rPr>
                <w:rFonts w:cstheme="minorHAnsi"/>
                <w:szCs w:val="22"/>
              </w:rPr>
              <w:t xml:space="preserve">  Hop </w:t>
            </w:r>
            <w:proofErr w:type="spellStart"/>
            <w:r w:rsidRPr="005C5CDA">
              <w:rPr>
                <w:rFonts w:cstheme="minorHAnsi"/>
                <w:szCs w:val="22"/>
              </w:rPr>
              <w:t>Security</w:t>
            </w:r>
            <w:proofErr w:type="spellEnd"/>
            <w:r w:rsidRPr="005C5CDA">
              <w:rPr>
                <w:rFonts w:cstheme="minorHAnsi"/>
                <w:szCs w:val="22"/>
              </w:rPr>
              <w:t xml:space="preserve"> (RA </w:t>
            </w:r>
            <w:proofErr w:type="spellStart"/>
            <w:r w:rsidRPr="005C5CDA">
              <w:rPr>
                <w:rFonts w:cstheme="minorHAnsi"/>
                <w:szCs w:val="22"/>
              </w:rPr>
              <w:t>guard</w:t>
            </w:r>
            <w:proofErr w:type="spellEnd"/>
            <w:r w:rsidRPr="005C5CDA">
              <w:rPr>
                <w:rFonts w:cstheme="minorHAnsi"/>
                <w:szCs w:val="22"/>
              </w:rPr>
              <w:t xml:space="preserve">, DHCPv6 </w:t>
            </w:r>
            <w:proofErr w:type="spellStart"/>
            <w:r w:rsidRPr="005C5CDA">
              <w:rPr>
                <w:rFonts w:cstheme="minorHAnsi"/>
                <w:szCs w:val="22"/>
              </w:rPr>
              <w:t>snooping</w:t>
            </w:r>
            <w:proofErr w:type="spellEnd"/>
            <w:r w:rsidRPr="005C5CDA">
              <w:rPr>
                <w:rFonts w:cstheme="minorHAnsi"/>
                <w:szCs w:val="22"/>
              </w:rPr>
              <w:t>)</w:t>
            </w:r>
          </w:p>
        </w:tc>
      </w:tr>
      <w:tr w:rsidR="00611A04" w:rsidRPr="005C5CDA" w14:paraId="760D545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C" w14:textId="77777777" w:rsidR="00611A04" w:rsidRPr="005C5CDA" w:rsidRDefault="00611A04" w:rsidP="00370662">
            <w:pPr>
              <w:rPr>
                <w:rFonts w:cstheme="minorHAnsi"/>
                <w:color w:val="000000"/>
                <w:szCs w:val="22"/>
              </w:rPr>
            </w:pPr>
            <w:r w:rsidRPr="005C5CDA">
              <w:rPr>
                <w:rFonts w:cstheme="minorHAnsi"/>
                <w:szCs w:val="22"/>
              </w:rPr>
              <w:t>IPv6 PACL</w:t>
            </w:r>
          </w:p>
        </w:tc>
      </w:tr>
      <w:tr w:rsidR="00611A04" w:rsidRPr="005C5CDA" w14:paraId="760D545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5E" w14:textId="77777777" w:rsidR="00611A04" w:rsidRPr="005C5CDA" w:rsidRDefault="00611A04" w:rsidP="00370662">
            <w:pPr>
              <w:rPr>
                <w:rFonts w:cstheme="minorHAnsi"/>
                <w:color w:val="000000"/>
                <w:szCs w:val="22"/>
              </w:rPr>
            </w:pPr>
            <w:r w:rsidRPr="005C5CDA">
              <w:rPr>
                <w:rFonts w:cstheme="minorHAnsi"/>
                <w:szCs w:val="22"/>
              </w:rPr>
              <w:t>Možnost definovat povolené MAC adresy na portu</w:t>
            </w:r>
          </w:p>
        </w:tc>
      </w:tr>
      <w:tr w:rsidR="00611A04" w:rsidRPr="005C5CDA" w14:paraId="760D546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0" w14:textId="77777777" w:rsidR="00611A04" w:rsidRPr="005C5CDA" w:rsidRDefault="00611A04" w:rsidP="00370662">
            <w:pPr>
              <w:rPr>
                <w:rFonts w:cstheme="minorHAnsi"/>
                <w:color w:val="000000"/>
                <w:szCs w:val="22"/>
              </w:rPr>
            </w:pPr>
            <w:r w:rsidRPr="005C5CDA">
              <w:rPr>
                <w:rFonts w:cstheme="minorHAnsi"/>
                <w:szCs w:val="22"/>
              </w:rPr>
              <w:t>Port ACL</w:t>
            </w:r>
          </w:p>
        </w:tc>
      </w:tr>
      <w:tr w:rsidR="00611A04" w:rsidRPr="005C5CDA" w14:paraId="760D546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2" w14:textId="77777777" w:rsidR="00611A04" w:rsidRPr="005C5CDA" w:rsidRDefault="00611A04" w:rsidP="00370662">
            <w:pPr>
              <w:rPr>
                <w:rFonts w:cstheme="minorHAnsi"/>
                <w:color w:val="000000"/>
                <w:szCs w:val="22"/>
              </w:rPr>
            </w:pPr>
            <w:r w:rsidRPr="005C5CDA">
              <w:rPr>
                <w:rFonts w:cstheme="minorHAnsi"/>
                <w:szCs w:val="22"/>
              </w:rPr>
              <w:t xml:space="preserve">Source-Group </w:t>
            </w:r>
            <w:proofErr w:type="spellStart"/>
            <w:r w:rsidRPr="005C5CDA">
              <w:rPr>
                <w:rFonts w:cstheme="minorHAnsi"/>
                <w:szCs w:val="22"/>
              </w:rPr>
              <w:t>Tag</w:t>
            </w:r>
            <w:proofErr w:type="spellEnd"/>
            <w:r w:rsidRPr="005C5CDA">
              <w:rPr>
                <w:rFonts w:cstheme="minorHAnsi"/>
                <w:szCs w:val="22"/>
              </w:rPr>
              <w:t xml:space="preserve"> Exchange </w:t>
            </w:r>
            <w:proofErr w:type="spellStart"/>
            <w:r w:rsidRPr="005C5CDA">
              <w:rPr>
                <w:rFonts w:cstheme="minorHAnsi"/>
                <w:szCs w:val="22"/>
              </w:rPr>
              <w:t>Protocol</w:t>
            </w:r>
            <w:proofErr w:type="spellEnd"/>
            <w:r w:rsidRPr="005C5CDA">
              <w:rPr>
                <w:rFonts w:cstheme="minorHAnsi"/>
                <w:szCs w:val="22"/>
              </w:rPr>
              <w:t xml:space="preserve"> nebo ekvivalentní protokol</w:t>
            </w:r>
          </w:p>
        </w:tc>
      </w:tr>
      <w:tr w:rsidR="00611A04" w:rsidRPr="005C5CDA" w14:paraId="760D546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4" w14:textId="77777777" w:rsidR="00611A04" w:rsidRPr="005C5CDA" w:rsidRDefault="00611A04" w:rsidP="00370662">
            <w:pPr>
              <w:rPr>
                <w:rFonts w:cstheme="minorHAnsi"/>
                <w:color w:val="000000"/>
                <w:szCs w:val="22"/>
              </w:rPr>
            </w:pPr>
            <w:r w:rsidRPr="005C5CDA">
              <w:rPr>
                <w:rFonts w:cstheme="minorHAnsi"/>
                <w:szCs w:val="22"/>
              </w:rPr>
              <w:t>IEEE 802.3af</w:t>
            </w:r>
          </w:p>
        </w:tc>
      </w:tr>
      <w:tr w:rsidR="00611A04" w:rsidRPr="005C5CDA" w14:paraId="760D546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6" w14:textId="77777777" w:rsidR="00611A04" w:rsidRPr="005C5CDA" w:rsidRDefault="00611A04" w:rsidP="00370662">
            <w:pPr>
              <w:rPr>
                <w:rFonts w:cstheme="minorHAnsi"/>
                <w:color w:val="000000"/>
                <w:szCs w:val="22"/>
              </w:rPr>
            </w:pPr>
            <w:r w:rsidRPr="005C5CDA">
              <w:rPr>
                <w:rFonts w:cstheme="minorHAnsi"/>
                <w:szCs w:val="22"/>
              </w:rPr>
              <w:t>IEEE 802.3at</w:t>
            </w:r>
          </w:p>
        </w:tc>
      </w:tr>
      <w:tr w:rsidR="00611A04" w:rsidRPr="005C5CDA" w14:paraId="760D5469"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8" w14:textId="77777777" w:rsidR="00611A04" w:rsidRPr="005C5CDA" w:rsidRDefault="00611A04" w:rsidP="00370662">
            <w:pPr>
              <w:rPr>
                <w:rFonts w:cstheme="minorHAnsi"/>
                <w:color w:val="000000"/>
                <w:szCs w:val="22"/>
              </w:rPr>
            </w:pPr>
            <w:r w:rsidRPr="005C5CDA">
              <w:rPr>
                <w:rFonts w:cstheme="minorHAnsi"/>
                <w:szCs w:val="22"/>
              </w:rPr>
              <w:t xml:space="preserve">Jmenovitý </w:t>
            </w:r>
            <w:proofErr w:type="spellStart"/>
            <w:r w:rsidRPr="005C5CDA">
              <w:rPr>
                <w:rFonts w:cstheme="minorHAnsi"/>
                <w:szCs w:val="22"/>
              </w:rPr>
              <w:t>PoE</w:t>
            </w:r>
            <w:proofErr w:type="spellEnd"/>
            <w:r w:rsidRPr="005C5CDA">
              <w:rPr>
                <w:rFonts w:cstheme="minorHAnsi"/>
                <w:szCs w:val="22"/>
              </w:rPr>
              <w:t xml:space="preserve"> budget</w:t>
            </w:r>
          </w:p>
        </w:tc>
      </w:tr>
      <w:tr w:rsidR="00611A04" w:rsidRPr="005C5CDA" w14:paraId="760D546B"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A"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podvržení zdrojové MAC a IP adresy</w:t>
            </w:r>
          </w:p>
        </w:tc>
      </w:tr>
      <w:tr w:rsidR="00611A04" w:rsidRPr="005C5CDA" w14:paraId="760D546D"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C" w14:textId="77777777" w:rsidR="00611A04" w:rsidRPr="005C5CDA" w:rsidRDefault="00611A04" w:rsidP="00370662">
            <w:pPr>
              <w:rPr>
                <w:rFonts w:cstheme="minorHAnsi"/>
                <w:color w:val="000000"/>
                <w:szCs w:val="22"/>
              </w:rPr>
            </w:pPr>
            <w:r w:rsidRPr="005C5CDA">
              <w:rPr>
                <w:rFonts w:cstheme="minorHAnsi"/>
                <w:szCs w:val="22"/>
              </w:rPr>
              <w:t>Bezpečnostní funkce umožňující ochranu proti připojení neautorizovaného DHCP serveru</w:t>
            </w:r>
          </w:p>
        </w:tc>
      </w:tr>
      <w:tr w:rsidR="00611A04" w:rsidRPr="005C5CDA" w14:paraId="760D546F"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6E" w14:textId="77777777" w:rsidR="00611A04" w:rsidRPr="005C5CDA" w:rsidRDefault="00611A04" w:rsidP="00370662">
            <w:pPr>
              <w:rPr>
                <w:rFonts w:cstheme="minorHAnsi"/>
                <w:color w:val="000000"/>
                <w:szCs w:val="22"/>
              </w:rPr>
            </w:pPr>
            <w:r w:rsidRPr="005C5CDA">
              <w:rPr>
                <w:rFonts w:cstheme="minorHAnsi"/>
                <w:szCs w:val="22"/>
              </w:rPr>
              <w:t>Bezpečnostní funkce umožňující inspekci provozu protokolu ARP</w:t>
            </w:r>
          </w:p>
        </w:tc>
      </w:tr>
      <w:tr w:rsidR="00611A04" w:rsidRPr="005C5CDA" w14:paraId="760D5471"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0" w14:textId="77777777" w:rsidR="00611A04" w:rsidRPr="005C5CDA" w:rsidRDefault="00611A04" w:rsidP="00370662">
            <w:pPr>
              <w:rPr>
                <w:rFonts w:cstheme="minorHAnsi"/>
                <w:color w:val="000000"/>
                <w:szCs w:val="22"/>
              </w:rPr>
            </w:pPr>
            <w:r w:rsidRPr="005C5CDA">
              <w:rPr>
                <w:rFonts w:cstheme="minorHAnsi"/>
                <w:szCs w:val="22"/>
              </w:rPr>
              <w:t>Automatická aplikace specifické konfigurace pro dané zařízení po detekci jeho připojení na portu</w:t>
            </w:r>
          </w:p>
        </w:tc>
      </w:tr>
      <w:tr w:rsidR="00611A04" w:rsidRPr="005C5CDA" w14:paraId="760D5473"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2" w14:textId="77777777" w:rsidR="00611A04" w:rsidRPr="005C5CDA" w:rsidRDefault="00611A04" w:rsidP="00370662">
            <w:pPr>
              <w:rPr>
                <w:rFonts w:cstheme="minorHAnsi"/>
                <w:color w:val="000000"/>
                <w:szCs w:val="22"/>
              </w:rPr>
            </w:pPr>
            <w:r w:rsidRPr="005C5CDA">
              <w:rPr>
                <w:rFonts w:cstheme="minorHAnsi"/>
                <w:szCs w:val="22"/>
              </w:rPr>
              <w:t xml:space="preserve">Inteligentní </w:t>
            </w:r>
            <w:proofErr w:type="spellStart"/>
            <w:r w:rsidRPr="005C5CDA">
              <w:rPr>
                <w:rFonts w:cstheme="minorHAnsi"/>
                <w:szCs w:val="22"/>
              </w:rPr>
              <w:t>PoE</w:t>
            </w:r>
            <w:proofErr w:type="spellEnd"/>
            <w:r w:rsidRPr="005C5CDA">
              <w:rPr>
                <w:rFonts w:cstheme="minorHAnsi"/>
                <w:szCs w:val="22"/>
              </w:rPr>
              <w:t xml:space="preserve">  management - zajištění napájení připojeného zařízení podle konkrétních požadavků daného typu zařízení</w:t>
            </w:r>
          </w:p>
        </w:tc>
      </w:tr>
      <w:tr w:rsidR="00611A04" w:rsidRPr="005C5CDA" w14:paraId="760D5475"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4" w14:textId="77777777" w:rsidR="00611A04" w:rsidRPr="005C5CDA" w:rsidRDefault="00611A04" w:rsidP="00370662">
            <w:pPr>
              <w:rPr>
                <w:rFonts w:cstheme="minorHAnsi"/>
                <w:color w:val="000000"/>
                <w:szCs w:val="22"/>
              </w:rPr>
            </w:pPr>
            <w:r w:rsidRPr="005C5CDA">
              <w:rPr>
                <w:rFonts w:cstheme="minorHAnsi"/>
                <w:szCs w:val="22"/>
              </w:rPr>
              <w:t>Interní nástroje pro on-line měření kvality síťové infrastruktury, např. IP SLA nebo ekvivalentní</w:t>
            </w:r>
          </w:p>
        </w:tc>
      </w:tr>
      <w:tr w:rsidR="00611A04" w:rsidRPr="005C5CDA" w14:paraId="760D5477"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6" w14:textId="77777777" w:rsidR="00611A04" w:rsidRPr="005C5CDA" w:rsidRDefault="00611A04" w:rsidP="00370662">
            <w:pPr>
              <w:rPr>
                <w:rFonts w:cstheme="minorHAnsi"/>
                <w:color w:val="000000"/>
                <w:szCs w:val="22"/>
              </w:rPr>
            </w:pPr>
            <w:r w:rsidRPr="005C5CDA">
              <w:rPr>
                <w:rFonts w:cstheme="minorHAnsi"/>
                <w:szCs w:val="22"/>
              </w:rPr>
              <w:t>Zrcadlení provozu na úrovni jednotlivých fyzických rozhraní i virtuálních sítí (VLAN) do monitorovacího rozhraní (ekvivalent funkce SPAN)</w:t>
            </w:r>
          </w:p>
        </w:tc>
      </w:tr>
      <w:tr w:rsidR="00611A04" w:rsidRPr="005C5CDA" w14:paraId="760D547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8" w14:textId="77777777" w:rsidR="00611A04" w:rsidRPr="005C5CDA" w:rsidRDefault="00611A04" w:rsidP="00370662">
            <w:pPr>
              <w:rPr>
                <w:rFonts w:cstheme="minorHAnsi"/>
                <w:szCs w:val="22"/>
              </w:rPr>
            </w:pPr>
            <w:r w:rsidRPr="005C5CDA">
              <w:rPr>
                <w:rFonts w:cstheme="minorHAnsi"/>
                <w:szCs w:val="22"/>
              </w:rPr>
              <w:t>Monitorování aplikačních toků.</w:t>
            </w:r>
          </w:p>
          <w:p w14:paraId="760D5479" w14:textId="77777777" w:rsidR="00611A04" w:rsidRPr="005C5CDA" w:rsidRDefault="00611A04" w:rsidP="00370662">
            <w:pPr>
              <w:rPr>
                <w:rFonts w:cstheme="minorHAnsi"/>
                <w:color w:val="000000"/>
                <w:szCs w:val="22"/>
              </w:rPr>
            </w:pPr>
            <w:proofErr w:type="spellStart"/>
            <w:r w:rsidRPr="005C5CDA">
              <w:rPr>
                <w:rFonts w:cstheme="minorHAnsi"/>
                <w:szCs w:val="22"/>
              </w:rPr>
              <w:t>Nesamplovaná</w:t>
            </w:r>
            <w:proofErr w:type="spellEnd"/>
            <w:r w:rsidRPr="005C5CDA">
              <w:rPr>
                <w:rFonts w:cstheme="minorHAnsi"/>
                <w:szCs w:val="22"/>
              </w:rPr>
              <w:t xml:space="preserve"> metoda sběru telemetrických dat o provozu sítě každého portu přepínače (např. </w:t>
            </w:r>
            <w:proofErr w:type="spellStart"/>
            <w:r w:rsidRPr="005C5CDA">
              <w:rPr>
                <w:rFonts w:cstheme="minorHAnsi"/>
                <w:szCs w:val="22"/>
              </w:rPr>
              <w:t>NetFlow</w:t>
            </w:r>
            <w:proofErr w:type="spellEnd"/>
            <w:r w:rsidRPr="005C5CDA">
              <w:rPr>
                <w:rFonts w:cstheme="minorHAnsi"/>
                <w:szCs w:val="22"/>
              </w:rPr>
              <w:t xml:space="preserve"> nebo ekvivalentního nástroje). Je možné řešit také samostatnými sondami pro sběr datového provozu ze všech portů poptávaného zařízení (případné sondy musí být součástí nabídky řešení)</w:t>
            </w:r>
          </w:p>
        </w:tc>
      </w:tr>
      <w:tr w:rsidR="00611A04" w:rsidRPr="005C5CDA" w14:paraId="760D547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B" w14:textId="77777777" w:rsidR="00611A04" w:rsidRPr="005C5CDA" w:rsidRDefault="00611A04" w:rsidP="00370662">
            <w:pPr>
              <w:rPr>
                <w:rFonts w:cstheme="minorHAnsi"/>
                <w:color w:val="000000"/>
                <w:szCs w:val="22"/>
              </w:rPr>
            </w:pPr>
            <w:r w:rsidRPr="005C5CDA">
              <w:rPr>
                <w:rFonts w:cstheme="minorHAnsi"/>
                <w:szCs w:val="22"/>
              </w:rPr>
              <w:t xml:space="preserve">Export monitorovaných dat ve formátu </w:t>
            </w:r>
            <w:proofErr w:type="spellStart"/>
            <w:r w:rsidRPr="005C5CDA">
              <w:rPr>
                <w:rFonts w:cstheme="minorHAnsi"/>
                <w:szCs w:val="22"/>
              </w:rPr>
              <w:t>NetFlow</w:t>
            </w:r>
            <w:proofErr w:type="spellEnd"/>
            <w:r w:rsidRPr="005C5CDA">
              <w:rPr>
                <w:rFonts w:cstheme="minorHAnsi"/>
                <w:szCs w:val="22"/>
              </w:rPr>
              <w:t xml:space="preserve"> v9 nebo IPFIX</w:t>
            </w:r>
          </w:p>
        </w:tc>
      </w:tr>
      <w:tr w:rsidR="00611A04" w:rsidRPr="005C5CDA" w14:paraId="760D547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D" w14:textId="77777777" w:rsidR="00611A04" w:rsidRPr="005C5CDA" w:rsidRDefault="00611A04" w:rsidP="00370662">
            <w:pPr>
              <w:rPr>
                <w:rFonts w:cstheme="minorHAnsi"/>
                <w:color w:val="000000"/>
                <w:szCs w:val="22"/>
              </w:rPr>
            </w:pPr>
            <w:r w:rsidRPr="005C5CDA">
              <w:rPr>
                <w:rFonts w:cstheme="minorHAnsi"/>
                <w:szCs w:val="22"/>
              </w:rPr>
              <w:t>DHCP server</w:t>
            </w:r>
          </w:p>
        </w:tc>
      </w:tr>
      <w:tr w:rsidR="00611A04" w:rsidRPr="005C5CDA" w14:paraId="760D548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7F" w14:textId="77777777" w:rsidR="00611A04" w:rsidRPr="005C5CDA" w:rsidRDefault="00611A04" w:rsidP="00370662">
            <w:pPr>
              <w:rPr>
                <w:rFonts w:cstheme="minorHAnsi"/>
                <w:color w:val="000000"/>
                <w:szCs w:val="22"/>
              </w:rPr>
            </w:pPr>
            <w:r w:rsidRPr="005C5CDA">
              <w:rPr>
                <w:rFonts w:cstheme="minorHAnsi"/>
                <w:szCs w:val="22"/>
              </w:rPr>
              <w:t>SSHv2</w:t>
            </w:r>
          </w:p>
        </w:tc>
      </w:tr>
      <w:tr w:rsidR="00611A04" w:rsidRPr="005C5CDA" w14:paraId="760D548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1" w14:textId="77777777" w:rsidR="00611A04" w:rsidRPr="005C5CDA" w:rsidRDefault="00611A04" w:rsidP="00370662">
            <w:pPr>
              <w:rPr>
                <w:rFonts w:cstheme="minorHAnsi"/>
                <w:color w:val="000000"/>
                <w:szCs w:val="22"/>
              </w:rPr>
            </w:pPr>
            <w:r w:rsidRPr="005C5CDA">
              <w:rPr>
                <w:rFonts w:cstheme="minorHAnsi"/>
                <w:szCs w:val="22"/>
              </w:rPr>
              <w:t>Možnost omezení přístupu k managementu (SSH, SNMP) pomocí ACL</w:t>
            </w:r>
          </w:p>
        </w:tc>
      </w:tr>
      <w:tr w:rsidR="00611A04" w:rsidRPr="005C5CDA" w14:paraId="760D5484"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3" w14:textId="77777777" w:rsidR="00611A04" w:rsidRPr="005C5CDA" w:rsidRDefault="00611A04" w:rsidP="00370662">
            <w:pPr>
              <w:rPr>
                <w:rFonts w:cstheme="minorHAnsi"/>
                <w:color w:val="000000"/>
                <w:szCs w:val="22"/>
              </w:rPr>
            </w:pPr>
            <w:r w:rsidRPr="005C5CDA">
              <w:rPr>
                <w:rFonts w:cstheme="minorHAnsi"/>
                <w:szCs w:val="22"/>
              </w:rPr>
              <w:t>CLI rozhraní</w:t>
            </w:r>
          </w:p>
        </w:tc>
      </w:tr>
      <w:tr w:rsidR="00611A04" w:rsidRPr="005C5CDA" w14:paraId="760D5486"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5" w14:textId="77777777" w:rsidR="00611A04" w:rsidRPr="005C5CDA" w:rsidRDefault="00611A04" w:rsidP="00370662">
            <w:pPr>
              <w:rPr>
                <w:rFonts w:cstheme="minorHAnsi"/>
                <w:color w:val="000000"/>
                <w:szCs w:val="22"/>
              </w:rPr>
            </w:pPr>
            <w:r w:rsidRPr="005C5CDA">
              <w:rPr>
                <w:rFonts w:cstheme="minorHAnsi"/>
                <w:szCs w:val="22"/>
              </w:rPr>
              <w:t>SNMPv2/v3</w:t>
            </w:r>
          </w:p>
        </w:tc>
      </w:tr>
      <w:tr w:rsidR="00611A04" w:rsidRPr="005C5CDA" w14:paraId="760D5488"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7" w14:textId="77777777" w:rsidR="00611A04" w:rsidRPr="005C5CDA" w:rsidRDefault="00611A04" w:rsidP="00370662">
            <w:pPr>
              <w:rPr>
                <w:rFonts w:cstheme="minorHAnsi"/>
                <w:color w:val="000000"/>
                <w:szCs w:val="22"/>
              </w:rPr>
            </w:pPr>
            <w:r w:rsidRPr="005C5CDA">
              <w:rPr>
                <w:rFonts w:cstheme="minorHAnsi"/>
                <w:szCs w:val="22"/>
              </w:rPr>
              <w:lastRenderedPageBreak/>
              <w:t xml:space="preserve">TACACS+ nebo RADIUS klient pro AAA (autentizace, autorizace, </w:t>
            </w:r>
            <w:proofErr w:type="spellStart"/>
            <w:r w:rsidRPr="005C5CDA">
              <w:rPr>
                <w:rFonts w:cstheme="minorHAnsi"/>
                <w:szCs w:val="22"/>
              </w:rPr>
              <w:t>accounting</w:t>
            </w:r>
            <w:proofErr w:type="spellEnd"/>
            <w:r w:rsidRPr="005C5CDA">
              <w:rPr>
                <w:rFonts w:cstheme="minorHAnsi"/>
                <w:szCs w:val="22"/>
              </w:rPr>
              <w:t>)</w:t>
            </w:r>
          </w:p>
        </w:tc>
      </w:tr>
      <w:tr w:rsidR="00611A04" w:rsidRPr="005C5CDA" w14:paraId="760D548A"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9" w14:textId="77777777" w:rsidR="00611A04" w:rsidRPr="005C5CDA" w:rsidRDefault="00611A04" w:rsidP="00370662">
            <w:pPr>
              <w:rPr>
                <w:rFonts w:cstheme="minorHAnsi"/>
                <w:color w:val="000000"/>
                <w:szCs w:val="22"/>
              </w:rPr>
            </w:pPr>
            <w:r w:rsidRPr="005C5CDA">
              <w:rPr>
                <w:rFonts w:cstheme="minorHAnsi"/>
                <w:szCs w:val="22"/>
              </w:rPr>
              <w:t>NTPv3</w:t>
            </w:r>
          </w:p>
        </w:tc>
      </w:tr>
      <w:tr w:rsidR="00611A04" w:rsidRPr="005C5CDA" w14:paraId="760D548C"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B" w14:textId="77777777" w:rsidR="00611A04" w:rsidRPr="005C5CDA" w:rsidRDefault="00611A04" w:rsidP="00370662">
            <w:pPr>
              <w:rPr>
                <w:rFonts w:cstheme="minorHAnsi"/>
                <w:color w:val="000000"/>
                <w:szCs w:val="22"/>
              </w:rPr>
            </w:pPr>
            <w:r w:rsidRPr="005C5CDA">
              <w:rPr>
                <w:rFonts w:cstheme="minorHAnsi"/>
                <w:szCs w:val="22"/>
              </w:rPr>
              <w:t xml:space="preserve">Vzdálený port </w:t>
            </w:r>
            <w:proofErr w:type="spellStart"/>
            <w:r w:rsidRPr="005C5CDA">
              <w:rPr>
                <w:rFonts w:cstheme="minorHAnsi"/>
                <w:szCs w:val="22"/>
              </w:rPr>
              <w:t>mirroring</w:t>
            </w:r>
            <w:proofErr w:type="spellEnd"/>
            <w:r w:rsidRPr="005C5CDA">
              <w:rPr>
                <w:rFonts w:cstheme="minorHAnsi"/>
                <w:szCs w:val="22"/>
              </w:rPr>
              <w:t xml:space="preserve"> (RSPAN)</w:t>
            </w:r>
          </w:p>
        </w:tc>
      </w:tr>
      <w:tr w:rsidR="00611A04" w:rsidRPr="005C5CDA" w14:paraId="760D548E"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D" w14:textId="77777777" w:rsidR="00611A04" w:rsidRPr="005C5CDA" w:rsidRDefault="00611A04" w:rsidP="00370662">
            <w:pPr>
              <w:rPr>
                <w:rFonts w:cstheme="minorHAnsi"/>
                <w:color w:val="000000"/>
                <w:szCs w:val="22"/>
              </w:rPr>
            </w:pPr>
            <w:r w:rsidRPr="005C5CDA">
              <w:rPr>
                <w:rFonts w:cstheme="minorHAnsi"/>
                <w:szCs w:val="22"/>
              </w:rPr>
              <w:t xml:space="preserve">Správa pomocí Cisco PRIME </w:t>
            </w:r>
            <w:proofErr w:type="spellStart"/>
            <w:r w:rsidRPr="005C5CDA">
              <w:rPr>
                <w:rFonts w:cstheme="minorHAnsi"/>
                <w:szCs w:val="22"/>
              </w:rPr>
              <w:t>Infrastructure</w:t>
            </w:r>
            <w:proofErr w:type="spellEnd"/>
          </w:p>
        </w:tc>
      </w:tr>
      <w:tr w:rsidR="00611A04" w:rsidRPr="005C5CDA" w14:paraId="760D5490"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8F" w14:textId="77777777" w:rsidR="00611A04" w:rsidRPr="005C5CDA" w:rsidRDefault="00611A04" w:rsidP="00370662">
            <w:pPr>
              <w:rPr>
                <w:rFonts w:cstheme="minorHAnsi"/>
                <w:color w:val="000000"/>
                <w:szCs w:val="22"/>
              </w:rPr>
            </w:pPr>
            <w:r w:rsidRPr="005C5CDA">
              <w:rPr>
                <w:rFonts w:cstheme="minorHAnsi"/>
                <w:szCs w:val="22"/>
              </w:rPr>
              <w:t>Podpora USB s možností nahrávání konfigurace</w:t>
            </w:r>
          </w:p>
        </w:tc>
      </w:tr>
      <w:tr w:rsidR="00611A04" w:rsidRPr="005C5CDA" w14:paraId="760D5492" w14:textId="77777777" w:rsidTr="00611A04">
        <w:trPr>
          <w:cantSplit/>
          <w:trHeight w:val="340"/>
          <w:jc w:val="center"/>
        </w:trPr>
        <w:tc>
          <w:tcPr>
            <w:tcW w:w="9796" w:type="dxa"/>
            <w:gridSpan w:val="2"/>
            <w:tcBorders>
              <w:top w:val="nil"/>
              <w:left w:val="single" w:sz="8" w:space="0" w:color="auto"/>
              <w:bottom w:val="single" w:sz="4" w:space="0" w:color="auto"/>
              <w:right w:val="single" w:sz="4" w:space="0" w:color="auto"/>
            </w:tcBorders>
            <w:shd w:val="clear" w:color="auto" w:fill="auto"/>
            <w:vAlign w:val="center"/>
          </w:tcPr>
          <w:p w14:paraId="760D5491" w14:textId="77777777" w:rsidR="00611A04" w:rsidRPr="005C5CDA" w:rsidRDefault="00611A04" w:rsidP="00370662">
            <w:pPr>
              <w:rPr>
                <w:rFonts w:cstheme="minorHAnsi"/>
                <w:color w:val="000000"/>
                <w:szCs w:val="22"/>
              </w:rPr>
            </w:pPr>
            <w:r w:rsidRPr="005C5CDA">
              <w:rPr>
                <w:rFonts w:cstheme="minorHAnsi"/>
                <w:szCs w:val="22"/>
              </w:rPr>
              <w:t>Update SW – možnost volně stáhnout z webu</w:t>
            </w:r>
          </w:p>
        </w:tc>
      </w:tr>
    </w:tbl>
    <w:p w14:paraId="679A1557" w14:textId="77777777" w:rsidR="00505EA3" w:rsidRDefault="00505EA3" w:rsidP="00370662">
      <w:pPr>
        <w:tabs>
          <w:tab w:val="num" w:pos="720"/>
        </w:tabs>
        <w:spacing w:before="120"/>
        <w:rPr>
          <w:rFonts w:ascii="Arial" w:hAnsi="Arial" w:cs="Arial"/>
          <w:b/>
          <w:sz w:val="20"/>
          <w:szCs w:val="20"/>
        </w:rPr>
      </w:pPr>
    </w:p>
    <w:p w14:paraId="760D5493" w14:textId="77777777" w:rsidR="00ED5F3B" w:rsidRPr="00255328" w:rsidRDefault="00ED5F3B" w:rsidP="00370662">
      <w:pPr>
        <w:tabs>
          <w:tab w:val="num" w:pos="720"/>
        </w:tabs>
        <w:spacing w:before="120"/>
        <w:rPr>
          <w:rFonts w:ascii="Arial" w:hAnsi="Arial" w:cs="Arial"/>
          <w:b/>
          <w:sz w:val="20"/>
          <w:szCs w:val="20"/>
        </w:rPr>
      </w:pPr>
      <w:r w:rsidRPr="00255328">
        <w:rPr>
          <w:rFonts w:ascii="Arial" w:hAnsi="Arial" w:cs="Arial"/>
          <w:b/>
          <w:sz w:val="20"/>
          <w:szCs w:val="20"/>
        </w:rPr>
        <w:t>Příloha č. 2 – C</w:t>
      </w:r>
      <w:r>
        <w:rPr>
          <w:rFonts w:ascii="Arial" w:hAnsi="Arial" w:cs="Arial"/>
          <w:b/>
          <w:sz w:val="20"/>
          <w:szCs w:val="20"/>
        </w:rPr>
        <w:t>ena</w:t>
      </w:r>
      <w:r w:rsidRPr="00255328">
        <w:rPr>
          <w:rFonts w:ascii="Arial" w:hAnsi="Arial" w:cs="Arial"/>
          <w:b/>
          <w:sz w:val="20"/>
          <w:szCs w:val="20"/>
        </w:rPr>
        <w:t xml:space="preserve"> plnění</w:t>
      </w:r>
    </w:p>
    <w:p w14:paraId="760D5495" w14:textId="77777777" w:rsidR="00ED5F3B" w:rsidRPr="00255328" w:rsidRDefault="00ED5F3B" w:rsidP="00ED5F3B">
      <w:pPr>
        <w:spacing w:line="280" w:lineRule="atLeast"/>
        <w:rPr>
          <w:rFonts w:ascii="Arial" w:hAnsi="Arial" w:cs="Arial"/>
          <w:b/>
          <w:iCs/>
          <w:sz w:val="20"/>
          <w:szCs w:val="20"/>
        </w:rPr>
      </w:pPr>
    </w:p>
    <w:tbl>
      <w:tblPr>
        <w:tblStyle w:val="Mkatabulky"/>
        <w:tblW w:w="9107" w:type="dxa"/>
        <w:jc w:val="center"/>
        <w:tblInd w:w="-748" w:type="dxa"/>
        <w:tblLayout w:type="fixed"/>
        <w:tblLook w:val="04A0" w:firstRow="1" w:lastRow="0" w:firstColumn="1" w:lastColumn="0" w:noHBand="0" w:noVBand="1"/>
      </w:tblPr>
      <w:tblGrid>
        <w:gridCol w:w="710"/>
        <w:gridCol w:w="1950"/>
        <w:gridCol w:w="1894"/>
        <w:gridCol w:w="1435"/>
        <w:gridCol w:w="1415"/>
        <w:gridCol w:w="1703"/>
      </w:tblGrid>
      <w:tr w:rsidR="00501BEC" w:rsidRPr="00255328" w14:paraId="760D549C" w14:textId="77777777" w:rsidTr="00505EA3">
        <w:trPr>
          <w:jc w:val="center"/>
        </w:trPr>
        <w:tc>
          <w:tcPr>
            <w:tcW w:w="389" w:type="pct"/>
          </w:tcPr>
          <w:p w14:paraId="760D5496" w14:textId="11BE5283" w:rsidR="00501BEC" w:rsidRPr="00ED6781" w:rsidRDefault="00501BEC" w:rsidP="006F7550">
            <w:pPr>
              <w:jc w:val="left"/>
              <w:rPr>
                <w:rFonts w:ascii="Consolas" w:hAnsi="Consolas" w:cs="Arial"/>
                <w:sz w:val="20"/>
                <w:szCs w:val="20"/>
              </w:rPr>
            </w:pPr>
          </w:p>
        </w:tc>
        <w:tc>
          <w:tcPr>
            <w:tcW w:w="1070" w:type="pct"/>
          </w:tcPr>
          <w:p w14:paraId="760D5497" w14:textId="77777777" w:rsidR="00501BEC" w:rsidRPr="00ED5F3B" w:rsidRDefault="00501BEC" w:rsidP="00ED5F3B">
            <w:pPr>
              <w:jc w:val="left"/>
              <w:rPr>
                <w:rFonts w:ascii="Consolas" w:hAnsi="Consolas" w:cs="Arial"/>
                <w:sz w:val="18"/>
                <w:szCs w:val="18"/>
              </w:rPr>
            </w:pPr>
            <w:r w:rsidRPr="00ED5F3B">
              <w:rPr>
                <w:rFonts w:ascii="Consolas" w:hAnsi="Consolas" w:cs="Arial"/>
                <w:sz w:val="18"/>
                <w:szCs w:val="18"/>
              </w:rPr>
              <w:t>A</w:t>
            </w:r>
          </w:p>
        </w:tc>
        <w:tc>
          <w:tcPr>
            <w:tcW w:w="1040" w:type="pct"/>
          </w:tcPr>
          <w:p w14:paraId="760D5498" w14:textId="40E1A434" w:rsidR="00501BEC" w:rsidRPr="00ED5F3B" w:rsidRDefault="00BA4C3D" w:rsidP="00ED5F3B">
            <w:pPr>
              <w:jc w:val="left"/>
              <w:rPr>
                <w:rFonts w:ascii="Consolas" w:hAnsi="Consolas" w:cs="Arial"/>
                <w:sz w:val="18"/>
                <w:szCs w:val="18"/>
              </w:rPr>
            </w:pPr>
            <w:r>
              <w:rPr>
                <w:rFonts w:ascii="Consolas" w:hAnsi="Consolas" w:cs="Arial"/>
                <w:sz w:val="18"/>
                <w:szCs w:val="18"/>
              </w:rPr>
              <w:t>B</w:t>
            </w:r>
          </w:p>
        </w:tc>
        <w:tc>
          <w:tcPr>
            <w:tcW w:w="788" w:type="pct"/>
          </w:tcPr>
          <w:p w14:paraId="760D5499" w14:textId="2B65350F" w:rsidR="00501BEC" w:rsidRPr="00ED5F3B" w:rsidRDefault="00BA4C3D" w:rsidP="00ED5F3B">
            <w:pPr>
              <w:jc w:val="left"/>
              <w:rPr>
                <w:rFonts w:ascii="Consolas" w:hAnsi="Consolas" w:cs="Arial"/>
                <w:sz w:val="18"/>
                <w:szCs w:val="18"/>
              </w:rPr>
            </w:pPr>
            <w:r>
              <w:rPr>
                <w:rFonts w:ascii="Consolas" w:hAnsi="Consolas" w:cs="Arial"/>
                <w:sz w:val="18"/>
                <w:szCs w:val="18"/>
              </w:rPr>
              <w:t>C</w:t>
            </w:r>
          </w:p>
        </w:tc>
        <w:tc>
          <w:tcPr>
            <w:tcW w:w="777" w:type="pct"/>
          </w:tcPr>
          <w:p w14:paraId="760D549A" w14:textId="64B155F1" w:rsidR="00501BEC" w:rsidRPr="00ED5F3B" w:rsidRDefault="00BA4C3D" w:rsidP="00ED5F3B">
            <w:pPr>
              <w:jc w:val="left"/>
              <w:rPr>
                <w:rFonts w:ascii="Consolas" w:hAnsi="Consolas" w:cs="Arial"/>
                <w:sz w:val="18"/>
                <w:szCs w:val="18"/>
              </w:rPr>
            </w:pPr>
            <w:r>
              <w:rPr>
                <w:rFonts w:ascii="Consolas" w:hAnsi="Consolas" w:cs="Arial"/>
                <w:sz w:val="18"/>
                <w:szCs w:val="18"/>
              </w:rPr>
              <w:t>D</w:t>
            </w:r>
          </w:p>
        </w:tc>
        <w:tc>
          <w:tcPr>
            <w:tcW w:w="935" w:type="pct"/>
          </w:tcPr>
          <w:p w14:paraId="760D549B" w14:textId="023AE20F" w:rsidR="00501BEC" w:rsidRPr="00ED5F3B" w:rsidRDefault="00BA4C3D" w:rsidP="00ED5F3B">
            <w:pPr>
              <w:jc w:val="left"/>
              <w:rPr>
                <w:rFonts w:ascii="Consolas" w:hAnsi="Consolas" w:cs="Arial"/>
                <w:sz w:val="18"/>
                <w:szCs w:val="18"/>
              </w:rPr>
            </w:pPr>
            <w:r>
              <w:rPr>
                <w:rFonts w:ascii="Consolas" w:hAnsi="Consolas" w:cs="Arial"/>
                <w:sz w:val="18"/>
                <w:szCs w:val="18"/>
              </w:rPr>
              <w:t>E</w:t>
            </w:r>
          </w:p>
        </w:tc>
      </w:tr>
      <w:tr w:rsidR="00501BEC" w:rsidRPr="00255328" w14:paraId="760D54A3" w14:textId="77777777" w:rsidTr="00505EA3">
        <w:trPr>
          <w:trHeight w:val="1829"/>
          <w:jc w:val="center"/>
        </w:trPr>
        <w:tc>
          <w:tcPr>
            <w:tcW w:w="389" w:type="pct"/>
          </w:tcPr>
          <w:p w14:paraId="760D549D" w14:textId="77777777" w:rsidR="00501BEC" w:rsidRPr="00ED6781" w:rsidRDefault="00501BEC" w:rsidP="006535F9">
            <w:pPr>
              <w:spacing w:before="240" w:after="240"/>
              <w:ind w:left="-680"/>
              <w:jc w:val="center"/>
              <w:rPr>
                <w:rFonts w:ascii="Consolas" w:hAnsi="Consolas" w:cs="Arial"/>
                <w:b/>
                <w:sz w:val="20"/>
                <w:szCs w:val="20"/>
              </w:rPr>
            </w:pPr>
          </w:p>
        </w:tc>
        <w:tc>
          <w:tcPr>
            <w:tcW w:w="1070" w:type="pct"/>
            <w:vAlign w:val="center"/>
          </w:tcPr>
          <w:p w14:paraId="27804236" w14:textId="338E8CD4" w:rsidR="003379E4" w:rsidRDefault="00501BEC" w:rsidP="00ED5F3B">
            <w:pPr>
              <w:spacing w:before="240" w:after="240"/>
              <w:jc w:val="left"/>
              <w:rPr>
                <w:rFonts w:ascii="Arial" w:hAnsi="Arial" w:cs="Arial"/>
                <w:b/>
                <w:sz w:val="18"/>
                <w:szCs w:val="18"/>
              </w:rPr>
            </w:pPr>
            <w:r w:rsidRPr="00ED5F3B">
              <w:rPr>
                <w:rFonts w:ascii="Arial" w:hAnsi="Arial" w:cs="Arial"/>
                <w:b/>
                <w:sz w:val="18"/>
                <w:szCs w:val="18"/>
              </w:rPr>
              <w:t>Předmět plnění</w:t>
            </w:r>
            <w:r w:rsidR="003379E4">
              <w:rPr>
                <w:rFonts w:ascii="Arial" w:hAnsi="Arial" w:cs="Arial"/>
                <w:b/>
                <w:sz w:val="18"/>
                <w:szCs w:val="18"/>
              </w:rPr>
              <w:t xml:space="preserve"> </w:t>
            </w:r>
            <w:r w:rsidR="003379E4" w:rsidRPr="00ED5F3B">
              <w:rPr>
                <w:rFonts w:ascii="Arial" w:hAnsi="Arial" w:cs="Arial"/>
                <w:b/>
                <w:sz w:val="18"/>
                <w:szCs w:val="18"/>
              </w:rPr>
              <w:t>(zboží)</w:t>
            </w:r>
          </w:p>
          <w:p w14:paraId="760D549E" w14:textId="16142897" w:rsidR="00501BEC" w:rsidRPr="00ED5F3B" w:rsidRDefault="003379E4" w:rsidP="003379E4">
            <w:pPr>
              <w:spacing w:before="240" w:after="240"/>
              <w:jc w:val="left"/>
              <w:rPr>
                <w:rFonts w:ascii="Arial" w:hAnsi="Arial" w:cs="Arial"/>
                <w:b/>
                <w:sz w:val="18"/>
                <w:szCs w:val="18"/>
              </w:rPr>
            </w:pPr>
            <w:r>
              <w:rPr>
                <w:rFonts w:ascii="Arial" w:hAnsi="Arial" w:cs="Arial"/>
                <w:b/>
                <w:sz w:val="18"/>
                <w:szCs w:val="18"/>
              </w:rPr>
              <w:t>Typ zařízení</w:t>
            </w:r>
            <w:r w:rsidR="00501BEC" w:rsidRPr="00ED5F3B">
              <w:rPr>
                <w:rFonts w:ascii="Arial" w:hAnsi="Arial" w:cs="Arial"/>
                <w:b/>
                <w:sz w:val="18"/>
                <w:szCs w:val="18"/>
              </w:rPr>
              <w:t xml:space="preserve"> </w:t>
            </w:r>
          </w:p>
        </w:tc>
        <w:tc>
          <w:tcPr>
            <w:tcW w:w="1040" w:type="pct"/>
            <w:vAlign w:val="center"/>
          </w:tcPr>
          <w:p w14:paraId="760D549F" w14:textId="77777777" w:rsidR="00501BEC" w:rsidRPr="00ED5F3B" w:rsidRDefault="00501BEC" w:rsidP="00ED5F3B">
            <w:pPr>
              <w:spacing w:before="240" w:after="240"/>
              <w:jc w:val="left"/>
              <w:rPr>
                <w:rFonts w:ascii="Arial" w:hAnsi="Arial" w:cs="Arial"/>
                <w:b/>
                <w:sz w:val="18"/>
                <w:szCs w:val="18"/>
              </w:rPr>
            </w:pPr>
            <w:r w:rsidRPr="00ED5F3B">
              <w:rPr>
                <w:rFonts w:ascii="Arial" w:hAnsi="Arial" w:cs="Arial"/>
                <w:b/>
                <w:sz w:val="18"/>
                <w:szCs w:val="18"/>
              </w:rPr>
              <w:t xml:space="preserve">Název zboží </w:t>
            </w:r>
            <w:r w:rsidRPr="00ED5F3B">
              <w:rPr>
                <w:rFonts w:ascii="Arial" w:hAnsi="Arial" w:cs="Arial"/>
                <w:sz w:val="18"/>
                <w:szCs w:val="18"/>
              </w:rPr>
              <w:t>(dle</w:t>
            </w:r>
            <w:r w:rsidRPr="00ED5F3B">
              <w:rPr>
                <w:rFonts w:ascii="Arial" w:hAnsi="Arial" w:cs="Arial"/>
                <w:b/>
                <w:sz w:val="18"/>
                <w:szCs w:val="18"/>
              </w:rPr>
              <w:t> </w:t>
            </w:r>
            <w:r w:rsidRPr="00ED5F3B">
              <w:rPr>
                <w:rFonts w:ascii="Arial" w:hAnsi="Arial" w:cs="Arial"/>
                <w:sz w:val="18"/>
                <w:szCs w:val="18"/>
              </w:rPr>
              <w:t xml:space="preserve"> přílohy č. 1 tabulky 1 – Souhrnný přehled)</w:t>
            </w:r>
          </w:p>
        </w:tc>
        <w:tc>
          <w:tcPr>
            <w:tcW w:w="788" w:type="pct"/>
            <w:vAlign w:val="center"/>
          </w:tcPr>
          <w:p w14:paraId="760D54A0" w14:textId="77777777" w:rsidR="00501BEC" w:rsidRPr="00ED5F3B" w:rsidRDefault="00501BEC" w:rsidP="00ED5F3B">
            <w:pPr>
              <w:spacing w:before="240" w:after="240"/>
              <w:jc w:val="left"/>
              <w:rPr>
                <w:rFonts w:ascii="Arial" w:hAnsi="Arial" w:cs="Arial"/>
                <w:b/>
                <w:sz w:val="18"/>
                <w:szCs w:val="18"/>
              </w:rPr>
            </w:pPr>
            <w:r w:rsidRPr="00ED5F3B">
              <w:rPr>
                <w:rFonts w:ascii="Arial" w:hAnsi="Arial" w:cs="Arial"/>
                <w:b/>
                <w:sz w:val="18"/>
                <w:szCs w:val="18"/>
              </w:rPr>
              <w:t xml:space="preserve">Produktové číslo </w:t>
            </w:r>
            <w:r w:rsidRPr="00ED5F3B">
              <w:rPr>
                <w:rFonts w:ascii="Arial" w:hAnsi="Arial" w:cs="Arial"/>
                <w:sz w:val="18"/>
                <w:szCs w:val="18"/>
              </w:rPr>
              <w:t>(dle přílohy č. 1 tabulky 1 – Souhrnný přehled)</w:t>
            </w:r>
          </w:p>
        </w:tc>
        <w:tc>
          <w:tcPr>
            <w:tcW w:w="777" w:type="pct"/>
            <w:vAlign w:val="center"/>
          </w:tcPr>
          <w:p w14:paraId="760D54A1" w14:textId="77777777" w:rsidR="00501BEC" w:rsidRPr="00ED5F3B" w:rsidRDefault="00501BEC" w:rsidP="00640FD2">
            <w:pPr>
              <w:spacing w:before="240" w:after="240"/>
              <w:jc w:val="left"/>
              <w:rPr>
                <w:rFonts w:ascii="Arial" w:hAnsi="Arial" w:cs="Arial"/>
                <w:b/>
                <w:sz w:val="18"/>
                <w:szCs w:val="18"/>
              </w:rPr>
            </w:pPr>
            <w:r w:rsidRPr="00ED5F3B">
              <w:rPr>
                <w:rFonts w:ascii="Arial" w:hAnsi="Arial" w:cs="Arial"/>
                <w:b/>
                <w:sz w:val="18"/>
                <w:szCs w:val="18"/>
              </w:rPr>
              <w:t>Jednotková cena za zboží v Kč bez DPH</w:t>
            </w:r>
          </w:p>
        </w:tc>
        <w:tc>
          <w:tcPr>
            <w:tcW w:w="935" w:type="pct"/>
            <w:vAlign w:val="center"/>
          </w:tcPr>
          <w:p w14:paraId="760D54A2" w14:textId="77777777" w:rsidR="00501BEC" w:rsidRPr="00ED5F3B" w:rsidRDefault="00501BEC" w:rsidP="00ED5F3B">
            <w:pPr>
              <w:spacing w:before="240" w:after="240"/>
              <w:jc w:val="left"/>
              <w:rPr>
                <w:rFonts w:ascii="Arial" w:hAnsi="Arial" w:cs="Arial"/>
                <w:b/>
                <w:sz w:val="18"/>
                <w:szCs w:val="18"/>
              </w:rPr>
            </w:pPr>
            <w:r w:rsidRPr="00ED5F3B">
              <w:rPr>
                <w:rFonts w:ascii="Arial" w:hAnsi="Arial" w:cs="Arial"/>
                <w:b/>
                <w:sz w:val="18"/>
                <w:szCs w:val="18"/>
              </w:rPr>
              <w:t>Jednotková cena za zboží vč. tříleté podpory k němu v Kč bez DPH</w:t>
            </w:r>
          </w:p>
        </w:tc>
      </w:tr>
      <w:tr w:rsidR="00BA4C3D" w:rsidRPr="00255328" w14:paraId="760D54AA" w14:textId="77777777" w:rsidTr="00505EA3">
        <w:trPr>
          <w:jc w:val="center"/>
        </w:trPr>
        <w:tc>
          <w:tcPr>
            <w:tcW w:w="389" w:type="pct"/>
          </w:tcPr>
          <w:p w14:paraId="760D54A4" w14:textId="21DAEDD2" w:rsidR="00BA4C3D" w:rsidRPr="00ED6781" w:rsidRDefault="00BA4C3D" w:rsidP="006F7550">
            <w:pPr>
              <w:rPr>
                <w:rFonts w:ascii="Consolas" w:hAnsi="Consolas" w:cs="Arial"/>
                <w:sz w:val="20"/>
                <w:szCs w:val="20"/>
              </w:rPr>
            </w:pPr>
            <w:r w:rsidRPr="00ED6781">
              <w:rPr>
                <w:rFonts w:ascii="Consolas" w:hAnsi="Consolas" w:cs="Arial"/>
                <w:sz w:val="20"/>
                <w:szCs w:val="20"/>
              </w:rPr>
              <w:t>1</w:t>
            </w:r>
          </w:p>
        </w:tc>
        <w:tc>
          <w:tcPr>
            <w:tcW w:w="1070" w:type="pct"/>
          </w:tcPr>
          <w:p w14:paraId="760D54A5" w14:textId="77777777" w:rsidR="00BA4C3D" w:rsidRPr="00ED5F3B" w:rsidRDefault="00BA4C3D" w:rsidP="006F7550">
            <w:pPr>
              <w:jc w:val="left"/>
              <w:rPr>
                <w:rFonts w:ascii="Arial" w:hAnsi="Arial" w:cs="Arial"/>
                <w:b/>
                <w:sz w:val="18"/>
                <w:szCs w:val="18"/>
              </w:rPr>
            </w:pPr>
            <w:r w:rsidRPr="00ED5F3B">
              <w:rPr>
                <w:rFonts w:ascii="Arial" w:hAnsi="Arial" w:cs="Arial"/>
                <w:b/>
                <w:sz w:val="18"/>
                <w:szCs w:val="18"/>
              </w:rPr>
              <w:t>Modulární přepínač</w:t>
            </w:r>
          </w:p>
        </w:tc>
        <w:tc>
          <w:tcPr>
            <w:tcW w:w="1040" w:type="pct"/>
            <w:shd w:val="clear" w:color="auto" w:fill="D9D9D9" w:themeFill="background1" w:themeFillShade="D9"/>
            <w:vAlign w:val="center"/>
          </w:tcPr>
          <w:p w14:paraId="33BBC3F6" w14:textId="77777777" w:rsidR="00BA4C3D" w:rsidRPr="005C5CDA" w:rsidRDefault="00BA4C3D" w:rsidP="006F7550">
            <w:pPr>
              <w:pStyle w:val="TableBody"/>
              <w:snapToGrid w:val="0"/>
              <w:jc w:val="center"/>
              <w:rPr>
                <w:rFonts w:asciiTheme="minorHAnsi" w:hAnsiTheme="minorHAnsi" w:cstheme="minorHAnsi"/>
              </w:rPr>
            </w:pPr>
            <w:r w:rsidRPr="005C5CDA">
              <w:rPr>
                <w:rFonts w:asciiTheme="minorHAnsi" w:hAnsiTheme="minorHAnsi" w:cstheme="minorHAnsi"/>
              </w:rPr>
              <w:t>WS C4506-E Chassis</w:t>
            </w:r>
          </w:p>
          <w:p w14:paraId="45599241" w14:textId="77777777" w:rsidR="00BA4C3D" w:rsidRPr="005C5CDA" w:rsidRDefault="00BA4C3D" w:rsidP="006F7550">
            <w:pPr>
              <w:pStyle w:val="TableBody"/>
              <w:snapToGrid w:val="0"/>
              <w:jc w:val="center"/>
              <w:rPr>
                <w:rFonts w:asciiTheme="minorHAnsi" w:hAnsiTheme="minorHAnsi" w:cstheme="minorHAnsi"/>
              </w:rPr>
            </w:pPr>
            <w:r w:rsidRPr="005C5CDA">
              <w:rPr>
                <w:rFonts w:asciiTheme="minorHAnsi" w:hAnsiTheme="minorHAnsi" w:cstheme="minorHAnsi"/>
              </w:rPr>
              <w:t>a</w:t>
            </w:r>
          </w:p>
          <w:p w14:paraId="760D54A6" w14:textId="184C91F2" w:rsidR="00BA4C3D" w:rsidRPr="00ED5F3B" w:rsidRDefault="00BA4C3D" w:rsidP="006F7550">
            <w:pPr>
              <w:jc w:val="center"/>
              <w:rPr>
                <w:rFonts w:ascii="Arial" w:hAnsi="Arial" w:cs="Arial"/>
                <w:sz w:val="18"/>
                <w:szCs w:val="18"/>
                <w:highlight w:val="lightGray"/>
              </w:rPr>
            </w:pPr>
            <w:proofErr w:type="spellStart"/>
            <w:r w:rsidRPr="005C5CDA">
              <w:rPr>
                <w:rFonts w:cstheme="minorHAnsi"/>
              </w:rPr>
              <w:t>Supervisor</w:t>
            </w:r>
            <w:proofErr w:type="spellEnd"/>
            <w:r w:rsidRPr="005C5CDA">
              <w:rPr>
                <w:rFonts w:cstheme="minorHAnsi"/>
              </w:rPr>
              <w:t xml:space="preserve"> </w:t>
            </w:r>
            <w:proofErr w:type="spellStart"/>
            <w:proofErr w:type="gramStart"/>
            <w:r w:rsidRPr="005C5CDA">
              <w:rPr>
                <w:rFonts w:cstheme="minorHAnsi"/>
              </w:rPr>
              <w:t>Engine</w:t>
            </w:r>
            <w:proofErr w:type="spellEnd"/>
            <w:r w:rsidRPr="005C5CDA">
              <w:rPr>
                <w:rFonts w:cstheme="minorHAnsi"/>
              </w:rPr>
              <w:t xml:space="preserve"> 8-E</w:t>
            </w:r>
            <w:proofErr w:type="gramEnd"/>
          </w:p>
        </w:tc>
        <w:tc>
          <w:tcPr>
            <w:tcW w:w="788" w:type="pct"/>
            <w:shd w:val="clear" w:color="auto" w:fill="D9D9D9" w:themeFill="background1" w:themeFillShade="D9"/>
          </w:tcPr>
          <w:p w14:paraId="2A2A775A" w14:textId="77777777" w:rsidR="00BA4C3D" w:rsidRPr="005C5CDA" w:rsidRDefault="00BA4C3D" w:rsidP="006F7550">
            <w:pPr>
              <w:pStyle w:val="TableBody"/>
              <w:snapToGrid w:val="0"/>
              <w:jc w:val="center"/>
              <w:rPr>
                <w:rFonts w:asciiTheme="minorHAnsi" w:hAnsiTheme="minorHAnsi" w:cstheme="minorHAnsi"/>
              </w:rPr>
            </w:pPr>
            <w:r w:rsidRPr="005C5CDA">
              <w:rPr>
                <w:rFonts w:asciiTheme="minorHAnsi" w:hAnsiTheme="minorHAnsi" w:cstheme="minorHAnsi"/>
              </w:rPr>
              <w:t>WS-C4506-E-S7L+96V+</w:t>
            </w:r>
          </w:p>
          <w:p w14:paraId="3A317AFB" w14:textId="77777777" w:rsidR="00BA4C3D" w:rsidRPr="005C5CDA" w:rsidRDefault="00BA4C3D" w:rsidP="006F7550">
            <w:pPr>
              <w:pStyle w:val="TableBody"/>
              <w:snapToGrid w:val="0"/>
              <w:jc w:val="center"/>
              <w:rPr>
                <w:rFonts w:asciiTheme="minorHAnsi" w:hAnsiTheme="minorHAnsi" w:cstheme="minorHAnsi"/>
              </w:rPr>
            </w:pPr>
            <w:r w:rsidRPr="005C5CDA">
              <w:rPr>
                <w:rFonts w:asciiTheme="minorHAnsi" w:hAnsiTheme="minorHAnsi" w:cstheme="minorHAnsi"/>
              </w:rPr>
              <w:t>a</w:t>
            </w:r>
          </w:p>
          <w:p w14:paraId="760D54A7" w14:textId="1747CD5F" w:rsidR="00BA4C3D" w:rsidRPr="00ED5F3B" w:rsidRDefault="00BA4C3D" w:rsidP="006F7550">
            <w:pPr>
              <w:jc w:val="center"/>
              <w:rPr>
                <w:rFonts w:ascii="Arial" w:hAnsi="Arial" w:cs="Arial"/>
                <w:sz w:val="18"/>
                <w:szCs w:val="18"/>
                <w:highlight w:val="lightGray"/>
              </w:rPr>
            </w:pPr>
            <w:r w:rsidRPr="005C5CDA">
              <w:rPr>
                <w:rFonts w:cstheme="minorHAnsi"/>
              </w:rPr>
              <w:t>WS-X45-SUP8L-E</w:t>
            </w:r>
          </w:p>
        </w:tc>
        <w:tc>
          <w:tcPr>
            <w:tcW w:w="777" w:type="pct"/>
            <w:shd w:val="clear" w:color="auto" w:fill="D9D9D9" w:themeFill="background1" w:themeFillShade="D9"/>
          </w:tcPr>
          <w:p w14:paraId="760D54A8" w14:textId="5F2D05E7"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307 760,-</w:t>
            </w:r>
          </w:p>
        </w:tc>
        <w:tc>
          <w:tcPr>
            <w:tcW w:w="935" w:type="pct"/>
            <w:shd w:val="clear" w:color="auto" w:fill="D9D9D9" w:themeFill="background1" w:themeFillShade="D9"/>
          </w:tcPr>
          <w:p w14:paraId="760D54A9" w14:textId="10AEED86"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350 986,-</w:t>
            </w:r>
          </w:p>
        </w:tc>
      </w:tr>
      <w:tr w:rsidR="00BA4C3D" w:rsidRPr="00255328" w14:paraId="760D54B1" w14:textId="77777777" w:rsidTr="00505EA3">
        <w:trPr>
          <w:jc w:val="center"/>
        </w:trPr>
        <w:tc>
          <w:tcPr>
            <w:tcW w:w="389" w:type="pct"/>
          </w:tcPr>
          <w:p w14:paraId="760D54AB" w14:textId="6082B036" w:rsidR="00BA4C3D" w:rsidRPr="00ED6781" w:rsidRDefault="00BA4C3D" w:rsidP="006F7550">
            <w:pPr>
              <w:rPr>
                <w:rFonts w:ascii="Consolas" w:hAnsi="Consolas" w:cs="Arial"/>
                <w:sz w:val="20"/>
                <w:szCs w:val="20"/>
              </w:rPr>
            </w:pPr>
            <w:r w:rsidRPr="00ED6781">
              <w:rPr>
                <w:rFonts w:ascii="Consolas" w:hAnsi="Consolas" w:cs="Arial"/>
                <w:sz w:val="20"/>
                <w:szCs w:val="20"/>
              </w:rPr>
              <w:t>2</w:t>
            </w:r>
          </w:p>
        </w:tc>
        <w:tc>
          <w:tcPr>
            <w:tcW w:w="1070" w:type="pct"/>
          </w:tcPr>
          <w:p w14:paraId="760D54AC" w14:textId="77777777" w:rsidR="00BA4C3D" w:rsidRPr="00ED5F3B" w:rsidRDefault="00BA4C3D" w:rsidP="006F7550">
            <w:pPr>
              <w:jc w:val="left"/>
              <w:rPr>
                <w:rFonts w:ascii="Arial" w:hAnsi="Arial" w:cs="Arial"/>
                <w:b/>
                <w:sz w:val="18"/>
                <w:szCs w:val="18"/>
              </w:rPr>
            </w:pPr>
            <w:r w:rsidRPr="00ED5F3B">
              <w:rPr>
                <w:rFonts w:ascii="Arial" w:hAnsi="Arial" w:cs="Arial"/>
                <w:b/>
                <w:sz w:val="18"/>
                <w:szCs w:val="18"/>
              </w:rPr>
              <w:t xml:space="preserve">Karta do modulárního přepínače </w:t>
            </w:r>
          </w:p>
        </w:tc>
        <w:tc>
          <w:tcPr>
            <w:tcW w:w="1040" w:type="pct"/>
            <w:shd w:val="clear" w:color="auto" w:fill="D9D9D9" w:themeFill="background1" w:themeFillShade="D9"/>
            <w:vAlign w:val="center"/>
          </w:tcPr>
          <w:p w14:paraId="760D54AD" w14:textId="4C87AB95" w:rsidR="00BA4C3D" w:rsidRPr="00ED5F3B" w:rsidRDefault="00BA4C3D" w:rsidP="006F7550">
            <w:pPr>
              <w:jc w:val="center"/>
              <w:rPr>
                <w:rFonts w:ascii="Arial" w:hAnsi="Arial" w:cs="Arial"/>
                <w:sz w:val="18"/>
                <w:szCs w:val="18"/>
                <w:highlight w:val="lightGray"/>
              </w:rPr>
            </w:pPr>
            <w:r w:rsidRPr="005C5CDA">
              <w:rPr>
                <w:rFonts w:cstheme="minorHAnsi"/>
              </w:rPr>
              <w:t xml:space="preserve">Line </w:t>
            </w:r>
            <w:proofErr w:type="spellStart"/>
            <w:r w:rsidRPr="005C5CDA">
              <w:rPr>
                <w:rFonts w:cstheme="minorHAnsi"/>
              </w:rPr>
              <w:t>Card</w:t>
            </w:r>
            <w:proofErr w:type="spellEnd"/>
          </w:p>
        </w:tc>
        <w:tc>
          <w:tcPr>
            <w:tcW w:w="788" w:type="pct"/>
            <w:shd w:val="clear" w:color="auto" w:fill="D9D9D9" w:themeFill="background1" w:themeFillShade="D9"/>
          </w:tcPr>
          <w:p w14:paraId="760D54AE" w14:textId="6A8AADBA" w:rsidR="00BA4C3D" w:rsidRPr="00ED5F3B" w:rsidRDefault="00BA4C3D" w:rsidP="006F7550">
            <w:pPr>
              <w:jc w:val="center"/>
              <w:rPr>
                <w:rFonts w:ascii="Arial" w:hAnsi="Arial" w:cs="Arial"/>
                <w:sz w:val="18"/>
                <w:szCs w:val="18"/>
                <w:highlight w:val="lightGray"/>
              </w:rPr>
            </w:pPr>
            <w:r w:rsidRPr="005C5CDA">
              <w:rPr>
                <w:rFonts w:cstheme="minorHAnsi"/>
              </w:rPr>
              <w:t>WS-X4748-RJ45V+E=</w:t>
            </w:r>
          </w:p>
        </w:tc>
        <w:tc>
          <w:tcPr>
            <w:tcW w:w="777" w:type="pct"/>
            <w:shd w:val="clear" w:color="auto" w:fill="D9D9D9" w:themeFill="background1" w:themeFillShade="D9"/>
          </w:tcPr>
          <w:p w14:paraId="760D54AF" w14:textId="3AAE7A0B"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105 940,-</w:t>
            </w:r>
          </w:p>
        </w:tc>
        <w:tc>
          <w:tcPr>
            <w:tcW w:w="935" w:type="pct"/>
            <w:shd w:val="clear" w:color="auto" w:fill="D9D9D9" w:themeFill="background1" w:themeFillShade="D9"/>
          </w:tcPr>
          <w:p w14:paraId="760D54B0" w14:textId="009147F8"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105 950,-</w:t>
            </w:r>
          </w:p>
        </w:tc>
      </w:tr>
      <w:tr w:rsidR="00BA4C3D" w:rsidRPr="00255328" w14:paraId="760D54B8" w14:textId="77777777" w:rsidTr="00505EA3">
        <w:trPr>
          <w:jc w:val="center"/>
        </w:trPr>
        <w:tc>
          <w:tcPr>
            <w:tcW w:w="389" w:type="pct"/>
          </w:tcPr>
          <w:p w14:paraId="760D54B2" w14:textId="20809999" w:rsidR="00BA4C3D" w:rsidRPr="00ED6781" w:rsidRDefault="00BA4C3D" w:rsidP="006F7550">
            <w:pPr>
              <w:rPr>
                <w:rFonts w:ascii="Consolas" w:hAnsi="Consolas" w:cs="Arial"/>
                <w:sz w:val="20"/>
                <w:szCs w:val="20"/>
              </w:rPr>
            </w:pPr>
            <w:r w:rsidRPr="00ED6781">
              <w:rPr>
                <w:rFonts w:ascii="Consolas" w:hAnsi="Consolas" w:cs="Arial"/>
                <w:sz w:val="20"/>
                <w:szCs w:val="20"/>
              </w:rPr>
              <w:t>3</w:t>
            </w:r>
          </w:p>
        </w:tc>
        <w:tc>
          <w:tcPr>
            <w:tcW w:w="1070" w:type="pct"/>
          </w:tcPr>
          <w:p w14:paraId="760D54B3" w14:textId="77777777" w:rsidR="00BA4C3D" w:rsidRPr="00ED5F3B" w:rsidRDefault="00BA4C3D" w:rsidP="006F7550">
            <w:pPr>
              <w:jc w:val="left"/>
              <w:rPr>
                <w:rFonts w:ascii="Arial" w:hAnsi="Arial" w:cs="Arial"/>
                <w:b/>
                <w:sz w:val="18"/>
                <w:szCs w:val="18"/>
              </w:rPr>
            </w:pPr>
            <w:r w:rsidRPr="00ED5F3B">
              <w:rPr>
                <w:rFonts w:ascii="Arial" w:hAnsi="Arial" w:cs="Arial"/>
                <w:b/>
                <w:sz w:val="18"/>
                <w:szCs w:val="18"/>
              </w:rPr>
              <w:t xml:space="preserve">Fixní L3 přepínač </w:t>
            </w:r>
            <w:r w:rsidRPr="00ED5F3B">
              <w:rPr>
                <w:rFonts w:ascii="Arial" w:hAnsi="Arial" w:cs="Arial"/>
                <w:b/>
                <w:sz w:val="18"/>
                <w:szCs w:val="18"/>
              </w:rPr>
              <w:br/>
              <w:t xml:space="preserve">(48 portů) </w:t>
            </w:r>
          </w:p>
        </w:tc>
        <w:tc>
          <w:tcPr>
            <w:tcW w:w="1040" w:type="pct"/>
            <w:shd w:val="clear" w:color="auto" w:fill="D9D9D9" w:themeFill="background1" w:themeFillShade="D9"/>
            <w:vAlign w:val="center"/>
          </w:tcPr>
          <w:p w14:paraId="760D54B4" w14:textId="05B628E6" w:rsidR="00BA4C3D" w:rsidRPr="00ED5F3B" w:rsidRDefault="00BA4C3D" w:rsidP="006F7550">
            <w:pPr>
              <w:jc w:val="center"/>
              <w:rPr>
                <w:rFonts w:ascii="Arial" w:hAnsi="Arial" w:cs="Arial"/>
                <w:sz w:val="18"/>
                <w:szCs w:val="18"/>
                <w:highlight w:val="lightGray"/>
              </w:rPr>
            </w:pPr>
            <w:proofErr w:type="spellStart"/>
            <w:r w:rsidRPr="005C5CDA">
              <w:rPr>
                <w:rFonts w:cstheme="minorHAnsi"/>
              </w:rPr>
              <w:t>Catalyst</w:t>
            </w:r>
            <w:proofErr w:type="spellEnd"/>
            <w:r w:rsidRPr="005C5CDA">
              <w:rPr>
                <w:rFonts w:cstheme="minorHAnsi"/>
              </w:rPr>
              <w:t xml:space="preserve"> 3650</w:t>
            </w:r>
          </w:p>
        </w:tc>
        <w:tc>
          <w:tcPr>
            <w:tcW w:w="788" w:type="pct"/>
            <w:shd w:val="clear" w:color="auto" w:fill="D9D9D9" w:themeFill="background1" w:themeFillShade="D9"/>
          </w:tcPr>
          <w:p w14:paraId="760D54B5" w14:textId="26F94C12" w:rsidR="00BA4C3D" w:rsidRPr="00ED5F3B" w:rsidRDefault="00BA4C3D" w:rsidP="006F7550">
            <w:pPr>
              <w:jc w:val="center"/>
              <w:rPr>
                <w:rFonts w:ascii="Arial" w:hAnsi="Arial" w:cs="Arial"/>
                <w:sz w:val="18"/>
                <w:szCs w:val="18"/>
                <w:highlight w:val="lightGray"/>
              </w:rPr>
            </w:pPr>
            <w:r w:rsidRPr="005C5CDA">
              <w:rPr>
                <w:rFonts w:cstheme="minorHAnsi"/>
                <w:color w:val="000000"/>
                <w:szCs w:val="22"/>
              </w:rPr>
              <w:t>WS-C3650-48FS-S</w:t>
            </w:r>
          </w:p>
        </w:tc>
        <w:tc>
          <w:tcPr>
            <w:tcW w:w="777" w:type="pct"/>
            <w:shd w:val="clear" w:color="auto" w:fill="D9D9D9" w:themeFill="background1" w:themeFillShade="D9"/>
          </w:tcPr>
          <w:p w14:paraId="760D54B6" w14:textId="7F1013C6"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142 600,-</w:t>
            </w:r>
          </w:p>
        </w:tc>
        <w:tc>
          <w:tcPr>
            <w:tcW w:w="935" w:type="pct"/>
            <w:shd w:val="clear" w:color="auto" w:fill="D9D9D9" w:themeFill="background1" w:themeFillShade="D9"/>
          </w:tcPr>
          <w:p w14:paraId="760D54B7" w14:textId="0CF4A592"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168 127,5</w:t>
            </w:r>
          </w:p>
        </w:tc>
      </w:tr>
      <w:tr w:rsidR="00BA4C3D" w:rsidRPr="00255328" w14:paraId="760D54BF" w14:textId="77777777" w:rsidTr="00505EA3">
        <w:trPr>
          <w:jc w:val="center"/>
        </w:trPr>
        <w:tc>
          <w:tcPr>
            <w:tcW w:w="389" w:type="pct"/>
          </w:tcPr>
          <w:p w14:paraId="760D54B9" w14:textId="42F35AF1" w:rsidR="00BA4C3D" w:rsidRPr="00ED6781" w:rsidRDefault="00BA4C3D" w:rsidP="006F7550">
            <w:pPr>
              <w:rPr>
                <w:rFonts w:ascii="Consolas" w:hAnsi="Consolas" w:cs="Arial"/>
                <w:sz w:val="20"/>
                <w:szCs w:val="20"/>
              </w:rPr>
            </w:pPr>
            <w:r w:rsidRPr="00ED6781">
              <w:rPr>
                <w:rFonts w:ascii="Consolas" w:hAnsi="Consolas" w:cs="Arial"/>
                <w:sz w:val="20"/>
                <w:szCs w:val="20"/>
              </w:rPr>
              <w:t>4</w:t>
            </w:r>
          </w:p>
        </w:tc>
        <w:tc>
          <w:tcPr>
            <w:tcW w:w="1070" w:type="pct"/>
          </w:tcPr>
          <w:p w14:paraId="760D54BA" w14:textId="77777777" w:rsidR="00BA4C3D" w:rsidRPr="00ED5F3B" w:rsidRDefault="00BA4C3D" w:rsidP="006F7550">
            <w:pPr>
              <w:jc w:val="left"/>
              <w:rPr>
                <w:rFonts w:ascii="Arial" w:hAnsi="Arial" w:cs="Arial"/>
                <w:b/>
                <w:sz w:val="18"/>
                <w:szCs w:val="18"/>
              </w:rPr>
            </w:pPr>
            <w:r w:rsidRPr="00ED5F3B">
              <w:rPr>
                <w:rFonts w:ascii="Arial" w:hAnsi="Arial" w:cs="Arial"/>
                <w:b/>
                <w:sz w:val="18"/>
                <w:szCs w:val="18"/>
              </w:rPr>
              <w:t xml:space="preserve">Fixní L3 přepínač </w:t>
            </w:r>
            <w:r w:rsidRPr="00ED5F3B">
              <w:rPr>
                <w:rFonts w:ascii="Arial" w:hAnsi="Arial" w:cs="Arial"/>
                <w:b/>
                <w:sz w:val="18"/>
                <w:szCs w:val="18"/>
              </w:rPr>
              <w:br/>
              <w:t xml:space="preserve">(24 portů) </w:t>
            </w:r>
          </w:p>
        </w:tc>
        <w:tc>
          <w:tcPr>
            <w:tcW w:w="1040" w:type="pct"/>
            <w:shd w:val="clear" w:color="auto" w:fill="D9D9D9" w:themeFill="background1" w:themeFillShade="D9"/>
            <w:vAlign w:val="center"/>
          </w:tcPr>
          <w:p w14:paraId="760D54BB" w14:textId="490683C3" w:rsidR="00BA4C3D" w:rsidRPr="00ED5F3B" w:rsidRDefault="00BA4C3D" w:rsidP="006F7550">
            <w:pPr>
              <w:jc w:val="center"/>
              <w:rPr>
                <w:rFonts w:ascii="Arial" w:hAnsi="Arial" w:cs="Arial"/>
                <w:sz w:val="18"/>
                <w:szCs w:val="18"/>
                <w:highlight w:val="lightGray"/>
              </w:rPr>
            </w:pPr>
            <w:proofErr w:type="spellStart"/>
            <w:r w:rsidRPr="005C5CDA">
              <w:rPr>
                <w:rFonts w:cstheme="minorHAnsi"/>
              </w:rPr>
              <w:t>Catalyst</w:t>
            </w:r>
            <w:proofErr w:type="spellEnd"/>
            <w:r w:rsidRPr="005C5CDA">
              <w:rPr>
                <w:rFonts w:cstheme="minorHAnsi"/>
              </w:rPr>
              <w:t xml:space="preserve"> 3650</w:t>
            </w:r>
          </w:p>
        </w:tc>
        <w:tc>
          <w:tcPr>
            <w:tcW w:w="788" w:type="pct"/>
            <w:shd w:val="clear" w:color="auto" w:fill="D9D9D9" w:themeFill="background1" w:themeFillShade="D9"/>
          </w:tcPr>
          <w:p w14:paraId="760D54BC" w14:textId="65E49701" w:rsidR="00BA4C3D" w:rsidRPr="00ED5F3B" w:rsidRDefault="00BA4C3D" w:rsidP="006F7550">
            <w:pPr>
              <w:jc w:val="center"/>
              <w:rPr>
                <w:rFonts w:ascii="Arial" w:hAnsi="Arial" w:cs="Arial"/>
                <w:sz w:val="18"/>
                <w:szCs w:val="18"/>
                <w:highlight w:val="lightGray"/>
              </w:rPr>
            </w:pPr>
            <w:r w:rsidRPr="005C5CDA">
              <w:rPr>
                <w:rFonts w:cstheme="minorHAnsi"/>
                <w:color w:val="000000"/>
                <w:szCs w:val="22"/>
              </w:rPr>
              <w:t>WS-C3650-24PS-S</w:t>
            </w:r>
          </w:p>
        </w:tc>
        <w:tc>
          <w:tcPr>
            <w:tcW w:w="777" w:type="pct"/>
            <w:shd w:val="clear" w:color="auto" w:fill="D9D9D9" w:themeFill="background1" w:themeFillShade="D9"/>
          </w:tcPr>
          <w:p w14:paraId="760D54BD" w14:textId="1C7E5F96"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78 000,-</w:t>
            </w:r>
          </w:p>
        </w:tc>
        <w:tc>
          <w:tcPr>
            <w:tcW w:w="935" w:type="pct"/>
            <w:shd w:val="clear" w:color="auto" w:fill="D9D9D9" w:themeFill="background1" w:themeFillShade="D9"/>
          </w:tcPr>
          <w:p w14:paraId="760D54BE" w14:textId="0A679608"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89 000,5</w:t>
            </w:r>
          </w:p>
        </w:tc>
      </w:tr>
      <w:tr w:rsidR="00BA4C3D" w:rsidRPr="00255328" w14:paraId="760D54C6" w14:textId="77777777" w:rsidTr="00505EA3">
        <w:trPr>
          <w:jc w:val="center"/>
        </w:trPr>
        <w:tc>
          <w:tcPr>
            <w:tcW w:w="389" w:type="pct"/>
          </w:tcPr>
          <w:p w14:paraId="760D54C0" w14:textId="06B28A12" w:rsidR="00BA4C3D" w:rsidRPr="00ED6781" w:rsidRDefault="00BA4C3D" w:rsidP="006F7550">
            <w:pPr>
              <w:rPr>
                <w:rFonts w:ascii="Consolas" w:hAnsi="Consolas" w:cs="Arial"/>
                <w:sz w:val="20"/>
                <w:szCs w:val="20"/>
              </w:rPr>
            </w:pPr>
            <w:r w:rsidRPr="00ED6781">
              <w:rPr>
                <w:rFonts w:ascii="Consolas" w:hAnsi="Consolas" w:cs="Arial"/>
                <w:sz w:val="20"/>
                <w:szCs w:val="20"/>
              </w:rPr>
              <w:t>5</w:t>
            </w:r>
          </w:p>
        </w:tc>
        <w:tc>
          <w:tcPr>
            <w:tcW w:w="1070" w:type="pct"/>
          </w:tcPr>
          <w:p w14:paraId="760D54C1" w14:textId="77777777" w:rsidR="00BA4C3D" w:rsidRPr="00ED5F3B" w:rsidRDefault="00BA4C3D" w:rsidP="006F7550">
            <w:pPr>
              <w:jc w:val="left"/>
              <w:rPr>
                <w:rFonts w:ascii="Arial" w:hAnsi="Arial" w:cs="Arial"/>
                <w:b/>
                <w:sz w:val="18"/>
                <w:szCs w:val="18"/>
              </w:rPr>
            </w:pPr>
            <w:r w:rsidRPr="00ED5F3B">
              <w:rPr>
                <w:rFonts w:ascii="Arial" w:hAnsi="Arial" w:cs="Arial"/>
                <w:b/>
                <w:sz w:val="18"/>
                <w:szCs w:val="18"/>
              </w:rPr>
              <w:t xml:space="preserve">Fixní L2 přepínač </w:t>
            </w:r>
            <w:r w:rsidRPr="00ED5F3B">
              <w:rPr>
                <w:rFonts w:ascii="Arial" w:hAnsi="Arial" w:cs="Arial"/>
                <w:b/>
                <w:sz w:val="18"/>
                <w:szCs w:val="18"/>
              </w:rPr>
              <w:br/>
              <w:t>(48 portů)</w:t>
            </w:r>
          </w:p>
        </w:tc>
        <w:tc>
          <w:tcPr>
            <w:tcW w:w="1040" w:type="pct"/>
            <w:shd w:val="clear" w:color="auto" w:fill="D9D9D9" w:themeFill="background1" w:themeFillShade="D9"/>
            <w:vAlign w:val="center"/>
          </w:tcPr>
          <w:p w14:paraId="760D54C2" w14:textId="1A5F64D7" w:rsidR="00BA4C3D" w:rsidRPr="00ED5F3B" w:rsidRDefault="00BA4C3D" w:rsidP="006F7550">
            <w:pPr>
              <w:jc w:val="center"/>
              <w:rPr>
                <w:rFonts w:ascii="Arial" w:hAnsi="Arial" w:cs="Arial"/>
                <w:sz w:val="18"/>
                <w:szCs w:val="18"/>
                <w:highlight w:val="lightGray"/>
              </w:rPr>
            </w:pPr>
            <w:proofErr w:type="spellStart"/>
            <w:r w:rsidRPr="005C5CDA">
              <w:rPr>
                <w:rFonts w:cstheme="minorHAnsi"/>
              </w:rPr>
              <w:t>Catalyst</w:t>
            </w:r>
            <w:proofErr w:type="spellEnd"/>
            <w:r w:rsidRPr="005C5CDA">
              <w:rPr>
                <w:rFonts w:cstheme="minorHAnsi"/>
              </w:rPr>
              <w:t xml:space="preserve"> 2960-X</w:t>
            </w:r>
          </w:p>
        </w:tc>
        <w:tc>
          <w:tcPr>
            <w:tcW w:w="788" w:type="pct"/>
            <w:shd w:val="clear" w:color="auto" w:fill="D9D9D9" w:themeFill="background1" w:themeFillShade="D9"/>
          </w:tcPr>
          <w:p w14:paraId="760D54C3" w14:textId="7F5B3816" w:rsidR="00BA4C3D" w:rsidRPr="00ED5F3B" w:rsidRDefault="00BA4C3D" w:rsidP="006F7550">
            <w:pPr>
              <w:jc w:val="center"/>
              <w:rPr>
                <w:rFonts w:ascii="Arial" w:hAnsi="Arial" w:cs="Arial"/>
                <w:sz w:val="18"/>
                <w:szCs w:val="18"/>
                <w:highlight w:val="lightGray"/>
              </w:rPr>
            </w:pPr>
            <w:r w:rsidRPr="005C5CDA">
              <w:rPr>
                <w:rFonts w:cstheme="minorHAnsi"/>
                <w:color w:val="000000"/>
                <w:szCs w:val="22"/>
              </w:rPr>
              <w:t>WS-C2960X-48LPD-L</w:t>
            </w:r>
          </w:p>
        </w:tc>
        <w:tc>
          <w:tcPr>
            <w:tcW w:w="777" w:type="pct"/>
            <w:shd w:val="clear" w:color="auto" w:fill="D9D9D9" w:themeFill="background1" w:themeFillShade="D9"/>
          </w:tcPr>
          <w:p w14:paraId="760D54C4" w14:textId="3D2AFE72"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96 280,-</w:t>
            </w:r>
          </w:p>
        </w:tc>
        <w:tc>
          <w:tcPr>
            <w:tcW w:w="935" w:type="pct"/>
            <w:shd w:val="clear" w:color="auto" w:fill="D9D9D9" w:themeFill="background1" w:themeFillShade="D9"/>
          </w:tcPr>
          <w:p w14:paraId="760D54C5" w14:textId="682C4DD3" w:rsidR="00BA4C3D" w:rsidRPr="00ED5F3B" w:rsidRDefault="00BA4C3D" w:rsidP="006F7550">
            <w:pPr>
              <w:jc w:val="center"/>
              <w:rPr>
                <w:rFonts w:ascii="Arial" w:hAnsi="Arial" w:cs="Arial"/>
                <w:sz w:val="18"/>
                <w:szCs w:val="18"/>
                <w:highlight w:val="lightGray"/>
              </w:rPr>
            </w:pPr>
            <w:r>
              <w:rPr>
                <w:rFonts w:ascii="Arial" w:hAnsi="Arial" w:cs="Arial"/>
                <w:sz w:val="18"/>
                <w:szCs w:val="18"/>
                <w:highlight w:val="lightGray"/>
              </w:rPr>
              <w:t>113 140,5</w:t>
            </w:r>
          </w:p>
        </w:tc>
      </w:tr>
    </w:tbl>
    <w:p w14:paraId="0ECD05E2" w14:textId="77777777" w:rsidR="00122F83" w:rsidRDefault="00122F83" w:rsidP="00122F83">
      <w:pPr>
        <w:widowControl w:val="0"/>
        <w:spacing w:before="120" w:line="280" w:lineRule="atLeast"/>
        <w:jc w:val="left"/>
        <w:rPr>
          <w:b/>
        </w:rPr>
      </w:pPr>
    </w:p>
    <w:p w14:paraId="1D937E8A" w14:textId="77777777" w:rsidR="00122F83" w:rsidRDefault="00122F83" w:rsidP="00122F83">
      <w:pPr>
        <w:widowControl w:val="0"/>
        <w:spacing w:before="120" w:line="280" w:lineRule="atLeast"/>
        <w:jc w:val="left"/>
        <w:rPr>
          <w:b/>
        </w:rPr>
      </w:pPr>
    </w:p>
    <w:p w14:paraId="3E6A4056" w14:textId="77777777" w:rsidR="00122F83" w:rsidRDefault="00122F83" w:rsidP="00122F83">
      <w:pPr>
        <w:widowControl w:val="0"/>
        <w:spacing w:before="120" w:line="280" w:lineRule="atLeast"/>
        <w:jc w:val="left"/>
        <w:rPr>
          <w:b/>
        </w:rPr>
      </w:pPr>
    </w:p>
    <w:p w14:paraId="0D32F2AB" w14:textId="77777777" w:rsidR="00122F83" w:rsidRDefault="00122F83" w:rsidP="00122F83">
      <w:pPr>
        <w:widowControl w:val="0"/>
        <w:spacing w:before="120" w:line="280" w:lineRule="atLeast"/>
        <w:jc w:val="left"/>
        <w:rPr>
          <w:b/>
        </w:rPr>
      </w:pPr>
    </w:p>
    <w:p w14:paraId="76945246" w14:textId="77777777" w:rsidR="00122F83" w:rsidRDefault="00122F83" w:rsidP="00122F83">
      <w:pPr>
        <w:widowControl w:val="0"/>
        <w:spacing w:before="120" w:line="280" w:lineRule="atLeast"/>
        <w:jc w:val="left"/>
        <w:rPr>
          <w:b/>
        </w:rPr>
      </w:pPr>
    </w:p>
    <w:p w14:paraId="33254490" w14:textId="77777777" w:rsidR="00122F83" w:rsidRDefault="00122F83" w:rsidP="00122F83">
      <w:pPr>
        <w:widowControl w:val="0"/>
        <w:spacing w:before="120" w:line="280" w:lineRule="atLeast"/>
        <w:jc w:val="left"/>
        <w:rPr>
          <w:b/>
        </w:rPr>
      </w:pPr>
    </w:p>
    <w:p w14:paraId="37C408D4" w14:textId="77777777" w:rsidR="00122F83" w:rsidRDefault="00122F83" w:rsidP="00122F83">
      <w:pPr>
        <w:widowControl w:val="0"/>
        <w:spacing w:before="120" w:line="280" w:lineRule="atLeast"/>
        <w:jc w:val="left"/>
        <w:rPr>
          <w:b/>
        </w:rPr>
      </w:pPr>
    </w:p>
    <w:p w14:paraId="31FF8AF7" w14:textId="77777777" w:rsidR="00122F83" w:rsidRPr="00122F83" w:rsidRDefault="00505EA3" w:rsidP="00122F83">
      <w:pPr>
        <w:tabs>
          <w:tab w:val="num" w:pos="720"/>
        </w:tabs>
        <w:spacing w:before="120"/>
        <w:rPr>
          <w:rFonts w:ascii="Arial" w:hAnsi="Arial" w:cs="Arial"/>
          <w:b/>
          <w:sz w:val="20"/>
          <w:szCs w:val="20"/>
        </w:rPr>
      </w:pPr>
      <w:r w:rsidRPr="00122F83">
        <w:rPr>
          <w:rFonts w:ascii="Arial" w:hAnsi="Arial" w:cs="Arial"/>
          <w:b/>
          <w:sz w:val="20"/>
          <w:szCs w:val="20"/>
        </w:rPr>
        <w:lastRenderedPageBreak/>
        <w:t xml:space="preserve">Příloha č. 3 – Potvrzení výrobce dodávaných zařízení nebo jeho obchodního zastoupení pro Českou republiku, že záruční podpora je výrobcem dodávaných zařízení zajištěna po dobu minimálně 5 let </w:t>
      </w:r>
      <w:r w:rsidR="00122F83" w:rsidRPr="00122F83">
        <w:rPr>
          <w:rFonts w:ascii="Arial" w:hAnsi="Arial" w:cs="Arial"/>
          <w:b/>
          <w:sz w:val="20"/>
          <w:szCs w:val="20"/>
        </w:rPr>
        <w:t>o</w:t>
      </w:r>
      <w:r w:rsidR="00561DF3" w:rsidRPr="00122F83">
        <w:rPr>
          <w:rFonts w:ascii="Arial" w:hAnsi="Arial" w:cs="Arial"/>
          <w:b/>
          <w:sz w:val="20"/>
          <w:szCs w:val="20"/>
        </w:rPr>
        <w:t xml:space="preserve">de dne zahájení zadávacího řízení, tj. od </w:t>
      </w:r>
      <w:r w:rsidR="00A50B18" w:rsidRPr="00122F83">
        <w:rPr>
          <w:rFonts w:ascii="Arial" w:hAnsi="Arial" w:cs="Arial"/>
          <w:b/>
          <w:sz w:val="20"/>
          <w:szCs w:val="20"/>
        </w:rPr>
        <w:t>13. 04. 2017</w:t>
      </w:r>
      <w:r w:rsidR="00501BEC" w:rsidRPr="00122F83">
        <w:rPr>
          <w:rFonts w:ascii="Arial" w:hAnsi="Arial" w:cs="Arial"/>
          <w:b/>
          <w:sz w:val="20"/>
          <w:szCs w:val="20"/>
        </w:rPr>
        <w:t>.</w:t>
      </w:r>
    </w:p>
    <w:bookmarkEnd w:id="1"/>
    <w:bookmarkEnd w:id="2"/>
    <w:bookmarkEnd w:id="3"/>
    <w:bookmarkEnd w:id="4"/>
    <w:bookmarkEnd w:id="5"/>
    <w:p w14:paraId="760D54D6" w14:textId="6F37E00A" w:rsidR="007629A2" w:rsidRPr="00122F83" w:rsidRDefault="005768DD" w:rsidP="005768DD">
      <w:pPr>
        <w:widowControl w:val="0"/>
        <w:spacing w:before="120" w:line="280" w:lineRule="atLeast"/>
        <w:rPr>
          <w:rFonts w:cstheme="minorHAnsi"/>
          <w:b/>
          <w:noProof/>
          <w:szCs w:val="22"/>
          <w:lang w:eastAsia="cs-CZ"/>
        </w:rPr>
      </w:pPr>
      <w:r w:rsidRPr="005768DD">
        <w:rPr>
          <w:rFonts w:cstheme="minorHAnsi"/>
          <w:b/>
          <w:noProof/>
          <w:szCs w:val="22"/>
          <w:lang w:eastAsia="cs-CZ"/>
        </w:rPr>
        <w:object w:dxaOrig="18630" w:dyaOrig="26310" w14:anchorId="2C9EA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05pt;height:552.2pt" o:ole="">
            <v:imagedata r:id="rId22" o:title=""/>
          </v:shape>
          <o:OLEObject Type="Embed" ProgID="AcroExch.Document.11" ShapeID="_x0000_i1025" DrawAspect="Content" ObjectID="_1563267414" r:id="rId23"/>
        </w:object>
      </w:r>
    </w:p>
    <w:sectPr w:rsidR="007629A2" w:rsidRPr="00122F83" w:rsidSect="00CD5990">
      <w:headerReference w:type="default" r:id="rId24"/>
      <w:footerReference w:type="even" r:id="rId25"/>
      <w:footerReference w:type="default" r:id="rId26"/>
      <w:headerReference w:type="first" r:id="rId27"/>
      <w:pgSz w:w="11907" w:h="16839" w:code="9"/>
      <w:pgMar w:top="1417" w:right="1417" w:bottom="1417" w:left="1417" w:header="567" w:footer="567"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EC87CD" w15:done="0"/>
  <w15:commentEx w15:paraId="760D54D9" w15:done="0"/>
  <w15:commentEx w15:paraId="122E91BE" w15:paraIdParent="760D54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A6BB6" w14:textId="77777777" w:rsidR="00C44229" w:rsidRDefault="00C44229" w:rsidP="00ED4F28">
      <w:r>
        <w:separator/>
      </w:r>
    </w:p>
  </w:endnote>
  <w:endnote w:type="continuationSeparator" w:id="0">
    <w:p w14:paraId="2F7FC429" w14:textId="77777777" w:rsidR="00C44229" w:rsidRDefault="00C44229" w:rsidP="00ED4F28">
      <w:r>
        <w:continuationSeparator/>
      </w:r>
    </w:p>
  </w:endnote>
  <w:endnote w:id="1">
    <w:p w14:paraId="760D54F0" w14:textId="77777777" w:rsidR="00505EA3" w:rsidRPr="007629A2" w:rsidRDefault="00505EA3" w:rsidP="007629A2">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ohnSans Text Pro">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EE"/>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743543"/>
      <w:docPartObj>
        <w:docPartGallery w:val="Page Numbers (Bottom of Page)"/>
        <w:docPartUnique/>
      </w:docPartObj>
    </w:sdtPr>
    <w:sdtEndPr/>
    <w:sdtContent>
      <w:p w14:paraId="760D54E0" w14:textId="77777777" w:rsidR="00505EA3" w:rsidRDefault="00505EA3" w:rsidP="00CA4F36">
        <w:pPr>
          <w:pStyle w:val="Zpat"/>
          <w:pBdr>
            <w:top w:val="single" w:sz="4" w:space="1" w:color="auto"/>
          </w:pBdr>
          <w:jc w:val="center"/>
        </w:pPr>
        <w:r>
          <w:t xml:space="preserve">Stránka </w:t>
        </w:r>
        <w:r>
          <w:rPr>
            <w:b/>
            <w:bCs/>
          </w:rPr>
          <w:fldChar w:fldCharType="begin"/>
        </w:r>
        <w:r>
          <w:rPr>
            <w:b/>
            <w:bCs/>
          </w:rPr>
          <w:instrText>PAGE  \* Arabic  \* MERGEFORMAT</w:instrText>
        </w:r>
        <w:r>
          <w:rPr>
            <w:b/>
            <w:bCs/>
          </w:rPr>
          <w:fldChar w:fldCharType="separate"/>
        </w:r>
        <w:r>
          <w:rPr>
            <w:b/>
            <w:bCs/>
            <w:noProof/>
          </w:rPr>
          <w:t>24</w:t>
        </w:r>
        <w:r>
          <w:rPr>
            <w:b/>
            <w:bCs/>
          </w:rPr>
          <w:fldChar w:fldCharType="end"/>
        </w:r>
        <w:r>
          <w:t xml:space="preserve"> z </w:t>
        </w:r>
        <w:r>
          <w:rPr>
            <w:b/>
            <w:bCs/>
          </w:rPr>
          <w:fldChar w:fldCharType="begin"/>
        </w:r>
        <w:r>
          <w:rPr>
            <w:b/>
            <w:bCs/>
          </w:rPr>
          <w:instrText>NUMPAGES  \* Arabic  \* MERGEFORMAT</w:instrText>
        </w:r>
        <w:r>
          <w:rPr>
            <w:b/>
            <w:bCs/>
          </w:rPr>
          <w:fldChar w:fldCharType="separate"/>
        </w:r>
        <w:r>
          <w:rPr>
            <w:b/>
            <w:bCs/>
            <w:noProof/>
          </w:rPr>
          <w:t>85</w:t>
        </w:r>
        <w:r>
          <w:rPr>
            <w:b/>
            <w:bCs/>
          </w:rPr>
          <w:fldChar w:fldCharType="end"/>
        </w:r>
        <w:r>
          <w:rPr>
            <w:noProof/>
            <w:lang w:eastAsia="cs-CZ"/>
          </w:rPr>
          <w:drawing>
            <wp:anchor distT="0" distB="0" distL="114300" distR="114300" simplePos="0" relativeHeight="251663872" behindDoc="1" locked="0" layoutInCell="1" allowOverlap="1" wp14:anchorId="760D54EE" wp14:editId="760D54EF">
              <wp:simplePos x="0" y="0"/>
              <wp:positionH relativeFrom="column">
                <wp:posOffset>-1905</wp:posOffset>
              </wp:positionH>
              <wp:positionV relativeFrom="paragraph">
                <wp:posOffset>95250</wp:posOffset>
              </wp:positionV>
              <wp:extent cx="415290" cy="281987"/>
              <wp:effectExtent l="0" t="0" r="3810" b="3810"/>
              <wp:wrapNone/>
              <wp:docPr id="25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5290" cy="281987"/>
                      </a:xfrm>
                      <a:prstGeom prst="rect">
                        <a:avLst/>
                      </a:prstGeom>
                    </pic:spPr>
                  </pic:pic>
                </a:graphicData>
              </a:graphic>
            </wp:anchor>
          </w:drawing>
        </w:r>
      </w:p>
      <w:p w14:paraId="760D54E1" w14:textId="77777777" w:rsidR="00505EA3" w:rsidRDefault="00C44229" w:rsidP="00CA4F36">
        <w:pPr>
          <w:pStyle w:val="Zpat"/>
          <w:pBdr>
            <w:top w:val="single" w:sz="4" w:space="1" w:color="auto"/>
          </w:pBdr>
          <w:jc w:val="center"/>
        </w:pPr>
      </w:p>
    </w:sdtContent>
  </w:sdt>
  <w:p w14:paraId="760D54E2" w14:textId="77777777" w:rsidR="00505EA3" w:rsidRDefault="00505EA3" w:rsidP="00BD36F5">
    <w:pPr>
      <w:pStyle w:val="Zpat"/>
    </w:pPr>
  </w:p>
  <w:p w14:paraId="760D54E3" w14:textId="77777777" w:rsidR="00505EA3" w:rsidRDefault="00505EA3"/>
  <w:p w14:paraId="760D54E4" w14:textId="77777777" w:rsidR="00505EA3" w:rsidRDefault="00505EA3"/>
  <w:p w14:paraId="760D54E5" w14:textId="77777777" w:rsidR="00505EA3" w:rsidRDefault="00505EA3"/>
  <w:p w14:paraId="760D54E6" w14:textId="77777777" w:rsidR="00505EA3" w:rsidRDefault="00505EA3"/>
  <w:p w14:paraId="760D54E7" w14:textId="77777777" w:rsidR="00505EA3" w:rsidRDefault="00505EA3"/>
  <w:p w14:paraId="760D54E8" w14:textId="77777777" w:rsidR="00505EA3" w:rsidRDefault="00505EA3"/>
  <w:p w14:paraId="760D54E9" w14:textId="77777777" w:rsidR="00505EA3" w:rsidRDefault="00505EA3"/>
  <w:p w14:paraId="760D54EA" w14:textId="77777777" w:rsidR="00505EA3" w:rsidRDefault="00505E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9246E" w14:textId="58C59EDE" w:rsidR="00505EA3" w:rsidRPr="007629A2" w:rsidRDefault="00505EA3">
    <w:pPr>
      <w:pStyle w:val="Zpat"/>
      <w:jc w:val="center"/>
      <w:rPr>
        <w:rFonts w:ascii="Arial" w:hAnsi="Arial" w:cs="Arial"/>
        <w:sz w:val="20"/>
        <w:szCs w:val="20"/>
      </w:rPr>
    </w:pPr>
    <w:r w:rsidRPr="007629A2">
      <w:rPr>
        <w:rFonts w:ascii="Arial" w:hAnsi="Arial" w:cs="Arial"/>
        <w:sz w:val="20"/>
        <w:szCs w:val="20"/>
      </w:rPr>
      <w:t xml:space="preserve">Strana </w:t>
    </w:r>
    <w:proofErr w:type="gramStart"/>
    <w:r w:rsidRPr="007629A2">
      <w:rPr>
        <w:rFonts w:ascii="Arial" w:hAnsi="Arial" w:cs="Arial"/>
        <w:sz w:val="20"/>
        <w:szCs w:val="20"/>
      </w:rPr>
      <w:t>č.</w:t>
    </w:r>
    <w:sdt>
      <w:sdtPr>
        <w:rPr>
          <w:rFonts w:ascii="Arial" w:hAnsi="Arial" w:cs="Arial"/>
          <w:sz w:val="20"/>
          <w:szCs w:val="20"/>
        </w:rPr>
        <w:id w:val="-1275552192"/>
        <w:docPartObj>
          <w:docPartGallery w:val="Page Numbers (Bottom of Page)"/>
          <w:docPartUnique/>
        </w:docPartObj>
      </w:sdtPr>
      <w:sdtEndPr/>
      <w:sdtContent>
        <w:proofErr w:type="gramEnd"/>
        <w:r w:rsidRPr="007629A2">
          <w:rPr>
            <w:rFonts w:ascii="Arial" w:hAnsi="Arial" w:cs="Arial"/>
            <w:sz w:val="20"/>
            <w:szCs w:val="20"/>
          </w:rPr>
          <w:fldChar w:fldCharType="begin"/>
        </w:r>
        <w:r w:rsidRPr="007629A2">
          <w:rPr>
            <w:rFonts w:ascii="Arial" w:hAnsi="Arial" w:cs="Arial"/>
            <w:sz w:val="20"/>
            <w:szCs w:val="20"/>
          </w:rPr>
          <w:instrText>PAGE   \* MERGEFORMAT</w:instrText>
        </w:r>
        <w:r w:rsidRPr="007629A2">
          <w:rPr>
            <w:rFonts w:ascii="Arial" w:hAnsi="Arial" w:cs="Arial"/>
            <w:sz w:val="20"/>
            <w:szCs w:val="20"/>
          </w:rPr>
          <w:fldChar w:fldCharType="separate"/>
        </w:r>
        <w:r w:rsidR="00186ABE">
          <w:rPr>
            <w:rFonts w:ascii="Arial" w:hAnsi="Arial" w:cs="Arial"/>
            <w:noProof/>
            <w:sz w:val="20"/>
            <w:szCs w:val="20"/>
          </w:rPr>
          <w:t>2</w:t>
        </w:r>
        <w:r w:rsidRPr="007629A2">
          <w:rPr>
            <w:rFonts w:ascii="Arial" w:hAnsi="Arial" w:cs="Arial"/>
            <w:sz w:val="20"/>
            <w:szCs w:val="20"/>
          </w:rPr>
          <w:fldChar w:fldCharType="end"/>
        </w:r>
      </w:sdtContent>
    </w:sdt>
  </w:p>
  <w:p w14:paraId="760D54EC" w14:textId="77777777" w:rsidR="00505EA3" w:rsidRPr="007629A2" w:rsidRDefault="00505EA3">
    <w:pPr>
      <w:pStyle w:val="Zpa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77A28" w14:textId="77777777" w:rsidR="00C44229" w:rsidRDefault="00C44229" w:rsidP="00ED4F28">
      <w:r>
        <w:separator/>
      </w:r>
    </w:p>
  </w:footnote>
  <w:footnote w:type="continuationSeparator" w:id="0">
    <w:p w14:paraId="2139FF73" w14:textId="77777777" w:rsidR="00C44229" w:rsidRDefault="00C44229" w:rsidP="00ED4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54DE" w14:textId="77777777" w:rsidR="00505EA3" w:rsidRDefault="00505EA3">
    <w:pPr>
      <w:pStyle w:val="Zhlav"/>
    </w:pPr>
  </w:p>
  <w:p w14:paraId="760D54DF" w14:textId="77777777" w:rsidR="00505EA3" w:rsidRDefault="00505EA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54ED" w14:textId="77777777" w:rsidR="00505EA3" w:rsidRDefault="00505EA3" w:rsidP="00E85436">
    <w:pPr>
      <w:pStyle w:val="Zhlav"/>
      <w:tabs>
        <w:tab w:val="left" w:pos="4740"/>
        <w:tab w:val="right" w:pos="8264"/>
      </w:tabs>
      <w:jc w:val="right"/>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C52"/>
    <w:multiLevelType w:val="hybridMultilevel"/>
    <w:tmpl w:val="651E92BE"/>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
    <w:nsid w:val="06244BCA"/>
    <w:multiLevelType w:val="hybridMultilevel"/>
    <w:tmpl w:val="76B8C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7D56D2"/>
    <w:multiLevelType w:val="hybridMultilevel"/>
    <w:tmpl w:val="587020E8"/>
    <w:lvl w:ilvl="0" w:tplc="04050017">
      <w:start w:val="1"/>
      <w:numFmt w:val="lowerLetter"/>
      <w:lvlText w:val="%1)"/>
      <w:lvlJc w:val="left"/>
      <w:pPr>
        <w:ind w:left="999" w:hanging="360"/>
      </w:pPr>
    </w:lvl>
    <w:lvl w:ilvl="1" w:tplc="04050019">
      <w:start w:val="1"/>
      <w:numFmt w:val="lowerLetter"/>
      <w:lvlText w:val="%2."/>
      <w:lvlJc w:val="left"/>
      <w:pPr>
        <w:ind w:left="1719" w:hanging="360"/>
      </w:pPr>
    </w:lvl>
    <w:lvl w:ilvl="2" w:tplc="0405001B" w:tentative="1">
      <w:start w:val="1"/>
      <w:numFmt w:val="lowerRoman"/>
      <w:lvlText w:val="%3."/>
      <w:lvlJc w:val="right"/>
      <w:pPr>
        <w:ind w:left="2439" w:hanging="180"/>
      </w:pPr>
    </w:lvl>
    <w:lvl w:ilvl="3" w:tplc="0405000F" w:tentative="1">
      <w:start w:val="1"/>
      <w:numFmt w:val="decimal"/>
      <w:lvlText w:val="%4."/>
      <w:lvlJc w:val="left"/>
      <w:pPr>
        <w:ind w:left="3159" w:hanging="360"/>
      </w:pPr>
    </w:lvl>
    <w:lvl w:ilvl="4" w:tplc="04050019" w:tentative="1">
      <w:start w:val="1"/>
      <w:numFmt w:val="lowerLetter"/>
      <w:lvlText w:val="%5."/>
      <w:lvlJc w:val="left"/>
      <w:pPr>
        <w:ind w:left="3879" w:hanging="360"/>
      </w:pPr>
    </w:lvl>
    <w:lvl w:ilvl="5" w:tplc="0405001B" w:tentative="1">
      <w:start w:val="1"/>
      <w:numFmt w:val="lowerRoman"/>
      <w:lvlText w:val="%6."/>
      <w:lvlJc w:val="right"/>
      <w:pPr>
        <w:ind w:left="4599" w:hanging="180"/>
      </w:pPr>
    </w:lvl>
    <w:lvl w:ilvl="6" w:tplc="0405000F" w:tentative="1">
      <w:start w:val="1"/>
      <w:numFmt w:val="decimal"/>
      <w:lvlText w:val="%7."/>
      <w:lvlJc w:val="left"/>
      <w:pPr>
        <w:ind w:left="5319" w:hanging="360"/>
      </w:pPr>
    </w:lvl>
    <w:lvl w:ilvl="7" w:tplc="04050019" w:tentative="1">
      <w:start w:val="1"/>
      <w:numFmt w:val="lowerLetter"/>
      <w:lvlText w:val="%8."/>
      <w:lvlJc w:val="left"/>
      <w:pPr>
        <w:ind w:left="6039" w:hanging="360"/>
      </w:pPr>
    </w:lvl>
    <w:lvl w:ilvl="8" w:tplc="0405001B" w:tentative="1">
      <w:start w:val="1"/>
      <w:numFmt w:val="lowerRoman"/>
      <w:lvlText w:val="%9."/>
      <w:lvlJc w:val="right"/>
      <w:pPr>
        <w:ind w:left="6759" w:hanging="180"/>
      </w:pPr>
    </w:lvl>
  </w:abstractNum>
  <w:abstractNum w:abstractNumId="3">
    <w:nsid w:val="0C973B5C"/>
    <w:multiLevelType w:val="hybridMultilevel"/>
    <w:tmpl w:val="76B8EE0E"/>
    <w:lvl w:ilvl="0" w:tplc="BC883DB8">
      <w:start w:val="1"/>
      <w:numFmt w:val="lowerLetter"/>
      <w:lvlText w:val="%1)"/>
      <w:lvlJc w:val="left"/>
      <w:pPr>
        <w:ind w:left="720" w:hanging="360"/>
      </w:pPr>
      <w:rPr>
        <w:rFonts w:eastAsiaTheme="majorEastAsia"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CA62FF"/>
    <w:multiLevelType w:val="singleLevel"/>
    <w:tmpl w:val="BB9609CC"/>
    <w:lvl w:ilvl="0">
      <w:start w:val="1"/>
      <w:numFmt w:val="bullet"/>
      <w:pStyle w:val="Odrka"/>
      <w:lvlText w:val="­"/>
      <w:lvlJc w:val="left"/>
      <w:pPr>
        <w:tabs>
          <w:tab w:val="num" w:pos="700"/>
        </w:tabs>
        <w:ind w:left="624" w:hanging="284"/>
      </w:pPr>
      <w:rPr>
        <w:rFonts w:ascii="Times New Roman" w:hAnsi="Times New Roman" w:hint="default"/>
      </w:rPr>
    </w:lvl>
  </w:abstractNum>
  <w:abstractNum w:abstractNumId="5">
    <w:nsid w:val="125E4EDB"/>
    <w:multiLevelType w:val="multilevel"/>
    <w:tmpl w:val="788E7AC6"/>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pStyle w:val="Nadpis3"/>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pStyle w:val="Nadpis5"/>
      <w:lvlText w:val="%1.%2.%3.%4.%5"/>
      <w:lvlJc w:val="left"/>
      <w:pPr>
        <w:ind w:left="1368" w:hanging="1008"/>
      </w:pPr>
      <w:rPr>
        <w:rFonts w:hint="default"/>
      </w:rPr>
    </w:lvl>
    <w:lvl w:ilvl="5">
      <w:start w:val="1"/>
      <w:numFmt w:val="decimal"/>
      <w:pStyle w:val="Nadpis6"/>
      <w:lvlText w:val="%1.%2.%3.%4.%5.%6"/>
      <w:lvlJc w:val="left"/>
      <w:pPr>
        <w:ind w:left="1512" w:hanging="1152"/>
      </w:pPr>
      <w:rPr>
        <w:rFonts w:hint="default"/>
      </w:rPr>
    </w:lvl>
    <w:lvl w:ilvl="6">
      <w:start w:val="1"/>
      <w:numFmt w:val="decimal"/>
      <w:pStyle w:val="Nadpis7"/>
      <w:lvlText w:val="%1.%2.%3.%4.%5.%6.%7"/>
      <w:lvlJc w:val="left"/>
      <w:pPr>
        <w:ind w:left="1656" w:hanging="1296"/>
      </w:pPr>
      <w:rPr>
        <w:rFonts w:hint="default"/>
      </w:rPr>
    </w:lvl>
    <w:lvl w:ilvl="7">
      <w:start w:val="1"/>
      <w:numFmt w:val="decimal"/>
      <w:pStyle w:val="Nadpis8"/>
      <w:lvlText w:val="%1.%2.%3.%4.%5.%6.%7.%8"/>
      <w:lvlJc w:val="left"/>
      <w:pPr>
        <w:ind w:left="1800" w:hanging="1440"/>
      </w:pPr>
      <w:rPr>
        <w:rFonts w:hint="default"/>
      </w:rPr>
    </w:lvl>
    <w:lvl w:ilvl="8">
      <w:start w:val="1"/>
      <w:numFmt w:val="decimal"/>
      <w:pStyle w:val="Nadpis9"/>
      <w:lvlText w:val="%1.%2.%3.%4.%5.%6.%7.%8.%9"/>
      <w:lvlJc w:val="left"/>
      <w:pPr>
        <w:ind w:left="1944" w:hanging="1584"/>
      </w:pPr>
      <w:rPr>
        <w:rFonts w:hint="default"/>
      </w:rPr>
    </w:lvl>
  </w:abstractNum>
  <w:abstractNum w:abstractNumId="6">
    <w:nsid w:val="1BD44BA8"/>
    <w:multiLevelType w:val="hybridMultilevel"/>
    <w:tmpl w:val="75E695CC"/>
    <w:lvl w:ilvl="0" w:tplc="04050017">
      <w:start w:val="1"/>
      <w:numFmt w:val="lowerLetter"/>
      <w:lvlText w:val="%1)"/>
      <w:lvlJc w:val="left"/>
      <w:pPr>
        <w:ind w:left="1222" w:hanging="360"/>
      </w:pPr>
    </w:lvl>
    <w:lvl w:ilvl="1" w:tplc="04050019" w:tentative="1">
      <w:start w:val="1"/>
      <w:numFmt w:val="lowerLetter"/>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7">
    <w:nsid w:val="1D8B0B1D"/>
    <w:multiLevelType w:val="multilevel"/>
    <w:tmpl w:val="14E4E8B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8A4CC2"/>
    <w:multiLevelType w:val="multilevel"/>
    <w:tmpl w:val="0832C9B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082C9C"/>
    <w:multiLevelType w:val="hybridMultilevel"/>
    <w:tmpl w:val="0C462420"/>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0">
    <w:nsid w:val="276E6ECD"/>
    <w:multiLevelType w:val="hybridMultilevel"/>
    <w:tmpl w:val="DC74C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794EED"/>
    <w:multiLevelType w:val="hybridMultilevel"/>
    <w:tmpl w:val="D27EDDAC"/>
    <w:lvl w:ilvl="0" w:tplc="91026708">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29DA4E2B"/>
    <w:multiLevelType w:val="hybridMultilevel"/>
    <w:tmpl w:val="9DAE917C"/>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nsid w:val="2B9664FE"/>
    <w:multiLevelType w:val="hybridMultilevel"/>
    <w:tmpl w:val="E6C6B696"/>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nsid w:val="2C946943"/>
    <w:multiLevelType w:val="hybridMultilevel"/>
    <w:tmpl w:val="89343320"/>
    <w:lvl w:ilvl="0" w:tplc="4672E238">
      <w:start w:val="1"/>
      <w:numFmt w:val="decimal"/>
      <w:lvlText w:val="%1."/>
      <w:lvlJc w:val="left"/>
      <w:pPr>
        <w:ind w:left="720" w:hanging="360"/>
      </w:p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25E05FB"/>
    <w:multiLevelType w:val="hybridMultilevel"/>
    <w:tmpl w:val="B1386746"/>
    <w:lvl w:ilvl="0" w:tplc="0DE20AF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3503173"/>
    <w:multiLevelType w:val="hybridMultilevel"/>
    <w:tmpl w:val="DE504FD4"/>
    <w:lvl w:ilvl="0" w:tplc="0FBC043C">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33591FE6"/>
    <w:multiLevelType w:val="hybridMultilevel"/>
    <w:tmpl w:val="D7F6B7C8"/>
    <w:lvl w:ilvl="0" w:tplc="0405000F">
      <w:start w:val="1"/>
      <w:numFmt w:val="decimal"/>
      <w:lvlText w:val="%1."/>
      <w:lvlJc w:val="left"/>
      <w:pPr>
        <w:ind w:left="502" w:hanging="360"/>
      </w:pPr>
    </w:lvl>
    <w:lvl w:ilvl="1" w:tplc="3DA8A8F6">
      <w:start w:val="4"/>
      <w:numFmt w:val="bullet"/>
      <w:lvlText w:val=""/>
      <w:lvlJc w:val="left"/>
      <w:pPr>
        <w:ind w:left="-3663" w:hanging="360"/>
      </w:pPr>
      <w:rPr>
        <w:rFonts w:ascii="Symbol" w:eastAsia="Times New Roman" w:hAnsi="Symbol" w:cs="Times New Roman" w:hint="default"/>
      </w:rPr>
    </w:lvl>
    <w:lvl w:ilvl="2" w:tplc="04050017">
      <w:start w:val="1"/>
      <w:numFmt w:val="lowerLetter"/>
      <w:lvlText w:val="%3)"/>
      <w:lvlJc w:val="left"/>
      <w:pPr>
        <w:ind w:left="-2943" w:hanging="180"/>
      </w:pPr>
    </w:lvl>
    <w:lvl w:ilvl="3" w:tplc="8A7C615E">
      <w:start w:val="1"/>
      <w:numFmt w:val="decimal"/>
      <w:lvlText w:val="%4."/>
      <w:lvlJc w:val="left"/>
      <w:pPr>
        <w:ind w:left="-2223" w:hanging="360"/>
      </w:pPr>
      <w:rPr>
        <w:b w:val="0"/>
      </w:rPr>
    </w:lvl>
    <w:lvl w:ilvl="4" w:tplc="288CCF66">
      <w:start w:val="5"/>
      <w:numFmt w:val="upperRoman"/>
      <w:lvlText w:val="%5."/>
      <w:lvlJc w:val="left"/>
      <w:pPr>
        <w:ind w:left="-1143" w:hanging="720"/>
      </w:pPr>
      <w:rPr>
        <w:rFonts w:hint="default"/>
      </w:rPr>
    </w:lvl>
    <w:lvl w:ilvl="5" w:tplc="0405001B" w:tentative="1">
      <w:start w:val="1"/>
      <w:numFmt w:val="lowerRoman"/>
      <w:lvlText w:val="%6."/>
      <w:lvlJc w:val="right"/>
      <w:pPr>
        <w:ind w:left="-783" w:hanging="180"/>
      </w:pPr>
    </w:lvl>
    <w:lvl w:ilvl="6" w:tplc="0405000F">
      <w:start w:val="1"/>
      <w:numFmt w:val="decimal"/>
      <w:lvlText w:val="%7."/>
      <w:lvlJc w:val="left"/>
      <w:pPr>
        <w:ind w:left="-63" w:hanging="360"/>
      </w:pPr>
    </w:lvl>
    <w:lvl w:ilvl="7" w:tplc="04050019" w:tentative="1">
      <w:start w:val="1"/>
      <w:numFmt w:val="lowerLetter"/>
      <w:lvlText w:val="%8."/>
      <w:lvlJc w:val="left"/>
      <w:pPr>
        <w:ind w:left="657" w:hanging="360"/>
      </w:pPr>
    </w:lvl>
    <w:lvl w:ilvl="8" w:tplc="0405001B" w:tentative="1">
      <w:start w:val="1"/>
      <w:numFmt w:val="lowerRoman"/>
      <w:lvlText w:val="%9."/>
      <w:lvlJc w:val="right"/>
      <w:pPr>
        <w:ind w:left="1377" w:hanging="180"/>
      </w:pPr>
    </w:lvl>
  </w:abstractNum>
  <w:abstractNum w:abstractNumId="18">
    <w:nsid w:val="33F44432"/>
    <w:multiLevelType w:val="hybridMultilevel"/>
    <w:tmpl w:val="4B321DD4"/>
    <w:lvl w:ilvl="0" w:tplc="CA6620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53A2C43"/>
    <w:multiLevelType w:val="hybridMultilevel"/>
    <w:tmpl w:val="0D92E9C4"/>
    <w:lvl w:ilvl="0" w:tplc="855CAF12">
      <w:start w:val="1"/>
      <w:numFmt w:val="upperRoman"/>
      <w:lvlText w:val="%1."/>
      <w:lvlJc w:val="left"/>
      <w:pPr>
        <w:ind w:left="1080" w:hanging="720"/>
      </w:pPr>
      <w:rPr>
        <w:rFonts w:hint="default"/>
      </w:rPr>
    </w:lvl>
    <w:lvl w:ilvl="1" w:tplc="BC385AB4">
      <w:start w:val="1"/>
      <w:numFmt w:val="decimal"/>
      <w:lvlText w:val="%2."/>
      <w:lvlJc w:val="left"/>
      <w:pPr>
        <w:ind w:left="1440" w:hanging="360"/>
      </w:pPr>
      <w:rPr>
        <w:rFonts w:asciiTheme="minorHAnsi" w:hAnsiTheme="minorHAnsi" w:cs="Arial" w:hint="default"/>
        <w:sz w:val="22"/>
        <w:szCs w:val="22"/>
      </w:rPr>
    </w:lvl>
    <w:lvl w:ilvl="2" w:tplc="04050017">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62C6FCD"/>
    <w:multiLevelType w:val="multilevel"/>
    <w:tmpl w:val="01EABBDC"/>
    <w:lvl w:ilvl="0">
      <w:start w:val="1"/>
      <w:numFmt w:val="decimal"/>
      <w:pStyle w:val="RLlneksmlouvy"/>
      <w:lvlText w:val="%1."/>
      <w:lvlJc w:val="left"/>
      <w:pPr>
        <w:tabs>
          <w:tab w:val="num" w:pos="737"/>
        </w:tabs>
        <w:ind w:left="737" w:hanging="737"/>
      </w:pPr>
      <w:rPr>
        <w:rFonts w:ascii="Calibri" w:hAnsi="Calibri" w:hint="default"/>
        <w:b/>
        <w:i w:val="0"/>
        <w:caps/>
        <w:strike w:val="0"/>
        <w:dstrike w:val="0"/>
        <w:outline w:val="0"/>
        <w:shadow w:val="0"/>
        <w:emboss w:val="0"/>
        <w:imprint w:val="0"/>
        <w:vanish w:val="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ascii="Calibri" w:hAnsi="Calibri"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8350C79"/>
    <w:multiLevelType w:val="hybridMultilevel"/>
    <w:tmpl w:val="4426CFDC"/>
    <w:lvl w:ilvl="0" w:tplc="B13CDC40">
      <w:start w:val="5"/>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B26624A"/>
    <w:multiLevelType w:val="hybridMultilevel"/>
    <w:tmpl w:val="3FE0E31C"/>
    <w:lvl w:ilvl="0" w:tplc="946A49D0">
      <w:start w:val="1"/>
      <w:numFmt w:val="decimal"/>
      <w:lvlText w:val="%1."/>
      <w:lvlJc w:val="left"/>
      <w:pPr>
        <w:tabs>
          <w:tab w:val="num" w:pos="0"/>
        </w:tabs>
        <w:ind w:left="283" w:hanging="283"/>
      </w:pPr>
      <w:rPr>
        <w:rFonts w:cs="Times New Roman" w:hint="default"/>
      </w:rPr>
    </w:lvl>
    <w:lvl w:ilvl="1" w:tplc="09288CC2">
      <w:start w:val="1"/>
      <w:numFmt w:val="lowerLetter"/>
      <w:lvlText w:val="%2."/>
      <w:lvlJc w:val="left"/>
      <w:pPr>
        <w:tabs>
          <w:tab w:val="num" w:pos="1440"/>
        </w:tabs>
        <w:ind w:left="1440" w:hanging="360"/>
      </w:pPr>
      <w:rPr>
        <w:rFonts w:cs="Times New Roman"/>
      </w:rPr>
    </w:lvl>
    <w:lvl w:ilvl="2" w:tplc="90FEE7E0">
      <w:start w:val="1"/>
      <w:numFmt w:val="lowerRoman"/>
      <w:lvlText w:val="%3."/>
      <w:lvlJc w:val="right"/>
      <w:pPr>
        <w:tabs>
          <w:tab w:val="num" w:pos="2160"/>
        </w:tabs>
        <w:ind w:left="2160" w:hanging="180"/>
      </w:pPr>
      <w:rPr>
        <w:rFonts w:cs="Times New Roman"/>
      </w:rPr>
    </w:lvl>
    <w:lvl w:ilvl="3" w:tplc="1D4C4932">
      <w:start w:val="1"/>
      <w:numFmt w:val="decimal"/>
      <w:lvlText w:val="%4."/>
      <w:lvlJc w:val="left"/>
      <w:pPr>
        <w:tabs>
          <w:tab w:val="num" w:pos="2880"/>
        </w:tabs>
        <w:ind w:left="2880" w:hanging="360"/>
      </w:pPr>
      <w:rPr>
        <w:rFonts w:cs="Times New Roman"/>
      </w:rPr>
    </w:lvl>
    <w:lvl w:ilvl="4" w:tplc="965A6B8C">
      <w:start w:val="1"/>
      <w:numFmt w:val="lowerLetter"/>
      <w:lvlText w:val="%5."/>
      <w:lvlJc w:val="left"/>
      <w:pPr>
        <w:tabs>
          <w:tab w:val="num" w:pos="3600"/>
        </w:tabs>
        <w:ind w:left="3600" w:hanging="360"/>
      </w:pPr>
      <w:rPr>
        <w:rFonts w:cs="Times New Roman"/>
      </w:rPr>
    </w:lvl>
    <w:lvl w:ilvl="5" w:tplc="6AA2659E">
      <w:start w:val="1"/>
      <w:numFmt w:val="lowerRoman"/>
      <w:lvlText w:val="%6."/>
      <w:lvlJc w:val="right"/>
      <w:pPr>
        <w:tabs>
          <w:tab w:val="num" w:pos="4320"/>
        </w:tabs>
        <w:ind w:left="4320" w:hanging="180"/>
      </w:pPr>
      <w:rPr>
        <w:rFonts w:cs="Times New Roman"/>
      </w:rPr>
    </w:lvl>
    <w:lvl w:ilvl="6" w:tplc="F670B192">
      <w:start w:val="1"/>
      <w:numFmt w:val="decimal"/>
      <w:lvlText w:val="%7."/>
      <w:lvlJc w:val="left"/>
      <w:pPr>
        <w:tabs>
          <w:tab w:val="num" w:pos="5040"/>
        </w:tabs>
        <w:ind w:left="5040" w:hanging="360"/>
      </w:pPr>
      <w:rPr>
        <w:rFonts w:cs="Times New Roman"/>
      </w:rPr>
    </w:lvl>
    <w:lvl w:ilvl="7" w:tplc="C448B69C">
      <w:start w:val="1"/>
      <w:numFmt w:val="lowerLetter"/>
      <w:lvlText w:val="%8."/>
      <w:lvlJc w:val="left"/>
      <w:pPr>
        <w:tabs>
          <w:tab w:val="num" w:pos="5760"/>
        </w:tabs>
        <w:ind w:left="5760" w:hanging="360"/>
      </w:pPr>
      <w:rPr>
        <w:rFonts w:cs="Times New Roman"/>
      </w:rPr>
    </w:lvl>
    <w:lvl w:ilvl="8" w:tplc="F49A79AC">
      <w:start w:val="1"/>
      <w:numFmt w:val="lowerRoman"/>
      <w:lvlText w:val="%9."/>
      <w:lvlJc w:val="right"/>
      <w:pPr>
        <w:tabs>
          <w:tab w:val="num" w:pos="6480"/>
        </w:tabs>
        <w:ind w:left="6480" w:hanging="180"/>
      </w:pPr>
      <w:rPr>
        <w:rFonts w:cs="Times New Roman"/>
      </w:rPr>
    </w:lvl>
  </w:abstractNum>
  <w:abstractNum w:abstractNumId="23">
    <w:nsid w:val="3B2E0362"/>
    <w:multiLevelType w:val="hybridMultilevel"/>
    <w:tmpl w:val="103AD242"/>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nsid w:val="3C1D6F8A"/>
    <w:multiLevelType w:val="hybridMultilevel"/>
    <w:tmpl w:val="92D68C1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E2E1E7A"/>
    <w:multiLevelType w:val="hybridMultilevel"/>
    <w:tmpl w:val="BF908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0EC5049"/>
    <w:multiLevelType w:val="multilevel"/>
    <w:tmpl w:val="B5028A10"/>
    <w:lvl w:ilvl="0">
      <w:start w:val="1"/>
      <w:numFmt w:val="decimal"/>
      <w:pStyle w:val="Styl1"/>
      <w:lvlText w:val="%1."/>
      <w:lvlJc w:val="left"/>
      <w:pPr>
        <w:ind w:left="360" w:hanging="360"/>
      </w:pPr>
    </w:lvl>
    <w:lvl w:ilvl="1">
      <w:start w:val="1"/>
      <w:numFmt w:val="decimal"/>
      <w:pStyle w:val="Styl2"/>
      <w:lvlText w:val="%1.%2."/>
      <w:lvlJc w:val="left"/>
      <w:pPr>
        <w:ind w:left="792" w:hanging="432"/>
      </w:pPr>
      <w:rPr>
        <w:b w:val="0"/>
      </w:rPr>
    </w:lvl>
    <w:lvl w:ilvl="2">
      <w:start w:val="1"/>
      <w:numFmt w:val="decimal"/>
      <w:pStyle w:val="Sty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1CD22EA"/>
    <w:multiLevelType w:val="multilevel"/>
    <w:tmpl w:val="4C1664D6"/>
    <w:lvl w:ilvl="0">
      <w:start w:val="1"/>
      <w:numFmt w:val="decimal"/>
      <w:lvlText w:val="%1."/>
      <w:lvlJc w:val="left"/>
      <w:pPr>
        <w:ind w:left="720" w:hanging="360"/>
      </w:pPr>
      <w:rPr>
        <w:rFonts w:asciiTheme="minorHAnsi" w:eastAsia="Calibri" w:hAnsiTheme="minorHAnsi" w:cs="Arial"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6502992"/>
    <w:multiLevelType w:val="hybridMultilevel"/>
    <w:tmpl w:val="0F14B3C0"/>
    <w:lvl w:ilvl="0" w:tplc="04050017">
      <w:start w:val="1"/>
      <w:numFmt w:val="lowerLetter"/>
      <w:lvlText w:val="%1)"/>
      <w:lvlJc w:val="left"/>
      <w:pPr>
        <w:ind w:left="2704" w:hanging="360"/>
      </w:pPr>
      <w:rPr>
        <w:rFonts w:hint="default"/>
      </w:rPr>
    </w:lvl>
    <w:lvl w:ilvl="1" w:tplc="04050003" w:tentative="1">
      <w:start w:val="1"/>
      <w:numFmt w:val="bullet"/>
      <w:lvlText w:val="o"/>
      <w:lvlJc w:val="left"/>
      <w:pPr>
        <w:ind w:left="3424" w:hanging="360"/>
      </w:pPr>
      <w:rPr>
        <w:rFonts w:ascii="Courier New" w:hAnsi="Courier New" w:cs="Courier New" w:hint="default"/>
      </w:rPr>
    </w:lvl>
    <w:lvl w:ilvl="2" w:tplc="04050005" w:tentative="1">
      <w:start w:val="1"/>
      <w:numFmt w:val="bullet"/>
      <w:lvlText w:val=""/>
      <w:lvlJc w:val="left"/>
      <w:pPr>
        <w:ind w:left="4144" w:hanging="360"/>
      </w:pPr>
      <w:rPr>
        <w:rFonts w:ascii="Wingdings" w:hAnsi="Wingdings" w:hint="default"/>
      </w:rPr>
    </w:lvl>
    <w:lvl w:ilvl="3" w:tplc="04050001" w:tentative="1">
      <w:start w:val="1"/>
      <w:numFmt w:val="bullet"/>
      <w:lvlText w:val=""/>
      <w:lvlJc w:val="left"/>
      <w:pPr>
        <w:ind w:left="4864" w:hanging="360"/>
      </w:pPr>
      <w:rPr>
        <w:rFonts w:ascii="Symbol" w:hAnsi="Symbol" w:hint="default"/>
      </w:rPr>
    </w:lvl>
    <w:lvl w:ilvl="4" w:tplc="04050003" w:tentative="1">
      <w:start w:val="1"/>
      <w:numFmt w:val="bullet"/>
      <w:lvlText w:val="o"/>
      <w:lvlJc w:val="left"/>
      <w:pPr>
        <w:ind w:left="5584" w:hanging="360"/>
      </w:pPr>
      <w:rPr>
        <w:rFonts w:ascii="Courier New" w:hAnsi="Courier New" w:cs="Courier New" w:hint="default"/>
      </w:rPr>
    </w:lvl>
    <w:lvl w:ilvl="5" w:tplc="04050005" w:tentative="1">
      <w:start w:val="1"/>
      <w:numFmt w:val="bullet"/>
      <w:lvlText w:val=""/>
      <w:lvlJc w:val="left"/>
      <w:pPr>
        <w:ind w:left="6304" w:hanging="360"/>
      </w:pPr>
      <w:rPr>
        <w:rFonts w:ascii="Wingdings" w:hAnsi="Wingdings" w:hint="default"/>
      </w:rPr>
    </w:lvl>
    <w:lvl w:ilvl="6" w:tplc="04050001" w:tentative="1">
      <w:start w:val="1"/>
      <w:numFmt w:val="bullet"/>
      <w:lvlText w:val=""/>
      <w:lvlJc w:val="left"/>
      <w:pPr>
        <w:ind w:left="7024" w:hanging="360"/>
      </w:pPr>
      <w:rPr>
        <w:rFonts w:ascii="Symbol" w:hAnsi="Symbol" w:hint="default"/>
      </w:rPr>
    </w:lvl>
    <w:lvl w:ilvl="7" w:tplc="04050003" w:tentative="1">
      <w:start w:val="1"/>
      <w:numFmt w:val="bullet"/>
      <w:lvlText w:val="o"/>
      <w:lvlJc w:val="left"/>
      <w:pPr>
        <w:ind w:left="7744" w:hanging="360"/>
      </w:pPr>
      <w:rPr>
        <w:rFonts w:ascii="Courier New" w:hAnsi="Courier New" w:cs="Courier New" w:hint="default"/>
      </w:rPr>
    </w:lvl>
    <w:lvl w:ilvl="8" w:tplc="04050005" w:tentative="1">
      <w:start w:val="1"/>
      <w:numFmt w:val="bullet"/>
      <w:lvlText w:val=""/>
      <w:lvlJc w:val="left"/>
      <w:pPr>
        <w:ind w:left="8464" w:hanging="360"/>
      </w:pPr>
      <w:rPr>
        <w:rFonts w:ascii="Wingdings" w:hAnsi="Wingdings" w:hint="default"/>
      </w:rPr>
    </w:lvl>
  </w:abstractNum>
  <w:abstractNum w:abstractNumId="29">
    <w:nsid w:val="469E5C37"/>
    <w:multiLevelType w:val="multilevel"/>
    <w:tmpl w:val="2EB67D26"/>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502"/>
        </w:tabs>
        <w:ind w:left="502"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A561496"/>
    <w:multiLevelType w:val="multilevel"/>
    <w:tmpl w:val="3A7054FE"/>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C436020"/>
    <w:multiLevelType w:val="hybridMultilevel"/>
    <w:tmpl w:val="F7A87B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E775EA2"/>
    <w:multiLevelType w:val="hybridMultilevel"/>
    <w:tmpl w:val="904C3F70"/>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3">
    <w:nsid w:val="4F844687"/>
    <w:multiLevelType w:val="hybridMultilevel"/>
    <w:tmpl w:val="CD20CF86"/>
    <w:lvl w:ilvl="0" w:tplc="14186310">
      <w:start w:val="1"/>
      <w:numFmt w:val="bullet"/>
      <w:pStyle w:val="Odrky"/>
      <w:lvlText w:val=""/>
      <w:lvlJc w:val="left"/>
      <w:pPr>
        <w:tabs>
          <w:tab w:val="num" w:pos="1021"/>
        </w:tabs>
        <w:ind w:left="1021" w:hanging="341"/>
      </w:pPr>
      <w:rPr>
        <w:rFonts w:ascii="Symbol" w:hAnsi="Symbol" w:hint="default"/>
        <w:b/>
        <w:i w:val="0"/>
        <w:color w:val="CA005D"/>
        <w:sz w:val="24"/>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4">
    <w:nsid w:val="5431239E"/>
    <w:multiLevelType w:val="hybridMultilevel"/>
    <w:tmpl w:val="11289406"/>
    <w:lvl w:ilvl="0" w:tplc="855CAF12">
      <w:start w:val="1"/>
      <w:numFmt w:val="upperRoman"/>
      <w:lvlText w:val="%1."/>
      <w:lvlJc w:val="left"/>
      <w:pPr>
        <w:ind w:left="1288" w:hanging="720"/>
      </w:pPr>
      <w:rPr>
        <w:rFonts w:hint="default"/>
      </w:rPr>
    </w:lvl>
    <w:lvl w:ilvl="1" w:tplc="3DB81904">
      <w:start w:val="1"/>
      <w:numFmt w:val="decimal"/>
      <w:lvlText w:val="%2."/>
      <w:lvlJc w:val="left"/>
      <w:pPr>
        <w:ind w:left="1440" w:hanging="360"/>
      </w:pPr>
      <w:rPr>
        <w:rFonts w:hint="default"/>
      </w:rPr>
    </w:lvl>
    <w:lvl w:ilvl="2" w:tplc="04050017">
      <w:start w:val="1"/>
      <w:numFmt w:val="lowerLetter"/>
      <w:lvlText w:val="%3)"/>
      <w:lvlJc w:val="lef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6">
    <w:nsid w:val="598D334D"/>
    <w:multiLevelType w:val="hybridMultilevel"/>
    <w:tmpl w:val="B71C1E4C"/>
    <w:lvl w:ilvl="0" w:tplc="855CAF12">
      <w:start w:val="1"/>
      <w:numFmt w:val="upperRoman"/>
      <w:lvlText w:val="%1."/>
      <w:lvlJc w:val="left"/>
      <w:pPr>
        <w:ind w:left="1080" w:hanging="720"/>
      </w:pPr>
      <w:rPr>
        <w:rFonts w:hint="default"/>
      </w:rPr>
    </w:lvl>
    <w:lvl w:ilvl="1" w:tplc="0405000F">
      <w:start w:val="1"/>
      <w:numFmt w:val="decimal"/>
      <w:lvlText w:val="%2."/>
      <w:lvlJc w:val="left"/>
      <w:pPr>
        <w:ind w:left="1440" w:hanging="360"/>
      </w:pPr>
    </w:lvl>
    <w:lvl w:ilvl="2" w:tplc="04050017">
      <w:start w:val="1"/>
      <w:numFmt w:val="lowerLetter"/>
      <w:lvlText w:val="%3)"/>
      <w:lvlJc w:val="left"/>
      <w:pPr>
        <w:ind w:left="2160" w:hanging="180"/>
      </w:pPr>
    </w:lvl>
    <w:lvl w:ilvl="3" w:tplc="5B486868">
      <w:numFmt w:val="bullet"/>
      <w:lvlText w:val="-"/>
      <w:lvlJc w:val="left"/>
      <w:pPr>
        <w:ind w:left="2880" w:hanging="360"/>
      </w:pPr>
      <w:rPr>
        <w:rFonts w:ascii="Palatino Linotype" w:eastAsia="Times New Roman" w:hAnsi="Palatino Linotype" w:cs="Times New Roman"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C5331F3"/>
    <w:multiLevelType w:val="hybridMultilevel"/>
    <w:tmpl w:val="0130F13E"/>
    <w:lvl w:ilvl="0" w:tplc="E58E18E8">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D317801"/>
    <w:multiLevelType w:val="hybridMultilevel"/>
    <w:tmpl w:val="F292737E"/>
    <w:lvl w:ilvl="0" w:tplc="437C61E8">
      <w:start w:val="1"/>
      <w:numFmt w:val="bullet"/>
      <w:pStyle w:val="Bulletslevel1"/>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D596FA4"/>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5DD86672"/>
    <w:multiLevelType w:val="hybridMultilevel"/>
    <w:tmpl w:val="0DFCEDAC"/>
    <w:lvl w:ilvl="0" w:tplc="7700A31A">
      <w:start w:val="1"/>
      <w:numFmt w:val="decimal"/>
      <w:lvlText w:val="%1."/>
      <w:lvlJc w:val="left"/>
      <w:pPr>
        <w:ind w:left="502"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10A07FE"/>
    <w:multiLevelType w:val="hybridMultilevel"/>
    <w:tmpl w:val="7A801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55E0954"/>
    <w:multiLevelType w:val="multilevel"/>
    <w:tmpl w:val="3CA62E76"/>
    <w:lvl w:ilvl="0">
      <w:start w:val="1"/>
      <w:numFmt w:val="decimal"/>
      <w:lvlText w:val="%1."/>
      <w:lvlJc w:val="left"/>
      <w:pPr>
        <w:ind w:left="360" w:hanging="360"/>
      </w:pPr>
      <w:rPr>
        <w:rFonts w:hint="default"/>
      </w:rPr>
    </w:lvl>
    <w:lvl w:ilvl="1">
      <w:start w:val="1"/>
      <w:numFmt w:val="decimal"/>
      <w:pStyle w:val="Nadpis1"/>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AAF1A1F"/>
    <w:multiLevelType w:val="multilevel"/>
    <w:tmpl w:val="D152D292"/>
    <w:lvl w:ilvl="0">
      <w:start w:val="1"/>
      <w:numFmt w:val="decimal"/>
      <w:pStyle w:val="Textodstavce"/>
      <w:isLgl/>
      <w:lvlText w:val="(%1)"/>
      <w:lvlJc w:val="left"/>
      <w:pPr>
        <w:tabs>
          <w:tab w:val="num" w:pos="782"/>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44">
    <w:nsid w:val="6E97772E"/>
    <w:multiLevelType w:val="hybridMultilevel"/>
    <w:tmpl w:val="1F02D1D6"/>
    <w:lvl w:ilvl="0" w:tplc="94F29C5A">
      <w:start w:val="1"/>
      <w:numFmt w:val="decimal"/>
      <w:lvlText w:val="%1."/>
      <w:lvlJc w:val="left"/>
      <w:pPr>
        <w:tabs>
          <w:tab w:val="num" w:pos="340"/>
        </w:tabs>
        <w:ind w:left="340" w:hanging="34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5">
    <w:nsid w:val="71ED6BE4"/>
    <w:multiLevelType w:val="hybridMultilevel"/>
    <w:tmpl w:val="8FC05820"/>
    <w:lvl w:ilvl="0" w:tplc="C1A4374C">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3F00A8C"/>
    <w:multiLevelType w:val="hybridMultilevel"/>
    <w:tmpl w:val="370630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nsid w:val="76D46E57"/>
    <w:multiLevelType w:val="hybridMultilevel"/>
    <w:tmpl w:val="A46AE732"/>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8">
    <w:nsid w:val="7D322D34"/>
    <w:multiLevelType w:val="hybridMultilevel"/>
    <w:tmpl w:val="9EA82CAA"/>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9">
    <w:nsid w:val="7DBC7299"/>
    <w:multiLevelType w:val="multilevel"/>
    <w:tmpl w:val="C4DA5AE4"/>
    <w:lvl w:ilvl="0">
      <w:start w:val="1"/>
      <w:numFmt w:val="decimal"/>
      <w:pStyle w:val="Odstavec1"/>
      <w:lvlText w:val="%1."/>
      <w:lvlJc w:val="left"/>
      <w:pPr>
        <w:tabs>
          <w:tab w:val="num" w:pos="360"/>
        </w:tabs>
        <w:ind w:left="360" w:hanging="360"/>
      </w:pPr>
      <w:rPr>
        <w:rFonts w:hint="default"/>
      </w:rPr>
    </w:lvl>
    <w:lvl w:ilvl="1">
      <w:start w:val="1"/>
      <w:numFmt w:val="decimal"/>
      <w:pStyle w:val="Odstavec11"/>
      <w:lvlText w:val="%1.%2."/>
      <w:lvlJc w:val="left"/>
      <w:pPr>
        <w:tabs>
          <w:tab w:val="num" w:pos="567"/>
        </w:tabs>
        <w:ind w:left="567" w:hanging="567"/>
      </w:pPr>
      <w:rPr>
        <w:rFonts w:ascii="Verdana" w:hAnsi="Verdana" w:hint="default"/>
        <w:sz w:val="20"/>
        <w:szCs w:val="22"/>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0">
    <w:nsid w:val="7FDA24F7"/>
    <w:multiLevelType w:val="hybridMultilevel"/>
    <w:tmpl w:val="9E629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33"/>
  </w:num>
  <w:num w:numId="4">
    <w:abstractNumId w:val="38"/>
  </w:num>
  <w:num w:numId="5">
    <w:abstractNumId w:val="26"/>
  </w:num>
  <w:num w:numId="6">
    <w:abstractNumId w:val="49"/>
  </w:num>
  <w:num w:numId="7">
    <w:abstractNumId w:val="20"/>
  </w:num>
  <w:num w:numId="8">
    <w:abstractNumId w:val="5"/>
  </w:num>
  <w:num w:numId="9">
    <w:abstractNumId w:val="3"/>
  </w:num>
  <w:num w:numId="10">
    <w:abstractNumId w:val="4"/>
  </w:num>
  <w:num w:numId="11">
    <w:abstractNumId w:val="35"/>
  </w:num>
  <w:num w:numId="12">
    <w:abstractNumId w:val="43"/>
  </w:num>
  <w:num w:numId="13">
    <w:abstractNumId w:val="22"/>
  </w:num>
  <w:num w:numId="14">
    <w:abstractNumId w:val="28"/>
  </w:num>
  <w:num w:numId="15">
    <w:abstractNumId w:val="27"/>
  </w:num>
  <w:num w:numId="16">
    <w:abstractNumId w:val="8"/>
  </w:num>
  <w:num w:numId="17">
    <w:abstractNumId w:val="45"/>
  </w:num>
  <w:num w:numId="18">
    <w:abstractNumId w:val="46"/>
  </w:num>
  <w:num w:numId="19">
    <w:abstractNumId w:val="14"/>
  </w:num>
  <w:num w:numId="20">
    <w:abstractNumId w:val="29"/>
  </w:num>
  <w:num w:numId="21">
    <w:abstractNumId w:val="23"/>
  </w:num>
  <w:num w:numId="22">
    <w:abstractNumId w:val="37"/>
  </w:num>
  <w:num w:numId="23">
    <w:abstractNumId w:val="17"/>
  </w:num>
  <w:num w:numId="24">
    <w:abstractNumId w:val="19"/>
  </w:num>
  <w:num w:numId="25">
    <w:abstractNumId w:val="36"/>
  </w:num>
  <w:num w:numId="26">
    <w:abstractNumId w:val="13"/>
  </w:num>
  <w:num w:numId="27">
    <w:abstractNumId w:val="15"/>
  </w:num>
  <w:num w:numId="28">
    <w:abstractNumId w:val="34"/>
  </w:num>
  <w:num w:numId="29">
    <w:abstractNumId w:val="11"/>
  </w:num>
  <w:num w:numId="30">
    <w:abstractNumId w:val="12"/>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
  </w:num>
  <w:num w:numId="35">
    <w:abstractNumId w:val="47"/>
  </w:num>
  <w:num w:numId="36">
    <w:abstractNumId w:val="6"/>
  </w:num>
  <w:num w:numId="37">
    <w:abstractNumId w:val="41"/>
  </w:num>
  <w:num w:numId="38">
    <w:abstractNumId w:val="40"/>
  </w:num>
  <w:num w:numId="39">
    <w:abstractNumId w:val="9"/>
  </w:num>
  <w:num w:numId="40">
    <w:abstractNumId w:val="32"/>
  </w:num>
  <w:num w:numId="41">
    <w:abstractNumId w:val="18"/>
  </w:num>
  <w:num w:numId="42">
    <w:abstractNumId w:val="39"/>
  </w:num>
  <w:num w:numId="43">
    <w:abstractNumId w:val="1"/>
  </w:num>
  <w:num w:numId="44">
    <w:abstractNumId w:val="50"/>
  </w:num>
  <w:num w:numId="45">
    <w:abstractNumId w:val="10"/>
  </w:num>
  <w:num w:numId="46">
    <w:abstractNumId w:val="16"/>
  </w:num>
  <w:num w:numId="47">
    <w:abstractNumId w:val="24"/>
  </w:num>
  <w:num w:numId="48">
    <w:abstractNumId w:val="7"/>
  </w:num>
  <w:num w:numId="49">
    <w:abstractNumId w:val="31"/>
  </w:num>
  <w:num w:numId="50">
    <w:abstractNumId w:val="25"/>
  </w:num>
  <w:num w:numId="51">
    <w:abstractNumId w:val="2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in František Bc. (VZP ČR Ústředí)">
    <w15:presenceInfo w15:providerId="None" w15:userId="Stein František Bc. (VZP ČR Ústřed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546"/>
    <w:rsid w:val="00001F2C"/>
    <w:rsid w:val="000026D7"/>
    <w:rsid w:val="00002C87"/>
    <w:rsid w:val="000061A7"/>
    <w:rsid w:val="000066D3"/>
    <w:rsid w:val="0001038D"/>
    <w:rsid w:val="0001090D"/>
    <w:rsid w:val="00011CB6"/>
    <w:rsid w:val="00012CF2"/>
    <w:rsid w:val="00013025"/>
    <w:rsid w:val="0001592E"/>
    <w:rsid w:val="00015B51"/>
    <w:rsid w:val="000223A9"/>
    <w:rsid w:val="000226DE"/>
    <w:rsid w:val="000241CA"/>
    <w:rsid w:val="00032A7A"/>
    <w:rsid w:val="00032DEA"/>
    <w:rsid w:val="00032EB4"/>
    <w:rsid w:val="00035669"/>
    <w:rsid w:val="00036125"/>
    <w:rsid w:val="000367A9"/>
    <w:rsid w:val="000410F3"/>
    <w:rsid w:val="00041A11"/>
    <w:rsid w:val="00043955"/>
    <w:rsid w:val="0004593A"/>
    <w:rsid w:val="0005412C"/>
    <w:rsid w:val="00063381"/>
    <w:rsid w:val="000647B5"/>
    <w:rsid w:val="0006574F"/>
    <w:rsid w:val="00066551"/>
    <w:rsid w:val="00072A0F"/>
    <w:rsid w:val="000754A5"/>
    <w:rsid w:val="00075D39"/>
    <w:rsid w:val="00077816"/>
    <w:rsid w:val="000815B1"/>
    <w:rsid w:val="00081633"/>
    <w:rsid w:val="00086364"/>
    <w:rsid w:val="00090145"/>
    <w:rsid w:val="0009351A"/>
    <w:rsid w:val="00094E07"/>
    <w:rsid w:val="00095426"/>
    <w:rsid w:val="00095477"/>
    <w:rsid w:val="00095C86"/>
    <w:rsid w:val="00095D98"/>
    <w:rsid w:val="000B06AB"/>
    <w:rsid w:val="000B108E"/>
    <w:rsid w:val="000B3EFA"/>
    <w:rsid w:val="000C07B3"/>
    <w:rsid w:val="000C3053"/>
    <w:rsid w:val="000C45DB"/>
    <w:rsid w:val="000D0CA0"/>
    <w:rsid w:val="000D350E"/>
    <w:rsid w:val="000E14CF"/>
    <w:rsid w:val="000E3BF9"/>
    <w:rsid w:val="000E59DC"/>
    <w:rsid w:val="000E5B01"/>
    <w:rsid w:val="000E7366"/>
    <w:rsid w:val="000F25F7"/>
    <w:rsid w:val="000F383C"/>
    <w:rsid w:val="000F3C14"/>
    <w:rsid w:val="000F5019"/>
    <w:rsid w:val="000F7677"/>
    <w:rsid w:val="00100266"/>
    <w:rsid w:val="00103FC6"/>
    <w:rsid w:val="001057C9"/>
    <w:rsid w:val="00106264"/>
    <w:rsid w:val="00107985"/>
    <w:rsid w:val="00107A9C"/>
    <w:rsid w:val="001112D2"/>
    <w:rsid w:val="00115E09"/>
    <w:rsid w:val="0011760B"/>
    <w:rsid w:val="00122F83"/>
    <w:rsid w:val="00123065"/>
    <w:rsid w:val="00127335"/>
    <w:rsid w:val="00130DB2"/>
    <w:rsid w:val="00131C97"/>
    <w:rsid w:val="0013262F"/>
    <w:rsid w:val="00132640"/>
    <w:rsid w:val="00137857"/>
    <w:rsid w:val="00141DBB"/>
    <w:rsid w:val="00143FE0"/>
    <w:rsid w:val="00144DF1"/>
    <w:rsid w:val="00145D20"/>
    <w:rsid w:val="001465BA"/>
    <w:rsid w:val="00146AE4"/>
    <w:rsid w:val="00146E3B"/>
    <w:rsid w:val="001540B8"/>
    <w:rsid w:val="00154487"/>
    <w:rsid w:val="001545CD"/>
    <w:rsid w:val="00155116"/>
    <w:rsid w:val="001617AE"/>
    <w:rsid w:val="001626C6"/>
    <w:rsid w:val="00164DDD"/>
    <w:rsid w:val="00165442"/>
    <w:rsid w:val="00166ECB"/>
    <w:rsid w:val="00172F14"/>
    <w:rsid w:val="0017475B"/>
    <w:rsid w:val="001766CD"/>
    <w:rsid w:val="00180F0F"/>
    <w:rsid w:val="00182016"/>
    <w:rsid w:val="00184618"/>
    <w:rsid w:val="001869A4"/>
    <w:rsid w:val="00186ABE"/>
    <w:rsid w:val="001872EC"/>
    <w:rsid w:val="00191F46"/>
    <w:rsid w:val="00191F7F"/>
    <w:rsid w:val="0019288F"/>
    <w:rsid w:val="00195089"/>
    <w:rsid w:val="001954CE"/>
    <w:rsid w:val="00196C9B"/>
    <w:rsid w:val="001A37F4"/>
    <w:rsid w:val="001A6FE2"/>
    <w:rsid w:val="001A74D2"/>
    <w:rsid w:val="001B3E4E"/>
    <w:rsid w:val="001B4049"/>
    <w:rsid w:val="001B70C2"/>
    <w:rsid w:val="001C1B18"/>
    <w:rsid w:val="001D1F98"/>
    <w:rsid w:val="001D23BF"/>
    <w:rsid w:val="001D32B0"/>
    <w:rsid w:val="001D45FD"/>
    <w:rsid w:val="001D534C"/>
    <w:rsid w:val="001E1736"/>
    <w:rsid w:val="001E2408"/>
    <w:rsid w:val="001E3D02"/>
    <w:rsid w:val="001E5A5F"/>
    <w:rsid w:val="001F02AC"/>
    <w:rsid w:val="001F23F3"/>
    <w:rsid w:val="001F36AD"/>
    <w:rsid w:val="001F37F2"/>
    <w:rsid w:val="001F45E3"/>
    <w:rsid w:val="001F554C"/>
    <w:rsid w:val="0020027B"/>
    <w:rsid w:val="00200948"/>
    <w:rsid w:val="0020172D"/>
    <w:rsid w:val="00202E2F"/>
    <w:rsid w:val="002054E1"/>
    <w:rsid w:val="002064B0"/>
    <w:rsid w:val="0020729C"/>
    <w:rsid w:val="00212986"/>
    <w:rsid w:val="00216455"/>
    <w:rsid w:val="00223B23"/>
    <w:rsid w:val="00225E8F"/>
    <w:rsid w:val="002264F0"/>
    <w:rsid w:val="002333F4"/>
    <w:rsid w:val="00233657"/>
    <w:rsid w:val="0023567E"/>
    <w:rsid w:val="00236090"/>
    <w:rsid w:val="00236DE4"/>
    <w:rsid w:val="002431D4"/>
    <w:rsid w:val="00243970"/>
    <w:rsid w:val="0025114D"/>
    <w:rsid w:val="00251BDE"/>
    <w:rsid w:val="0025312B"/>
    <w:rsid w:val="0026125D"/>
    <w:rsid w:val="00262371"/>
    <w:rsid w:val="00262F2D"/>
    <w:rsid w:val="00266ECC"/>
    <w:rsid w:val="00271C7B"/>
    <w:rsid w:val="002733D4"/>
    <w:rsid w:val="00274A1D"/>
    <w:rsid w:val="002771D2"/>
    <w:rsid w:val="00281808"/>
    <w:rsid w:val="0028406F"/>
    <w:rsid w:val="00285B4C"/>
    <w:rsid w:val="0029503E"/>
    <w:rsid w:val="002A0156"/>
    <w:rsid w:val="002A117D"/>
    <w:rsid w:val="002A18FE"/>
    <w:rsid w:val="002A47F0"/>
    <w:rsid w:val="002A728F"/>
    <w:rsid w:val="002B7175"/>
    <w:rsid w:val="002C5B0F"/>
    <w:rsid w:val="002C6530"/>
    <w:rsid w:val="002D054F"/>
    <w:rsid w:val="002D5436"/>
    <w:rsid w:val="002D766F"/>
    <w:rsid w:val="002D7C99"/>
    <w:rsid w:val="002E7348"/>
    <w:rsid w:val="002F01D8"/>
    <w:rsid w:val="002F45A8"/>
    <w:rsid w:val="002F4D7C"/>
    <w:rsid w:val="002F5288"/>
    <w:rsid w:val="002F7A25"/>
    <w:rsid w:val="003007B3"/>
    <w:rsid w:val="00302513"/>
    <w:rsid w:val="003032AE"/>
    <w:rsid w:val="00307177"/>
    <w:rsid w:val="0031007C"/>
    <w:rsid w:val="00312F3E"/>
    <w:rsid w:val="00317892"/>
    <w:rsid w:val="00317DF8"/>
    <w:rsid w:val="0032140E"/>
    <w:rsid w:val="00322D71"/>
    <w:rsid w:val="00323285"/>
    <w:rsid w:val="00323C82"/>
    <w:rsid w:val="00323D7B"/>
    <w:rsid w:val="00324DC4"/>
    <w:rsid w:val="00332AE5"/>
    <w:rsid w:val="00333556"/>
    <w:rsid w:val="0033497A"/>
    <w:rsid w:val="003379E4"/>
    <w:rsid w:val="00343D11"/>
    <w:rsid w:val="00346863"/>
    <w:rsid w:val="003504B5"/>
    <w:rsid w:val="00351213"/>
    <w:rsid w:val="003530C8"/>
    <w:rsid w:val="003541B2"/>
    <w:rsid w:val="00354806"/>
    <w:rsid w:val="003571EC"/>
    <w:rsid w:val="00360B21"/>
    <w:rsid w:val="00361083"/>
    <w:rsid w:val="00362A3C"/>
    <w:rsid w:val="003650D7"/>
    <w:rsid w:val="00365195"/>
    <w:rsid w:val="00367212"/>
    <w:rsid w:val="003675F6"/>
    <w:rsid w:val="00370662"/>
    <w:rsid w:val="003707DE"/>
    <w:rsid w:val="00370A49"/>
    <w:rsid w:val="00370E06"/>
    <w:rsid w:val="003818F3"/>
    <w:rsid w:val="00383225"/>
    <w:rsid w:val="00383F1E"/>
    <w:rsid w:val="00384354"/>
    <w:rsid w:val="00385003"/>
    <w:rsid w:val="003861A1"/>
    <w:rsid w:val="00392465"/>
    <w:rsid w:val="003940D2"/>
    <w:rsid w:val="003965D9"/>
    <w:rsid w:val="00397B4D"/>
    <w:rsid w:val="00397E79"/>
    <w:rsid w:val="003A1AA0"/>
    <w:rsid w:val="003A1D7C"/>
    <w:rsid w:val="003A4A93"/>
    <w:rsid w:val="003A64B7"/>
    <w:rsid w:val="003A73A5"/>
    <w:rsid w:val="003B03A2"/>
    <w:rsid w:val="003B2D0B"/>
    <w:rsid w:val="003B3E9C"/>
    <w:rsid w:val="003B48CF"/>
    <w:rsid w:val="003B7CE3"/>
    <w:rsid w:val="003C2581"/>
    <w:rsid w:val="003C3849"/>
    <w:rsid w:val="003C529D"/>
    <w:rsid w:val="003C6056"/>
    <w:rsid w:val="003C74EE"/>
    <w:rsid w:val="003D0968"/>
    <w:rsid w:val="003D30CE"/>
    <w:rsid w:val="003D4706"/>
    <w:rsid w:val="003D6150"/>
    <w:rsid w:val="003D736D"/>
    <w:rsid w:val="003D7946"/>
    <w:rsid w:val="003E16A4"/>
    <w:rsid w:val="003E52FC"/>
    <w:rsid w:val="003F03FE"/>
    <w:rsid w:val="003F1075"/>
    <w:rsid w:val="003F479C"/>
    <w:rsid w:val="003F4CF3"/>
    <w:rsid w:val="003F5945"/>
    <w:rsid w:val="0040561E"/>
    <w:rsid w:val="00410046"/>
    <w:rsid w:val="004144A0"/>
    <w:rsid w:val="004151F3"/>
    <w:rsid w:val="00417C9C"/>
    <w:rsid w:val="004213D0"/>
    <w:rsid w:val="0042149A"/>
    <w:rsid w:val="004216CA"/>
    <w:rsid w:val="0042367F"/>
    <w:rsid w:val="00430610"/>
    <w:rsid w:val="00431F84"/>
    <w:rsid w:val="00433511"/>
    <w:rsid w:val="00436001"/>
    <w:rsid w:val="00442DAB"/>
    <w:rsid w:val="004438AA"/>
    <w:rsid w:val="00443EF5"/>
    <w:rsid w:val="00445436"/>
    <w:rsid w:val="004508C6"/>
    <w:rsid w:val="00451CA3"/>
    <w:rsid w:val="0045381A"/>
    <w:rsid w:val="00456D6F"/>
    <w:rsid w:val="0046058D"/>
    <w:rsid w:val="00470509"/>
    <w:rsid w:val="00472820"/>
    <w:rsid w:val="00473C56"/>
    <w:rsid w:val="004749C2"/>
    <w:rsid w:val="0047528D"/>
    <w:rsid w:val="00480CAF"/>
    <w:rsid w:val="004855A4"/>
    <w:rsid w:val="004867E0"/>
    <w:rsid w:val="00487384"/>
    <w:rsid w:val="00490A88"/>
    <w:rsid w:val="0049492E"/>
    <w:rsid w:val="00495CA0"/>
    <w:rsid w:val="00497331"/>
    <w:rsid w:val="004A0DF6"/>
    <w:rsid w:val="004A0F57"/>
    <w:rsid w:val="004A140E"/>
    <w:rsid w:val="004A5CD0"/>
    <w:rsid w:val="004A69A1"/>
    <w:rsid w:val="004B3356"/>
    <w:rsid w:val="004B3A22"/>
    <w:rsid w:val="004B60AC"/>
    <w:rsid w:val="004B695A"/>
    <w:rsid w:val="004C3569"/>
    <w:rsid w:val="004C6AFB"/>
    <w:rsid w:val="004D02AE"/>
    <w:rsid w:val="004D3DF1"/>
    <w:rsid w:val="004D47A0"/>
    <w:rsid w:val="004D4EB7"/>
    <w:rsid w:val="004E251E"/>
    <w:rsid w:val="004E522B"/>
    <w:rsid w:val="004F1D60"/>
    <w:rsid w:val="004F28FB"/>
    <w:rsid w:val="004F304D"/>
    <w:rsid w:val="004F48F0"/>
    <w:rsid w:val="004F643B"/>
    <w:rsid w:val="004F6FB4"/>
    <w:rsid w:val="00501314"/>
    <w:rsid w:val="00501BEC"/>
    <w:rsid w:val="00504533"/>
    <w:rsid w:val="00504C71"/>
    <w:rsid w:val="00505EA3"/>
    <w:rsid w:val="0051011B"/>
    <w:rsid w:val="00511A3D"/>
    <w:rsid w:val="005121C4"/>
    <w:rsid w:val="00512D27"/>
    <w:rsid w:val="00513BC7"/>
    <w:rsid w:val="0051509D"/>
    <w:rsid w:val="005151A9"/>
    <w:rsid w:val="00516367"/>
    <w:rsid w:val="005203F6"/>
    <w:rsid w:val="00521DA7"/>
    <w:rsid w:val="005247B7"/>
    <w:rsid w:val="00531390"/>
    <w:rsid w:val="0053149E"/>
    <w:rsid w:val="0054346B"/>
    <w:rsid w:val="0054583B"/>
    <w:rsid w:val="00552390"/>
    <w:rsid w:val="0055328E"/>
    <w:rsid w:val="005547E7"/>
    <w:rsid w:val="005557CF"/>
    <w:rsid w:val="00561DF3"/>
    <w:rsid w:val="00562313"/>
    <w:rsid w:val="005630D8"/>
    <w:rsid w:val="00566923"/>
    <w:rsid w:val="00566F48"/>
    <w:rsid w:val="0057414D"/>
    <w:rsid w:val="00574BE9"/>
    <w:rsid w:val="0057682F"/>
    <w:rsid w:val="005768DD"/>
    <w:rsid w:val="00580398"/>
    <w:rsid w:val="005820D7"/>
    <w:rsid w:val="005828C5"/>
    <w:rsid w:val="0058579B"/>
    <w:rsid w:val="00585B6A"/>
    <w:rsid w:val="00586DBF"/>
    <w:rsid w:val="00587688"/>
    <w:rsid w:val="005877D3"/>
    <w:rsid w:val="005900FA"/>
    <w:rsid w:val="00593533"/>
    <w:rsid w:val="0059709A"/>
    <w:rsid w:val="005A6223"/>
    <w:rsid w:val="005B3DC0"/>
    <w:rsid w:val="005B5367"/>
    <w:rsid w:val="005C3477"/>
    <w:rsid w:val="005C5CDA"/>
    <w:rsid w:val="005D266B"/>
    <w:rsid w:val="005D31A0"/>
    <w:rsid w:val="005D3FB3"/>
    <w:rsid w:val="005E5B0D"/>
    <w:rsid w:val="005E6E36"/>
    <w:rsid w:val="005F05BD"/>
    <w:rsid w:val="005F3B77"/>
    <w:rsid w:val="005F548D"/>
    <w:rsid w:val="005F6408"/>
    <w:rsid w:val="006007D4"/>
    <w:rsid w:val="00601534"/>
    <w:rsid w:val="00601E9F"/>
    <w:rsid w:val="0060216D"/>
    <w:rsid w:val="00603095"/>
    <w:rsid w:val="006100B8"/>
    <w:rsid w:val="006114F6"/>
    <w:rsid w:val="00611A04"/>
    <w:rsid w:val="00621802"/>
    <w:rsid w:val="006230FB"/>
    <w:rsid w:val="006321EF"/>
    <w:rsid w:val="00634A3B"/>
    <w:rsid w:val="00640F42"/>
    <w:rsid w:val="00640FD2"/>
    <w:rsid w:val="00641B12"/>
    <w:rsid w:val="006429A0"/>
    <w:rsid w:val="00645039"/>
    <w:rsid w:val="00646056"/>
    <w:rsid w:val="00646BA5"/>
    <w:rsid w:val="0065106F"/>
    <w:rsid w:val="00653542"/>
    <w:rsid w:val="006535F9"/>
    <w:rsid w:val="006546C6"/>
    <w:rsid w:val="00661036"/>
    <w:rsid w:val="00663029"/>
    <w:rsid w:val="00665467"/>
    <w:rsid w:val="00665863"/>
    <w:rsid w:val="006716EC"/>
    <w:rsid w:val="006718C6"/>
    <w:rsid w:val="00672CD8"/>
    <w:rsid w:val="006758F2"/>
    <w:rsid w:val="00676D34"/>
    <w:rsid w:val="006776B5"/>
    <w:rsid w:val="00677C91"/>
    <w:rsid w:val="0068068B"/>
    <w:rsid w:val="00682459"/>
    <w:rsid w:val="00683EA8"/>
    <w:rsid w:val="00684322"/>
    <w:rsid w:val="00686217"/>
    <w:rsid w:val="0068759F"/>
    <w:rsid w:val="00687759"/>
    <w:rsid w:val="0068791D"/>
    <w:rsid w:val="006911BE"/>
    <w:rsid w:val="00694808"/>
    <w:rsid w:val="00694B92"/>
    <w:rsid w:val="006951AC"/>
    <w:rsid w:val="006954EA"/>
    <w:rsid w:val="00696445"/>
    <w:rsid w:val="00697971"/>
    <w:rsid w:val="006A0B18"/>
    <w:rsid w:val="006A3FEE"/>
    <w:rsid w:val="006A6F6E"/>
    <w:rsid w:val="006B3F93"/>
    <w:rsid w:val="006B5BC2"/>
    <w:rsid w:val="006C0B90"/>
    <w:rsid w:val="006C1737"/>
    <w:rsid w:val="006D15DB"/>
    <w:rsid w:val="006D1CE5"/>
    <w:rsid w:val="006D1D6A"/>
    <w:rsid w:val="006D2F08"/>
    <w:rsid w:val="006D56ED"/>
    <w:rsid w:val="006E197D"/>
    <w:rsid w:val="006E2602"/>
    <w:rsid w:val="006E2C62"/>
    <w:rsid w:val="006E6472"/>
    <w:rsid w:val="006F1D08"/>
    <w:rsid w:val="006F1E28"/>
    <w:rsid w:val="006F272B"/>
    <w:rsid w:val="006F284C"/>
    <w:rsid w:val="006F3979"/>
    <w:rsid w:val="006F3D7E"/>
    <w:rsid w:val="006F53F0"/>
    <w:rsid w:val="006F5FA2"/>
    <w:rsid w:val="006F7550"/>
    <w:rsid w:val="00704240"/>
    <w:rsid w:val="0070624B"/>
    <w:rsid w:val="00711549"/>
    <w:rsid w:val="00722DCF"/>
    <w:rsid w:val="0072355B"/>
    <w:rsid w:val="00725454"/>
    <w:rsid w:val="00725786"/>
    <w:rsid w:val="007304A3"/>
    <w:rsid w:val="00731078"/>
    <w:rsid w:val="0073246E"/>
    <w:rsid w:val="00732F49"/>
    <w:rsid w:val="00735207"/>
    <w:rsid w:val="00735D33"/>
    <w:rsid w:val="007361A1"/>
    <w:rsid w:val="0074088C"/>
    <w:rsid w:val="00743DA6"/>
    <w:rsid w:val="00746698"/>
    <w:rsid w:val="00750622"/>
    <w:rsid w:val="007526E5"/>
    <w:rsid w:val="007540B6"/>
    <w:rsid w:val="00754385"/>
    <w:rsid w:val="007617DE"/>
    <w:rsid w:val="00762507"/>
    <w:rsid w:val="007629A2"/>
    <w:rsid w:val="007629F8"/>
    <w:rsid w:val="00762EED"/>
    <w:rsid w:val="0076314A"/>
    <w:rsid w:val="00763E81"/>
    <w:rsid w:val="00765FCF"/>
    <w:rsid w:val="007715F2"/>
    <w:rsid w:val="00776880"/>
    <w:rsid w:val="00776973"/>
    <w:rsid w:val="0078442A"/>
    <w:rsid w:val="00785F58"/>
    <w:rsid w:val="0078664C"/>
    <w:rsid w:val="007866BE"/>
    <w:rsid w:val="0078743C"/>
    <w:rsid w:val="00787B9F"/>
    <w:rsid w:val="007917B0"/>
    <w:rsid w:val="00794EB7"/>
    <w:rsid w:val="00797FB0"/>
    <w:rsid w:val="007A0FB4"/>
    <w:rsid w:val="007A220C"/>
    <w:rsid w:val="007A422A"/>
    <w:rsid w:val="007A581A"/>
    <w:rsid w:val="007A65E2"/>
    <w:rsid w:val="007A6851"/>
    <w:rsid w:val="007A7D41"/>
    <w:rsid w:val="007B07F1"/>
    <w:rsid w:val="007B5F76"/>
    <w:rsid w:val="007B60F1"/>
    <w:rsid w:val="007B6271"/>
    <w:rsid w:val="007B687B"/>
    <w:rsid w:val="007C4B35"/>
    <w:rsid w:val="007C5029"/>
    <w:rsid w:val="007D191B"/>
    <w:rsid w:val="007D5075"/>
    <w:rsid w:val="007D6CD9"/>
    <w:rsid w:val="007E0714"/>
    <w:rsid w:val="007E6C29"/>
    <w:rsid w:val="007F1121"/>
    <w:rsid w:val="007F6B89"/>
    <w:rsid w:val="008028FC"/>
    <w:rsid w:val="00805EE3"/>
    <w:rsid w:val="00806500"/>
    <w:rsid w:val="00807382"/>
    <w:rsid w:val="00810968"/>
    <w:rsid w:val="00810BF4"/>
    <w:rsid w:val="00810D1E"/>
    <w:rsid w:val="008121DC"/>
    <w:rsid w:val="00812326"/>
    <w:rsid w:val="00814261"/>
    <w:rsid w:val="008167AD"/>
    <w:rsid w:val="008202B3"/>
    <w:rsid w:val="008245B0"/>
    <w:rsid w:val="00825CFE"/>
    <w:rsid w:val="00827873"/>
    <w:rsid w:val="0083045A"/>
    <w:rsid w:val="008344E2"/>
    <w:rsid w:val="00834662"/>
    <w:rsid w:val="00834A5F"/>
    <w:rsid w:val="00835E07"/>
    <w:rsid w:val="0083754E"/>
    <w:rsid w:val="00841BF7"/>
    <w:rsid w:val="00842A5C"/>
    <w:rsid w:val="008445E3"/>
    <w:rsid w:val="0084519F"/>
    <w:rsid w:val="00845AFD"/>
    <w:rsid w:val="00846FC5"/>
    <w:rsid w:val="00847D71"/>
    <w:rsid w:val="00850319"/>
    <w:rsid w:val="008541FC"/>
    <w:rsid w:val="008543E0"/>
    <w:rsid w:val="00857CD3"/>
    <w:rsid w:val="008600BA"/>
    <w:rsid w:val="0086060C"/>
    <w:rsid w:val="00861613"/>
    <w:rsid w:val="008625ED"/>
    <w:rsid w:val="00862819"/>
    <w:rsid w:val="008632BB"/>
    <w:rsid w:val="00864CA0"/>
    <w:rsid w:val="00865F24"/>
    <w:rsid w:val="008677C4"/>
    <w:rsid w:val="00871C2B"/>
    <w:rsid w:val="0087358F"/>
    <w:rsid w:val="00873D83"/>
    <w:rsid w:val="00875E55"/>
    <w:rsid w:val="00880289"/>
    <w:rsid w:val="00881F97"/>
    <w:rsid w:val="00882F52"/>
    <w:rsid w:val="00887EB6"/>
    <w:rsid w:val="00892330"/>
    <w:rsid w:val="008927C0"/>
    <w:rsid w:val="00897D11"/>
    <w:rsid w:val="008A0AD1"/>
    <w:rsid w:val="008A115A"/>
    <w:rsid w:val="008A1A66"/>
    <w:rsid w:val="008A2681"/>
    <w:rsid w:val="008A4FEC"/>
    <w:rsid w:val="008C1429"/>
    <w:rsid w:val="008C22C9"/>
    <w:rsid w:val="008C4952"/>
    <w:rsid w:val="008C4A35"/>
    <w:rsid w:val="008C53F9"/>
    <w:rsid w:val="008C65E1"/>
    <w:rsid w:val="008C71C4"/>
    <w:rsid w:val="008D11C0"/>
    <w:rsid w:val="008D28D4"/>
    <w:rsid w:val="008D55CF"/>
    <w:rsid w:val="008E1E67"/>
    <w:rsid w:val="008E4C55"/>
    <w:rsid w:val="008E7E64"/>
    <w:rsid w:val="008F0433"/>
    <w:rsid w:val="008F1174"/>
    <w:rsid w:val="008F24D2"/>
    <w:rsid w:val="008F2ABA"/>
    <w:rsid w:val="008F67FE"/>
    <w:rsid w:val="008F6F19"/>
    <w:rsid w:val="00902BCE"/>
    <w:rsid w:val="00903090"/>
    <w:rsid w:val="00903B57"/>
    <w:rsid w:val="0091146B"/>
    <w:rsid w:val="0091222F"/>
    <w:rsid w:val="009146B5"/>
    <w:rsid w:val="00914BBA"/>
    <w:rsid w:val="0091701E"/>
    <w:rsid w:val="00921B50"/>
    <w:rsid w:val="009220BD"/>
    <w:rsid w:val="009231C8"/>
    <w:rsid w:val="00932AE8"/>
    <w:rsid w:val="009374FE"/>
    <w:rsid w:val="009454BF"/>
    <w:rsid w:val="00945E8A"/>
    <w:rsid w:val="00947FD8"/>
    <w:rsid w:val="00950DD5"/>
    <w:rsid w:val="009511DC"/>
    <w:rsid w:val="00951993"/>
    <w:rsid w:val="00951C59"/>
    <w:rsid w:val="00952B28"/>
    <w:rsid w:val="00952DF2"/>
    <w:rsid w:val="00952E39"/>
    <w:rsid w:val="00956271"/>
    <w:rsid w:val="009629FA"/>
    <w:rsid w:val="009660C6"/>
    <w:rsid w:val="00970ADC"/>
    <w:rsid w:val="00972484"/>
    <w:rsid w:val="00976A52"/>
    <w:rsid w:val="00980ABE"/>
    <w:rsid w:val="009835C4"/>
    <w:rsid w:val="00995509"/>
    <w:rsid w:val="00996C09"/>
    <w:rsid w:val="009A104D"/>
    <w:rsid w:val="009A1BD5"/>
    <w:rsid w:val="009A1CD9"/>
    <w:rsid w:val="009A3A36"/>
    <w:rsid w:val="009B01AC"/>
    <w:rsid w:val="009B09F3"/>
    <w:rsid w:val="009B2AF1"/>
    <w:rsid w:val="009B45C9"/>
    <w:rsid w:val="009B6ACF"/>
    <w:rsid w:val="009C392F"/>
    <w:rsid w:val="009C5F65"/>
    <w:rsid w:val="009C65C4"/>
    <w:rsid w:val="009D3178"/>
    <w:rsid w:val="009D3449"/>
    <w:rsid w:val="009D4730"/>
    <w:rsid w:val="009D59FC"/>
    <w:rsid w:val="009D6A05"/>
    <w:rsid w:val="009E3A35"/>
    <w:rsid w:val="009E4B82"/>
    <w:rsid w:val="009E5450"/>
    <w:rsid w:val="009F029F"/>
    <w:rsid w:val="009F274E"/>
    <w:rsid w:val="009F3482"/>
    <w:rsid w:val="009F725A"/>
    <w:rsid w:val="00A110C2"/>
    <w:rsid w:val="00A11A93"/>
    <w:rsid w:val="00A12104"/>
    <w:rsid w:val="00A12BE7"/>
    <w:rsid w:val="00A206C0"/>
    <w:rsid w:val="00A20740"/>
    <w:rsid w:val="00A23719"/>
    <w:rsid w:val="00A261AE"/>
    <w:rsid w:val="00A26C76"/>
    <w:rsid w:val="00A3150A"/>
    <w:rsid w:val="00A3367F"/>
    <w:rsid w:val="00A3417A"/>
    <w:rsid w:val="00A34C72"/>
    <w:rsid w:val="00A35049"/>
    <w:rsid w:val="00A37B24"/>
    <w:rsid w:val="00A41B01"/>
    <w:rsid w:val="00A41E0A"/>
    <w:rsid w:val="00A43E97"/>
    <w:rsid w:val="00A50B18"/>
    <w:rsid w:val="00A54183"/>
    <w:rsid w:val="00A544D1"/>
    <w:rsid w:val="00A56BC3"/>
    <w:rsid w:val="00A63D78"/>
    <w:rsid w:val="00A646D4"/>
    <w:rsid w:val="00A6682F"/>
    <w:rsid w:val="00A674A3"/>
    <w:rsid w:val="00A67EFD"/>
    <w:rsid w:val="00A71450"/>
    <w:rsid w:val="00A74319"/>
    <w:rsid w:val="00A82812"/>
    <w:rsid w:val="00A8362C"/>
    <w:rsid w:val="00A85B19"/>
    <w:rsid w:val="00A91081"/>
    <w:rsid w:val="00A93B90"/>
    <w:rsid w:val="00A94E37"/>
    <w:rsid w:val="00A9762D"/>
    <w:rsid w:val="00AA10EE"/>
    <w:rsid w:val="00AB319C"/>
    <w:rsid w:val="00AB3D3D"/>
    <w:rsid w:val="00AB3F57"/>
    <w:rsid w:val="00AB524B"/>
    <w:rsid w:val="00AB75E1"/>
    <w:rsid w:val="00AC0D0F"/>
    <w:rsid w:val="00AC26F0"/>
    <w:rsid w:val="00AD3D63"/>
    <w:rsid w:val="00AD3D77"/>
    <w:rsid w:val="00AD48FB"/>
    <w:rsid w:val="00AD4B37"/>
    <w:rsid w:val="00AD551A"/>
    <w:rsid w:val="00AD69C1"/>
    <w:rsid w:val="00AD6ED5"/>
    <w:rsid w:val="00AE1DB8"/>
    <w:rsid w:val="00AE3648"/>
    <w:rsid w:val="00AE6E29"/>
    <w:rsid w:val="00AE7728"/>
    <w:rsid w:val="00AF506F"/>
    <w:rsid w:val="00B037B1"/>
    <w:rsid w:val="00B10E85"/>
    <w:rsid w:val="00B13A73"/>
    <w:rsid w:val="00B252F3"/>
    <w:rsid w:val="00B2708A"/>
    <w:rsid w:val="00B3181E"/>
    <w:rsid w:val="00B3372B"/>
    <w:rsid w:val="00B42BC4"/>
    <w:rsid w:val="00B45387"/>
    <w:rsid w:val="00B46A68"/>
    <w:rsid w:val="00B46CAC"/>
    <w:rsid w:val="00B56CD3"/>
    <w:rsid w:val="00B574B1"/>
    <w:rsid w:val="00B63503"/>
    <w:rsid w:val="00B63597"/>
    <w:rsid w:val="00B63E66"/>
    <w:rsid w:val="00B72C57"/>
    <w:rsid w:val="00B72CF3"/>
    <w:rsid w:val="00B72D4B"/>
    <w:rsid w:val="00B73C4F"/>
    <w:rsid w:val="00B74ACC"/>
    <w:rsid w:val="00B74E91"/>
    <w:rsid w:val="00B75563"/>
    <w:rsid w:val="00B76FEC"/>
    <w:rsid w:val="00B823E4"/>
    <w:rsid w:val="00B82A3C"/>
    <w:rsid w:val="00B838E0"/>
    <w:rsid w:val="00B83F9F"/>
    <w:rsid w:val="00B858E8"/>
    <w:rsid w:val="00B867EE"/>
    <w:rsid w:val="00B90983"/>
    <w:rsid w:val="00B9444B"/>
    <w:rsid w:val="00B96617"/>
    <w:rsid w:val="00BA083F"/>
    <w:rsid w:val="00BA2D28"/>
    <w:rsid w:val="00BA30DE"/>
    <w:rsid w:val="00BA3259"/>
    <w:rsid w:val="00BA3C9B"/>
    <w:rsid w:val="00BA4C3D"/>
    <w:rsid w:val="00BA4FC1"/>
    <w:rsid w:val="00BA66A4"/>
    <w:rsid w:val="00BB004D"/>
    <w:rsid w:val="00BB25FA"/>
    <w:rsid w:val="00BC2E75"/>
    <w:rsid w:val="00BC398A"/>
    <w:rsid w:val="00BC7140"/>
    <w:rsid w:val="00BD0E5F"/>
    <w:rsid w:val="00BD1151"/>
    <w:rsid w:val="00BD273D"/>
    <w:rsid w:val="00BD36F5"/>
    <w:rsid w:val="00BD4BFC"/>
    <w:rsid w:val="00BD5348"/>
    <w:rsid w:val="00BD74ED"/>
    <w:rsid w:val="00BE0079"/>
    <w:rsid w:val="00BE12A6"/>
    <w:rsid w:val="00BE1BB3"/>
    <w:rsid w:val="00BE24AD"/>
    <w:rsid w:val="00BE40D4"/>
    <w:rsid w:val="00BE4C0E"/>
    <w:rsid w:val="00BE6505"/>
    <w:rsid w:val="00BE650C"/>
    <w:rsid w:val="00BE6BEB"/>
    <w:rsid w:val="00BF0321"/>
    <w:rsid w:val="00BF3062"/>
    <w:rsid w:val="00BF6AFB"/>
    <w:rsid w:val="00C03477"/>
    <w:rsid w:val="00C03EC5"/>
    <w:rsid w:val="00C06246"/>
    <w:rsid w:val="00C104DA"/>
    <w:rsid w:val="00C1192B"/>
    <w:rsid w:val="00C16836"/>
    <w:rsid w:val="00C20F0B"/>
    <w:rsid w:val="00C2180B"/>
    <w:rsid w:val="00C21F69"/>
    <w:rsid w:val="00C25BE6"/>
    <w:rsid w:val="00C300DF"/>
    <w:rsid w:val="00C31165"/>
    <w:rsid w:val="00C33B9D"/>
    <w:rsid w:val="00C34508"/>
    <w:rsid w:val="00C3470F"/>
    <w:rsid w:val="00C373E6"/>
    <w:rsid w:val="00C40773"/>
    <w:rsid w:val="00C42488"/>
    <w:rsid w:val="00C438B8"/>
    <w:rsid w:val="00C44166"/>
    <w:rsid w:val="00C44229"/>
    <w:rsid w:val="00C44D10"/>
    <w:rsid w:val="00C453C0"/>
    <w:rsid w:val="00C526B8"/>
    <w:rsid w:val="00C52744"/>
    <w:rsid w:val="00C62214"/>
    <w:rsid w:val="00C63AF6"/>
    <w:rsid w:val="00C732D8"/>
    <w:rsid w:val="00C735E2"/>
    <w:rsid w:val="00C767CA"/>
    <w:rsid w:val="00C77947"/>
    <w:rsid w:val="00C779A5"/>
    <w:rsid w:val="00C87409"/>
    <w:rsid w:val="00C903E4"/>
    <w:rsid w:val="00C95574"/>
    <w:rsid w:val="00C960C7"/>
    <w:rsid w:val="00CA1BBA"/>
    <w:rsid w:val="00CA4A03"/>
    <w:rsid w:val="00CA4F36"/>
    <w:rsid w:val="00CA7C4D"/>
    <w:rsid w:val="00CA7FC8"/>
    <w:rsid w:val="00CB1591"/>
    <w:rsid w:val="00CB1720"/>
    <w:rsid w:val="00CB33CE"/>
    <w:rsid w:val="00CB3CC0"/>
    <w:rsid w:val="00CB419A"/>
    <w:rsid w:val="00CB48A3"/>
    <w:rsid w:val="00CB624C"/>
    <w:rsid w:val="00CB76B9"/>
    <w:rsid w:val="00CB7D4E"/>
    <w:rsid w:val="00CC03C5"/>
    <w:rsid w:val="00CC0E8B"/>
    <w:rsid w:val="00CC122F"/>
    <w:rsid w:val="00CC13AF"/>
    <w:rsid w:val="00CC2511"/>
    <w:rsid w:val="00CC2546"/>
    <w:rsid w:val="00CC4227"/>
    <w:rsid w:val="00CC7BB9"/>
    <w:rsid w:val="00CD1031"/>
    <w:rsid w:val="00CD2B8F"/>
    <w:rsid w:val="00CD5897"/>
    <w:rsid w:val="00CD5990"/>
    <w:rsid w:val="00CE02AB"/>
    <w:rsid w:val="00CE25DC"/>
    <w:rsid w:val="00CE30E9"/>
    <w:rsid w:val="00CE5292"/>
    <w:rsid w:val="00CE6BBF"/>
    <w:rsid w:val="00CE7577"/>
    <w:rsid w:val="00CE78C9"/>
    <w:rsid w:val="00CF19B4"/>
    <w:rsid w:val="00CF2315"/>
    <w:rsid w:val="00CF337D"/>
    <w:rsid w:val="00D02729"/>
    <w:rsid w:val="00D0344D"/>
    <w:rsid w:val="00D05E08"/>
    <w:rsid w:val="00D078AB"/>
    <w:rsid w:val="00D07985"/>
    <w:rsid w:val="00D07C44"/>
    <w:rsid w:val="00D136D9"/>
    <w:rsid w:val="00D14164"/>
    <w:rsid w:val="00D155D8"/>
    <w:rsid w:val="00D16A96"/>
    <w:rsid w:val="00D20DE6"/>
    <w:rsid w:val="00D22C7B"/>
    <w:rsid w:val="00D26C3F"/>
    <w:rsid w:val="00D357DA"/>
    <w:rsid w:val="00D35AEB"/>
    <w:rsid w:val="00D374BE"/>
    <w:rsid w:val="00D40058"/>
    <w:rsid w:val="00D420DD"/>
    <w:rsid w:val="00D4443C"/>
    <w:rsid w:val="00D46DEB"/>
    <w:rsid w:val="00D5052D"/>
    <w:rsid w:val="00D5181B"/>
    <w:rsid w:val="00D53B11"/>
    <w:rsid w:val="00D62DA3"/>
    <w:rsid w:val="00D62F3E"/>
    <w:rsid w:val="00D63CA1"/>
    <w:rsid w:val="00D70371"/>
    <w:rsid w:val="00D7140D"/>
    <w:rsid w:val="00D73068"/>
    <w:rsid w:val="00D76D04"/>
    <w:rsid w:val="00D77A6B"/>
    <w:rsid w:val="00D80337"/>
    <w:rsid w:val="00D83636"/>
    <w:rsid w:val="00D836DA"/>
    <w:rsid w:val="00D8610A"/>
    <w:rsid w:val="00D869E7"/>
    <w:rsid w:val="00D87AE2"/>
    <w:rsid w:val="00D91453"/>
    <w:rsid w:val="00D94C42"/>
    <w:rsid w:val="00DA0EB6"/>
    <w:rsid w:val="00DA1561"/>
    <w:rsid w:val="00DB1186"/>
    <w:rsid w:val="00DB3054"/>
    <w:rsid w:val="00DB3402"/>
    <w:rsid w:val="00DB3CA3"/>
    <w:rsid w:val="00DB3D39"/>
    <w:rsid w:val="00DB655B"/>
    <w:rsid w:val="00DC68E4"/>
    <w:rsid w:val="00DC718E"/>
    <w:rsid w:val="00DD385E"/>
    <w:rsid w:val="00DD3F3A"/>
    <w:rsid w:val="00DD7529"/>
    <w:rsid w:val="00DD7818"/>
    <w:rsid w:val="00DD7A53"/>
    <w:rsid w:val="00DE0A43"/>
    <w:rsid w:val="00DE17A6"/>
    <w:rsid w:val="00DE62F4"/>
    <w:rsid w:val="00DF23DB"/>
    <w:rsid w:val="00DF3B95"/>
    <w:rsid w:val="00DF7480"/>
    <w:rsid w:val="00E008FB"/>
    <w:rsid w:val="00E03FD0"/>
    <w:rsid w:val="00E06B7B"/>
    <w:rsid w:val="00E12CD3"/>
    <w:rsid w:val="00E13350"/>
    <w:rsid w:val="00E13369"/>
    <w:rsid w:val="00E24187"/>
    <w:rsid w:val="00E24EEF"/>
    <w:rsid w:val="00E27A3F"/>
    <w:rsid w:val="00E3290F"/>
    <w:rsid w:val="00E32F25"/>
    <w:rsid w:val="00E34D79"/>
    <w:rsid w:val="00E35D60"/>
    <w:rsid w:val="00E36C8C"/>
    <w:rsid w:val="00E36E41"/>
    <w:rsid w:val="00E3710A"/>
    <w:rsid w:val="00E5015D"/>
    <w:rsid w:val="00E5111F"/>
    <w:rsid w:val="00E551E2"/>
    <w:rsid w:val="00E570EA"/>
    <w:rsid w:val="00E61A11"/>
    <w:rsid w:val="00E628F8"/>
    <w:rsid w:val="00E65CD6"/>
    <w:rsid w:val="00E732C0"/>
    <w:rsid w:val="00E7502F"/>
    <w:rsid w:val="00E765BB"/>
    <w:rsid w:val="00E81E47"/>
    <w:rsid w:val="00E85436"/>
    <w:rsid w:val="00E91F1B"/>
    <w:rsid w:val="00E928E8"/>
    <w:rsid w:val="00E92903"/>
    <w:rsid w:val="00E966AF"/>
    <w:rsid w:val="00E97C7E"/>
    <w:rsid w:val="00EA55EC"/>
    <w:rsid w:val="00EA611F"/>
    <w:rsid w:val="00EB029B"/>
    <w:rsid w:val="00EB1A80"/>
    <w:rsid w:val="00EB3583"/>
    <w:rsid w:val="00EB61BF"/>
    <w:rsid w:val="00EC747B"/>
    <w:rsid w:val="00ED36D6"/>
    <w:rsid w:val="00ED3A66"/>
    <w:rsid w:val="00ED4DE0"/>
    <w:rsid w:val="00ED4F28"/>
    <w:rsid w:val="00ED5AC5"/>
    <w:rsid w:val="00ED5F3B"/>
    <w:rsid w:val="00ED7ADE"/>
    <w:rsid w:val="00ED7ED2"/>
    <w:rsid w:val="00EE2EA5"/>
    <w:rsid w:val="00EE37C4"/>
    <w:rsid w:val="00EE54AC"/>
    <w:rsid w:val="00EE66AA"/>
    <w:rsid w:val="00EF1AF5"/>
    <w:rsid w:val="00EF1C43"/>
    <w:rsid w:val="00F005C3"/>
    <w:rsid w:val="00F01540"/>
    <w:rsid w:val="00F03564"/>
    <w:rsid w:val="00F04CA6"/>
    <w:rsid w:val="00F06031"/>
    <w:rsid w:val="00F07959"/>
    <w:rsid w:val="00F10C86"/>
    <w:rsid w:val="00F203F6"/>
    <w:rsid w:val="00F24172"/>
    <w:rsid w:val="00F25C14"/>
    <w:rsid w:val="00F30C43"/>
    <w:rsid w:val="00F32359"/>
    <w:rsid w:val="00F327E4"/>
    <w:rsid w:val="00F328F7"/>
    <w:rsid w:val="00F32FBC"/>
    <w:rsid w:val="00F330FC"/>
    <w:rsid w:val="00F42FBB"/>
    <w:rsid w:val="00F44AEE"/>
    <w:rsid w:val="00F45E66"/>
    <w:rsid w:val="00F47490"/>
    <w:rsid w:val="00F517E0"/>
    <w:rsid w:val="00F53EAE"/>
    <w:rsid w:val="00F56034"/>
    <w:rsid w:val="00F56F9D"/>
    <w:rsid w:val="00F576C6"/>
    <w:rsid w:val="00F61595"/>
    <w:rsid w:val="00F63017"/>
    <w:rsid w:val="00F63E28"/>
    <w:rsid w:val="00F64054"/>
    <w:rsid w:val="00F64B0C"/>
    <w:rsid w:val="00F661C2"/>
    <w:rsid w:val="00F72BD5"/>
    <w:rsid w:val="00F74202"/>
    <w:rsid w:val="00F74523"/>
    <w:rsid w:val="00F74710"/>
    <w:rsid w:val="00F76D67"/>
    <w:rsid w:val="00F82536"/>
    <w:rsid w:val="00F82A76"/>
    <w:rsid w:val="00F838B8"/>
    <w:rsid w:val="00F8407E"/>
    <w:rsid w:val="00F85917"/>
    <w:rsid w:val="00F870F6"/>
    <w:rsid w:val="00F90AF7"/>
    <w:rsid w:val="00F91619"/>
    <w:rsid w:val="00F92965"/>
    <w:rsid w:val="00F97CFA"/>
    <w:rsid w:val="00F97FA7"/>
    <w:rsid w:val="00FA09B8"/>
    <w:rsid w:val="00FA404C"/>
    <w:rsid w:val="00FA41C0"/>
    <w:rsid w:val="00FB0232"/>
    <w:rsid w:val="00FB0CB8"/>
    <w:rsid w:val="00FB16D3"/>
    <w:rsid w:val="00FB3DF5"/>
    <w:rsid w:val="00FB51E4"/>
    <w:rsid w:val="00FB78A2"/>
    <w:rsid w:val="00FC025B"/>
    <w:rsid w:val="00FD164F"/>
    <w:rsid w:val="00FD1792"/>
    <w:rsid w:val="00FD1F44"/>
    <w:rsid w:val="00FD7333"/>
    <w:rsid w:val="00FE3BD2"/>
    <w:rsid w:val="00FE4781"/>
    <w:rsid w:val="00FE6611"/>
    <w:rsid w:val="00FE7DBD"/>
    <w:rsid w:val="00FF15CF"/>
    <w:rsid w:val="00FF4EAE"/>
  </w:rsids>
  <m:mathPr>
    <m:mathFont m:val="Cambria Math"/>
    <m:brkBin m:val="before"/>
    <m:brkBinSub m:val="--"/>
    <m:smallFrac m:val="0"/>
    <m:dispDef/>
    <m:lMargin m:val="1440"/>
    <m:rMargin m:val="144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0D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Body Text" w:uiPriority="0"/>
    <w:lsdException w:name="Subtitle" w:semiHidden="0" w:uiPriority="5" w:unhideWhenUsed="0"/>
    <w:lsdException w:name="Salutation" w:uiPriority="0" w:qFormat="1"/>
    <w:lsdException w:name="Block Text" w:semiHidden="0" w:unhideWhenUsed="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iPriority="0" w:qFormat="1"/>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4F48F0"/>
    <w:pPr>
      <w:spacing w:after="0" w:line="240" w:lineRule="auto"/>
      <w:jc w:val="both"/>
    </w:pPr>
    <w:rPr>
      <w:szCs w:val="24"/>
      <w:lang w:val="cs-CZ"/>
    </w:rPr>
  </w:style>
  <w:style w:type="paragraph" w:styleId="Nadpis1">
    <w:name w:val="heading 1"/>
    <w:basedOn w:val="Normln"/>
    <w:next w:val="Normln"/>
    <w:link w:val="Nadpis1Char"/>
    <w:autoRedefine/>
    <w:uiPriority w:val="9"/>
    <w:qFormat/>
    <w:rsid w:val="00123065"/>
    <w:pPr>
      <w:keepNext/>
      <w:keepLines/>
      <w:numPr>
        <w:ilvl w:val="1"/>
        <w:numId w:val="2"/>
      </w:numPr>
      <w:spacing w:before="120" w:after="120"/>
      <w:outlineLvl w:val="0"/>
    </w:pPr>
    <w:rPr>
      <w:rFonts w:ascii="Verdana" w:eastAsiaTheme="majorEastAsia" w:hAnsi="Verdana" w:cs="Arial"/>
      <w:color w:val="569CD7"/>
      <w:sz w:val="20"/>
      <w:szCs w:val="20"/>
    </w:rPr>
  </w:style>
  <w:style w:type="paragraph" w:styleId="Nadpis2">
    <w:name w:val="heading 2"/>
    <w:basedOn w:val="Normln"/>
    <w:next w:val="Normln"/>
    <w:link w:val="Nadpis2Char"/>
    <w:autoRedefine/>
    <w:uiPriority w:val="9"/>
    <w:qFormat/>
    <w:rsid w:val="0057414D"/>
    <w:pPr>
      <w:keepNext/>
      <w:keepLines/>
      <w:ind w:firstLine="283"/>
      <w:outlineLvl w:val="1"/>
    </w:pPr>
    <w:rPr>
      <w:rFonts w:eastAsiaTheme="majorEastAsia" w:cs="Calibri"/>
      <w:b/>
      <w:bCs/>
      <w:szCs w:val="22"/>
    </w:rPr>
  </w:style>
  <w:style w:type="paragraph" w:styleId="Nadpis3">
    <w:name w:val="heading 3"/>
    <w:basedOn w:val="Normln"/>
    <w:next w:val="Normln"/>
    <w:link w:val="Nadpis3Char"/>
    <w:uiPriority w:val="9"/>
    <w:qFormat/>
    <w:rsid w:val="006E6472"/>
    <w:pPr>
      <w:keepNext/>
      <w:keepLines/>
      <w:numPr>
        <w:ilvl w:val="2"/>
        <w:numId w:val="8"/>
      </w:numPr>
      <w:spacing w:before="200"/>
      <w:outlineLvl w:val="2"/>
    </w:pPr>
    <w:rPr>
      <w:rFonts w:eastAsiaTheme="majorEastAsia" w:cstheme="majorBidi"/>
      <w:b/>
      <w:bCs/>
      <w:color w:val="569CD7"/>
      <w:sz w:val="32"/>
    </w:rPr>
  </w:style>
  <w:style w:type="paragraph" w:styleId="Nadpis4">
    <w:name w:val="heading 4"/>
    <w:aliases w:val="Poznámka"/>
    <w:basedOn w:val="Normln"/>
    <w:next w:val="Normln"/>
    <w:link w:val="Nadpis4Char"/>
    <w:autoRedefine/>
    <w:uiPriority w:val="9"/>
    <w:unhideWhenUsed/>
    <w:qFormat/>
    <w:rsid w:val="00AE7728"/>
    <w:pPr>
      <w:keepNext/>
      <w:keepLines/>
      <w:spacing w:before="200"/>
      <w:jc w:val="left"/>
      <w:outlineLvl w:val="3"/>
    </w:pPr>
    <w:rPr>
      <w:rFonts w:eastAsiaTheme="majorEastAsia" w:cstheme="majorBidi"/>
      <w:b/>
      <w:bCs/>
      <w:iCs/>
      <w:color w:val="C05150"/>
      <w:sz w:val="32"/>
    </w:rPr>
  </w:style>
  <w:style w:type="paragraph" w:styleId="Nadpis5">
    <w:name w:val="heading 5"/>
    <w:basedOn w:val="Normln"/>
    <w:next w:val="Normln"/>
    <w:link w:val="Nadpis5Char"/>
    <w:uiPriority w:val="9"/>
    <w:unhideWhenUsed/>
    <w:qFormat/>
    <w:rsid w:val="006E6472"/>
    <w:pPr>
      <w:keepNext/>
      <w:keepLines/>
      <w:numPr>
        <w:ilvl w:val="4"/>
        <w:numId w:val="8"/>
      </w:numPr>
      <w:spacing w:before="200"/>
      <w:outlineLvl w:val="4"/>
    </w:pPr>
    <w:rPr>
      <w:rFonts w:asciiTheme="majorHAnsi" w:eastAsiaTheme="majorEastAsia" w:hAnsiTheme="majorHAnsi" w:cstheme="majorBidi"/>
      <w:color w:val="2A405C" w:themeColor="accent1" w:themeShade="7F"/>
    </w:rPr>
  </w:style>
  <w:style w:type="paragraph" w:styleId="Nadpis6">
    <w:name w:val="heading 6"/>
    <w:basedOn w:val="Normln"/>
    <w:next w:val="Normln"/>
    <w:link w:val="Nadpis6Char"/>
    <w:uiPriority w:val="9"/>
    <w:unhideWhenUsed/>
    <w:qFormat/>
    <w:rsid w:val="006E6472"/>
    <w:pPr>
      <w:keepNext/>
      <w:keepLines/>
      <w:numPr>
        <w:ilvl w:val="5"/>
        <w:numId w:val="8"/>
      </w:numPr>
      <w:spacing w:before="200"/>
      <w:outlineLvl w:val="5"/>
    </w:pPr>
    <w:rPr>
      <w:rFonts w:asciiTheme="majorHAnsi" w:eastAsiaTheme="majorEastAsia" w:hAnsiTheme="majorHAnsi" w:cstheme="majorBidi"/>
      <w:i/>
      <w:iCs/>
      <w:color w:val="2A405C" w:themeColor="accent1" w:themeShade="7F"/>
    </w:rPr>
  </w:style>
  <w:style w:type="paragraph" w:styleId="Nadpis7">
    <w:name w:val="heading 7"/>
    <w:basedOn w:val="Normln"/>
    <w:next w:val="Normln"/>
    <w:link w:val="Nadpis7Char"/>
    <w:uiPriority w:val="9"/>
    <w:unhideWhenUsed/>
    <w:qFormat/>
    <w:rsid w:val="006E6472"/>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6E6472"/>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6E6472"/>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titul">
    <w:name w:val="Subtitle"/>
    <w:basedOn w:val="Normln"/>
    <w:link w:val="PodtitulChar"/>
    <w:uiPriority w:val="5"/>
    <w:rsid w:val="00DF3B95"/>
    <w:pPr>
      <w:numPr>
        <w:ilvl w:val="1"/>
      </w:numPr>
      <w:spacing w:after="240"/>
      <w:jc w:val="center"/>
    </w:pPr>
    <w:rPr>
      <w:rFonts w:eastAsiaTheme="minorEastAsia"/>
      <w:color w:val="000000" w:themeColor="text1" w:themeShade="84"/>
      <w:sz w:val="28"/>
      <w:szCs w:val="28"/>
    </w:rPr>
  </w:style>
  <w:style w:type="character" w:customStyle="1" w:styleId="PodtitulChar">
    <w:name w:val="Podtitul Char"/>
    <w:basedOn w:val="Standardnpsmoodstavce"/>
    <w:link w:val="Podtitul"/>
    <w:uiPriority w:val="5"/>
    <w:rsid w:val="00DF3B95"/>
    <w:rPr>
      <w:rFonts w:eastAsiaTheme="minorEastAsia"/>
      <w:color w:val="000000" w:themeColor="text1" w:themeShade="84"/>
      <w:sz w:val="28"/>
      <w:szCs w:val="28"/>
    </w:rPr>
  </w:style>
  <w:style w:type="table" w:styleId="Mkatabulky">
    <w:name w:val="Table Grid"/>
    <w:basedOn w:val="Normlntabulka"/>
    <w:uiPriority w:val="59"/>
    <w:unhideWhenUsed/>
    <w:qFormat/>
    <w:rsid w:val="00DF3B95"/>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styleId="Zstupntext">
    <w:name w:val="Placeholder Text"/>
    <w:basedOn w:val="Standardnpsmoodstavce"/>
    <w:semiHidden/>
    <w:qFormat/>
    <w:rsid w:val="00DF3B95"/>
  </w:style>
  <w:style w:type="paragraph" w:styleId="Textbubliny">
    <w:name w:val="Balloon Text"/>
    <w:basedOn w:val="Normln"/>
    <w:link w:val="TextbublinyChar"/>
    <w:uiPriority w:val="99"/>
    <w:semiHidden/>
    <w:unhideWhenUsed/>
    <w:rsid w:val="00DF3B95"/>
    <w:rPr>
      <w:rFonts w:ascii="Tahoma" w:hAnsi="Tahoma" w:cs="Tahoma"/>
      <w:sz w:val="16"/>
      <w:szCs w:val="16"/>
    </w:rPr>
  </w:style>
  <w:style w:type="character" w:customStyle="1" w:styleId="TextbublinyChar">
    <w:name w:val="Text bubliny Char"/>
    <w:basedOn w:val="Standardnpsmoodstavce"/>
    <w:link w:val="Textbubliny"/>
    <w:uiPriority w:val="99"/>
    <w:semiHidden/>
    <w:rsid w:val="00DF3B95"/>
    <w:rPr>
      <w:rFonts w:ascii="Tahoma" w:hAnsi="Tahoma" w:cs="Tahoma"/>
      <w:sz w:val="16"/>
      <w:szCs w:val="16"/>
    </w:rPr>
  </w:style>
  <w:style w:type="paragraph" w:styleId="Osloven">
    <w:name w:val="Salutation"/>
    <w:aliases w:val="Adresa"/>
    <w:basedOn w:val="Normln"/>
    <w:next w:val="Normln"/>
    <w:link w:val="OslovenChar"/>
    <w:autoRedefine/>
    <w:unhideWhenUsed/>
    <w:qFormat/>
    <w:rsid w:val="00BB25FA"/>
    <w:rPr>
      <w:sz w:val="24"/>
    </w:rPr>
  </w:style>
  <w:style w:type="character" w:customStyle="1" w:styleId="OslovenChar">
    <w:name w:val="Oslovení Char"/>
    <w:aliases w:val="Adresa Char"/>
    <w:basedOn w:val="Standardnpsmoodstavce"/>
    <w:link w:val="Osloven"/>
    <w:rsid w:val="00BB25FA"/>
    <w:rPr>
      <w:sz w:val="24"/>
      <w:szCs w:val="24"/>
      <w:lang w:val="cs-CZ"/>
    </w:rPr>
  </w:style>
  <w:style w:type="paragraph" w:styleId="Zhlav">
    <w:name w:val="header"/>
    <w:basedOn w:val="Normln"/>
    <w:link w:val="ZhlavChar"/>
    <w:uiPriority w:val="99"/>
    <w:unhideWhenUsed/>
    <w:rsid w:val="00ED4F28"/>
    <w:pPr>
      <w:tabs>
        <w:tab w:val="center" w:pos="4536"/>
        <w:tab w:val="right" w:pos="9072"/>
      </w:tabs>
    </w:pPr>
  </w:style>
  <w:style w:type="character" w:customStyle="1" w:styleId="ZhlavChar">
    <w:name w:val="Záhlaví Char"/>
    <w:basedOn w:val="Standardnpsmoodstavce"/>
    <w:link w:val="Zhlav"/>
    <w:uiPriority w:val="99"/>
    <w:rsid w:val="00ED4F28"/>
    <w:rPr>
      <w:sz w:val="24"/>
      <w:szCs w:val="24"/>
    </w:rPr>
  </w:style>
  <w:style w:type="paragraph" w:styleId="Zpat">
    <w:name w:val="footer"/>
    <w:basedOn w:val="Normln"/>
    <w:link w:val="ZpatChar"/>
    <w:uiPriority w:val="99"/>
    <w:unhideWhenUsed/>
    <w:rsid w:val="00ED4F28"/>
    <w:pPr>
      <w:tabs>
        <w:tab w:val="center" w:pos="4536"/>
        <w:tab w:val="right" w:pos="9072"/>
      </w:tabs>
    </w:pPr>
  </w:style>
  <w:style w:type="character" w:customStyle="1" w:styleId="ZpatChar">
    <w:name w:val="Zápatí Char"/>
    <w:basedOn w:val="Standardnpsmoodstavce"/>
    <w:link w:val="Zpat"/>
    <w:uiPriority w:val="99"/>
    <w:rsid w:val="00ED4F28"/>
    <w:rPr>
      <w:sz w:val="24"/>
      <w:szCs w:val="24"/>
    </w:rPr>
  </w:style>
  <w:style w:type="character" w:customStyle="1" w:styleId="Nadpis1Char">
    <w:name w:val="Nadpis 1 Char"/>
    <w:basedOn w:val="Standardnpsmoodstavce"/>
    <w:link w:val="Nadpis1"/>
    <w:uiPriority w:val="9"/>
    <w:rsid w:val="00123065"/>
    <w:rPr>
      <w:rFonts w:ascii="Verdana" w:eastAsiaTheme="majorEastAsia" w:hAnsi="Verdana" w:cs="Arial"/>
      <w:color w:val="569CD7"/>
      <w:sz w:val="20"/>
      <w:szCs w:val="20"/>
      <w:lang w:val="cs-CZ"/>
    </w:rPr>
  </w:style>
  <w:style w:type="character" w:customStyle="1" w:styleId="Nadpis2Char">
    <w:name w:val="Nadpis 2 Char"/>
    <w:basedOn w:val="Standardnpsmoodstavce"/>
    <w:link w:val="Nadpis2"/>
    <w:uiPriority w:val="9"/>
    <w:rsid w:val="0057414D"/>
    <w:rPr>
      <w:rFonts w:eastAsiaTheme="majorEastAsia" w:cs="Calibri"/>
      <w:b/>
      <w:bCs/>
      <w:lang w:val="cs-CZ"/>
    </w:rPr>
  </w:style>
  <w:style w:type="character" w:customStyle="1" w:styleId="Nadpis3Char">
    <w:name w:val="Nadpis 3 Char"/>
    <w:basedOn w:val="Standardnpsmoodstavce"/>
    <w:link w:val="Nadpis3"/>
    <w:uiPriority w:val="9"/>
    <w:rsid w:val="006E6472"/>
    <w:rPr>
      <w:rFonts w:eastAsiaTheme="majorEastAsia" w:cstheme="majorBidi"/>
      <w:b/>
      <w:bCs/>
      <w:color w:val="569CD7"/>
      <w:sz w:val="32"/>
      <w:szCs w:val="24"/>
      <w:lang w:val="cs-CZ"/>
    </w:rPr>
  </w:style>
  <w:style w:type="character" w:styleId="Siln">
    <w:name w:val="Strong"/>
    <w:aliases w:val="Tučný text"/>
    <w:basedOn w:val="Standardnpsmoodstavce"/>
    <w:uiPriority w:val="22"/>
    <w:qFormat/>
    <w:rsid w:val="004E522B"/>
    <w:rPr>
      <w:b/>
      <w:bCs/>
      <w:color w:val="auto"/>
    </w:rPr>
  </w:style>
  <w:style w:type="character" w:customStyle="1" w:styleId="Nadpis4Char">
    <w:name w:val="Nadpis 4 Char"/>
    <w:aliases w:val="Poznámka Char"/>
    <w:basedOn w:val="Standardnpsmoodstavce"/>
    <w:link w:val="Nadpis4"/>
    <w:uiPriority w:val="9"/>
    <w:rsid w:val="00AE7728"/>
    <w:rPr>
      <w:rFonts w:eastAsiaTheme="majorEastAsia" w:cstheme="majorBidi"/>
      <w:b/>
      <w:bCs/>
      <w:iCs/>
      <w:color w:val="C05150"/>
      <w:sz w:val="32"/>
      <w:szCs w:val="24"/>
      <w:lang w:val="cs-CZ"/>
    </w:rPr>
  </w:style>
  <w:style w:type="character" w:styleId="Hypertextovodkaz">
    <w:name w:val="Hyperlink"/>
    <w:basedOn w:val="Standardnpsmoodstavce"/>
    <w:uiPriority w:val="99"/>
    <w:unhideWhenUsed/>
    <w:rsid w:val="00BB25FA"/>
    <w:rPr>
      <w:color w:val="0000FF" w:themeColor="hyperlink"/>
      <w:u w:val="single"/>
    </w:rPr>
  </w:style>
  <w:style w:type="paragraph" w:styleId="Nzev">
    <w:name w:val="Title"/>
    <w:next w:val="Normln"/>
    <w:link w:val="NzevChar"/>
    <w:uiPriority w:val="99"/>
    <w:qFormat/>
    <w:rsid w:val="00F63E28"/>
    <w:pPr>
      <w:pBdr>
        <w:bottom w:val="single" w:sz="8" w:space="4" w:color="5C83B4" w:themeColor="accent1"/>
      </w:pBdr>
      <w:spacing w:after="300"/>
      <w:contextualSpacing/>
      <w:jc w:val="center"/>
    </w:pPr>
    <w:rPr>
      <w:rFonts w:asciiTheme="majorHAnsi" w:eastAsiaTheme="majorEastAsia" w:hAnsiTheme="majorHAnsi" w:cstheme="majorBidi"/>
      <w:b/>
      <w:color w:val="569CD7"/>
      <w:spacing w:val="5"/>
      <w:kern w:val="28"/>
      <w:sz w:val="52"/>
      <w:szCs w:val="52"/>
      <w:lang w:val="cs-CZ"/>
    </w:rPr>
  </w:style>
  <w:style w:type="character" w:customStyle="1" w:styleId="NzevChar">
    <w:name w:val="Název Char"/>
    <w:basedOn w:val="Standardnpsmoodstavce"/>
    <w:link w:val="Nzev"/>
    <w:uiPriority w:val="99"/>
    <w:rsid w:val="00F63E28"/>
    <w:rPr>
      <w:rFonts w:asciiTheme="majorHAnsi" w:eastAsiaTheme="majorEastAsia" w:hAnsiTheme="majorHAnsi" w:cstheme="majorBidi"/>
      <w:b/>
      <w:color w:val="569CD7"/>
      <w:spacing w:val="5"/>
      <w:kern w:val="28"/>
      <w:sz w:val="52"/>
      <w:szCs w:val="52"/>
      <w:lang w:val="cs-CZ"/>
    </w:rPr>
  </w:style>
  <w:style w:type="paragraph" w:customStyle="1" w:styleId="Titulek1">
    <w:name w:val="Titulek1"/>
    <w:basedOn w:val="Normln"/>
    <w:autoRedefine/>
    <w:qFormat/>
    <w:rsid w:val="000367A9"/>
    <w:pPr>
      <w:jc w:val="center"/>
    </w:pPr>
    <w:rPr>
      <w:b/>
      <w:color w:val="569CD7"/>
      <w:sz w:val="50"/>
    </w:rPr>
  </w:style>
  <w:style w:type="paragraph" w:customStyle="1" w:styleId="Nadpisvodnstrnky">
    <w:name w:val="Nadpis úvodní stránky"/>
    <w:basedOn w:val="Normln"/>
    <w:autoRedefine/>
    <w:qFormat/>
    <w:rsid w:val="00DD7818"/>
    <w:pPr>
      <w:jc w:val="left"/>
    </w:pPr>
    <w:rPr>
      <w:b/>
      <w:color w:val="569CD7"/>
      <w:sz w:val="30"/>
    </w:rPr>
  </w:style>
  <w:style w:type="numbering" w:styleId="111111">
    <w:name w:val="Outline List 2"/>
    <w:basedOn w:val="Bezseznamu"/>
    <w:uiPriority w:val="99"/>
    <w:semiHidden/>
    <w:unhideWhenUsed/>
    <w:rsid w:val="00F63E28"/>
    <w:pPr>
      <w:numPr>
        <w:numId w:val="1"/>
      </w:numPr>
    </w:pPr>
  </w:style>
  <w:style w:type="paragraph" w:styleId="Obsah1">
    <w:name w:val="toc 1"/>
    <w:basedOn w:val="Nadpis1"/>
    <w:next w:val="Normln"/>
    <w:autoRedefine/>
    <w:uiPriority w:val="39"/>
    <w:unhideWhenUsed/>
    <w:qFormat/>
    <w:rsid w:val="00032EB4"/>
    <w:pPr>
      <w:keepNext w:val="0"/>
      <w:keepLines w:val="0"/>
      <w:numPr>
        <w:ilvl w:val="0"/>
        <w:numId w:val="0"/>
      </w:numPr>
      <w:jc w:val="left"/>
      <w:outlineLvl w:val="9"/>
    </w:pPr>
    <w:rPr>
      <w:rFonts w:asciiTheme="minorHAnsi" w:eastAsiaTheme="minorHAnsi" w:hAnsiTheme="minorHAnsi" w:cstheme="minorBidi"/>
      <w:caps/>
      <w:color w:val="auto"/>
    </w:rPr>
  </w:style>
  <w:style w:type="character" w:customStyle="1" w:styleId="Nadpis5Char">
    <w:name w:val="Nadpis 5 Char"/>
    <w:basedOn w:val="Standardnpsmoodstavce"/>
    <w:link w:val="Nadpis5"/>
    <w:uiPriority w:val="9"/>
    <w:rsid w:val="006E6472"/>
    <w:rPr>
      <w:rFonts w:asciiTheme="majorHAnsi" w:eastAsiaTheme="majorEastAsia" w:hAnsiTheme="majorHAnsi" w:cstheme="majorBidi"/>
      <w:color w:val="2A405C" w:themeColor="accent1" w:themeShade="7F"/>
      <w:szCs w:val="24"/>
      <w:lang w:val="cs-CZ"/>
    </w:rPr>
  </w:style>
  <w:style w:type="character" w:customStyle="1" w:styleId="Nadpis6Char">
    <w:name w:val="Nadpis 6 Char"/>
    <w:basedOn w:val="Standardnpsmoodstavce"/>
    <w:link w:val="Nadpis6"/>
    <w:uiPriority w:val="9"/>
    <w:rsid w:val="006E6472"/>
    <w:rPr>
      <w:rFonts w:asciiTheme="majorHAnsi" w:eastAsiaTheme="majorEastAsia" w:hAnsiTheme="majorHAnsi" w:cstheme="majorBidi"/>
      <w:i/>
      <w:iCs/>
      <w:color w:val="2A405C" w:themeColor="accent1" w:themeShade="7F"/>
      <w:szCs w:val="24"/>
      <w:lang w:val="cs-CZ"/>
    </w:rPr>
  </w:style>
  <w:style w:type="character" w:customStyle="1" w:styleId="Nadpis7Char">
    <w:name w:val="Nadpis 7 Char"/>
    <w:basedOn w:val="Standardnpsmoodstavce"/>
    <w:link w:val="Nadpis7"/>
    <w:uiPriority w:val="9"/>
    <w:rsid w:val="006E6472"/>
    <w:rPr>
      <w:rFonts w:asciiTheme="majorHAnsi" w:eastAsiaTheme="majorEastAsia" w:hAnsiTheme="majorHAnsi" w:cstheme="majorBidi"/>
      <w:i/>
      <w:iCs/>
      <w:color w:val="404040" w:themeColor="text1" w:themeTint="BF"/>
      <w:szCs w:val="24"/>
      <w:lang w:val="cs-CZ"/>
    </w:rPr>
  </w:style>
  <w:style w:type="character" w:customStyle="1" w:styleId="Nadpis8Char">
    <w:name w:val="Nadpis 8 Char"/>
    <w:basedOn w:val="Standardnpsmoodstavce"/>
    <w:link w:val="Nadpis8"/>
    <w:uiPriority w:val="9"/>
    <w:rsid w:val="006E6472"/>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rsid w:val="006E6472"/>
    <w:rPr>
      <w:rFonts w:asciiTheme="majorHAnsi" w:eastAsiaTheme="majorEastAsia" w:hAnsiTheme="majorHAnsi" w:cstheme="majorBidi"/>
      <w:i/>
      <w:iCs/>
      <w:color w:val="404040" w:themeColor="text1" w:themeTint="BF"/>
      <w:sz w:val="20"/>
      <w:szCs w:val="20"/>
      <w:lang w:val="cs-CZ"/>
    </w:rPr>
  </w:style>
  <w:style w:type="paragraph" w:styleId="Obsah2">
    <w:name w:val="toc 2"/>
    <w:basedOn w:val="Normln"/>
    <w:next w:val="Normln"/>
    <w:autoRedefine/>
    <w:uiPriority w:val="39"/>
    <w:unhideWhenUsed/>
    <w:qFormat/>
    <w:rsid w:val="0020172D"/>
    <w:pPr>
      <w:ind w:left="220"/>
      <w:jc w:val="left"/>
    </w:pPr>
    <w:rPr>
      <w:smallCaps/>
      <w:sz w:val="20"/>
      <w:szCs w:val="20"/>
    </w:rPr>
  </w:style>
  <w:style w:type="paragraph" w:styleId="Obsah3">
    <w:name w:val="toc 3"/>
    <w:basedOn w:val="Normln"/>
    <w:next w:val="Normln"/>
    <w:autoRedefine/>
    <w:uiPriority w:val="39"/>
    <w:unhideWhenUsed/>
    <w:qFormat/>
    <w:rsid w:val="006E6472"/>
    <w:pPr>
      <w:ind w:left="440"/>
      <w:jc w:val="left"/>
    </w:pPr>
    <w:rPr>
      <w:i/>
      <w:iCs/>
      <w:sz w:val="20"/>
      <w:szCs w:val="20"/>
    </w:rPr>
  </w:style>
  <w:style w:type="paragraph" w:styleId="Obsah4">
    <w:name w:val="toc 4"/>
    <w:basedOn w:val="Normln"/>
    <w:next w:val="Normln"/>
    <w:autoRedefine/>
    <w:uiPriority w:val="39"/>
    <w:unhideWhenUsed/>
    <w:rsid w:val="006E6472"/>
    <w:pPr>
      <w:ind w:left="660"/>
      <w:jc w:val="left"/>
    </w:pPr>
    <w:rPr>
      <w:sz w:val="18"/>
      <w:szCs w:val="18"/>
    </w:rPr>
  </w:style>
  <w:style w:type="paragraph" w:styleId="Obsah5">
    <w:name w:val="toc 5"/>
    <w:basedOn w:val="Normln"/>
    <w:next w:val="Normln"/>
    <w:autoRedefine/>
    <w:uiPriority w:val="39"/>
    <w:unhideWhenUsed/>
    <w:rsid w:val="006E6472"/>
    <w:pPr>
      <w:ind w:left="880"/>
      <w:jc w:val="left"/>
    </w:pPr>
    <w:rPr>
      <w:sz w:val="18"/>
      <w:szCs w:val="18"/>
    </w:rPr>
  </w:style>
  <w:style w:type="paragraph" w:styleId="Obsah6">
    <w:name w:val="toc 6"/>
    <w:basedOn w:val="Normln"/>
    <w:next w:val="Normln"/>
    <w:autoRedefine/>
    <w:uiPriority w:val="39"/>
    <w:unhideWhenUsed/>
    <w:rsid w:val="006E6472"/>
    <w:pPr>
      <w:ind w:left="1100"/>
      <w:jc w:val="left"/>
    </w:pPr>
    <w:rPr>
      <w:sz w:val="18"/>
      <w:szCs w:val="18"/>
    </w:rPr>
  </w:style>
  <w:style w:type="paragraph" w:styleId="Obsah7">
    <w:name w:val="toc 7"/>
    <w:basedOn w:val="Normln"/>
    <w:next w:val="Normln"/>
    <w:autoRedefine/>
    <w:uiPriority w:val="39"/>
    <w:unhideWhenUsed/>
    <w:rsid w:val="006E6472"/>
    <w:pPr>
      <w:ind w:left="1320"/>
      <w:jc w:val="left"/>
    </w:pPr>
    <w:rPr>
      <w:sz w:val="18"/>
      <w:szCs w:val="18"/>
    </w:rPr>
  </w:style>
  <w:style w:type="paragraph" w:styleId="Obsah8">
    <w:name w:val="toc 8"/>
    <w:basedOn w:val="Normln"/>
    <w:next w:val="Normln"/>
    <w:autoRedefine/>
    <w:uiPriority w:val="39"/>
    <w:unhideWhenUsed/>
    <w:rsid w:val="006E6472"/>
    <w:pPr>
      <w:ind w:left="1540"/>
      <w:jc w:val="left"/>
    </w:pPr>
    <w:rPr>
      <w:sz w:val="18"/>
      <w:szCs w:val="18"/>
    </w:rPr>
  </w:style>
  <w:style w:type="paragraph" w:styleId="Obsah9">
    <w:name w:val="toc 9"/>
    <w:basedOn w:val="Normln"/>
    <w:next w:val="Normln"/>
    <w:autoRedefine/>
    <w:uiPriority w:val="39"/>
    <w:unhideWhenUsed/>
    <w:rsid w:val="006E6472"/>
    <w:pPr>
      <w:ind w:left="1760"/>
      <w:jc w:val="left"/>
    </w:pPr>
    <w:rPr>
      <w:sz w:val="18"/>
      <w:szCs w:val="18"/>
    </w:rPr>
  </w:style>
  <w:style w:type="paragraph" w:styleId="Nadpisobsahu">
    <w:name w:val="TOC Heading"/>
    <w:basedOn w:val="Nadpis1"/>
    <w:next w:val="Normln"/>
    <w:uiPriority w:val="39"/>
    <w:unhideWhenUsed/>
    <w:qFormat/>
    <w:rsid w:val="006E6472"/>
    <w:pPr>
      <w:spacing w:before="480" w:after="0" w:line="276" w:lineRule="auto"/>
      <w:ind w:left="0"/>
      <w:jc w:val="left"/>
      <w:outlineLvl w:val="9"/>
    </w:pPr>
    <w:rPr>
      <w:rFonts w:asciiTheme="majorHAnsi" w:hAnsiTheme="majorHAnsi"/>
      <w:color w:val="40618B" w:themeColor="accent1" w:themeShade="BF"/>
      <w:sz w:val="28"/>
      <w:lang w:val="en-US"/>
    </w:rPr>
  </w:style>
  <w:style w:type="paragraph" w:styleId="Odstavecseseznamem">
    <w:name w:val="List Paragraph"/>
    <w:basedOn w:val="Normln"/>
    <w:link w:val="OdstavecseseznamemChar"/>
    <w:uiPriority w:val="99"/>
    <w:qFormat/>
    <w:rsid w:val="00CC2546"/>
    <w:pPr>
      <w:ind w:left="720"/>
      <w:contextualSpacing/>
    </w:pPr>
  </w:style>
  <w:style w:type="paragraph" w:styleId="Titulek">
    <w:name w:val="caption"/>
    <w:aliases w:val="(MYCOM Legend)"/>
    <w:basedOn w:val="Normln"/>
    <w:next w:val="Normln"/>
    <w:link w:val="TitulekChar"/>
    <w:unhideWhenUsed/>
    <w:qFormat/>
    <w:rsid w:val="00D07C44"/>
    <w:pPr>
      <w:spacing w:after="200"/>
    </w:pPr>
    <w:rPr>
      <w:rFonts w:eastAsia="Times New Roman" w:cs="Times New Roman"/>
      <w:i/>
      <w:iCs/>
      <w:color w:val="1F497D" w:themeColor="text2"/>
      <w:sz w:val="18"/>
      <w:szCs w:val="18"/>
      <w:lang w:eastAsia="cs-CZ"/>
    </w:rPr>
  </w:style>
  <w:style w:type="character" w:styleId="slostrnky">
    <w:name w:val="page number"/>
    <w:basedOn w:val="Standardnpsmoodstavce"/>
    <w:uiPriority w:val="99"/>
    <w:rsid w:val="000E3BF9"/>
  </w:style>
  <w:style w:type="paragraph" w:styleId="Normlnweb">
    <w:name w:val="Normal (Web)"/>
    <w:basedOn w:val="Normln"/>
    <w:uiPriority w:val="99"/>
    <w:unhideWhenUsed/>
    <w:rsid w:val="000E3BF9"/>
    <w:pPr>
      <w:spacing w:before="100" w:beforeAutospacing="1" w:after="100" w:afterAutospacing="1"/>
      <w:jc w:val="left"/>
    </w:pPr>
    <w:rPr>
      <w:rFonts w:ascii="Times New Roman" w:eastAsia="Times New Roman" w:hAnsi="Times New Roman" w:cs="Times New Roman"/>
      <w:sz w:val="24"/>
      <w:lang w:eastAsia="cs-CZ"/>
    </w:rPr>
  </w:style>
  <w:style w:type="paragraph" w:customStyle="1" w:styleId="Default">
    <w:name w:val="Default"/>
    <w:uiPriority w:val="99"/>
    <w:rsid w:val="000E3BF9"/>
    <w:pPr>
      <w:autoSpaceDE w:val="0"/>
      <w:autoSpaceDN w:val="0"/>
      <w:adjustRightInd w:val="0"/>
      <w:spacing w:after="0" w:line="240" w:lineRule="auto"/>
    </w:pPr>
    <w:rPr>
      <w:rFonts w:ascii="Arial" w:eastAsia="Times New Roman" w:hAnsi="Arial" w:cs="Arial"/>
      <w:color w:val="000000"/>
      <w:sz w:val="24"/>
      <w:szCs w:val="24"/>
      <w:lang w:val="cs-CZ" w:eastAsia="cs-CZ"/>
    </w:rPr>
  </w:style>
  <w:style w:type="paragraph" w:customStyle="1" w:styleId="bno">
    <w:name w:val="_bno"/>
    <w:basedOn w:val="Normln"/>
    <w:link w:val="bnoChar1"/>
    <w:rsid w:val="000E3BF9"/>
    <w:pPr>
      <w:suppressAutoHyphens/>
      <w:spacing w:after="120" w:line="320" w:lineRule="atLeast"/>
      <w:ind w:left="720"/>
    </w:pPr>
    <w:rPr>
      <w:rFonts w:ascii="Times New Roman" w:eastAsia="Times New Roman" w:hAnsi="Times New Roman" w:cs="Times New Roman"/>
      <w:sz w:val="24"/>
      <w:szCs w:val="20"/>
      <w:lang w:eastAsia="ar-SA"/>
    </w:rPr>
  </w:style>
  <w:style w:type="character" w:customStyle="1" w:styleId="bnoChar1">
    <w:name w:val="_bno Char1"/>
    <w:link w:val="bno"/>
    <w:rsid w:val="000E3BF9"/>
    <w:rPr>
      <w:rFonts w:ascii="Times New Roman" w:eastAsia="Times New Roman" w:hAnsi="Times New Roman" w:cs="Times New Roman"/>
      <w:sz w:val="24"/>
      <w:szCs w:val="20"/>
      <w:lang w:val="cs-CZ" w:eastAsia="ar-SA"/>
    </w:rPr>
  </w:style>
  <w:style w:type="paragraph" w:customStyle="1" w:styleId="StylNadpis1nenVechnavelk">
    <w:name w:val="Styl Nadpis 1 + není Všechna velká"/>
    <w:basedOn w:val="Nadpis1"/>
    <w:rsid w:val="000E3BF9"/>
    <w:pPr>
      <w:keepLines w:val="0"/>
      <w:spacing w:before="0" w:after="60" w:line="432" w:lineRule="atLeast"/>
      <w:ind w:left="0"/>
      <w:jc w:val="left"/>
    </w:pPr>
    <w:rPr>
      <w:rFonts w:ascii="JohnSans Text Pro" w:eastAsia="Times New Roman" w:hAnsi="JohnSans Text Pro"/>
      <w:b/>
      <w:bCs/>
      <w:color w:val="73767D"/>
      <w:kern w:val="32"/>
      <w:sz w:val="36"/>
      <w:szCs w:val="32"/>
      <w:lang w:eastAsia="cs-CZ"/>
    </w:rPr>
  </w:style>
  <w:style w:type="paragraph" w:styleId="Textkomente">
    <w:name w:val="annotation text"/>
    <w:basedOn w:val="Normln"/>
    <w:link w:val="TextkomenteChar"/>
    <w:uiPriority w:val="99"/>
    <w:rsid w:val="000E3BF9"/>
    <w:pPr>
      <w:jc w:val="left"/>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0E3BF9"/>
    <w:rPr>
      <w:rFonts w:ascii="Times New Roman" w:eastAsia="Times New Roman" w:hAnsi="Times New Roman" w:cs="Times New Roman"/>
      <w:sz w:val="20"/>
      <w:szCs w:val="20"/>
      <w:lang w:val="cs-CZ" w:eastAsia="cs-CZ"/>
    </w:rPr>
  </w:style>
  <w:style w:type="paragraph" w:styleId="Prosttext">
    <w:name w:val="Plain Text"/>
    <w:basedOn w:val="Normln"/>
    <w:link w:val="ProsttextChar"/>
    <w:uiPriority w:val="99"/>
    <w:rsid w:val="000E3BF9"/>
    <w:pPr>
      <w:jc w:val="left"/>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uiPriority w:val="99"/>
    <w:rsid w:val="000E3BF9"/>
    <w:rPr>
      <w:rFonts w:ascii="Courier New" w:eastAsia="Times New Roman" w:hAnsi="Courier New" w:cs="Courier New"/>
      <w:sz w:val="20"/>
      <w:szCs w:val="20"/>
      <w:lang w:val="cs-CZ" w:eastAsia="cs-CZ"/>
    </w:rPr>
  </w:style>
  <w:style w:type="paragraph" w:styleId="Seznam">
    <w:name w:val="List"/>
    <w:basedOn w:val="Normln"/>
    <w:rsid w:val="000E3BF9"/>
    <w:pPr>
      <w:ind w:left="283" w:hanging="283"/>
      <w:jc w:val="left"/>
    </w:pPr>
    <w:rPr>
      <w:rFonts w:ascii="Times New Roman" w:eastAsia="Times New Roman" w:hAnsi="Times New Roman" w:cs="Times New Roman"/>
      <w:sz w:val="20"/>
      <w:szCs w:val="20"/>
      <w:lang w:val="en-US"/>
    </w:rPr>
  </w:style>
  <w:style w:type="table" w:styleId="Svtlseznamzvraznn5">
    <w:name w:val="Light List Accent 5"/>
    <w:basedOn w:val="Normlntabulka"/>
    <w:uiPriority w:val="61"/>
    <w:rsid w:val="000E3BF9"/>
    <w:pPr>
      <w:spacing w:after="0" w:line="240" w:lineRule="auto"/>
    </w:pPr>
    <w:rPr>
      <w:lang w:val="cs-CZ"/>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mlouva-slo">
    <w:name w:val="Smlouva-číslo"/>
    <w:basedOn w:val="Normln"/>
    <w:rsid w:val="000E3BF9"/>
    <w:pPr>
      <w:spacing w:before="120" w:line="240" w:lineRule="atLeast"/>
    </w:pPr>
    <w:rPr>
      <w:rFonts w:ascii="Times New Roman" w:eastAsia="Times New Roman" w:hAnsi="Times New Roman" w:cs="Times New Roman"/>
      <w:sz w:val="24"/>
      <w:lang w:eastAsia="cs-CZ"/>
    </w:rPr>
  </w:style>
  <w:style w:type="character" w:customStyle="1" w:styleId="hps">
    <w:name w:val="hps"/>
    <w:basedOn w:val="Standardnpsmoodstavce"/>
    <w:rsid w:val="000E3BF9"/>
  </w:style>
  <w:style w:type="character" w:customStyle="1" w:styleId="atn">
    <w:name w:val="atn"/>
    <w:basedOn w:val="Standardnpsmoodstavce"/>
    <w:rsid w:val="000E3BF9"/>
  </w:style>
  <w:style w:type="character" w:styleId="PromnnHTML">
    <w:name w:val="HTML Variable"/>
    <w:basedOn w:val="Standardnpsmoodstavce"/>
    <w:uiPriority w:val="99"/>
    <w:semiHidden/>
    <w:unhideWhenUsed/>
    <w:rsid w:val="000E3BF9"/>
    <w:rPr>
      <w:i/>
      <w:iCs/>
    </w:rPr>
  </w:style>
  <w:style w:type="paragraph" w:customStyle="1" w:styleId="DefaultText">
    <w:name w:val="Default Text"/>
    <w:basedOn w:val="Normln"/>
    <w:uiPriority w:val="99"/>
    <w:rsid w:val="000E3BF9"/>
    <w:pPr>
      <w:tabs>
        <w:tab w:val="left" w:pos="0"/>
        <w:tab w:val="left" w:pos="567"/>
      </w:tabs>
      <w:overflowPunct w:val="0"/>
      <w:autoSpaceDE w:val="0"/>
      <w:autoSpaceDN w:val="0"/>
      <w:adjustRightInd w:val="0"/>
      <w:spacing w:after="200"/>
      <w:ind w:left="567"/>
      <w:textAlignment w:val="baseline"/>
    </w:pPr>
    <w:rPr>
      <w:rFonts w:ascii="Arial" w:eastAsia="Times New Roman" w:hAnsi="Arial" w:cs="Arial"/>
      <w:color w:val="000000"/>
      <w:sz w:val="20"/>
      <w:szCs w:val="20"/>
      <w:lang w:val="en-US" w:eastAsia="zh-CN"/>
    </w:rPr>
  </w:style>
  <w:style w:type="paragraph" w:customStyle="1" w:styleId="Odrky">
    <w:name w:val="Odrážky"/>
    <w:basedOn w:val="Zkladntext"/>
    <w:uiPriority w:val="99"/>
    <w:rsid w:val="000E3BF9"/>
    <w:pPr>
      <w:numPr>
        <w:numId w:val="3"/>
      </w:numPr>
      <w:tabs>
        <w:tab w:val="clear" w:pos="1021"/>
        <w:tab w:val="left" w:pos="1134"/>
      </w:tabs>
      <w:spacing w:before="60" w:after="60"/>
      <w:ind w:left="720" w:hanging="360"/>
    </w:pPr>
    <w:rPr>
      <w:rFonts w:ascii="Calibri" w:hAnsi="Calibri"/>
      <w:sz w:val="22"/>
    </w:rPr>
  </w:style>
  <w:style w:type="paragraph" w:styleId="Zkladntext">
    <w:name w:val="Body Text"/>
    <w:aliases w:val="EHPT,Body Text2,subtitle2,body text,b,Body Text Char1,Body Text Char Char,Body Text Char3,Body Text Char1 Char1,Body Text Char Char Char1,subtitle2 Char1,body text Char1,Body Text Char Char1,subtitle2 Char Char,Body Text Char1 Char Char,bt"/>
    <w:basedOn w:val="Normln"/>
    <w:link w:val="ZkladntextChar"/>
    <w:unhideWhenUsed/>
    <w:rsid w:val="000E3BF9"/>
    <w:pPr>
      <w:spacing w:after="120"/>
    </w:pPr>
    <w:rPr>
      <w:rFonts w:eastAsia="Times New Roman" w:cs="Times New Roman"/>
      <w:sz w:val="24"/>
      <w:lang w:eastAsia="cs-CZ"/>
    </w:rPr>
  </w:style>
  <w:style w:type="character" w:customStyle="1" w:styleId="ZkladntextChar">
    <w:name w:val="Základní text Char"/>
    <w:aliases w:val="EHPT Char,Body Text2 Char,subtitle2 Char,body text Char,b Char,Body Text Char1 Char,Body Text Char Char Char,Body Text Char3 Char,Body Text Char1 Char1 Char,Body Text Char Char Char1 Char,subtitle2 Char1 Char,body text Char1 Char"/>
    <w:basedOn w:val="Standardnpsmoodstavce"/>
    <w:link w:val="Zkladntext"/>
    <w:rsid w:val="000E3BF9"/>
    <w:rPr>
      <w:rFonts w:eastAsia="Times New Roman" w:cs="Times New Roman"/>
      <w:sz w:val="24"/>
      <w:szCs w:val="24"/>
      <w:lang w:val="cs-CZ" w:eastAsia="cs-CZ"/>
    </w:rPr>
  </w:style>
  <w:style w:type="character" w:customStyle="1" w:styleId="tsubjname">
    <w:name w:val="tsubjname"/>
    <w:basedOn w:val="Standardnpsmoodstavce"/>
    <w:rsid w:val="000E3BF9"/>
  </w:style>
  <w:style w:type="character" w:styleId="Zvraznn">
    <w:name w:val="Emphasis"/>
    <w:basedOn w:val="Standardnpsmoodstavce"/>
    <w:uiPriority w:val="20"/>
    <w:qFormat/>
    <w:rsid w:val="000E3BF9"/>
    <w:rPr>
      <w:rFonts w:cs="Times New Roman"/>
      <w:i/>
      <w:iCs/>
    </w:rPr>
  </w:style>
  <w:style w:type="character" w:styleId="Zdraznnintenzivn">
    <w:name w:val="Intense Emphasis"/>
    <w:basedOn w:val="Standardnpsmoodstavce"/>
    <w:uiPriority w:val="21"/>
    <w:qFormat/>
    <w:rsid w:val="000E3BF9"/>
    <w:rPr>
      <w:rFonts w:cs="Times New Roman"/>
      <w:b/>
      <w:bCs/>
      <w:i/>
      <w:iCs/>
      <w:color w:val="4F81BD"/>
    </w:rPr>
  </w:style>
  <w:style w:type="character" w:customStyle="1" w:styleId="obchodtextklasicky1">
    <w:name w:val="obchodtextklasicky1"/>
    <w:basedOn w:val="Standardnpsmoodstavce"/>
    <w:rsid w:val="00CB624C"/>
    <w:rPr>
      <w:rFonts w:ascii="Arial" w:hAnsi="Arial" w:cs="Arial" w:hint="default"/>
      <w:b w:val="0"/>
      <w:bCs w:val="0"/>
      <w:i w:val="0"/>
      <w:iCs w:val="0"/>
      <w:color w:val="666666"/>
      <w:sz w:val="17"/>
      <w:szCs w:val="17"/>
    </w:rPr>
  </w:style>
  <w:style w:type="character" w:customStyle="1" w:styleId="TitulekChar">
    <w:name w:val="Titulek Char"/>
    <w:aliases w:val="(MYCOM Legend) Char"/>
    <w:link w:val="Titulek"/>
    <w:rsid w:val="00CE6BBF"/>
    <w:rPr>
      <w:rFonts w:eastAsia="Times New Roman" w:cs="Times New Roman"/>
      <w:i/>
      <w:iCs/>
      <w:color w:val="1F497D" w:themeColor="text2"/>
      <w:sz w:val="18"/>
      <w:szCs w:val="18"/>
      <w:lang w:val="cs-CZ" w:eastAsia="cs-CZ"/>
    </w:rPr>
  </w:style>
  <w:style w:type="paragraph" w:customStyle="1" w:styleId="Bulletslevel1">
    <w:name w:val="Bullets level 1"/>
    <w:basedOn w:val="Normln"/>
    <w:link w:val="Bulletslevel1Char"/>
    <w:qFormat/>
    <w:rsid w:val="008E4C55"/>
    <w:pPr>
      <w:keepLines/>
      <w:numPr>
        <w:numId w:val="4"/>
      </w:numPr>
      <w:spacing w:before="60" w:after="60"/>
    </w:pPr>
    <w:rPr>
      <w:rFonts w:ascii="Arial" w:eastAsia="Times" w:hAnsi="Arial" w:cs="Times New Roman"/>
      <w:color w:val="000000"/>
      <w:sz w:val="20"/>
      <w:szCs w:val="20"/>
    </w:rPr>
  </w:style>
  <w:style w:type="character" w:customStyle="1" w:styleId="Bulletslevel1Char">
    <w:name w:val="Bullets level 1 Char"/>
    <w:link w:val="Bulletslevel1"/>
    <w:rsid w:val="008E4C55"/>
    <w:rPr>
      <w:rFonts w:ascii="Arial" w:eastAsia="Times" w:hAnsi="Arial" w:cs="Times New Roman"/>
      <w:color w:val="000000"/>
      <w:sz w:val="20"/>
      <w:szCs w:val="20"/>
      <w:lang w:val="cs-CZ"/>
    </w:rPr>
  </w:style>
  <w:style w:type="paragraph" w:styleId="Bezmezer">
    <w:name w:val="No Spacing"/>
    <w:uiPriority w:val="1"/>
    <w:qFormat/>
    <w:rsid w:val="008E4C55"/>
    <w:pPr>
      <w:spacing w:after="0" w:line="240" w:lineRule="auto"/>
    </w:pPr>
    <w:rPr>
      <w:rFonts w:ascii="Calibri" w:eastAsia="Calibri" w:hAnsi="Calibri" w:cs="Times New Roman"/>
      <w:lang w:val="cs-CZ"/>
    </w:rPr>
  </w:style>
  <w:style w:type="paragraph" w:customStyle="1" w:styleId="Styl1">
    <w:name w:val="Styl1"/>
    <w:basedOn w:val="Nadpis1"/>
    <w:link w:val="Styl1Char"/>
    <w:qFormat/>
    <w:rsid w:val="008E4C55"/>
    <w:pPr>
      <w:keepNext w:val="0"/>
      <w:keepLines w:val="0"/>
      <w:widowControl w:val="0"/>
      <w:numPr>
        <w:ilvl w:val="0"/>
        <w:numId w:val="5"/>
      </w:numPr>
      <w:tabs>
        <w:tab w:val="left" w:pos="709"/>
      </w:tabs>
      <w:spacing w:after="0"/>
    </w:pPr>
    <w:rPr>
      <w:rFonts w:ascii="Times New Roman" w:eastAsia="Times New Roman" w:hAnsi="Times New Roman" w:cs="Times New Roman"/>
      <w:caps/>
      <w:color w:val="auto"/>
      <w:sz w:val="24"/>
      <w:szCs w:val="24"/>
      <w:lang w:eastAsia="cs-CZ"/>
    </w:rPr>
  </w:style>
  <w:style w:type="paragraph" w:customStyle="1" w:styleId="Styl2">
    <w:name w:val="Styl2"/>
    <w:basedOn w:val="Styl1"/>
    <w:link w:val="Styl2Char"/>
    <w:qFormat/>
    <w:rsid w:val="008E4C55"/>
    <w:pPr>
      <w:numPr>
        <w:ilvl w:val="1"/>
      </w:numPr>
      <w:ind w:left="709" w:hanging="709"/>
    </w:pPr>
    <w:rPr>
      <w:b/>
      <w:caps w:val="0"/>
    </w:rPr>
  </w:style>
  <w:style w:type="character" w:customStyle="1" w:styleId="Styl1Char">
    <w:name w:val="Styl1 Char"/>
    <w:link w:val="Styl1"/>
    <w:rsid w:val="008E4C55"/>
    <w:rPr>
      <w:rFonts w:ascii="Times New Roman" w:eastAsia="Times New Roman" w:hAnsi="Times New Roman" w:cs="Times New Roman"/>
      <w:caps/>
      <w:sz w:val="24"/>
      <w:szCs w:val="24"/>
      <w:lang w:val="cs-CZ" w:eastAsia="cs-CZ"/>
    </w:rPr>
  </w:style>
  <w:style w:type="character" w:customStyle="1" w:styleId="Styl2Char">
    <w:name w:val="Styl2 Char"/>
    <w:link w:val="Styl2"/>
    <w:rsid w:val="008E4C55"/>
    <w:rPr>
      <w:rFonts w:ascii="Times New Roman" w:eastAsia="Times New Roman" w:hAnsi="Times New Roman" w:cs="Times New Roman"/>
      <w:b/>
      <w:sz w:val="24"/>
      <w:szCs w:val="24"/>
      <w:lang w:val="cs-CZ" w:eastAsia="cs-CZ"/>
    </w:rPr>
  </w:style>
  <w:style w:type="paragraph" w:customStyle="1" w:styleId="Styl3">
    <w:name w:val="Styl3"/>
    <w:basedOn w:val="Styl2"/>
    <w:link w:val="Styl3Char"/>
    <w:qFormat/>
    <w:rsid w:val="008E4C55"/>
    <w:pPr>
      <w:numPr>
        <w:ilvl w:val="2"/>
      </w:numPr>
      <w:tabs>
        <w:tab w:val="clear" w:pos="709"/>
        <w:tab w:val="left" w:pos="1418"/>
      </w:tabs>
      <w:ind w:left="1418" w:hanging="709"/>
    </w:pPr>
  </w:style>
  <w:style w:type="character" w:customStyle="1" w:styleId="Styl3Char">
    <w:name w:val="Styl3 Char"/>
    <w:basedOn w:val="Styl2Char"/>
    <w:link w:val="Styl3"/>
    <w:rsid w:val="008E4C55"/>
    <w:rPr>
      <w:rFonts w:ascii="Times New Roman" w:eastAsia="Times New Roman" w:hAnsi="Times New Roman" w:cs="Times New Roman"/>
      <w:b/>
      <w:sz w:val="24"/>
      <w:szCs w:val="24"/>
      <w:lang w:val="cs-CZ" w:eastAsia="cs-CZ"/>
    </w:rPr>
  </w:style>
  <w:style w:type="paragraph" w:customStyle="1" w:styleId="Odstavec1">
    <w:name w:val="Odstavec 1."/>
    <w:basedOn w:val="Normln"/>
    <w:rsid w:val="008E4C55"/>
    <w:pPr>
      <w:keepNext/>
      <w:numPr>
        <w:numId w:val="6"/>
      </w:numPr>
      <w:spacing w:before="360" w:after="120"/>
      <w:jc w:val="left"/>
    </w:pPr>
    <w:rPr>
      <w:rFonts w:ascii="Times New Roman" w:eastAsia="Times New Roman" w:hAnsi="Times New Roman" w:cs="Times New Roman"/>
      <w:b/>
      <w:bCs/>
      <w:sz w:val="24"/>
      <w:lang w:eastAsia="cs-CZ"/>
    </w:rPr>
  </w:style>
  <w:style w:type="paragraph" w:customStyle="1" w:styleId="Odstavec11">
    <w:name w:val="Odstavec 1.1"/>
    <w:basedOn w:val="Normln"/>
    <w:rsid w:val="008E4C55"/>
    <w:pPr>
      <w:numPr>
        <w:ilvl w:val="1"/>
        <w:numId w:val="6"/>
      </w:numPr>
      <w:spacing w:before="120"/>
      <w:jc w:val="left"/>
    </w:pPr>
    <w:rPr>
      <w:rFonts w:ascii="Times New Roman" w:eastAsia="Times New Roman" w:hAnsi="Times New Roman" w:cs="Times New Roman"/>
      <w:sz w:val="20"/>
      <w:lang w:eastAsia="cs-CZ"/>
    </w:rPr>
  </w:style>
  <w:style w:type="paragraph" w:customStyle="1" w:styleId="RLTextlnkuslovan">
    <w:name w:val="RL Text článku číslovaný"/>
    <w:basedOn w:val="Normln"/>
    <w:rsid w:val="008E4C55"/>
    <w:pPr>
      <w:numPr>
        <w:ilvl w:val="1"/>
        <w:numId w:val="7"/>
      </w:numPr>
      <w:spacing w:after="120" w:line="280" w:lineRule="exact"/>
    </w:pPr>
    <w:rPr>
      <w:rFonts w:ascii="Calibri" w:eastAsia="Times New Roman" w:hAnsi="Calibri" w:cs="Times New Roman"/>
      <w:lang w:val="x-none" w:eastAsia="x-none"/>
    </w:rPr>
  </w:style>
  <w:style w:type="paragraph" w:customStyle="1" w:styleId="RLlneksmlouvy">
    <w:name w:val="RL Článek smlouvy"/>
    <w:basedOn w:val="Normln"/>
    <w:next w:val="RLTextlnkuslovan"/>
    <w:rsid w:val="008E4C55"/>
    <w:pPr>
      <w:keepNext/>
      <w:numPr>
        <w:numId w:val="7"/>
      </w:numPr>
      <w:suppressAutoHyphens/>
      <w:spacing w:before="360" w:after="120" w:line="280" w:lineRule="exact"/>
      <w:outlineLvl w:val="0"/>
    </w:pPr>
    <w:rPr>
      <w:rFonts w:ascii="Calibri" w:eastAsia="Times New Roman" w:hAnsi="Calibri" w:cs="Times New Roman"/>
      <w:b/>
    </w:rPr>
  </w:style>
  <w:style w:type="paragraph" w:customStyle="1" w:styleId="RLProhlensmluvnchstran">
    <w:name w:val="RL Prohlášení smluvních stran"/>
    <w:basedOn w:val="Normln"/>
    <w:link w:val="RLProhlensmluvnchstranChar"/>
    <w:rsid w:val="008E4C55"/>
    <w:pPr>
      <w:spacing w:after="120" w:line="280" w:lineRule="exact"/>
      <w:jc w:val="center"/>
    </w:pPr>
    <w:rPr>
      <w:rFonts w:ascii="Calibri" w:eastAsia="Times New Roman" w:hAnsi="Calibri" w:cs="Times New Roman"/>
      <w:b/>
      <w:lang w:val="x-none" w:eastAsia="x-none"/>
    </w:rPr>
  </w:style>
  <w:style w:type="character" w:customStyle="1" w:styleId="RLProhlensmluvnchstranChar">
    <w:name w:val="RL Prohlášení smluvních stran Char"/>
    <w:link w:val="RLProhlensmluvnchstran"/>
    <w:rsid w:val="008E4C55"/>
    <w:rPr>
      <w:rFonts w:ascii="Calibri" w:eastAsia="Times New Roman" w:hAnsi="Calibri" w:cs="Times New Roman"/>
      <w:b/>
      <w:szCs w:val="24"/>
      <w:lang w:val="x-none" w:eastAsia="x-none"/>
    </w:rPr>
  </w:style>
  <w:style w:type="paragraph" w:customStyle="1" w:styleId="StylLatinkaArialSloitArial10bPed0cm">
    <w:name w:val="Styl (Latinka) Arial (Složité) Arial 10 b. Před:  0 cm"/>
    <w:basedOn w:val="Normln"/>
    <w:rsid w:val="00123065"/>
    <w:pPr>
      <w:tabs>
        <w:tab w:val="left" w:pos="1531"/>
        <w:tab w:val="left" w:pos="2325"/>
      </w:tabs>
      <w:spacing w:line="200" w:lineRule="atLeast"/>
      <w:jc w:val="left"/>
    </w:pPr>
    <w:rPr>
      <w:rFonts w:ascii="Arial" w:eastAsia="Times New Roman" w:hAnsi="Arial" w:cs="Arial"/>
      <w:sz w:val="20"/>
      <w:szCs w:val="20"/>
    </w:rPr>
  </w:style>
  <w:style w:type="paragraph" w:styleId="Zkladntextodsazen">
    <w:name w:val="Body Text Indent"/>
    <w:basedOn w:val="Normln"/>
    <w:link w:val="ZkladntextodsazenChar"/>
    <w:uiPriority w:val="99"/>
    <w:semiHidden/>
    <w:unhideWhenUsed/>
    <w:rsid w:val="008632BB"/>
    <w:pPr>
      <w:spacing w:after="120"/>
      <w:ind w:left="283"/>
    </w:pPr>
  </w:style>
  <w:style w:type="character" w:customStyle="1" w:styleId="ZkladntextodsazenChar">
    <w:name w:val="Základní text odsazený Char"/>
    <w:basedOn w:val="Standardnpsmoodstavce"/>
    <w:link w:val="Zkladntextodsazen"/>
    <w:uiPriority w:val="99"/>
    <w:semiHidden/>
    <w:rsid w:val="008632BB"/>
    <w:rPr>
      <w:szCs w:val="24"/>
      <w:lang w:val="cs-CZ"/>
    </w:rPr>
  </w:style>
  <w:style w:type="paragraph" w:customStyle="1" w:styleId="Zkladntext21">
    <w:name w:val="Základní text 21"/>
    <w:basedOn w:val="Normln"/>
    <w:uiPriority w:val="99"/>
    <w:rsid w:val="008632BB"/>
    <w:pPr>
      <w:suppressAutoHyphens/>
    </w:pPr>
    <w:rPr>
      <w:rFonts w:ascii="Times New Roman" w:eastAsia="Times New Roman" w:hAnsi="Times New Roman" w:cs="Times New Roman"/>
      <w:sz w:val="24"/>
      <w:szCs w:val="20"/>
      <w:lang w:eastAsia="ar-SA"/>
    </w:rPr>
  </w:style>
  <w:style w:type="paragraph" w:customStyle="1" w:styleId="Zkladntextodsazen31">
    <w:name w:val="Základní text odsazený 31"/>
    <w:basedOn w:val="Normln"/>
    <w:uiPriority w:val="99"/>
    <w:rsid w:val="008632BB"/>
    <w:pPr>
      <w:suppressAutoHyphens/>
      <w:ind w:left="360"/>
    </w:pPr>
    <w:rPr>
      <w:rFonts w:ascii="Times New Roman" w:eastAsia="Times New Roman" w:hAnsi="Times New Roman" w:cs="Times New Roman"/>
      <w:sz w:val="24"/>
      <w:lang w:eastAsia="ar-SA"/>
    </w:rPr>
  </w:style>
  <w:style w:type="paragraph" w:customStyle="1" w:styleId="Standard">
    <w:name w:val="Standard"/>
    <w:uiPriority w:val="99"/>
    <w:rsid w:val="008632BB"/>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rPr>
  </w:style>
  <w:style w:type="table" w:customStyle="1" w:styleId="Mkatabulky1">
    <w:name w:val="Mřížka tabulky1"/>
    <w:basedOn w:val="Normlntabulka"/>
    <w:next w:val="Mkatabulky"/>
    <w:unhideWhenUsed/>
    <w:qFormat/>
    <w:rsid w:val="004B3356"/>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paragraph" w:customStyle="1" w:styleId="Odrka">
    <w:name w:val="Odrážka"/>
    <w:basedOn w:val="Normln"/>
    <w:rsid w:val="00952E39"/>
    <w:pPr>
      <w:numPr>
        <w:numId w:val="10"/>
      </w:numPr>
      <w:autoSpaceDE w:val="0"/>
      <w:autoSpaceDN w:val="0"/>
      <w:spacing w:line="264" w:lineRule="auto"/>
      <w:ind w:left="142" w:hanging="142"/>
    </w:pPr>
    <w:rPr>
      <w:rFonts w:ascii="Times New Roman" w:eastAsia="Times New Roman" w:hAnsi="Times New Roman" w:cs="Times New Roman"/>
      <w:sz w:val="24"/>
      <w:lang w:eastAsia="cs-CZ"/>
    </w:rPr>
  </w:style>
  <w:style w:type="character" w:styleId="Odkaznakoment">
    <w:name w:val="annotation reference"/>
    <w:basedOn w:val="Standardnpsmoodstavce"/>
    <w:uiPriority w:val="99"/>
    <w:unhideWhenUsed/>
    <w:rsid w:val="00307177"/>
    <w:rPr>
      <w:sz w:val="16"/>
      <w:szCs w:val="16"/>
    </w:rPr>
  </w:style>
  <w:style w:type="paragraph" w:styleId="Pedmtkomente">
    <w:name w:val="annotation subject"/>
    <w:basedOn w:val="Textkomente"/>
    <w:next w:val="Textkomente"/>
    <w:link w:val="PedmtkomenteChar"/>
    <w:uiPriority w:val="99"/>
    <w:semiHidden/>
    <w:unhideWhenUsed/>
    <w:rsid w:val="00307177"/>
    <w:pPr>
      <w:spacing w:after="200"/>
    </w:pPr>
    <w:rPr>
      <w:rFonts w:ascii="Calibri" w:eastAsia="Calibri" w:hAnsi="Calibri"/>
      <w:b/>
      <w:bCs/>
      <w:lang w:eastAsia="en-US"/>
    </w:rPr>
  </w:style>
  <w:style w:type="character" w:customStyle="1" w:styleId="PedmtkomenteChar">
    <w:name w:val="Předmět komentáře Char"/>
    <w:basedOn w:val="TextkomenteChar"/>
    <w:link w:val="Pedmtkomente"/>
    <w:uiPriority w:val="99"/>
    <w:semiHidden/>
    <w:rsid w:val="00307177"/>
    <w:rPr>
      <w:rFonts w:ascii="Calibri" w:eastAsia="Calibri" w:hAnsi="Calibri" w:cs="Times New Roman"/>
      <w:b/>
      <w:bCs/>
      <w:sz w:val="20"/>
      <w:szCs w:val="20"/>
      <w:lang w:val="cs-CZ" w:eastAsia="cs-CZ"/>
    </w:rPr>
  </w:style>
  <w:style w:type="paragraph" w:customStyle="1" w:styleId="Odstavecseseznamem1">
    <w:name w:val="Odstavec se seznamem1"/>
    <w:basedOn w:val="Normln"/>
    <w:uiPriority w:val="34"/>
    <w:qFormat/>
    <w:rsid w:val="00307177"/>
    <w:pPr>
      <w:spacing w:before="120" w:after="120"/>
      <w:ind w:left="720"/>
      <w:contextualSpacing/>
    </w:pPr>
    <w:rPr>
      <w:rFonts w:ascii="Times New Roman" w:eastAsia="Times New Roman" w:hAnsi="Times New Roman" w:cs="Times New Roman"/>
      <w:szCs w:val="20"/>
    </w:rPr>
  </w:style>
  <w:style w:type="character" w:customStyle="1" w:styleId="content">
    <w:name w:val="content"/>
    <w:basedOn w:val="Standardnpsmoodstavce"/>
    <w:rsid w:val="00307177"/>
  </w:style>
  <w:style w:type="paragraph" w:customStyle="1" w:styleId="Bulletwithtext1">
    <w:name w:val="Bullet with text 1"/>
    <w:basedOn w:val="Normln"/>
    <w:rsid w:val="00307177"/>
    <w:pPr>
      <w:numPr>
        <w:numId w:val="11"/>
      </w:numPr>
      <w:jc w:val="left"/>
    </w:pPr>
    <w:rPr>
      <w:rFonts w:ascii="Arial" w:eastAsia="Times New Roman" w:hAnsi="Arial" w:cs="Times New Roman"/>
      <w:sz w:val="20"/>
      <w:szCs w:val="20"/>
    </w:rPr>
  </w:style>
  <w:style w:type="character" w:customStyle="1" w:styleId="TableBodyChar">
    <w:name w:val="Table Body Char"/>
    <w:basedOn w:val="Standardnpsmoodstavce"/>
    <w:link w:val="TableBody"/>
    <w:locked/>
    <w:rsid w:val="00307177"/>
    <w:rPr>
      <w:rFonts w:ascii="Arial" w:hAnsi="Arial" w:cs="Arial"/>
    </w:rPr>
  </w:style>
  <w:style w:type="paragraph" w:customStyle="1" w:styleId="TableBody">
    <w:name w:val="Table Body"/>
    <w:basedOn w:val="Normln"/>
    <w:link w:val="TableBodyChar"/>
    <w:rsid w:val="00307177"/>
    <w:pPr>
      <w:jc w:val="left"/>
    </w:pPr>
    <w:rPr>
      <w:rFonts w:ascii="Arial" w:hAnsi="Arial" w:cs="Arial"/>
      <w:szCs w:val="22"/>
      <w:lang w:val="en-US"/>
    </w:rPr>
  </w:style>
  <w:style w:type="paragraph" w:customStyle="1" w:styleId="TableHeading">
    <w:name w:val="Table Heading"/>
    <w:basedOn w:val="TableBody"/>
    <w:rsid w:val="00307177"/>
    <w:rPr>
      <w:b/>
      <w:bCs/>
    </w:rPr>
  </w:style>
  <w:style w:type="paragraph" w:styleId="Zkladntextodsazen3">
    <w:name w:val="Body Text Indent 3"/>
    <w:basedOn w:val="Normln"/>
    <w:link w:val="Zkladntextodsazen3Char"/>
    <w:uiPriority w:val="99"/>
    <w:semiHidden/>
    <w:unhideWhenUsed/>
    <w:rsid w:val="00307177"/>
    <w:pPr>
      <w:spacing w:after="120" w:line="276" w:lineRule="auto"/>
      <w:ind w:left="283"/>
      <w:jc w:val="left"/>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semiHidden/>
    <w:rsid w:val="00307177"/>
    <w:rPr>
      <w:rFonts w:ascii="Calibri" w:eastAsia="Calibri" w:hAnsi="Calibri" w:cs="Times New Roman"/>
      <w:sz w:val="16"/>
      <w:szCs w:val="16"/>
      <w:lang w:val="cs-CZ"/>
    </w:rPr>
  </w:style>
  <w:style w:type="paragraph" w:styleId="Zkladntext3">
    <w:name w:val="Body Text 3"/>
    <w:basedOn w:val="Normln"/>
    <w:link w:val="Zkladntext3Char"/>
    <w:uiPriority w:val="99"/>
    <w:unhideWhenUsed/>
    <w:rsid w:val="00307177"/>
    <w:pPr>
      <w:spacing w:after="120" w:line="276" w:lineRule="auto"/>
      <w:jc w:val="left"/>
    </w:pPr>
    <w:rPr>
      <w:rFonts w:ascii="Calibri" w:eastAsia="Calibri" w:hAnsi="Calibri" w:cs="Times New Roman"/>
      <w:sz w:val="16"/>
      <w:szCs w:val="16"/>
    </w:rPr>
  </w:style>
  <w:style w:type="character" w:customStyle="1" w:styleId="Zkladntext3Char">
    <w:name w:val="Základní text 3 Char"/>
    <w:basedOn w:val="Standardnpsmoodstavce"/>
    <w:link w:val="Zkladntext3"/>
    <w:uiPriority w:val="99"/>
    <w:semiHidden/>
    <w:rsid w:val="00307177"/>
    <w:rPr>
      <w:rFonts w:ascii="Calibri" w:eastAsia="Calibri" w:hAnsi="Calibri" w:cs="Times New Roman"/>
      <w:sz w:val="16"/>
      <w:szCs w:val="16"/>
      <w:lang w:val="cs-CZ"/>
    </w:rPr>
  </w:style>
  <w:style w:type="paragraph" w:customStyle="1" w:styleId="Textparagrafu">
    <w:name w:val="Text paragrafu"/>
    <w:basedOn w:val="Normln"/>
    <w:uiPriority w:val="99"/>
    <w:rsid w:val="00307177"/>
    <w:pPr>
      <w:spacing w:before="240"/>
      <w:ind w:firstLine="425"/>
      <w:outlineLvl w:val="5"/>
    </w:pPr>
    <w:rPr>
      <w:rFonts w:ascii="Times New Roman" w:eastAsia="Times New Roman" w:hAnsi="Times New Roman" w:cs="Times New Roman"/>
      <w:sz w:val="24"/>
      <w:szCs w:val="20"/>
      <w:lang w:eastAsia="cs-CZ"/>
    </w:rPr>
  </w:style>
  <w:style w:type="table" w:customStyle="1" w:styleId="Tabulkasmkou4zvraznn11">
    <w:name w:val="Tabulka s mřížkou 4 – zvýraznění 11"/>
    <w:basedOn w:val="Normlntabulka"/>
    <w:uiPriority w:val="49"/>
    <w:rsid w:val="00307177"/>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color w:val="FFFFFF" w:themeColor="background1"/>
      </w:rPr>
      <w:tblPr/>
      <w:tcPr>
        <w:tcBorders>
          <w:top w:val="single" w:sz="4" w:space="0" w:color="5C83B4" w:themeColor="accent1"/>
          <w:left w:val="single" w:sz="4" w:space="0" w:color="5C83B4" w:themeColor="accent1"/>
          <w:bottom w:val="single" w:sz="4" w:space="0" w:color="5C83B4" w:themeColor="accent1"/>
          <w:right w:val="single" w:sz="4" w:space="0" w:color="5C83B4" w:themeColor="accent1"/>
          <w:insideH w:val="nil"/>
          <w:insideV w:val="nil"/>
        </w:tcBorders>
        <w:shd w:val="clear" w:color="auto" w:fill="5C83B4" w:themeFill="accent1"/>
      </w:tcPr>
    </w:tblStylePr>
    <w:tblStylePr w:type="lastRow">
      <w:rPr>
        <w:b/>
        <w:bCs/>
      </w:rPr>
      <w:tblPr/>
      <w:tcPr>
        <w:tcBorders>
          <w:top w:val="double" w:sz="4" w:space="0" w:color="5C83B4" w:themeColor="accent1"/>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paragraph" w:styleId="Revize">
    <w:name w:val="Revision"/>
    <w:hidden/>
    <w:uiPriority w:val="99"/>
    <w:semiHidden/>
    <w:rsid w:val="00307177"/>
    <w:pPr>
      <w:spacing w:after="0" w:line="240" w:lineRule="auto"/>
    </w:pPr>
    <w:rPr>
      <w:rFonts w:ascii="Calibri" w:eastAsia="Calibri" w:hAnsi="Calibri" w:cs="Times New Roman"/>
      <w:lang w:val="cs-CZ"/>
    </w:rPr>
  </w:style>
  <w:style w:type="character" w:styleId="Sledovanodkaz">
    <w:name w:val="FollowedHyperlink"/>
    <w:basedOn w:val="Standardnpsmoodstavce"/>
    <w:uiPriority w:val="99"/>
    <w:semiHidden/>
    <w:unhideWhenUsed/>
    <w:rsid w:val="00307177"/>
    <w:rPr>
      <w:color w:val="800080" w:themeColor="followedHyperlink"/>
      <w:u w:val="single"/>
    </w:rPr>
  </w:style>
  <w:style w:type="paragraph" w:customStyle="1" w:styleId="Textpsmene">
    <w:name w:val="Text písmene"/>
    <w:basedOn w:val="Normln"/>
    <w:uiPriority w:val="99"/>
    <w:rsid w:val="00307177"/>
    <w:pPr>
      <w:numPr>
        <w:ilvl w:val="1"/>
        <w:numId w:val="12"/>
      </w:numPr>
      <w:outlineLvl w:val="7"/>
    </w:pPr>
    <w:rPr>
      <w:rFonts w:ascii="Times New Roman" w:eastAsia="Times New Roman" w:hAnsi="Times New Roman" w:cs="Times New Roman"/>
      <w:sz w:val="24"/>
      <w:lang w:eastAsia="cs-CZ"/>
    </w:rPr>
  </w:style>
  <w:style w:type="paragraph" w:customStyle="1" w:styleId="Textodstavce">
    <w:name w:val="Text odstavce"/>
    <w:basedOn w:val="Normln"/>
    <w:uiPriority w:val="99"/>
    <w:rsid w:val="00307177"/>
    <w:pPr>
      <w:numPr>
        <w:numId w:val="12"/>
      </w:numPr>
      <w:tabs>
        <w:tab w:val="left" w:pos="851"/>
      </w:tabs>
      <w:spacing w:before="120" w:after="120"/>
      <w:outlineLvl w:val="6"/>
    </w:pPr>
    <w:rPr>
      <w:rFonts w:ascii="Times New Roman" w:eastAsia="Times New Roman" w:hAnsi="Times New Roman" w:cs="Times New Roman"/>
      <w:sz w:val="24"/>
      <w:lang w:eastAsia="cs-CZ"/>
    </w:rPr>
  </w:style>
  <w:style w:type="paragraph" w:customStyle="1" w:styleId="Barevnseznamzvraznn11">
    <w:name w:val="Barevný seznam – zvýraznění 11"/>
    <w:basedOn w:val="Normln"/>
    <w:uiPriority w:val="34"/>
    <w:qFormat/>
    <w:rsid w:val="00307177"/>
    <w:pPr>
      <w:spacing w:after="200" w:line="276" w:lineRule="auto"/>
      <w:ind w:left="720"/>
      <w:contextualSpacing/>
      <w:jc w:val="left"/>
    </w:pPr>
    <w:rPr>
      <w:rFonts w:ascii="Calibri" w:eastAsia="Calibri" w:hAnsi="Calibri" w:cs="Times New Roman"/>
      <w:szCs w:val="22"/>
    </w:rPr>
  </w:style>
  <w:style w:type="paragraph" w:customStyle="1" w:styleId="Stylpravidel">
    <w:name w:val="Styl pravidel"/>
    <w:basedOn w:val="Normln"/>
    <w:rsid w:val="00307177"/>
    <w:pPr>
      <w:spacing w:before="240" w:line="360" w:lineRule="auto"/>
    </w:pPr>
    <w:rPr>
      <w:rFonts w:ascii="Times New Roman" w:eastAsia="Times New Roman" w:hAnsi="Times New Roman" w:cs="Times New Roman"/>
      <w:sz w:val="24"/>
      <w:szCs w:val="20"/>
      <w:lang w:eastAsia="cs-CZ"/>
    </w:rPr>
  </w:style>
  <w:style w:type="character" w:customStyle="1" w:styleId="preformatted">
    <w:name w:val="preformatted"/>
    <w:rsid w:val="00307177"/>
  </w:style>
  <w:style w:type="paragraph" w:styleId="Textpoznpodarou">
    <w:name w:val="footnote text"/>
    <w:basedOn w:val="Normln"/>
    <w:link w:val="TextpoznpodarouChar"/>
    <w:uiPriority w:val="99"/>
    <w:semiHidden/>
    <w:unhideWhenUsed/>
    <w:rsid w:val="00307177"/>
    <w:pPr>
      <w:jc w:val="left"/>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307177"/>
    <w:rPr>
      <w:rFonts w:ascii="Calibri" w:eastAsia="Calibri" w:hAnsi="Calibri" w:cs="Times New Roman"/>
      <w:sz w:val="20"/>
      <w:szCs w:val="20"/>
      <w:lang w:val="cs-CZ"/>
    </w:rPr>
  </w:style>
  <w:style w:type="character" w:styleId="Znakapoznpodarou">
    <w:name w:val="footnote reference"/>
    <w:basedOn w:val="Standardnpsmoodstavce"/>
    <w:uiPriority w:val="99"/>
    <w:semiHidden/>
    <w:unhideWhenUsed/>
    <w:rsid w:val="00307177"/>
    <w:rPr>
      <w:vertAlign w:val="superscript"/>
    </w:rPr>
  </w:style>
  <w:style w:type="numbering" w:customStyle="1" w:styleId="Bezseznamu1">
    <w:name w:val="Bez seznamu1"/>
    <w:next w:val="Bezseznamu"/>
    <w:uiPriority w:val="99"/>
    <w:semiHidden/>
    <w:unhideWhenUsed/>
    <w:rsid w:val="00E61A11"/>
  </w:style>
  <w:style w:type="table" w:customStyle="1" w:styleId="Mkatabulky2">
    <w:name w:val="Mřížka tabulky2"/>
    <w:basedOn w:val="Normlntabulka"/>
    <w:next w:val="Mkatabulky"/>
    <w:rsid w:val="00E61A11"/>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E61A11"/>
  </w:style>
  <w:style w:type="table" w:customStyle="1" w:styleId="Mkatabulky3">
    <w:name w:val="Mřížka tabulky3"/>
    <w:basedOn w:val="Normlntabulka"/>
    <w:next w:val="Mkatabulky"/>
    <w:rsid w:val="00E61A11"/>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20729C"/>
  </w:style>
  <w:style w:type="table" w:customStyle="1" w:styleId="Mkatabulky4">
    <w:name w:val="Mřížka tabulky4"/>
    <w:basedOn w:val="Normlntabulka"/>
    <w:next w:val="Mkatabulky"/>
    <w:rsid w:val="0020729C"/>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A674A3"/>
  </w:style>
  <w:style w:type="table" w:customStyle="1" w:styleId="Tabulkasmkou4zvraznn111">
    <w:name w:val="Tabulka s mřížkou 4 – zvýraznění 111"/>
    <w:basedOn w:val="Normlntabulka"/>
    <w:uiPriority w:val="49"/>
    <w:rsid w:val="00A674A3"/>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katabulky5">
    <w:name w:val="Mřížka tabulky5"/>
    <w:basedOn w:val="Normlntabulka"/>
    <w:next w:val="Mkatabulky"/>
    <w:uiPriority w:val="59"/>
    <w:rsid w:val="00A674A3"/>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A674A3"/>
  </w:style>
  <w:style w:type="numbering" w:customStyle="1" w:styleId="Bezseznamu5">
    <w:name w:val="Bez seznamu5"/>
    <w:next w:val="Bezseznamu"/>
    <w:uiPriority w:val="99"/>
    <w:semiHidden/>
    <w:unhideWhenUsed/>
    <w:rsid w:val="00DB3D39"/>
  </w:style>
  <w:style w:type="table" w:customStyle="1" w:styleId="Tabulkasmkou4zvraznn112">
    <w:name w:val="Tabulka s mřížkou 4 – zvýraznění 112"/>
    <w:basedOn w:val="Normlntabulka"/>
    <w:uiPriority w:val="49"/>
    <w:rsid w:val="00DB3D39"/>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katabulky6">
    <w:name w:val="Mřížka tabulky6"/>
    <w:basedOn w:val="Normlntabulka"/>
    <w:next w:val="Mkatabulky"/>
    <w:uiPriority w:val="59"/>
    <w:rsid w:val="00DB3D39"/>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1"/>
    <w:uiPriority w:val="99"/>
    <w:rsid w:val="007B6271"/>
    <w:pPr>
      <w:spacing w:line="264" w:lineRule="auto"/>
      <w:ind w:left="397"/>
    </w:pPr>
    <w:rPr>
      <w:rFonts w:ascii="Times New Roman" w:eastAsia="Times New Roman" w:hAnsi="Times New Roman" w:cs="Times New Roman"/>
      <w:sz w:val="24"/>
      <w:lang w:eastAsia="cs-CZ"/>
    </w:rPr>
  </w:style>
  <w:style w:type="character" w:customStyle="1" w:styleId="Zkladntextodsazen2Char">
    <w:name w:val="Základní text odsazený 2 Char"/>
    <w:basedOn w:val="Standardnpsmoodstavce"/>
    <w:uiPriority w:val="99"/>
    <w:semiHidden/>
    <w:rsid w:val="007B6271"/>
    <w:rPr>
      <w:szCs w:val="24"/>
      <w:lang w:val="cs-CZ"/>
    </w:rPr>
  </w:style>
  <w:style w:type="paragraph" w:styleId="Zkladntext2">
    <w:name w:val="Body Text 2"/>
    <w:basedOn w:val="Normln"/>
    <w:link w:val="Zkladntext2Char"/>
    <w:uiPriority w:val="99"/>
    <w:rsid w:val="007B6271"/>
    <w:pPr>
      <w:ind w:right="70"/>
    </w:pPr>
    <w:rPr>
      <w:rFonts w:ascii="Times New Roman" w:eastAsia="Times New Roman" w:hAnsi="Times New Roman" w:cs="Times New Roman"/>
      <w:sz w:val="24"/>
      <w:lang w:eastAsia="cs-CZ"/>
    </w:rPr>
  </w:style>
  <w:style w:type="character" w:customStyle="1" w:styleId="Zkladntext2Char">
    <w:name w:val="Základní text 2 Char"/>
    <w:basedOn w:val="Standardnpsmoodstavce"/>
    <w:link w:val="Zkladntext2"/>
    <w:uiPriority w:val="99"/>
    <w:rsid w:val="007B6271"/>
    <w:rPr>
      <w:rFonts w:ascii="Times New Roman" w:eastAsia="Times New Roman" w:hAnsi="Times New Roman" w:cs="Times New Roman"/>
      <w:sz w:val="24"/>
      <w:szCs w:val="24"/>
      <w:lang w:val="cs-CZ" w:eastAsia="cs-CZ"/>
    </w:rPr>
  </w:style>
  <w:style w:type="character" w:customStyle="1" w:styleId="Zkladntextodsazen2Char1">
    <w:name w:val="Základní text odsazený 2 Char1"/>
    <w:link w:val="Zkladntextodsazen2"/>
    <w:uiPriority w:val="99"/>
    <w:locked/>
    <w:rsid w:val="007B6271"/>
    <w:rPr>
      <w:rFonts w:ascii="Times New Roman" w:eastAsia="Times New Roman" w:hAnsi="Times New Roman" w:cs="Times New Roman"/>
      <w:sz w:val="24"/>
      <w:szCs w:val="24"/>
      <w:lang w:val="cs-CZ" w:eastAsia="cs-CZ"/>
    </w:rPr>
  </w:style>
  <w:style w:type="paragraph" w:styleId="Textvbloku">
    <w:name w:val="Block Text"/>
    <w:basedOn w:val="Normln"/>
    <w:uiPriority w:val="99"/>
    <w:rsid w:val="007B6271"/>
    <w:pPr>
      <w:tabs>
        <w:tab w:val="left" w:pos="567"/>
      </w:tabs>
      <w:ind w:left="240" w:right="70"/>
    </w:pPr>
    <w:rPr>
      <w:rFonts w:ascii="Arial" w:eastAsia="Times New Roman" w:hAnsi="Arial" w:cs="Arial"/>
      <w:sz w:val="14"/>
      <w:szCs w:val="14"/>
      <w:lang w:eastAsia="cs-CZ"/>
    </w:rPr>
  </w:style>
  <w:style w:type="character" w:customStyle="1" w:styleId="ZkladntextChar1">
    <w:name w:val="Základní text Char1"/>
    <w:uiPriority w:val="99"/>
    <w:locked/>
    <w:rsid w:val="007B6271"/>
    <w:rPr>
      <w:rFonts w:ascii="Times New Roman" w:eastAsia="Times New Roman" w:hAnsi="Times New Roman" w:cs="Times New Roman"/>
      <w:sz w:val="24"/>
      <w:szCs w:val="24"/>
      <w:lang w:eastAsia="cs-CZ"/>
    </w:rPr>
  </w:style>
  <w:style w:type="character" w:customStyle="1" w:styleId="ProsttextChar1">
    <w:name w:val="Prostý text Char1"/>
    <w:uiPriority w:val="99"/>
    <w:locked/>
    <w:rsid w:val="007B6271"/>
    <w:rPr>
      <w:rFonts w:ascii="Courier New" w:eastAsia="Times New Roman" w:hAnsi="Courier New" w:cs="Times New Roman"/>
      <w:sz w:val="20"/>
      <w:szCs w:val="20"/>
      <w:lang w:eastAsia="cs-CZ"/>
    </w:rPr>
  </w:style>
  <w:style w:type="character" w:customStyle="1" w:styleId="CharChar31">
    <w:name w:val="Char Char31"/>
    <w:uiPriority w:val="99"/>
    <w:semiHidden/>
    <w:locked/>
    <w:rsid w:val="007B6271"/>
    <w:rPr>
      <w:rFonts w:ascii="Courier New" w:hAnsi="Courier New" w:cs="Courier New"/>
      <w:sz w:val="20"/>
      <w:szCs w:val="20"/>
    </w:rPr>
  </w:style>
  <w:style w:type="character" w:customStyle="1" w:styleId="TextkomenteChar1">
    <w:name w:val="Text komentáře Char1"/>
    <w:uiPriority w:val="99"/>
    <w:locked/>
    <w:rsid w:val="007B6271"/>
    <w:rPr>
      <w:rFonts w:ascii="Times New Roman" w:eastAsia="Times New Roman" w:hAnsi="Times New Roman" w:cs="Times New Roman"/>
      <w:sz w:val="20"/>
      <w:szCs w:val="20"/>
      <w:lang w:eastAsia="cs-CZ"/>
    </w:rPr>
  </w:style>
  <w:style w:type="character" w:customStyle="1" w:styleId="PlainTextChar">
    <w:name w:val="Plain Text Char"/>
    <w:uiPriority w:val="99"/>
    <w:locked/>
    <w:rsid w:val="007B6271"/>
    <w:rPr>
      <w:rFonts w:ascii="Courier New" w:hAnsi="Courier New" w:cs="Courier New"/>
      <w:sz w:val="20"/>
      <w:szCs w:val="20"/>
      <w:lang w:eastAsia="cs-CZ"/>
    </w:rPr>
  </w:style>
  <w:style w:type="character" w:customStyle="1" w:styleId="Zkladntext3Char1">
    <w:name w:val="Základní text 3 Char1"/>
    <w:uiPriority w:val="99"/>
    <w:locked/>
    <w:rsid w:val="007B6271"/>
    <w:rPr>
      <w:rFonts w:ascii="Times New Roman" w:eastAsia="Times New Roman" w:hAnsi="Times New Roman" w:cs="Times New Roman"/>
      <w:sz w:val="16"/>
      <w:szCs w:val="16"/>
      <w:lang w:eastAsia="cs-CZ"/>
    </w:rPr>
  </w:style>
  <w:style w:type="character" w:customStyle="1" w:styleId="CommentTextChar">
    <w:name w:val="Comment Text Char"/>
    <w:uiPriority w:val="99"/>
    <w:semiHidden/>
    <w:locked/>
    <w:rsid w:val="007B6271"/>
    <w:rPr>
      <w:rFonts w:ascii="Arial" w:hAnsi="Arial" w:cs="Times New Roman"/>
      <w:sz w:val="20"/>
      <w:szCs w:val="20"/>
      <w:lang w:eastAsia="cs-CZ"/>
    </w:rPr>
  </w:style>
  <w:style w:type="paragraph" w:customStyle="1" w:styleId="NADPIS20">
    <w:name w:val="NADPIS2"/>
    <w:basedOn w:val="Nadpis2"/>
    <w:uiPriority w:val="99"/>
    <w:rsid w:val="007B6271"/>
    <w:pPr>
      <w:keepLines w:val="0"/>
      <w:tabs>
        <w:tab w:val="num" w:pos="1440"/>
      </w:tabs>
      <w:spacing w:before="240" w:after="60"/>
      <w:ind w:left="1440" w:hanging="360"/>
      <w:jc w:val="left"/>
    </w:pPr>
    <w:rPr>
      <w:rFonts w:ascii="Times New Roman" w:eastAsia="Times New Roman" w:hAnsi="Times New Roman" w:cs="Times New Roman"/>
      <w:b w:val="0"/>
      <w:bCs w:val="0"/>
      <w:i/>
      <w:iCs/>
      <w:sz w:val="28"/>
      <w:szCs w:val="28"/>
      <w:lang w:val="fr-FR"/>
    </w:rPr>
  </w:style>
  <w:style w:type="paragraph" w:customStyle="1" w:styleId="NormalJustified">
    <w:name w:val="Normal (Justified)"/>
    <w:basedOn w:val="Normln"/>
    <w:uiPriority w:val="99"/>
    <w:rsid w:val="007B6271"/>
    <w:pPr>
      <w:widowControl w:val="0"/>
    </w:pPr>
    <w:rPr>
      <w:rFonts w:ascii="Times New Roman" w:eastAsia="Times New Roman" w:hAnsi="Times New Roman" w:cs="Times New Roman"/>
      <w:kern w:val="28"/>
      <w:sz w:val="24"/>
      <w:szCs w:val="20"/>
      <w:lang w:eastAsia="cs-CZ"/>
    </w:rPr>
  </w:style>
  <w:style w:type="paragraph" w:customStyle="1" w:styleId="Textbodu">
    <w:name w:val="Text bodu"/>
    <w:basedOn w:val="Normln"/>
    <w:uiPriority w:val="99"/>
    <w:rsid w:val="007B6271"/>
    <w:pPr>
      <w:tabs>
        <w:tab w:val="num" w:pos="850"/>
      </w:tabs>
      <w:ind w:left="850" w:hanging="425"/>
      <w:outlineLvl w:val="8"/>
    </w:pPr>
    <w:rPr>
      <w:rFonts w:ascii="Times New Roman" w:eastAsia="Times New Roman" w:hAnsi="Times New Roman" w:cs="Times New Roman"/>
      <w:sz w:val="24"/>
      <w:szCs w:val="20"/>
      <w:lang w:eastAsia="cs-CZ"/>
    </w:rPr>
  </w:style>
  <w:style w:type="paragraph" w:customStyle="1" w:styleId="textodstavce0">
    <w:name w:val="textodstavce"/>
    <w:basedOn w:val="Normln"/>
    <w:uiPriority w:val="99"/>
    <w:rsid w:val="007B6271"/>
    <w:pPr>
      <w:spacing w:before="100" w:beforeAutospacing="1" w:after="100" w:afterAutospacing="1"/>
      <w:jc w:val="left"/>
    </w:pPr>
    <w:rPr>
      <w:rFonts w:ascii="Times New Roman" w:eastAsia="Times New Roman" w:hAnsi="Times New Roman" w:cs="Times New Roman"/>
      <w:sz w:val="24"/>
      <w:lang w:eastAsia="cs-CZ"/>
    </w:rPr>
  </w:style>
  <w:style w:type="character" w:customStyle="1" w:styleId="CharChar81">
    <w:name w:val="Char Char81"/>
    <w:uiPriority w:val="99"/>
    <w:semiHidden/>
    <w:locked/>
    <w:rsid w:val="007B6271"/>
    <w:rPr>
      <w:rFonts w:cs="Times New Roman"/>
      <w:sz w:val="24"/>
      <w:szCs w:val="24"/>
    </w:rPr>
  </w:style>
  <w:style w:type="character" w:customStyle="1" w:styleId="CharChar21">
    <w:name w:val="Char Char21"/>
    <w:uiPriority w:val="99"/>
    <w:semiHidden/>
    <w:locked/>
    <w:rsid w:val="007B6271"/>
    <w:rPr>
      <w:rFonts w:cs="Times New Roman"/>
      <w:sz w:val="20"/>
      <w:szCs w:val="20"/>
    </w:rPr>
  </w:style>
  <w:style w:type="character" w:customStyle="1" w:styleId="CharChar16">
    <w:name w:val="Char Char16"/>
    <w:uiPriority w:val="99"/>
    <w:semiHidden/>
    <w:locked/>
    <w:rsid w:val="007B6271"/>
    <w:rPr>
      <w:rFonts w:cs="Times New Roman"/>
      <w:sz w:val="16"/>
      <w:szCs w:val="16"/>
    </w:rPr>
  </w:style>
  <w:style w:type="character" w:customStyle="1" w:styleId="CharChar61">
    <w:name w:val="Char Char61"/>
    <w:uiPriority w:val="99"/>
    <w:semiHidden/>
    <w:locked/>
    <w:rsid w:val="007B6271"/>
    <w:rPr>
      <w:rFonts w:ascii="Courier New" w:hAnsi="Courier New" w:cs="Courier New"/>
      <w:sz w:val="20"/>
      <w:szCs w:val="20"/>
    </w:rPr>
  </w:style>
  <w:style w:type="character" w:customStyle="1" w:styleId="st1">
    <w:name w:val="st1"/>
    <w:rsid w:val="007B6271"/>
  </w:style>
  <w:style w:type="character" w:customStyle="1" w:styleId="OdstavecseseznamemChar">
    <w:name w:val="Odstavec se seznamem Char"/>
    <w:link w:val="Odstavecseseznamem"/>
    <w:uiPriority w:val="99"/>
    <w:locked/>
    <w:rsid w:val="007B6271"/>
    <w:rPr>
      <w:szCs w:val="24"/>
      <w:lang w:val="cs-CZ"/>
    </w:rPr>
  </w:style>
  <w:style w:type="paragraph" w:styleId="Textvysvtlivek">
    <w:name w:val="endnote text"/>
    <w:basedOn w:val="Normln"/>
    <w:link w:val="TextvysvtlivekChar"/>
    <w:uiPriority w:val="99"/>
    <w:semiHidden/>
    <w:unhideWhenUsed/>
    <w:rsid w:val="007B6271"/>
    <w:rPr>
      <w:sz w:val="20"/>
      <w:szCs w:val="20"/>
    </w:rPr>
  </w:style>
  <w:style w:type="character" w:customStyle="1" w:styleId="TextvysvtlivekChar">
    <w:name w:val="Text vysvětlivek Char"/>
    <w:basedOn w:val="Standardnpsmoodstavce"/>
    <w:link w:val="Textvysvtlivek"/>
    <w:uiPriority w:val="99"/>
    <w:semiHidden/>
    <w:rsid w:val="007B6271"/>
    <w:rPr>
      <w:sz w:val="20"/>
      <w:szCs w:val="20"/>
      <w:lang w:val="cs-CZ"/>
    </w:rPr>
  </w:style>
  <w:style w:type="character" w:styleId="Odkaznavysvtlivky">
    <w:name w:val="endnote reference"/>
    <w:basedOn w:val="Standardnpsmoodstavce"/>
    <w:uiPriority w:val="99"/>
    <w:semiHidden/>
    <w:unhideWhenUsed/>
    <w:rsid w:val="007B6271"/>
    <w:rPr>
      <w:vertAlign w:val="superscript"/>
    </w:rPr>
  </w:style>
  <w:style w:type="numbering" w:customStyle="1" w:styleId="Bezseznamu6">
    <w:name w:val="Bez seznamu6"/>
    <w:next w:val="Bezseznamu"/>
    <w:uiPriority w:val="99"/>
    <w:semiHidden/>
    <w:unhideWhenUsed/>
    <w:rsid w:val="00300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Body Text" w:uiPriority="0"/>
    <w:lsdException w:name="Subtitle" w:semiHidden="0" w:uiPriority="5" w:unhideWhenUsed="0"/>
    <w:lsdException w:name="Salutation" w:uiPriority="0" w:qFormat="1"/>
    <w:lsdException w:name="Block Text" w:semiHidden="0" w:unhideWhenUsed="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iPriority="0" w:qFormat="1"/>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4F48F0"/>
    <w:pPr>
      <w:spacing w:after="0" w:line="240" w:lineRule="auto"/>
      <w:jc w:val="both"/>
    </w:pPr>
    <w:rPr>
      <w:szCs w:val="24"/>
      <w:lang w:val="cs-CZ"/>
    </w:rPr>
  </w:style>
  <w:style w:type="paragraph" w:styleId="Nadpis1">
    <w:name w:val="heading 1"/>
    <w:basedOn w:val="Normln"/>
    <w:next w:val="Normln"/>
    <w:link w:val="Nadpis1Char"/>
    <w:autoRedefine/>
    <w:uiPriority w:val="9"/>
    <w:qFormat/>
    <w:rsid w:val="00123065"/>
    <w:pPr>
      <w:keepNext/>
      <w:keepLines/>
      <w:numPr>
        <w:ilvl w:val="1"/>
        <w:numId w:val="2"/>
      </w:numPr>
      <w:spacing w:before="120" w:after="120"/>
      <w:outlineLvl w:val="0"/>
    </w:pPr>
    <w:rPr>
      <w:rFonts w:ascii="Verdana" w:eastAsiaTheme="majorEastAsia" w:hAnsi="Verdana" w:cs="Arial"/>
      <w:color w:val="569CD7"/>
      <w:sz w:val="20"/>
      <w:szCs w:val="20"/>
    </w:rPr>
  </w:style>
  <w:style w:type="paragraph" w:styleId="Nadpis2">
    <w:name w:val="heading 2"/>
    <w:basedOn w:val="Normln"/>
    <w:next w:val="Normln"/>
    <w:link w:val="Nadpis2Char"/>
    <w:autoRedefine/>
    <w:uiPriority w:val="9"/>
    <w:qFormat/>
    <w:rsid w:val="0057414D"/>
    <w:pPr>
      <w:keepNext/>
      <w:keepLines/>
      <w:ind w:firstLine="283"/>
      <w:outlineLvl w:val="1"/>
    </w:pPr>
    <w:rPr>
      <w:rFonts w:eastAsiaTheme="majorEastAsia" w:cs="Calibri"/>
      <w:b/>
      <w:bCs/>
      <w:szCs w:val="22"/>
    </w:rPr>
  </w:style>
  <w:style w:type="paragraph" w:styleId="Nadpis3">
    <w:name w:val="heading 3"/>
    <w:basedOn w:val="Normln"/>
    <w:next w:val="Normln"/>
    <w:link w:val="Nadpis3Char"/>
    <w:uiPriority w:val="9"/>
    <w:qFormat/>
    <w:rsid w:val="006E6472"/>
    <w:pPr>
      <w:keepNext/>
      <w:keepLines/>
      <w:numPr>
        <w:ilvl w:val="2"/>
        <w:numId w:val="8"/>
      </w:numPr>
      <w:spacing w:before="200"/>
      <w:outlineLvl w:val="2"/>
    </w:pPr>
    <w:rPr>
      <w:rFonts w:eastAsiaTheme="majorEastAsia" w:cstheme="majorBidi"/>
      <w:b/>
      <w:bCs/>
      <w:color w:val="569CD7"/>
      <w:sz w:val="32"/>
    </w:rPr>
  </w:style>
  <w:style w:type="paragraph" w:styleId="Nadpis4">
    <w:name w:val="heading 4"/>
    <w:aliases w:val="Poznámka"/>
    <w:basedOn w:val="Normln"/>
    <w:next w:val="Normln"/>
    <w:link w:val="Nadpis4Char"/>
    <w:autoRedefine/>
    <w:uiPriority w:val="9"/>
    <w:unhideWhenUsed/>
    <w:qFormat/>
    <w:rsid w:val="00AE7728"/>
    <w:pPr>
      <w:keepNext/>
      <w:keepLines/>
      <w:spacing w:before="200"/>
      <w:jc w:val="left"/>
      <w:outlineLvl w:val="3"/>
    </w:pPr>
    <w:rPr>
      <w:rFonts w:eastAsiaTheme="majorEastAsia" w:cstheme="majorBidi"/>
      <w:b/>
      <w:bCs/>
      <w:iCs/>
      <w:color w:val="C05150"/>
      <w:sz w:val="32"/>
    </w:rPr>
  </w:style>
  <w:style w:type="paragraph" w:styleId="Nadpis5">
    <w:name w:val="heading 5"/>
    <w:basedOn w:val="Normln"/>
    <w:next w:val="Normln"/>
    <w:link w:val="Nadpis5Char"/>
    <w:uiPriority w:val="9"/>
    <w:unhideWhenUsed/>
    <w:qFormat/>
    <w:rsid w:val="006E6472"/>
    <w:pPr>
      <w:keepNext/>
      <w:keepLines/>
      <w:numPr>
        <w:ilvl w:val="4"/>
        <w:numId w:val="8"/>
      </w:numPr>
      <w:spacing w:before="200"/>
      <w:outlineLvl w:val="4"/>
    </w:pPr>
    <w:rPr>
      <w:rFonts w:asciiTheme="majorHAnsi" w:eastAsiaTheme="majorEastAsia" w:hAnsiTheme="majorHAnsi" w:cstheme="majorBidi"/>
      <w:color w:val="2A405C" w:themeColor="accent1" w:themeShade="7F"/>
    </w:rPr>
  </w:style>
  <w:style w:type="paragraph" w:styleId="Nadpis6">
    <w:name w:val="heading 6"/>
    <w:basedOn w:val="Normln"/>
    <w:next w:val="Normln"/>
    <w:link w:val="Nadpis6Char"/>
    <w:uiPriority w:val="9"/>
    <w:unhideWhenUsed/>
    <w:qFormat/>
    <w:rsid w:val="006E6472"/>
    <w:pPr>
      <w:keepNext/>
      <w:keepLines/>
      <w:numPr>
        <w:ilvl w:val="5"/>
        <w:numId w:val="8"/>
      </w:numPr>
      <w:spacing w:before="200"/>
      <w:outlineLvl w:val="5"/>
    </w:pPr>
    <w:rPr>
      <w:rFonts w:asciiTheme="majorHAnsi" w:eastAsiaTheme="majorEastAsia" w:hAnsiTheme="majorHAnsi" w:cstheme="majorBidi"/>
      <w:i/>
      <w:iCs/>
      <w:color w:val="2A405C" w:themeColor="accent1" w:themeShade="7F"/>
    </w:rPr>
  </w:style>
  <w:style w:type="paragraph" w:styleId="Nadpis7">
    <w:name w:val="heading 7"/>
    <w:basedOn w:val="Normln"/>
    <w:next w:val="Normln"/>
    <w:link w:val="Nadpis7Char"/>
    <w:uiPriority w:val="9"/>
    <w:unhideWhenUsed/>
    <w:qFormat/>
    <w:rsid w:val="006E6472"/>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6E6472"/>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6E6472"/>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titul">
    <w:name w:val="Subtitle"/>
    <w:basedOn w:val="Normln"/>
    <w:link w:val="PodtitulChar"/>
    <w:uiPriority w:val="5"/>
    <w:rsid w:val="00DF3B95"/>
    <w:pPr>
      <w:numPr>
        <w:ilvl w:val="1"/>
      </w:numPr>
      <w:spacing w:after="240"/>
      <w:jc w:val="center"/>
    </w:pPr>
    <w:rPr>
      <w:rFonts w:eastAsiaTheme="minorEastAsia"/>
      <w:color w:val="000000" w:themeColor="text1" w:themeShade="84"/>
      <w:sz w:val="28"/>
      <w:szCs w:val="28"/>
    </w:rPr>
  </w:style>
  <w:style w:type="character" w:customStyle="1" w:styleId="PodtitulChar">
    <w:name w:val="Podtitul Char"/>
    <w:basedOn w:val="Standardnpsmoodstavce"/>
    <w:link w:val="Podtitul"/>
    <w:uiPriority w:val="5"/>
    <w:rsid w:val="00DF3B95"/>
    <w:rPr>
      <w:rFonts w:eastAsiaTheme="minorEastAsia"/>
      <w:color w:val="000000" w:themeColor="text1" w:themeShade="84"/>
      <w:sz w:val="28"/>
      <w:szCs w:val="28"/>
    </w:rPr>
  </w:style>
  <w:style w:type="table" w:styleId="Mkatabulky">
    <w:name w:val="Table Grid"/>
    <w:basedOn w:val="Normlntabulka"/>
    <w:uiPriority w:val="59"/>
    <w:unhideWhenUsed/>
    <w:qFormat/>
    <w:rsid w:val="00DF3B95"/>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styleId="Zstupntext">
    <w:name w:val="Placeholder Text"/>
    <w:basedOn w:val="Standardnpsmoodstavce"/>
    <w:semiHidden/>
    <w:qFormat/>
    <w:rsid w:val="00DF3B95"/>
  </w:style>
  <w:style w:type="paragraph" w:styleId="Textbubliny">
    <w:name w:val="Balloon Text"/>
    <w:basedOn w:val="Normln"/>
    <w:link w:val="TextbublinyChar"/>
    <w:uiPriority w:val="99"/>
    <w:semiHidden/>
    <w:unhideWhenUsed/>
    <w:rsid w:val="00DF3B95"/>
    <w:rPr>
      <w:rFonts w:ascii="Tahoma" w:hAnsi="Tahoma" w:cs="Tahoma"/>
      <w:sz w:val="16"/>
      <w:szCs w:val="16"/>
    </w:rPr>
  </w:style>
  <w:style w:type="character" w:customStyle="1" w:styleId="TextbublinyChar">
    <w:name w:val="Text bubliny Char"/>
    <w:basedOn w:val="Standardnpsmoodstavce"/>
    <w:link w:val="Textbubliny"/>
    <w:uiPriority w:val="99"/>
    <w:semiHidden/>
    <w:rsid w:val="00DF3B95"/>
    <w:rPr>
      <w:rFonts w:ascii="Tahoma" w:hAnsi="Tahoma" w:cs="Tahoma"/>
      <w:sz w:val="16"/>
      <w:szCs w:val="16"/>
    </w:rPr>
  </w:style>
  <w:style w:type="paragraph" w:styleId="Osloven">
    <w:name w:val="Salutation"/>
    <w:aliases w:val="Adresa"/>
    <w:basedOn w:val="Normln"/>
    <w:next w:val="Normln"/>
    <w:link w:val="OslovenChar"/>
    <w:autoRedefine/>
    <w:unhideWhenUsed/>
    <w:qFormat/>
    <w:rsid w:val="00BB25FA"/>
    <w:rPr>
      <w:sz w:val="24"/>
    </w:rPr>
  </w:style>
  <w:style w:type="character" w:customStyle="1" w:styleId="OslovenChar">
    <w:name w:val="Oslovení Char"/>
    <w:aliases w:val="Adresa Char"/>
    <w:basedOn w:val="Standardnpsmoodstavce"/>
    <w:link w:val="Osloven"/>
    <w:rsid w:val="00BB25FA"/>
    <w:rPr>
      <w:sz w:val="24"/>
      <w:szCs w:val="24"/>
      <w:lang w:val="cs-CZ"/>
    </w:rPr>
  </w:style>
  <w:style w:type="paragraph" w:styleId="Zhlav">
    <w:name w:val="header"/>
    <w:basedOn w:val="Normln"/>
    <w:link w:val="ZhlavChar"/>
    <w:uiPriority w:val="99"/>
    <w:unhideWhenUsed/>
    <w:rsid w:val="00ED4F28"/>
    <w:pPr>
      <w:tabs>
        <w:tab w:val="center" w:pos="4536"/>
        <w:tab w:val="right" w:pos="9072"/>
      </w:tabs>
    </w:pPr>
  </w:style>
  <w:style w:type="character" w:customStyle="1" w:styleId="ZhlavChar">
    <w:name w:val="Záhlaví Char"/>
    <w:basedOn w:val="Standardnpsmoodstavce"/>
    <w:link w:val="Zhlav"/>
    <w:uiPriority w:val="99"/>
    <w:rsid w:val="00ED4F28"/>
    <w:rPr>
      <w:sz w:val="24"/>
      <w:szCs w:val="24"/>
    </w:rPr>
  </w:style>
  <w:style w:type="paragraph" w:styleId="Zpat">
    <w:name w:val="footer"/>
    <w:basedOn w:val="Normln"/>
    <w:link w:val="ZpatChar"/>
    <w:uiPriority w:val="99"/>
    <w:unhideWhenUsed/>
    <w:rsid w:val="00ED4F28"/>
    <w:pPr>
      <w:tabs>
        <w:tab w:val="center" w:pos="4536"/>
        <w:tab w:val="right" w:pos="9072"/>
      </w:tabs>
    </w:pPr>
  </w:style>
  <w:style w:type="character" w:customStyle="1" w:styleId="ZpatChar">
    <w:name w:val="Zápatí Char"/>
    <w:basedOn w:val="Standardnpsmoodstavce"/>
    <w:link w:val="Zpat"/>
    <w:uiPriority w:val="99"/>
    <w:rsid w:val="00ED4F28"/>
    <w:rPr>
      <w:sz w:val="24"/>
      <w:szCs w:val="24"/>
    </w:rPr>
  </w:style>
  <w:style w:type="character" w:customStyle="1" w:styleId="Nadpis1Char">
    <w:name w:val="Nadpis 1 Char"/>
    <w:basedOn w:val="Standardnpsmoodstavce"/>
    <w:link w:val="Nadpis1"/>
    <w:uiPriority w:val="9"/>
    <w:rsid w:val="00123065"/>
    <w:rPr>
      <w:rFonts w:ascii="Verdana" w:eastAsiaTheme="majorEastAsia" w:hAnsi="Verdana" w:cs="Arial"/>
      <w:color w:val="569CD7"/>
      <w:sz w:val="20"/>
      <w:szCs w:val="20"/>
      <w:lang w:val="cs-CZ"/>
    </w:rPr>
  </w:style>
  <w:style w:type="character" w:customStyle="1" w:styleId="Nadpis2Char">
    <w:name w:val="Nadpis 2 Char"/>
    <w:basedOn w:val="Standardnpsmoodstavce"/>
    <w:link w:val="Nadpis2"/>
    <w:uiPriority w:val="9"/>
    <w:rsid w:val="0057414D"/>
    <w:rPr>
      <w:rFonts w:eastAsiaTheme="majorEastAsia" w:cs="Calibri"/>
      <w:b/>
      <w:bCs/>
      <w:lang w:val="cs-CZ"/>
    </w:rPr>
  </w:style>
  <w:style w:type="character" w:customStyle="1" w:styleId="Nadpis3Char">
    <w:name w:val="Nadpis 3 Char"/>
    <w:basedOn w:val="Standardnpsmoodstavce"/>
    <w:link w:val="Nadpis3"/>
    <w:uiPriority w:val="9"/>
    <w:rsid w:val="006E6472"/>
    <w:rPr>
      <w:rFonts w:eastAsiaTheme="majorEastAsia" w:cstheme="majorBidi"/>
      <w:b/>
      <w:bCs/>
      <w:color w:val="569CD7"/>
      <w:sz w:val="32"/>
      <w:szCs w:val="24"/>
      <w:lang w:val="cs-CZ"/>
    </w:rPr>
  </w:style>
  <w:style w:type="character" w:styleId="Siln">
    <w:name w:val="Strong"/>
    <w:aliases w:val="Tučný text"/>
    <w:basedOn w:val="Standardnpsmoodstavce"/>
    <w:uiPriority w:val="22"/>
    <w:qFormat/>
    <w:rsid w:val="004E522B"/>
    <w:rPr>
      <w:b/>
      <w:bCs/>
      <w:color w:val="auto"/>
    </w:rPr>
  </w:style>
  <w:style w:type="character" w:customStyle="1" w:styleId="Nadpis4Char">
    <w:name w:val="Nadpis 4 Char"/>
    <w:aliases w:val="Poznámka Char"/>
    <w:basedOn w:val="Standardnpsmoodstavce"/>
    <w:link w:val="Nadpis4"/>
    <w:uiPriority w:val="9"/>
    <w:rsid w:val="00AE7728"/>
    <w:rPr>
      <w:rFonts w:eastAsiaTheme="majorEastAsia" w:cstheme="majorBidi"/>
      <w:b/>
      <w:bCs/>
      <w:iCs/>
      <w:color w:val="C05150"/>
      <w:sz w:val="32"/>
      <w:szCs w:val="24"/>
      <w:lang w:val="cs-CZ"/>
    </w:rPr>
  </w:style>
  <w:style w:type="character" w:styleId="Hypertextovodkaz">
    <w:name w:val="Hyperlink"/>
    <w:basedOn w:val="Standardnpsmoodstavce"/>
    <w:uiPriority w:val="99"/>
    <w:unhideWhenUsed/>
    <w:rsid w:val="00BB25FA"/>
    <w:rPr>
      <w:color w:val="0000FF" w:themeColor="hyperlink"/>
      <w:u w:val="single"/>
    </w:rPr>
  </w:style>
  <w:style w:type="paragraph" w:styleId="Nzev">
    <w:name w:val="Title"/>
    <w:next w:val="Normln"/>
    <w:link w:val="NzevChar"/>
    <w:uiPriority w:val="99"/>
    <w:qFormat/>
    <w:rsid w:val="00F63E28"/>
    <w:pPr>
      <w:pBdr>
        <w:bottom w:val="single" w:sz="8" w:space="4" w:color="5C83B4" w:themeColor="accent1"/>
      </w:pBdr>
      <w:spacing w:after="300"/>
      <w:contextualSpacing/>
      <w:jc w:val="center"/>
    </w:pPr>
    <w:rPr>
      <w:rFonts w:asciiTheme="majorHAnsi" w:eastAsiaTheme="majorEastAsia" w:hAnsiTheme="majorHAnsi" w:cstheme="majorBidi"/>
      <w:b/>
      <w:color w:val="569CD7"/>
      <w:spacing w:val="5"/>
      <w:kern w:val="28"/>
      <w:sz w:val="52"/>
      <w:szCs w:val="52"/>
      <w:lang w:val="cs-CZ"/>
    </w:rPr>
  </w:style>
  <w:style w:type="character" w:customStyle="1" w:styleId="NzevChar">
    <w:name w:val="Název Char"/>
    <w:basedOn w:val="Standardnpsmoodstavce"/>
    <w:link w:val="Nzev"/>
    <w:uiPriority w:val="99"/>
    <w:rsid w:val="00F63E28"/>
    <w:rPr>
      <w:rFonts w:asciiTheme="majorHAnsi" w:eastAsiaTheme="majorEastAsia" w:hAnsiTheme="majorHAnsi" w:cstheme="majorBidi"/>
      <w:b/>
      <w:color w:val="569CD7"/>
      <w:spacing w:val="5"/>
      <w:kern w:val="28"/>
      <w:sz w:val="52"/>
      <w:szCs w:val="52"/>
      <w:lang w:val="cs-CZ"/>
    </w:rPr>
  </w:style>
  <w:style w:type="paragraph" w:customStyle="1" w:styleId="Titulek1">
    <w:name w:val="Titulek1"/>
    <w:basedOn w:val="Normln"/>
    <w:autoRedefine/>
    <w:qFormat/>
    <w:rsid w:val="000367A9"/>
    <w:pPr>
      <w:jc w:val="center"/>
    </w:pPr>
    <w:rPr>
      <w:b/>
      <w:color w:val="569CD7"/>
      <w:sz w:val="50"/>
    </w:rPr>
  </w:style>
  <w:style w:type="paragraph" w:customStyle="1" w:styleId="Nadpisvodnstrnky">
    <w:name w:val="Nadpis úvodní stránky"/>
    <w:basedOn w:val="Normln"/>
    <w:autoRedefine/>
    <w:qFormat/>
    <w:rsid w:val="00DD7818"/>
    <w:pPr>
      <w:jc w:val="left"/>
    </w:pPr>
    <w:rPr>
      <w:b/>
      <w:color w:val="569CD7"/>
      <w:sz w:val="30"/>
    </w:rPr>
  </w:style>
  <w:style w:type="numbering" w:styleId="111111">
    <w:name w:val="Outline List 2"/>
    <w:basedOn w:val="Bezseznamu"/>
    <w:uiPriority w:val="99"/>
    <w:semiHidden/>
    <w:unhideWhenUsed/>
    <w:rsid w:val="00F63E28"/>
    <w:pPr>
      <w:numPr>
        <w:numId w:val="1"/>
      </w:numPr>
    </w:pPr>
  </w:style>
  <w:style w:type="paragraph" w:styleId="Obsah1">
    <w:name w:val="toc 1"/>
    <w:basedOn w:val="Nadpis1"/>
    <w:next w:val="Normln"/>
    <w:autoRedefine/>
    <w:uiPriority w:val="39"/>
    <w:unhideWhenUsed/>
    <w:qFormat/>
    <w:rsid w:val="00032EB4"/>
    <w:pPr>
      <w:keepNext w:val="0"/>
      <w:keepLines w:val="0"/>
      <w:numPr>
        <w:ilvl w:val="0"/>
        <w:numId w:val="0"/>
      </w:numPr>
      <w:jc w:val="left"/>
      <w:outlineLvl w:val="9"/>
    </w:pPr>
    <w:rPr>
      <w:rFonts w:asciiTheme="minorHAnsi" w:eastAsiaTheme="minorHAnsi" w:hAnsiTheme="minorHAnsi" w:cstheme="minorBidi"/>
      <w:caps/>
      <w:color w:val="auto"/>
    </w:rPr>
  </w:style>
  <w:style w:type="character" w:customStyle="1" w:styleId="Nadpis5Char">
    <w:name w:val="Nadpis 5 Char"/>
    <w:basedOn w:val="Standardnpsmoodstavce"/>
    <w:link w:val="Nadpis5"/>
    <w:uiPriority w:val="9"/>
    <w:rsid w:val="006E6472"/>
    <w:rPr>
      <w:rFonts w:asciiTheme="majorHAnsi" w:eastAsiaTheme="majorEastAsia" w:hAnsiTheme="majorHAnsi" w:cstheme="majorBidi"/>
      <w:color w:val="2A405C" w:themeColor="accent1" w:themeShade="7F"/>
      <w:szCs w:val="24"/>
      <w:lang w:val="cs-CZ"/>
    </w:rPr>
  </w:style>
  <w:style w:type="character" w:customStyle="1" w:styleId="Nadpis6Char">
    <w:name w:val="Nadpis 6 Char"/>
    <w:basedOn w:val="Standardnpsmoodstavce"/>
    <w:link w:val="Nadpis6"/>
    <w:uiPriority w:val="9"/>
    <w:rsid w:val="006E6472"/>
    <w:rPr>
      <w:rFonts w:asciiTheme="majorHAnsi" w:eastAsiaTheme="majorEastAsia" w:hAnsiTheme="majorHAnsi" w:cstheme="majorBidi"/>
      <w:i/>
      <w:iCs/>
      <w:color w:val="2A405C" w:themeColor="accent1" w:themeShade="7F"/>
      <w:szCs w:val="24"/>
      <w:lang w:val="cs-CZ"/>
    </w:rPr>
  </w:style>
  <w:style w:type="character" w:customStyle="1" w:styleId="Nadpis7Char">
    <w:name w:val="Nadpis 7 Char"/>
    <w:basedOn w:val="Standardnpsmoodstavce"/>
    <w:link w:val="Nadpis7"/>
    <w:uiPriority w:val="9"/>
    <w:rsid w:val="006E6472"/>
    <w:rPr>
      <w:rFonts w:asciiTheme="majorHAnsi" w:eastAsiaTheme="majorEastAsia" w:hAnsiTheme="majorHAnsi" w:cstheme="majorBidi"/>
      <w:i/>
      <w:iCs/>
      <w:color w:val="404040" w:themeColor="text1" w:themeTint="BF"/>
      <w:szCs w:val="24"/>
      <w:lang w:val="cs-CZ"/>
    </w:rPr>
  </w:style>
  <w:style w:type="character" w:customStyle="1" w:styleId="Nadpis8Char">
    <w:name w:val="Nadpis 8 Char"/>
    <w:basedOn w:val="Standardnpsmoodstavce"/>
    <w:link w:val="Nadpis8"/>
    <w:uiPriority w:val="9"/>
    <w:rsid w:val="006E6472"/>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rsid w:val="006E6472"/>
    <w:rPr>
      <w:rFonts w:asciiTheme="majorHAnsi" w:eastAsiaTheme="majorEastAsia" w:hAnsiTheme="majorHAnsi" w:cstheme="majorBidi"/>
      <w:i/>
      <w:iCs/>
      <w:color w:val="404040" w:themeColor="text1" w:themeTint="BF"/>
      <w:sz w:val="20"/>
      <w:szCs w:val="20"/>
      <w:lang w:val="cs-CZ"/>
    </w:rPr>
  </w:style>
  <w:style w:type="paragraph" w:styleId="Obsah2">
    <w:name w:val="toc 2"/>
    <w:basedOn w:val="Normln"/>
    <w:next w:val="Normln"/>
    <w:autoRedefine/>
    <w:uiPriority w:val="39"/>
    <w:unhideWhenUsed/>
    <w:qFormat/>
    <w:rsid w:val="0020172D"/>
    <w:pPr>
      <w:ind w:left="220"/>
      <w:jc w:val="left"/>
    </w:pPr>
    <w:rPr>
      <w:smallCaps/>
      <w:sz w:val="20"/>
      <w:szCs w:val="20"/>
    </w:rPr>
  </w:style>
  <w:style w:type="paragraph" w:styleId="Obsah3">
    <w:name w:val="toc 3"/>
    <w:basedOn w:val="Normln"/>
    <w:next w:val="Normln"/>
    <w:autoRedefine/>
    <w:uiPriority w:val="39"/>
    <w:unhideWhenUsed/>
    <w:qFormat/>
    <w:rsid w:val="006E6472"/>
    <w:pPr>
      <w:ind w:left="440"/>
      <w:jc w:val="left"/>
    </w:pPr>
    <w:rPr>
      <w:i/>
      <w:iCs/>
      <w:sz w:val="20"/>
      <w:szCs w:val="20"/>
    </w:rPr>
  </w:style>
  <w:style w:type="paragraph" w:styleId="Obsah4">
    <w:name w:val="toc 4"/>
    <w:basedOn w:val="Normln"/>
    <w:next w:val="Normln"/>
    <w:autoRedefine/>
    <w:uiPriority w:val="39"/>
    <w:unhideWhenUsed/>
    <w:rsid w:val="006E6472"/>
    <w:pPr>
      <w:ind w:left="660"/>
      <w:jc w:val="left"/>
    </w:pPr>
    <w:rPr>
      <w:sz w:val="18"/>
      <w:szCs w:val="18"/>
    </w:rPr>
  </w:style>
  <w:style w:type="paragraph" w:styleId="Obsah5">
    <w:name w:val="toc 5"/>
    <w:basedOn w:val="Normln"/>
    <w:next w:val="Normln"/>
    <w:autoRedefine/>
    <w:uiPriority w:val="39"/>
    <w:unhideWhenUsed/>
    <w:rsid w:val="006E6472"/>
    <w:pPr>
      <w:ind w:left="880"/>
      <w:jc w:val="left"/>
    </w:pPr>
    <w:rPr>
      <w:sz w:val="18"/>
      <w:szCs w:val="18"/>
    </w:rPr>
  </w:style>
  <w:style w:type="paragraph" w:styleId="Obsah6">
    <w:name w:val="toc 6"/>
    <w:basedOn w:val="Normln"/>
    <w:next w:val="Normln"/>
    <w:autoRedefine/>
    <w:uiPriority w:val="39"/>
    <w:unhideWhenUsed/>
    <w:rsid w:val="006E6472"/>
    <w:pPr>
      <w:ind w:left="1100"/>
      <w:jc w:val="left"/>
    </w:pPr>
    <w:rPr>
      <w:sz w:val="18"/>
      <w:szCs w:val="18"/>
    </w:rPr>
  </w:style>
  <w:style w:type="paragraph" w:styleId="Obsah7">
    <w:name w:val="toc 7"/>
    <w:basedOn w:val="Normln"/>
    <w:next w:val="Normln"/>
    <w:autoRedefine/>
    <w:uiPriority w:val="39"/>
    <w:unhideWhenUsed/>
    <w:rsid w:val="006E6472"/>
    <w:pPr>
      <w:ind w:left="1320"/>
      <w:jc w:val="left"/>
    </w:pPr>
    <w:rPr>
      <w:sz w:val="18"/>
      <w:szCs w:val="18"/>
    </w:rPr>
  </w:style>
  <w:style w:type="paragraph" w:styleId="Obsah8">
    <w:name w:val="toc 8"/>
    <w:basedOn w:val="Normln"/>
    <w:next w:val="Normln"/>
    <w:autoRedefine/>
    <w:uiPriority w:val="39"/>
    <w:unhideWhenUsed/>
    <w:rsid w:val="006E6472"/>
    <w:pPr>
      <w:ind w:left="1540"/>
      <w:jc w:val="left"/>
    </w:pPr>
    <w:rPr>
      <w:sz w:val="18"/>
      <w:szCs w:val="18"/>
    </w:rPr>
  </w:style>
  <w:style w:type="paragraph" w:styleId="Obsah9">
    <w:name w:val="toc 9"/>
    <w:basedOn w:val="Normln"/>
    <w:next w:val="Normln"/>
    <w:autoRedefine/>
    <w:uiPriority w:val="39"/>
    <w:unhideWhenUsed/>
    <w:rsid w:val="006E6472"/>
    <w:pPr>
      <w:ind w:left="1760"/>
      <w:jc w:val="left"/>
    </w:pPr>
    <w:rPr>
      <w:sz w:val="18"/>
      <w:szCs w:val="18"/>
    </w:rPr>
  </w:style>
  <w:style w:type="paragraph" w:styleId="Nadpisobsahu">
    <w:name w:val="TOC Heading"/>
    <w:basedOn w:val="Nadpis1"/>
    <w:next w:val="Normln"/>
    <w:uiPriority w:val="39"/>
    <w:unhideWhenUsed/>
    <w:qFormat/>
    <w:rsid w:val="006E6472"/>
    <w:pPr>
      <w:spacing w:before="480" w:after="0" w:line="276" w:lineRule="auto"/>
      <w:ind w:left="0"/>
      <w:jc w:val="left"/>
      <w:outlineLvl w:val="9"/>
    </w:pPr>
    <w:rPr>
      <w:rFonts w:asciiTheme="majorHAnsi" w:hAnsiTheme="majorHAnsi"/>
      <w:color w:val="40618B" w:themeColor="accent1" w:themeShade="BF"/>
      <w:sz w:val="28"/>
      <w:lang w:val="en-US"/>
    </w:rPr>
  </w:style>
  <w:style w:type="paragraph" w:styleId="Odstavecseseznamem">
    <w:name w:val="List Paragraph"/>
    <w:basedOn w:val="Normln"/>
    <w:link w:val="OdstavecseseznamemChar"/>
    <w:uiPriority w:val="99"/>
    <w:qFormat/>
    <w:rsid w:val="00CC2546"/>
    <w:pPr>
      <w:ind w:left="720"/>
      <w:contextualSpacing/>
    </w:pPr>
  </w:style>
  <w:style w:type="paragraph" w:styleId="Titulek">
    <w:name w:val="caption"/>
    <w:aliases w:val="(MYCOM Legend)"/>
    <w:basedOn w:val="Normln"/>
    <w:next w:val="Normln"/>
    <w:link w:val="TitulekChar"/>
    <w:unhideWhenUsed/>
    <w:qFormat/>
    <w:rsid w:val="00D07C44"/>
    <w:pPr>
      <w:spacing w:after="200"/>
    </w:pPr>
    <w:rPr>
      <w:rFonts w:eastAsia="Times New Roman" w:cs="Times New Roman"/>
      <w:i/>
      <w:iCs/>
      <w:color w:val="1F497D" w:themeColor="text2"/>
      <w:sz w:val="18"/>
      <w:szCs w:val="18"/>
      <w:lang w:eastAsia="cs-CZ"/>
    </w:rPr>
  </w:style>
  <w:style w:type="character" w:styleId="slostrnky">
    <w:name w:val="page number"/>
    <w:basedOn w:val="Standardnpsmoodstavce"/>
    <w:uiPriority w:val="99"/>
    <w:rsid w:val="000E3BF9"/>
  </w:style>
  <w:style w:type="paragraph" w:styleId="Normlnweb">
    <w:name w:val="Normal (Web)"/>
    <w:basedOn w:val="Normln"/>
    <w:uiPriority w:val="99"/>
    <w:unhideWhenUsed/>
    <w:rsid w:val="000E3BF9"/>
    <w:pPr>
      <w:spacing w:before="100" w:beforeAutospacing="1" w:after="100" w:afterAutospacing="1"/>
      <w:jc w:val="left"/>
    </w:pPr>
    <w:rPr>
      <w:rFonts w:ascii="Times New Roman" w:eastAsia="Times New Roman" w:hAnsi="Times New Roman" w:cs="Times New Roman"/>
      <w:sz w:val="24"/>
      <w:lang w:eastAsia="cs-CZ"/>
    </w:rPr>
  </w:style>
  <w:style w:type="paragraph" w:customStyle="1" w:styleId="Default">
    <w:name w:val="Default"/>
    <w:uiPriority w:val="99"/>
    <w:rsid w:val="000E3BF9"/>
    <w:pPr>
      <w:autoSpaceDE w:val="0"/>
      <w:autoSpaceDN w:val="0"/>
      <w:adjustRightInd w:val="0"/>
      <w:spacing w:after="0" w:line="240" w:lineRule="auto"/>
    </w:pPr>
    <w:rPr>
      <w:rFonts w:ascii="Arial" w:eastAsia="Times New Roman" w:hAnsi="Arial" w:cs="Arial"/>
      <w:color w:val="000000"/>
      <w:sz w:val="24"/>
      <w:szCs w:val="24"/>
      <w:lang w:val="cs-CZ" w:eastAsia="cs-CZ"/>
    </w:rPr>
  </w:style>
  <w:style w:type="paragraph" w:customStyle="1" w:styleId="bno">
    <w:name w:val="_bno"/>
    <w:basedOn w:val="Normln"/>
    <w:link w:val="bnoChar1"/>
    <w:rsid w:val="000E3BF9"/>
    <w:pPr>
      <w:suppressAutoHyphens/>
      <w:spacing w:after="120" w:line="320" w:lineRule="atLeast"/>
      <w:ind w:left="720"/>
    </w:pPr>
    <w:rPr>
      <w:rFonts w:ascii="Times New Roman" w:eastAsia="Times New Roman" w:hAnsi="Times New Roman" w:cs="Times New Roman"/>
      <w:sz w:val="24"/>
      <w:szCs w:val="20"/>
      <w:lang w:eastAsia="ar-SA"/>
    </w:rPr>
  </w:style>
  <w:style w:type="character" w:customStyle="1" w:styleId="bnoChar1">
    <w:name w:val="_bno Char1"/>
    <w:link w:val="bno"/>
    <w:rsid w:val="000E3BF9"/>
    <w:rPr>
      <w:rFonts w:ascii="Times New Roman" w:eastAsia="Times New Roman" w:hAnsi="Times New Roman" w:cs="Times New Roman"/>
      <w:sz w:val="24"/>
      <w:szCs w:val="20"/>
      <w:lang w:val="cs-CZ" w:eastAsia="ar-SA"/>
    </w:rPr>
  </w:style>
  <w:style w:type="paragraph" w:customStyle="1" w:styleId="StylNadpis1nenVechnavelk">
    <w:name w:val="Styl Nadpis 1 + není Všechna velká"/>
    <w:basedOn w:val="Nadpis1"/>
    <w:rsid w:val="000E3BF9"/>
    <w:pPr>
      <w:keepLines w:val="0"/>
      <w:spacing w:before="0" w:after="60" w:line="432" w:lineRule="atLeast"/>
      <w:ind w:left="0"/>
      <w:jc w:val="left"/>
    </w:pPr>
    <w:rPr>
      <w:rFonts w:ascii="JohnSans Text Pro" w:eastAsia="Times New Roman" w:hAnsi="JohnSans Text Pro"/>
      <w:b/>
      <w:bCs/>
      <w:color w:val="73767D"/>
      <w:kern w:val="32"/>
      <w:sz w:val="36"/>
      <w:szCs w:val="32"/>
      <w:lang w:eastAsia="cs-CZ"/>
    </w:rPr>
  </w:style>
  <w:style w:type="paragraph" w:styleId="Textkomente">
    <w:name w:val="annotation text"/>
    <w:basedOn w:val="Normln"/>
    <w:link w:val="TextkomenteChar"/>
    <w:uiPriority w:val="99"/>
    <w:rsid w:val="000E3BF9"/>
    <w:pPr>
      <w:jc w:val="left"/>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0E3BF9"/>
    <w:rPr>
      <w:rFonts w:ascii="Times New Roman" w:eastAsia="Times New Roman" w:hAnsi="Times New Roman" w:cs="Times New Roman"/>
      <w:sz w:val="20"/>
      <w:szCs w:val="20"/>
      <w:lang w:val="cs-CZ" w:eastAsia="cs-CZ"/>
    </w:rPr>
  </w:style>
  <w:style w:type="paragraph" w:styleId="Prosttext">
    <w:name w:val="Plain Text"/>
    <w:basedOn w:val="Normln"/>
    <w:link w:val="ProsttextChar"/>
    <w:uiPriority w:val="99"/>
    <w:rsid w:val="000E3BF9"/>
    <w:pPr>
      <w:jc w:val="left"/>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uiPriority w:val="99"/>
    <w:rsid w:val="000E3BF9"/>
    <w:rPr>
      <w:rFonts w:ascii="Courier New" w:eastAsia="Times New Roman" w:hAnsi="Courier New" w:cs="Courier New"/>
      <w:sz w:val="20"/>
      <w:szCs w:val="20"/>
      <w:lang w:val="cs-CZ" w:eastAsia="cs-CZ"/>
    </w:rPr>
  </w:style>
  <w:style w:type="paragraph" w:styleId="Seznam">
    <w:name w:val="List"/>
    <w:basedOn w:val="Normln"/>
    <w:rsid w:val="000E3BF9"/>
    <w:pPr>
      <w:ind w:left="283" w:hanging="283"/>
      <w:jc w:val="left"/>
    </w:pPr>
    <w:rPr>
      <w:rFonts w:ascii="Times New Roman" w:eastAsia="Times New Roman" w:hAnsi="Times New Roman" w:cs="Times New Roman"/>
      <w:sz w:val="20"/>
      <w:szCs w:val="20"/>
      <w:lang w:val="en-US"/>
    </w:rPr>
  </w:style>
  <w:style w:type="table" w:styleId="Svtlseznamzvraznn5">
    <w:name w:val="Light List Accent 5"/>
    <w:basedOn w:val="Normlntabulka"/>
    <w:uiPriority w:val="61"/>
    <w:rsid w:val="000E3BF9"/>
    <w:pPr>
      <w:spacing w:after="0" w:line="240" w:lineRule="auto"/>
    </w:pPr>
    <w:rPr>
      <w:lang w:val="cs-CZ"/>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mlouva-slo">
    <w:name w:val="Smlouva-číslo"/>
    <w:basedOn w:val="Normln"/>
    <w:rsid w:val="000E3BF9"/>
    <w:pPr>
      <w:spacing w:before="120" w:line="240" w:lineRule="atLeast"/>
    </w:pPr>
    <w:rPr>
      <w:rFonts w:ascii="Times New Roman" w:eastAsia="Times New Roman" w:hAnsi="Times New Roman" w:cs="Times New Roman"/>
      <w:sz w:val="24"/>
      <w:lang w:eastAsia="cs-CZ"/>
    </w:rPr>
  </w:style>
  <w:style w:type="character" w:customStyle="1" w:styleId="hps">
    <w:name w:val="hps"/>
    <w:basedOn w:val="Standardnpsmoodstavce"/>
    <w:rsid w:val="000E3BF9"/>
  </w:style>
  <w:style w:type="character" w:customStyle="1" w:styleId="atn">
    <w:name w:val="atn"/>
    <w:basedOn w:val="Standardnpsmoodstavce"/>
    <w:rsid w:val="000E3BF9"/>
  </w:style>
  <w:style w:type="character" w:styleId="PromnnHTML">
    <w:name w:val="HTML Variable"/>
    <w:basedOn w:val="Standardnpsmoodstavce"/>
    <w:uiPriority w:val="99"/>
    <w:semiHidden/>
    <w:unhideWhenUsed/>
    <w:rsid w:val="000E3BF9"/>
    <w:rPr>
      <w:i/>
      <w:iCs/>
    </w:rPr>
  </w:style>
  <w:style w:type="paragraph" w:customStyle="1" w:styleId="DefaultText">
    <w:name w:val="Default Text"/>
    <w:basedOn w:val="Normln"/>
    <w:uiPriority w:val="99"/>
    <w:rsid w:val="000E3BF9"/>
    <w:pPr>
      <w:tabs>
        <w:tab w:val="left" w:pos="0"/>
        <w:tab w:val="left" w:pos="567"/>
      </w:tabs>
      <w:overflowPunct w:val="0"/>
      <w:autoSpaceDE w:val="0"/>
      <w:autoSpaceDN w:val="0"/>
      <w:adjustRightInd w:val="0"/>
      <w:spacing w:after="200"/>
      <w:ind w:left="567"/>
      <w:textAlignment w:val="baseline"/>
    </w:pPr>
    <w:rPr>
      <w:rFonts w:ascii="Arial" w:eastAsia="Times New Roman" w:hAnsi="Arial" w:cs="Arial"/>
      <w:color w:val="000000"/>
      <w:sz w:val="20"/>
      <w:szCs w:val="20"/>
      <w:lang w:val="en-US" w:eastAsia="zh-CN"/>
    </w:rPr>
  </w:style>
  <w:style w:type="paragraph" w:customStyle="1" w:styleId="Odrky">
    <w:name w:val="Odrážky"/>
    <w:basedOn w:val="Zkladntext"/>
    <w:uiPriority w:val="99"/>
    <w:rsid w:val="000E3BF9"/>
    <w:pPr>
      <w:numPr>
        <w:numId w:val="3"/>
      </w:numPr>
      <w:tabs>
        <w:tab w:val="clear" w:pos="1021"/>
        <w:tab w:val="left" w:pos="1134"/>
      </w:tabs>
      <w:spacing w:before="60" w:after="60"/>
      <w:ind w:left="720" w:hanging="360"/>
    </w:pPr>
    <w:rPr>
      <w:rFonts w:ascii="Calibri" w:hAnsi="Calibri"/>
      <w:sz w:val="22"/>
    </w:rPr>
  </w:style>
  <w:style w:type="paragraph" w:styleId="Zkladntext">
    <w:name w:val="Body Text"/>
    <w:aliases w:val="EHPT,Body Text2,subtitle2,body text,b,Body Text Char1,Body Text Char Char,Body Text Char3,Body Text Char1 Char1,Body Text Char Char Char1,subtitle2 Char1,body text Char1,Body Text Char Char1,subtitle2 Char Char,Body Text Char1 Char Char,bt"/>
    <w:basedOn w:val="Normln"/>
    <w:link w:val="ZkladntextChar"/>
    <w:unhideWhenUsed/>
    <w:rsid w:val="000E3BF9"/>
    <w:pPr>
      <w:spacing w:after="120"/>
    </w:pPr>
    <w:rPr>
      <w:rFonts w:eastAsia="Times New Roman" w:cs="Times New Roman"/>
      <w:sz w:val="24"/>
      <w:lang w:eastAsia="cs-CZ"/>
    </w:rPr>
  </w:style>
  <w:style w:type="character" w:customStyle="1" w:styleId="ZkladntextChar">
    <w:name w:val="Základní text Char"/>
    <w:aliases w:val="EHPT Char,Body Text2 Char,subtitle2 Char,body text Char,b Char,Body Text Char1 Char,Body Text Char Char Char,Body Text Char3 Char,Body Text Char1 Char1 Char,Body Text Char Char Char1 Char,subtitle2 Char1 Char,body text Char1 Char"/>
    <w:basedOn w:val="Standardnpsmoodstavce"/>
    <w:link w:val="Zkladntext"/>
    <w:rsid w:val="000E3BF9"/>
    <w:rPr>
      <w:rFonts w:eastAsia="Times New Roman" w:cs="Times New Roman"/>
      <w:sz w:val="24"/>
      <w:szCs w:val="24"/>
      <w:lang w:val="cs-CZ" w:eastAsia="cs-CZ"/>
    </w:rPr>
  </w:style>
  <w:style w:type="character" w:customStyle="1" w:styleId="tsubjname">
    <w:name w:val="tsubjname"/>
    <w:basedOn w:val="Standardnpsmoodstavce"/>
    <w:rsid w:val="000E3BF9"/>
  </w:style>
  <w:style w:type="character" w:styleId="Zvraznn">
    <w:name w:val="Emphasis"/>
    <w:basedOn w:val="Standardnpsmoodstavce"/>
    <w:uiPriority w:val="20"/>
    <w:qFormat/>
    <w:rsid w:val="000E3BF9"/>
    <w:rPr>
      <w:rFonts w:cs="Times New Roman"/>
      <w:i/>
      <w:iCs/>
    </w:rPr>
  </w:style>
  <w:style w:type="character" w:styleId="Zdraznnintenzivn">
    <w:name w:val="Intense Emphasis"/>
    <w:basedOn w:val="Standardnpsmoodstavce"/>
    <w:uiPriority w:val="21"/>
    <w:qFormat/>
    <w:rsid w:val="000E3BF9"/>
    <w:rPr>
      <w:rFonts w:cs="Times New Roman"/>
      <w:b/>
      <w:bCs/>
      <w:i/>
      <w:iCs/>
      <w:color w:val="4F81BD"/>
    </w:rPr>
  </w:style>
  <w:style w:type="character" w:customStyle="1" w:styleId="obchodtextklasicky1">
    <w:name w:val="obchodtextklasicky1"/>
    <w:basedOn w:val="Standardnpsmoodstavce"/>
    <w:rsid w:val="00CB624C"/>
    <w:rPr>
      <w:rFonts w:ascii="Arial" w:hAnsi="Arial" w:cs="Arial" w:hint="default"/>
      <w:b w:val="0"/>
      <w:bCs w:val="0"/>
      <w:i w:val="0"/>
      <w:iCs w:val="0"/>
      <w:color w:val="666666"/>
      <w:sz w:val="17"/>
      <w:szCs w:val="17"/>
    </w:rPr>
  </w:style>
  <w:style w:type="character" w:customStyle="1" w:styleId="TitulekChar">
    <w:name w:val="Titulek Char"/>
    <w:aliases w:val="(MYCOM Legend) Char"/>
    <w:link w:val="Titulek"/>
    <w:rsid w:val="00CE6BBF"/>
    <w:rPr>
      <w:rFonts w:eastAsia="Times New Roman" w:cs="Times New Roman"/>
      <w:i/>
      <w:iCs/>
      <w:color w:val="1F497D" w:themeColor="text2"/>
      <w:sz w:val="18"/>
      <w:szCs w:val="18"/>
      <w:lang w:val="cs-CZ" w:eastAsia="cs-CZ"/>
    </w:rPr>
  </w:style>
  <w:style w:type="paragraph" w:customStyle="1" w:styleId="Bulletslevel1">
    <w:name w:val="Bullets level 1"/>
    <w:basedOn w:val="Normln"/>
    <w:link w:val="Bulletslevel1Char"/>
    <w:qFormat/>
    <w:rsid w:val="008E4C55"/>
    <w:pPr>
      <w:keepLines/>
      <w:numPr>
        <w:numId w:val="4"/>
      </w:numPr>
      <w:spacing w:before="60" w:after="60"/>
    </w:pPr>
    <w:rPr>
      <w:rFonts w:ascii="Arial" w:eastAsia="Times" w:hAnsi="Arial" w:cs="Times New Roman"/>
      <w:color w:val="000000"/>
      <w:sz w:val="20"/>
      <w:szCs w:val="20"/>
    </w:rPr>
  </w:style>
  <w:style w:type="character" w:customStyle="1" w:styleId="Bulletslevel1Char">
    <w:name w:val="Bullets level 1 Char"/>
    <w:link w:val="Bulletslevel1"/>
    <w:rsid w:val="008E4C55"/>
    <w:rPr>
      <w:rFonts w:ascii="Arial" w:eastAsia="Times" w:hAnsi="Arial" w:cs="Times New Roman"/>
      <w:color w:val="000000"/>
      <w:sz w:val="20"/>
      <w:szCs w:val="20"/>
      <w:lang w:val="cs-CZ"/>
    </w:rPr>
  </w:style>
  <w:style w:type="paragraph" w:styleId="Bezmezer">
    <w:name w:val="No Spacing"/>
    <w:uiPriority w:val="1"/>
    <w:qFormat/>
    <w:rsid w:val="008E4C55"/>
    <w:pPr>
      <w:spacing w:after="0" w:line="240" w:lineRule="auto"/>
    </w:pPr>
    <w:rPr>
      <w:rFonts w:ascii="Calibri" w:eastAsia="Calibri" w:hAnsi="Calibri" w:cs="Times New Roman"/>
      <w:lang w:val="cs-CZ"/>
    </w:rPr>
  </w:style>
  <w:style w:type="paragraph" w:customStyle="1" w:styleId="Styl1">
    <w:name w:val="Styl1"/>
    <w:basedOn w:val="Nadpis1"/>
    <w:link w:val="Styl1Char"/>
    <w:qFormat/>
    <w:rsid w:val="008E4C55"/>
    <w:pPr>
      <w:keepNext w:val="0"/>
      <w:keepLines w:val="0"/>
      <w:widowControl w:val="0"/>
      <w:numPr>
        <w:ilvl w:val="0"/>
        <w:numId w:val="5"/>
      </w:numPr>
      <w:tabs>
        <w:tab w:val="left" w:pos="709"/>
      </w:tabs>
      <w:spacing w:after="0"/>
    </w:pPr>
    <w:rPr>
      <w:rFonts w:ascii="Times New Roman" w:eastAsia="Times New Roman" w:hAnsi="Times New Roman" w:cs="Times New Roman"/>
      <w:caps/>
      <w:color w:val="auto"/>
      <w:sz w:val="24"/>
      <w:szCs w:val="24"/>
      <w:lang w:eastAsia="cs-CZ"/>
    </w:rPr>
  </w:style>
  <w:style w:type="paragraph" w:customStyle="1" w:styleId="Styl2">
    <w:name w:val="Styl2"/>
    <w:basedOn w:val="Styl1"/>
    <w:link w:val="Styl2Char"/>
    <w:qFormat/>
    <w:rsid w:val="008E4C55"/>
    <w:pPr>
      <w:numPr>
        <w:ilvl w:val="1"/>
      </w:numPr>
      <w:ind w:left="709" w:hanging="709"/>
    </w:pPr>
    <w:rPr>
      <w:b/>
      <w:caps w:val="0"/>
    </w:rPr>
  </w:style>
  <w:style w:type="character" w:customStyle="1" w:styleId="Styl1Char">
    <w:name w:val="Styl1 Char"/>
    <w:link w:val="Styl1"/>
    <w:rsid w:val="008E4C55"/>
    <w:rPr>
      <w:rFonts w:ascii="Times New Roman" w:eastAsia="Times New Roman" w:hAnsi="Times New Roman" w:cs="Times New Roman"/>
      <w:caps/>
      <w:sz w:val="24"/>
      <w:szCs w:val="24"/>
      <w:lang w:val="cs-CZ" w:eastAsia="cs-CZ"/>
    </w:rPr>
  </w:style>
  <w:style w:type="character" w:customStyle="1" w:styleId="Styl2Char">
    <w:name w:val="Styl2 Char"/>
    <w:link w:val="Styl2"/>
    <w:rsid w:val="008E4C55"/>
    <w:rPr>
      <w:rFonts w:ascii="Times New Roman" w:eastAsia="Times New Roman" w:hAnsi="Times New Roman" w:cs="Times New Roman"/>
      <w:b/>
      <w:sz w:val="24"/>
      <w:szCs w:val="24"/>
      <w:lang w:val="cs-CZ" w:eastAsia="cs-CZ"/>
    </w:rPr>
  </w:style>
  <w:style w:type="paragraph" w:customStyle="1" w:styleId="Styl3">
    <w:name w:val="Styl3"/>
    <w:basedOn w:val="Styl2"/>
    <w:link w:val="Styl3Char"/>
    <w:qFormat/>
    <w:rsid w:val="008E4C55"/>
    <w:pPr>
      <w:numPr>
        <w:ilvl w:val="2"/>
      </w:numPr>
      <w:tabs>
        <w:tab w:val="clear" w:pos="709"/>
        <w:tab w:val="left" w:pos="1418"/>
      </w:tabs>
      <w:ind w:left="1418" w:hanging="709"/>
    </w:pPr>
  </w:style>
  <w:style w:type="character" w:customStyle="1" w:styleId="Styl3Char">
    <w:name w:val="Styl3 Char"/>
    <w:basedOn w:val="Styl2Char"/>
    <w:link w:val="Styl3"/>
    <w:rsid w:val="008E4C55"/>
    <w:rPr>
      <w:rFonts w:ascii="Times New Roman" w:eastAsia="Times New Roman" w:hAnsi="Times New Roman" w:cs="Times New Roman"/>
      <w:b/>
      <w:sz w:val="24"/>
      <w:szCs w:val="24"/>
      <w:lang w:val="cs-CZ" w:eastAsia="cs-CZ"/>
    </w:rPr>
  </w:style>
  <w:style w:type="paragraph" w:customStyle="1" w:styleId="Odstavec1">
    <w:name w:val="Odstavec 1."/>
    <w:basedOn w:val="Normln"/>
    <w:rsid w:val="008E4C55"/>
    <w:pPr>
      <w:keepNext/>
      <w:numPr>
        <w:numId w:val="6"/>
      </w:numPr>
      <w:spacing w:before="360" w:after="120"/>
      <w:jc w:val="left"/>
    </w:pPr>
    <w:rPr>
      <w:rFonts w:ascii="Times New Roman" w:eastAsia="Times New Roman" w:hAnsi="Times New Roman" w:cs="Times New Roman"/>
      <w:b/>
      <w:bCs/>
      <w:sz w:val="24"/>
      <w:lang w:eastAsia="cs-CZ"/>
    </w:rPr>
  </w:style>
  <w:style w:type="paragraph" w:customStyle="1" w:styleId="Odstavec11">
    <w:name w:val="Odstavec 1.1"/>
    <w:basedOn w:val="Normln"/>
    <w:rsid w:val="008E4C55"/>
    <w:pPr>
      <w:numPr>
        <w:ilvl w:val="1"/>
        <w:numId w:val="6"/>
      </w:numPr>
      <w:spacing w:before="120"/>
      <w:jc w:val="left"/>
    </w:pPr>
    <w:rPr>
      <w:rFonts w:ascii="Times New Roman" w:eastAsia="Times New Roman" w:hAnsi="Times New Roman" w:cs="Times New Roman"/>
      <w:sz w:val="20"/>
      <w:lang w:eastAsia="cs-CZ"/>
    </w:rPr>
  </w:style>
  <w:style w:type="paragraph" w:customStyle="1" w:styleId="RLTextlnkuslovan">
    <w:name w:val="RL Text článku číslovaný"/>
    <w:basedOn w:val="Normln"/>
    <w:rsid w:val="008E4C55"/>
    <w:pPr>
      <w:numPr>
        <w:ilvl w:val="1"/>
        <w:numId w:val="7"/>
      </w:numPr>
      <w:spacing w:after="120" w:line="280" w:lineRule="exact"/>
    </w:pPr>
    <w:rPr>
      <w:rFonts w:ascii="Calibri" w:eastAsia="Times New Roman" w:hAnsi="Calibri" w:cs="Times New Roman"/>
      <w:lang w:val="x-none" w:eastAsia="x-none"/>
    </w:rPr>
  </w:style>
  <w:style w:type="paragraph" w:customStyle="1" w:styleId="RLlneksmlouvy">
    <w:name w:val="RL Článek smlouvy"/>
    <w:basedOn w:val="Normln"/>
    <w:next w:val="RLTextlnkuslovan"/>
    <w:rsid w:val="008E4C55"/>
    <w:pPr>
      <w:keepNext/>
      <w:numPr>
        <w:numId w:val="7"/>
      </w:numPr>
      <w:suppressAutoHyphens/>
      <w:spacing w:before="360" w:after="120" w:line="280" w:lineRule="exact"/>
      <w:outlineLvl w:val="0"/>
    </w:pPr>
    <w:rPr>
      <w:rFonts w:ascii="Calibri" w:eastAsia="Times New Roman" w:hAnsi="Calibri" w:cs="Times New Roman"/>
      <w:b/>
    </w:rPr>
  </w:style>
  <w:style w:type="paragraph" w:customStyle="1" w:styleId="RLProhlensmluvnchstran">
    <w:name w:val="RL Prohlášení smluvních stran"/>
    <w:basedOn w:val="Normln"/>
    <w:link w:val="RLProhlensmluvnchstranChar"/>
    <w:rsid w:val="008E4C55"/>
    <w:pPr>
      <w:spacing w:after="120" w:line="280" w:lineRule="exact"/>
      <w:jc w:val="center"/>
    </w:pPr>
    <w:rPr>
      <w:rFonts w:ascii="Calibri" w:eastAsia="Times New Roman" w:hAnsi="Calibri" w:cs="Times New Roman"/>
      <w:b/>
      <w:lang w:val="x-none" w:eastAsia="x-none"/>
    </w:rPr>
  </w:style>
  <w:style w:type="character" w:customStyle="1" w:styleId="RLProhlensmluvnchstranChar">
    <w:name w:val="RL Prohlášení smluvních stran Char"/>
    <w:link w:val="RLProhlensmluvnchstran"/>
    <w:rsid w:val="008E4C55"/>
    <w:rPr>
      <w:rFonts w:ascii="Calibri" w:eastAsia="Times New Roman" w:hAnsi="Calibri" w:cs="Times New Roman"/>
      <w:b/>
      <w:szCs w:val="24"/>
      <w:lang w:val="x-none" w:eastAsia="x-none"/>
    </w:rPr>
  </w:style>
  <w:style w:type="paragraph" w:customStyle="1" w:styleId="StylLatinkaArialSloitArial10bPed0cm">
    <w:name w:val="Styl (Latinka) Arial (Složité) Arial 10 b. Před:  0 cm"/>
    <w:basedOn w:val="Normln"/>
    <w:rsid w:val="00123065"/>
    <w:pPr>
      <w:tabs>
        <w:tab w:val="left" w:pos="1531"/>
        <w:tab w:val="left" w:pos="2325"/>
      </w:tabs>
      <w:spacing w:line="200" w:lineRule="atLeast"/>
      <w:jc w:val="left"/>
    </w:pPr>
    <w:rPr>
      <w:rFonts w:ascii="Arial" w:eastAsia="Times New Roman" w:hAnsi="Arial" w:cs="Arial"/>
      <w:sz w:val="20"/>
      <w:szCs w:val="20"/>
    </w:rPr>
  </w:style>
  <w:style w:type="paragraph" w:styleId="Zkladntextodsazen">
    <w:name w:val="Body Text Indent"/>
    <w:basedOn w:val="Normln"/>
    <w:link w:val="ZkladntextodsazenChar"/>
    <w:uiPriority w:val="99"/>
    <w:semiHidden/>
    <w:unhideWhenUsed/>
    <w:rsid w:val="008632BB"/>
    <w:pPr>
      <w:spacing w:after="120"/>
      <w:ind w:left="283"/>
    </w:pPr>
  </w:style>
  <w:style w:type="character" w:customStyle="1" w:styleId="ZkladntextodsazenChar">
    <w:name w:val="Základní text odsazený Char"/>
    <w:basedOn w:val="Standardnpsmoodstavce"/>
    <w:link w:val="Zkladntextodsazen"/>
    <w:uiPriority w:val="99"/>
    <w:semiHidden/>
    <w:rsid w:val="008632BB"/>
    <w:rPr>
      <w:szCs w:val="24"/>
      <w:lang w:val="cs-CZ"/>
    </w:rPr>
  </w:style>
  <w:style w:type="paragraph" w:customStyle="1" w:styleId="Zkladntext21">
    <w:name w:val="Základní text 21"/>
    <w:basedOn w:val="Normln"/>
    <w:uiPriority w:val="99"/>
    <w:rsid w:val="008632BB"/>
    <w:pPr>
      <w:suppressAutoHyphens/>
    </w:pPr>
    <w:rPr>
      <w:rFonts w:ascii="Times New Roman" w:eastAsia="Times New Roman" w:hAnsi="Times New Roman" w:cs="Times New Roman"/>
      <w:sz w:val="24"/>
      <w:szCs w:val="20"/>
      <w:lang w:eastAsia="ar-SA"/>
    </w:rPr>
  </w:style>
  <w:style w:type="paragraph" w:customStyle="1" w:styleId="Zkladntextodsazen31">
    <w:name w:val="Základní text odsazený 31"/>
    <w:basedOn w:val="Normln"/>
    <w:uiPriority w:val="99"/>
    <w:rsid w:val="008632BB"/>
    <w:pPr>
      <w:suppressAutoHyphens/>
      <w:ind w:left="360"/>
    </w:pPr>
    <w:rPr>
      <w:rFonts w:ascii="Times New Roman" w:eastAsia="Times New Roman" w:hAnsi="Times New Roman" w:cs="Times New Roman"/>
      <w:sz w:val="24"/>
      <w:lang w:eastAsia="ar-SA"/>
    </w:rPr>
  </w:style>
  <w:style w:type="paragraph" w:customStyle="1" w:styleId="Standard">
    <w:name w:val="Standard"/>
    <w:uiPriority w:val="99"/>
    <w:rsid w:val="008632BB"/>
    <w:pPr>
      <w:widowControl w:val="0"/>
      <w:suppressAutoHyphens/>
      <w:autoSpaceDN w:val="0"/>
      <w:spacing w:after="0" w:line="240" w:lineRule="auto"/>
      <w:textAlignment w:val="baseline"/>
    </w:pPr>
    <w:rPr>
      <w:rFonts w:ascii="Times New Roman" w:eastAsia="Times New Roman" w:hAnsi="Times New Roman" w:cs="Tahoma"/>
      <w:color w:val="000000"/>
      <w:kern w:val="3"/>
      <w:sz w:val="24"/>
      <w:szCs w:val="24"/>
    </w:rPr>
  </w:style>
  <w:style w:type="table" w:customStyle="1" w:styleId="Mkatabulky1">
    <w:name w:val="Mřížka tabulky1"/>
    <w:basedOn w:val="Normlntabulka"/>
    <w:next w:val="Mkatabulky"/>
    <w:unhideWhenUsed/>
    <w:qFormat/>
    <w:rsid w:val="004B3356"/>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paragraph" w:customStyle="1" w:styleId="Odrka">
    <w:name w:val="Odrážka"/>
    <w:basedOn w:val="Normln"/>
    <w:rsid w:val="00952E39"/>
    <w:pPr>
      <w:numPr>
        <w:numId w:val="10"/>
      </w:numPr>
      <w:autoSpaceDE w:val="0"/>
      <w:autoSpaceDN w:val="0"/>
      <w:spacing w:line="264" w:lineRule="auto"/>
      <w:ind w:left="142" w:hanging="142"/>
    </w:pPr>
    <w:rPr>
      <w:rFonts w:ascii="Times New Roman" w:eastAsia="Times New Roman" w:hAnsi="Times New Roman" w:cs="Times New Roman"/>
      <w:sz w:val="24"/>
      <w:lang w:eastAsia="cs-CZ"/>
    </w:rPr>
  </w:style>
  <w:style w:type="character" w:styleId="Odkaznakoment">
    <w:name w:val="annotation reference"/>
    <w:basedOn w:val="Standardnpsmoodstavce"/>
    <w:uiPriority w:val="99"/>
    <w:unhideWhenUsed/>
    <w:rsid w:val="00307177"/>
    <w:rPr>
      <w:sz w:val="16"/>
      <w:szCs w:val="16"/>
    </w:rPr>
  </w:style>
  <w:style w:type="paragraph" w:styleId="Pedmtkomente">
    <w:name w:val="annotation subject"/>
    <w:basedOn w:val="Textkomente"/>
    <w:next w:val="Textkomente"/>
    <w:link w:val="PedmtkomenteChar"/>
    <w:uiPriority w:val="99"/>
    <w:semiHidden/>
    <w:unhideWhenUsed/>
    <w:rsid w:val="00307177"/>
    <w:pPr>
      <w:spacing w:after="200"/>
    </w:pPr>
    <w:rPr>
      <w:rFonts w:ascii="Calibri" w:eastAsia="Calibri" w:hAnsi="Calibri"/>
      <w:b/>
      <w:bCs/>
      <w:lang w:eastAsia="en-US"/>
    </w:rPr>
  </w:style>
  <w:style w:type="character" w:customStyle="1" w:styleId="PedmtkomenteChar">
    <w:name w:val="Předmět komentáře Char"/>
    <w:basedOn w:val="TextkomenteChar"/>
    <w:link w:val="Pedmtkomente"/>
    <w:uiPriority w:val="99"/>
    <w:semiHidden/>
    <w:rsid w:val="00307177"/>
    <w:rPr>
      <w:rFonts w:ascii="Calibri" w:eastAsia="Calibri" w:hAnsi="Calibri" w:cs="Times New Roman"/>
      <w:b/>
      <w:bCs/>
      <w:sz w:val="20"/>
      <w:szCs w:val="20"/>
      <w:lang w:val="cs-CZ" w:eastAsia="cs-CZ"/>
    </w:rPr>
  </w:style>
  <w:style w:type="paragraph" w:customStyle="1" w:styleId="Odstavecseseznamem1">
    <w:name w:val="Odstavec se seznamem1"/>
    <w:basedOn w:val="Normln"/>
    <w:uiPriority w:val="34"/>
    <w:qFormat/>
    <w:rsid w:val="00307177"/>
    <w:pPr>
      <w:spacing w:before="120" w:after="120"/>
      <w:ind w:left="720"/>
      <w:contextualSpacing/>
    </w:pPr>
    <w:rPr>
      <w:rFonts w:ascii="Times New Roman" w:eastAsia="Times New Roman" w:hAnsi="Times New Roman" w:cs="Times New Roman"/>
      <w:szCs w:val="20"/>
    </w:rPr>
  </w:style>
  <w:style w:type="character" w:customStyle="1" w:styleId="content">
    <w:name w:val="content"/>
    <w:basedOn w:val="Standardnpsmoodstavce"/>
    <w:rsid w:val="00307177"/>
  </w:style>
  <w:style w:type="paragraph" w:customStyle="1" w:styleId="Bulletwithtext1">
    <w:name w:val="Bullet with text 1"/>
    <w:basedOn w:val="Normln"/>
    <w:rsid w:val="00307177"/>
    <w:pPr>
      <w:numPr>
        <w:numId w:val="11"/>
      </w:numPr>
      <w:jc w:val="left"/>
    </w:pPr>
    <w:rPr>
      <w:rFonts w:ascii="Arial" w:eastAsia="Times New Roman" w:hAnsi="Arial" w:cs="Times New Roman"/>
      <w:sz w:val="20"/>
      <w:szCs w:val="20"/>
    </w:rPr>
  </w:style>
  <w:style w:type="character" w:customStyle="1" w:styleId="TableBodyChar">
    <w:name w:val="Table Body Char"/>
    <w:basedOn w:val="Standardnpsmoodstavce"/>
    <w:link w:val="TableBody"/>
    <w:locked/>
    <w:rsid w:val="00307177"/>
    <w:rPr>
      <w:rFonts w:ascii="Arial" w:hAnsi="Arial" w:cs="Arial"/>
    </w:rPr>
  </w:style>
  <w:style w:type="paragraph" w:customStyle="1" w:styleId="TableBody">
    <w:name w:val="Table Body"/>
    <w:basedOn w:val="Normln"/>
    <w:link w:val="TableBodyChar"/>
    <w:rsid w:val="00307177"/>
    <w:pPr>
      <w:jc w:val="left"/>
    </w:pPr>
    <w:rPr>
      <w:rFonts w:ascii="Arial" w:hAnsi="Arial" w:cs="Arial"/>
      <w:szCs w:val="22"/>
      <w:lang w:val="en-US"/>
    </w:rPr>
  </w:style>
  <w:style w:type="paragraph" w:customStyle="1" w:styleId="TableHeading">
    <w:name w:val="Table Heading"/>
    <w:basedOn w:val="TableBody"/>
    <w:rsid w:val="00307177"/>
    <w:rPr>
      <w:b/>
      <w:bCs/>
    </w:rPr>
  </w:style>
  <w:style w:type="paragraph" w:styleId="Zkladntextodsazen3">
    <w:name w:val="Body Text Indent 3"/>
    <w:basedOn w:val="Normln"/>
    <w:link w:val="Zkladntextodsazen3Char"/>
    <w:uiPriority w:val="99"/>
    <w:semiHidden/>
    <w:unhideWhenUsed/>
    <w:rsid w:val="00307177"/>
    <w:pPr>
      <w:spacing w:after="120" w:line="276" w:lineRule="auto"/>
      <w:ind w:left="283"/>
      <w:jc w:val="left"/>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semiHidden/>
    <w:rsid w:val="00307177"/>
    <w:rPr>
      <w:rFonts w:ascii="Calibri" w:eastAsia="Calibri" w:hAnsi="Calibri" w:cs="Times New Roman"/>
      <w:sz w:val="16"/>
      <w:szCs w:val="16"/>
      <w:lang w:val="cs-CZ"/>
    </w:rPr>
  </w:style>
  <w:style w:type="paragraph" w:styleId="Zkladntext3">
    <w:name w:val="Body Text 3"/>
    <w:basedOn w:val="Normln"/>
    <w:link w:val="Zkladntext3Char"/>
    <w:uiPriority w:val="99"/>
    <w:unhideWhenUsed/>
    <w:rsid w:val="00307177"/>
    <w:pPr>
      <w:spacing w:after="120" w:line="276" w:lineRule="auto"/>
      <w:jc w:val="left"/>
    </w:pPr>
    <w:rPr>
      <w:rFonts w:ascii="Calibri" w:eastAsia="Calibri" w:hAnsi="Calibri" w:cs="Times New Roman"/>
      <w:sz w:val="16"/>
      <w:szCs w:val="16"/>
    </w:rPr>
  </w:style>
  <w:style w:type="character" w:customStyle="1" w:styleId="Zkladntext3Char">
    <w:name w:val="Základní text 3 Char"/>
    <w:basedOn w:val="Standardnpsmoodstavce"/>
    <w:link w:val="Zkladntext3"/>
    <w:uiPriority w:val="99"/>
    <w:semiHidden/>
    <w:rsid w:val="00307177"/>
    <w:rPr>
      <w:rFonts w:ascii="Calibri" w:eastAsia="Calibri" w:hAnsi="Calibri" w:cs="Times New Roman"/>
      <w:sz w:val="16"/>
      <w:szCs w:val="16"/>
      <w:lang w:val="cs-CZ"/>
    </w:rPr>
  </w:style>
  <w:style w:type="paragraph" w:customStyle="1" w:styleId="Textparagrafu">
    <w:name w:val="Text paragrafu"/>
    <w:basedOn w:val="Normln"/>
    <w:uiPriority w:val="99"/>
    <w:rsid w:val="00307177"/>
    <w:pPr>
      <w:spacing w:before="240"/>
      <w:ind w:firstLine="425"/>
      <w:outlineLvl w:val="5"/>
    </w:pPr>
    <w:rPr>
      <w:rFonts w:ascii="Times New Roman" w:eastAsia="Times New Roman" w:hAnsi="Times New Roman" w:cs="Times New Roman"/>
      <w:sz w:val="24"/>
      <w:szCs w:val="20"/>
      <w:lang w:eastAsia="cs-CZ"/>
    </w:rPr>
  </w:style>
  <w:style w:type="table" w:customStyle="1" w:styleId="Tabulkasmkou4zvraznn11">
    <w:name w:val="Tabulka s mřížkou 4 – zvýraznění 11"/>
    <w:basedOn w:val="Normlntabulka"/>
    <w:uiPriority w:val="49"/>
    <w:rsid w:val="00307177"/>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DB4D2" w:themeColor="accent1" w:themeTint="99"/>
        <w:left w:val="single" w:sz="4" w:space="0" w:color="9DB4D2" w:themeColor="accent1" w:themeTint="99"/>
        <w:bottom w:val="single" w:sz="4" w:space="0" w:color="9DB4D2" w:themeColor="accent1" w:themeTint="99"/>
        <w:right w:val="single" w:sz="4" w:space="0" w:color="9DB4D2" w:themeColor="accent1" w:themeTint="99"/>
        <w:insideH w:val="single" w:sz="4" w:space="0" w:color="9DB4D2" w:themeColor="accent1" w:themeTint="99"/>
        <w:insideV w:val="single" w:sz="4" w:space="0" w:color="9DB4D2" w:themeColor="accent1" w:themeTint="99"/>
      </w:tblBorders>
    </w:tblPr>
    <w:tblStylePr w:type="firstRow">
      <w:rPr>
        <w:b/>
        <w:bCs/>
        <w:color w:val="FFFFFF" w:themeColor="background1"/>
      </w:rPr>
      <w:tblPr/>
      <w:tcPr>
        <w:tcBorders>
          <w:top w:val="single" w:sz="4" w:space="0" w:color="5C83B4" w:themeColor="accent1"/>
          <w:left w:val="single" w:sz="4" w:space="0" w:color="5C83B4" w:themeColor="accent1"/>
          <w:bottom w:val="single" w:sz="4" w:space="0" w:color="5C83B4" w:themeColor="accent1"/>
          <w:right w:val="single" w:sz="4" w:space="0" w:color="5C83B4" w:themeColor="accent1"/>
          <w:insideH w:val="nil"/>
          <w:insideV w:val="nil"/>
        </w:tcBorders>
        <w:shd w:val="clear" w:color="auto" w:fill="5C83B4" w:themeFill="accent1"/>
      </w:tcPr>
    </w:tblStylePr>
    <w:tblStylePr w:type="lastRow">
      <w:rPr>
        <w:b/>
        <w:bCs/>
      </w:rPr>
      <w:tblPr/>
      <w:tcPr>
        <w:tcBorders>
          <w:top w:val="double" w:sz="4" w:space="0" w:color="5C83B4" w:themeColor="accent1"/>
        </w:tcBorders>
      </w:tcPr>
    </w:tblStylePr>
    <w:tblStylePr w:type="firstCol">
      <w:rPr>
        <w:b/>
        <w:bCs/>
      </w:rPr>
    </w:tblStylePr>
    <w:tblStylePr w:type="lastCol">
      <w:rPr>
        <w:b/>
        <w:bCs/>
      </w:rPr>
    </w:tblStylePr>
    <w:tblStylePr w:type="band1Vert">
      <w:tblPr/>
      <w:tcPr>
        <w:shd w:val="clear" w:color="auto" w:fill="DEE6F0" w:themeFill="accent1" w:themeFillTint="33"/>
      </w:tcPr>
    </w:tblStylePr>
    <w:tblStylePr w:type="band1Horz">
      <w:tblPr/>
      <w:tcPr>
        <w:shd w:val="clear" w:color="auto" w:fill="DEE6F0" w:themeFill="accent1" w:themeFillTint="33"/>
      </w:tcPr>
    </w:tblStylePr>
  </w:style>
  <w:style w:type="paragraph" w:styleId="Revize">
    <w:name w:val="Revision"/>
    <w:hidden/>
    <w:uiPriority w:val="99"/>
    <w:semiHidden/>
    <w:rsid w:val="00307177"/>
    <w:pPr>
      <w:spacing w:after="0" w:line="240" w:lineRule="auto"/>
    </w:pPr>
    <w:rPr>
      <w:rFonts w:ascii="Calibri" w:eastAsia="Calibri" w:hAnsi="Calibri" w:cs="Times New Roman"/>
      <w:lang w:val="cs-CZ"/>
    </w:rPr>
  </w:style>
  <w:style w:type="character" w:styleId="Sledovanodkaz">
    <w:name w:val="FollowedHyperlink"/>
    <w:basedOn w:val="Standardnpsmoodstavce"/>
    <w:uiPriority w:val="99"/>
    <w:semiHidden/>
    <w:unhideWhenUsed/>
    <w:rsid w:val="00307177"/>
    <w:rPr>
      <w:color w:val="800080" w:themeColor="followedHyperlink"/>
      <w:u w:val="single"/>
    </w:rPr>
  </w:style>
  <w:style w:type="paragraph" w:customStyle="1" w:styleId="Textpsmene">
    <w:name w:val="Text písmene"/>
    <w:basedOn w:val="Normln"/>
    <w:uiPriority w:val="99"/>
    <w:rsid w:val="00307177"/>
    <w:pPr>
      <w:numPr>
        <w:ilvl w:val="1"/>
        <w:numId w:val="12"/>
      </w:numPr>
      <w:outlineLvl w:val="7"/>
    </w:pPr>
    <w:rPr>
      <w:rFonts w:ascii="Times New Roman" w:eastAsia="Times New Roman" w:hAnsi="Times New Roman" w:cs="Times New Roman"/>
      <w:sz w:val="24"/>
      <w:lang w:eastAsia="cs-CZ"/>
    </w:rPr>
  </w:style>
  <w:style w:type="paragraph" w:customStyle="1" w:styleId="Textodstavce">
    <w:name w:val="Text odstavce"/>
    <w:basedOn w:val="Normln"/>
    <w:uiPriority w:val="99"/>
    <w:rsid w:val="00307177"/>
    <w:pPr>
      <w:numPr>
        <w:numId w:val="12"/>
      </w:numPr>
      <w:tabs>
        <w:tab w:val="left" w:pos="851"/>
      </w:tabs>
      <w:spacing w:before="120" w:after="120"/>
      <w:outlineLvl w:val="6"/>
    </w:pPr>
    <w:rPr>
      <w:rFonts w:ascii="Times New Roman" w:eastAsia="Times New Roman" w:hAnsi="Times New Roman" w:cs="Times New Roman"/>
      <w:sz w:val="24"/>
      <w:lang w:eastAsia="cs-CZ"/>
    </w:rPr>
  </w:style>
  <w:style w:type="paragraph" w:customStyle="1" w:styleId="Barevnseznamzvraznn11">
    <w:name w:val="Barevný seznam – zvýraznění 11"/>
    <w:basedOn w:val="Normln"/>
    <w:uiPriority w:val="34"/>
    <w:qFormat/>
    <w:rsid w:val="00307177"/>
    <w:pPr>
      <w:spacing w:after="200" w:line="276" w:lineRule="auto"/>
      <w:ind w:left="720"/>
      <w:contextualSpacing/>
      <w:jc w:val="left"/>
    </w:pPr>
    <w:rPr>
      <w:rFonts w:ascii="Calibri" w:eastAsia="Calibri" w:hAnsi="Calibri" w:cs="Times New Roman"/>
      <w:szCs w:val="22"/>
    </w:rPr>
  </w:style>
  <w:style w:type="paragraph" w:customStyle="1" w:styleId="Stylpravidel">
    <w:name w:val="Styl pravidel"/>
    <w:basedOn w:val="Normln"/>
    <w:rsid w:val="00307177"/>
    <w:pPr>
      <w:spacing w:before="240" w:line="360" w:lineRule="auto"/>
    </w:pPr>
    <w:rPr>
      <w:rFonts w:ascii="Times New Roman" w:eastAsia="Times New Roman" w:hAnsi="Times New Roman" w:cs="Times New Roman"/>
      <w:sz w:val="24"/>
      <w:szCs w:val="20"/>
      <w:lang w:eastAsia="cs-CZ"/>
    </w:rPr>
  </w:style>
  <w:style w:type="character" w:customStyle="1" w:styleId="preformatted">
    <w:name w:val="preformatted"/>
    <w:rsid w:val="00307177"/>
  </w:style>
  <w:style w:type="paragraph" w:styleId="Textpoznpodarou">
    <w:name w:val="footnote text"/>
    <w:basedOn w:val="Normln"/>
    <w:link w:val="TextpoznpodarouChar"/>
    <w:uiPriority w:val="99"/>
    <w:semiHidden/>
    <w:unhideWhenUsed/>
    <w:rsid w:val="00307177"/>
    <w:pPr>
      <w:jc w:val="left"/>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307177"/>
    <w:rPr>
      <w:rFonts w:ascii="Calibri" w:eastAsia="Calibri" w:hAnsi="Calibri" w:cs="Times New Roman"/>
      <w:sz w:val="20"/>
      <w:szCs w:val="20"/>
      <w:lang w:val="cs-CZ"/>
    </w:rPr>
  </w:style>
  <w:style w:type="character" w:styleId="Znakapoznpodarou">
    <w:name w:val="footnote reference"/>
    <w:basedOn w:val="Standardnpsmoodstavce"/>
    <w:uiPriority w:val="99"/>
    <w:semiHidden/>
    <w:unhideWhenUsed/>
    <w:rsid w:val="00307177"/>
    <w:rPr>
      <w:vertAlign w:val="superscript"/>
    </w:rPr>
  </w:style>
  <w:style w:type="numbering" w:customStyle="1" w:styleId="Bezseznamu1">
    <w:name w:val="Bez seznamu1"/>
    <w:next w:val="Bezseznamu"/>
    <w:uiPriority w:val="99"/>
    <w:semiHidden/>
    <w:unhideWhenUsed/>
    <w:rsid w:val="00E61A11"/>
  </w:style>
  <w:style w:type="table" w:customStyle="1" w:styleId="Mkatabulky2">
    <w:name w:val="Mřížka tabulky2"/>
    <w:basedOn w:val="Normlntabulka"/>
    <w:next w:val="Mkatabulky"/>
    <w:rsid w:val="00E61A11"/>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E61A11"/>
  </w:style>
  <w:style w:type="table" w:customStyle="1" w:styleId="Mkatabulky3">
    <w:name w:val="Mřížka tabulky3"/>
    <w:basedOn w:val="Normlntabulka"/>
    <w:next w:val="Mkatabulky"/>
    <w:rsid w:val="00E61A11"/>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20729C"/>
  </w:style>
  <w:style w:type="table" w:customStyle="1" w:styleId="Mkatabulky4">
    <w:name w:val="Mřížka tabulky4"/>
    <w:basedOn w:val="Normlntabulka"/>
    <w:next w:val="Mkatabulky"/>
    <w:rsid w:val="0020729C"/>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A674A3"/>
  </w:style>
  <w:style w:type="table" w:customStyle="1" w:styleId="Tabulkasmkou4zvraznn111">
    <w:name w:val="Tabulka s mřížkou 4 – zvýraznění 111"/>
    <w:basedOn w:val="Normlntabulka"/>
    <w:uiPriority w:val="49"/>
    <w:rsid w:val="00A674A3"/>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katabulky5">
    <w:name w:val="Mřížka tabulky5"/>
    <w:basedOn w:val="Normlntabulka"/>
    <w:next w:val="Mkatabulky"/>
    <w:uiPriority w:val="59"/>
    <w:rsid w:val="00A674A3"/>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A674A3"/>
  </w:style>
  <w:style w:type="numbering" w:customStyle="1" w:styleId="Bezseznamu5">
    <w:name w:val="Bez seznamu5"/>
    <w:next w:val="Bezseznamu"/>
    <w:uiPriority w:val="99"/>
    <w:semiHidden/>
    <w:unhideWhenUsed/>
    <w:rsid w:val="00DB3D39"/>
  </w:style>
  <w:style w:type="table" w:customStyle="1" w:styleId="Tabulkasmkou4zvraznn112">
    <w:name w:val="Tabulka s mřížkou 4 – zvýraznění 112"/>
    <w:basedOn w:val="Normlntabulka"/>
    <w:uiPriority w:val="49"/>
    <w:rsid w:val="00DB3D39"/>
    <w:pPr>
      <w:spacing w:after="0" w:line="240" w:lineRule="auto"/>
    </w:pPr>
    <w:rPr>
      <w:rFonts w:ascii="Calibri" w:eastAsia="Calibri" w:hAnsi="Calibri" w:cs="Times New Roman"/>
      <w:sz w:val="20"/>
      <w:szCs w:val="20"/>
      <w:lang w:val="cs-CZ" w:eastAsia="cs-CZ"/>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katabulky6">
    <w:name w:val="Mřížka tabulky6"/>
    <w:basedOn w:val="Normlntabulka"/>
    <w:next w:val="Mkatabulky"/>
    <w:uiPriority w:val="59"/>
    <w:rsid w:val="00DB3D39"/>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1"/>
    <w:uiPriority w:val="99"/>
    <w:rsid w:val="007B6271"/>
    <w:pPr>
      <w:spacing w:line="264" w:lineRule="auto"/>
      <w:ind w:left="397"/>
    </w:pPr>
    <w:rPr>
      <w:rFonts w:ascii="Times New Roman" w:eastAsia="Times New Roman" w:hAnsi="Times New Roman" w:cs="Times New Roman"/>
      <w:sz w:val="24"/>
      <w:lang w:eastAsia="cs-CZ"/>
    </w:rPr>
  </w:style>
  <w:style w:type="character" w:customStyle="1" w:styleId="Zkladntextodsazen2Char">
    <w:name w:val="Základní text odsazený 2 Char"/>
    <w:basedOn w:val="Standardnpsmoodstavce"/>
    <w:uiPriority w:val="99"/>
    <w:semiHidden/>
    <w:rsid w:val="007B6271"/>
    <w:rPr>
      <w:szCs w:val="24"/>
      <w:lang w:val="cs-CZ"/>
    </w:rPr>
  </w:style>
  <w:style w:type="paragraph" w:styleId="Zkladntext2">
    <w:name w:val="Body Text 2"/>
    <w:basedOn w:val="Normln"/>
    <w:link w:val="Zkladntext2Char"/>
    <w:uiPriority w:val="99"/>
    <w:rsid w:val="007B6271"/>
    <w:pPr>
      <w:ind w:right="70"/>
    </w:pPr>
    <w:rPr>
      <w:rFonts w:ascii="Times New Roman" w:eastAsia="Times New Roman" w:hAnsi="Times New Roman" w:cs="Times New Roman"/>
      <w:sz w:val="24"/>
      <w:lang w:eastAsia="cs-CZ"/>
    </w:rPr>
  </w:style>
  <w:style w:type="character" w:customStyle="1" w:styleId="Zkladntext2Char">
    <w:name w:val="Základní text 2 Char"/>
    <w:basedOn w:val="Standardnpsmoodstavce"/>
    <w:link w:val="Zkladntext2"/>
    <w:uiPriority w:val="99"/>
    <w:rsid w:val="007B6271"/>
    <w:rPr>
      <w:rFonts w:ascii="Times New Roman" w:eastAsia="Times New Roman" w:hAnsi="Times New Roman" w:cs="Times New Roman"/>
      <w:sz w:val="24"/>
      <w:szCs w:val="24"/>
      <w:lang w:val="cs-CZ" w:eastAsia="cs-CZ"/>
    </w:rPr>
  </w:style>
  <w:style w:type="character" w:customStyle="1" w:styleId="Zkladntextodsazen2Char1">
    <w:name w:val="Základní text odsazený 2 Char1"/>
    <w:link w:val="Zkladntextodsazen2"/>
    <w:uiPriority w:val="99"/>
    <w:locked/>
    <w:rsid w:val="007B6271"/>
    <w:rPr>
      <w:rFonts w:ascii="Times New Roman" w:eastAsia="Times New Roman" w:hAnsi="Times New Roman" w:cs="Times New Roman"/>
      <w:sz w:val="24"/>
      <w:szCs w:val="24"/>
      <w:lang w:val="cs-CZ" w:eastAsia="cs-CZ"/>
    </w:rPr>
  </w:style>
  <w:style w:type="paragraph" w:styleId="Textvbloku">
    <w:name w:val="Block Text"/>
    <w:basedOn w:val="Normln"/>
    <w:uiPriority w:val="99"/>
    <w:rsid w:val="007B6271"/>
    <w:pPr>
      <w:tabs>
        <w:tab w:val="left" w:pos="567"/>
      </w:tabs>
      <w:ind w:left="240" w:right="70"/>
    </w:pPr>
    <w:rPr>
      <w:rFonts w:ascii="Arial" w:eastAsia="Times New Roman" w:hAnsi="Arial" w:cs="Arial"/>
      <w:sz w:val="14"/>
      <w:szCs w:val="14"/>
      <w:lang w:eastAsia="cs-CZ"/>
    </w:rPr>
  </w:style>
  <w:style w:type="character" w:customStyle="1" w:styleId="ZkladntextChar1">
    <w:name w:val="Základní text Char1"/>
    <w:uiPriority w:val="99"/>
    <w:locked/>
    <w:rsid w:val="007B6271"/>
    <w:rPr>
      <w:rFonts w:ascii="Times New Roman" w:eastAsia="Times New Roman" w:hAnsi="Times New Roman" w:cs="Times New Roman"/>
      <w:sz w:val="24"/>
      <w:szCs w:val="24"/>
      <w:lang w:eastAsia="cs-CZ"/>
    </w:rPr>
  </w:style>
  <w:style w:type="character" w:customStyle="1" w:styleId="ProsttextChar1">
    <w:name w:val="Prostý text Char1"/>
    <w:uiPriority w:val="99"/>
    <w:locked/>
    <w:rsid w:val="007B6271"/>
    <w:rPr>
      <w:rFonts w:ascii="Courier New" w:eastAsia="Times New Roman" w:hAnsi="Courier New" w:cs="Times New Roman"/>
      <w:sz w:val="20"/>
      <w:szCs w:val="20"/>
      <w:lang w:eastAsia="cs-CZ"/>
    </w:rPr>
  </w:style>
  <w:style w:type="character" w:customStyle="1" w:styleId="CharChar31">
    <w:name w:val="Char Char31"/>
    <w:uiPriority w:val="99"/>
    <w:semiHidden/>
    <w:locked/>
    <w:rsid w:val="007B6271"/>
    <w:rPr>
      <w:rFonts w:ascii="Courier New" w:hAnsi="Courier New" w:cs="Courier New"/>
      <w:sz w:val="20"/>
      <w:szCs w:val="20"/>
    </w:rPr>
  </w:style>
  <w:style w:type="character" w:customStyle="1" w:styleId="TextkomenteChar1">
    <w:name w:val="Text komentáře Char1"/>
    <w:uiPriority w:val="99"/>
    <w:locked/>
    <w:rsid w:val="007B6271"/>
    <w:rPr>
      <w:rFonts w:ascii="Times New Roman" w:eastAsia="Times New Roman" w:hAnsi="Times New Roman" w:cs="Times New Roman"/>
      <w:sz w:val="20"/>
      <w:szCs w:val="20"/>
      <w:lang w:eastAsia="cs-CZ"/>
    </w:rPr>
  </w:style>
  <w:style w:type="character" w:customStyle="1" w:styleId="PlainTextChar">
    <w:name w:val="Plain Text Char"/>
    <w:uiPriority w:val="99"/>
    <w:locked/>
    <w:rsid w:val="007B6271"/>
    <w:rPr>
      <w:rFonts w:ascii="Courier New" w:hAnsi="Courier New" w:cs="Courier New"/>
      <w:sz w:val="20"/>
      <w:szCs w:val="20"/>
      <w:lang w:eastAsia="cs-CZ"/>
    </w:rPr>
  </w:style>
  <w:style w:type="character" w:customStyle="1" w:styleId="Zkladntext3Char1">
    <w:name w:val="Základní text 3 Char1"/>
    <w:uiPriority w:val="99"/>
    <w:locked/>
    <w:rsid w:val="007B6271"/>
    <w:rPr>
      <w:rFonts w:ascii="Times New Roman" w:eastAsia="Times New Roman" w:hAnsi="Times New Roman" w:cs="Times New Roman"/>
      <w:sz w:val="16"/>
      <w:szCs w:val="16"/>
      <w:lang w:eastAsia="cs-CZ"/>
    </w:rPr>
  </w:style>
  <w:style w:type="character" w:customStyle="1" w:styleId="CommentTextChar">
    <w:name w:val="Comment Text Char"/>
    <w:uiPriority w:val="99"/>
    <w:semiHidden/>
    <w:locked/>
    <w:rsid w:val="007B6271"/>
    <w:rPr>
      <w:rFonts w:ascii="Arial" w:hAnsi="Arial" w:cs="Times New Roman"/>
      <w:sz w:val="20"/>
      <w:szCs w:val="20"/>
      <w:lang w:eastAsia="cs-CZ"/>
    </w:rPr>
  </w:style>
  <w:style w:type="paragraph" w:customStyle="1" w:styleId="NADPIS20">
    <w:name w:val="NADPIS2"/>
    <w:basedOn w:val="Nadpis2"/>
    <w:uiPriority w:val="99"/>
    <w:rsid w:val="007B6271"/>
    <w:pPr>
      <w:keepLines w:val="0"/>
      <w:tabs>
        <w:tab w:val="num" w:pos="1440"/>
      </w:tabs>
      <w:spacing w:before="240" w:after="60"/>
      <w:ind w:left="1440" w:hanging="360"/>
      <w:jc w:val="left"/>
    </w:pPr>
    <w:rPr>
      <w:rFonts w:ascii="Times New Roman" w:eastAsia="Times New Roman" w:hAnsi="Times New Roman" w:cs="Times New Roman"/>
      <w:b w:val="0"/>
      <w:bCs w:val="0"/>
      <w:i/>
      <w:iCs/>
      <w:sz w:val="28"/>
      <w:szCs w:val="28"/>
      <w:lang w:val="fr-FR"/>
    </w:rPr>
  </w:style>
  <w:style w:type="paragraph" w:customStyle="1" w:styleId="NormalJustified">
    <w:name w:val="Normal (Justified)"/>
    <w:basedOn w:val="Normln"/>
    <w:uiPriority w:val="99"/>
    <w:rsid w:val="007B6271"/>
    <w:pPr>
      <w:widowControl w:val="0"/>
    </w:pPr>
    <w:rPr>
      <w:rFonts w:ascii="Times New Roman" w:eastAsia="Times New Roman" w:hAnsi="Times New Roman" w:cs="Times New Roman"/>
      <w:kern w:val="28"/>
      <w:sz w:val="24"/>
      <w:szCs w:val="20"/>
      <w:lang w:eastAsia="cs-CZ"/>
    </w:rPr>
  </w:style>
  <w:style w:type="paragraph" w:customStyle="1" w:styleId="Textbodu">
    <w:name w:val="Text bodu"/>
    <w:basedOn w:val="Normln"/>
    <w:uiPriority w:val="99"/>
    <w:rsid w:val="007B6271"/>
    <w:pPr>
      <w:tabs>
        <w:tab w:val="num" w:pos="850"/>
      </w:tabs>
      <w:ind w:left="850" w:hanging="425"/>
      <w:outlineLvl w:val="8"/>
    </w:pPr>
    <w:rPr>
      <w:rFonts w:ascii="Times New Roman" w:eastAsia="Times New Roman" w:hAnsi="Times New Roman" w:cs="Times New Roman"/>
      <w:sz w:val="24"/>
      <w:szCs w:val="20"/>
      <w:lang w:eastAsia="cs-CZ"/>
    </w:rPr>
  </w:style>
  <w:style w:type="paragraph" w:customStyle="1" w:styleId="textodstavce0">
    <w:name w:val="textodstavce"/>
    <w:basedOn w:val="Normln"/>
    <w:uiPriority w:val="99"/>
    <w:rsid w:val="007B6271"/>
    <w:pPr>
      <w:spacing w:before="100" w:beforeAutospacing="1" w:after="100" w:afterAutospacing="1"/>
      <w:jc w:val="left"/>
    </w:pPr>
    <w:rPr>
      <w:rFonts w:ascii="Times New Roman" w:eastAsia="Times New Roman" w:hAnsi="Times New Roman" w:cs="Times New Roman"/>
      <w:sz w:val="24"/>
      <w:lang w:eastAsia="cs-CZ"/>
    </w:rPr>
  </w:style>
  <w:style w:type="character" w:customStyle="1" w:styleId="CharChar81">
    <w:name w:val="Char Char81"/>
    <w:uiPriority w:val="99"/>
    <w:semiHidden/>
    <w:locked/>
    <w:rsid w:val="007B6271"/>
    <w:rPr>
      <w:rFonts w:cs="Times New Roman"/>
      <w:sz w:val="24"/>
      <w:szCs w:val="24"/>
    </w:rPr>
  </w:style>
  <w:style w:type="character" w:customStyle="1" w:styleId="CharChar21">
    <w:name w:val="Char Char21"/>
    <w:uiPriority w:val="99"/>
    <w:semiHidden/>
    <w:locked/>
    <w:rsid w:val="007B6271"/>
    <w:rPr>
      <w:rFonts w:cs="Times New Roman"/>
      <w:sz w:val="20"/>
      <w:szCs w:val="20"/>
    </w:rPr>
  </w:style>
  <w:style w:type="character" w:customStyle="1" w:styleId="CharChar16">
    <w:name w:val="Char Char16"/>
    <w:uiPriority w:val="99"/>
    <w:semiHidden/>
    <w:locked/>
    <w:rsid w:val="007B6271"/>
    <w:rPr>
      <w:rFonts w:cs="Times New Roman"/>
      <w:sz w:val="16"/>
      <w:szCs w:val="16"/>
    </w:rPr>
  </w:style>
  <w:style w:type="character" w:customStyle="1" w:styleId="CharChar61">
    <w:name w:val="Char Char61"/>
    <w:uiPriority w:val="99"/>
    <w:semiHidden/>
    <w:locked/>
    <w:rsid w:val="007B6271"/>
    <w:rPr>
      <w:rFonts w:ascii="Courier New" w:hAnsi="Courier New" w:cs="Courier New"/>
      <w:sz w:val="20"/>
      <w:szCs w:val="20"/>
    </w:rPr>
  </w:style>
  <w:style w:type="character" w:customStyle="1" w:styleId="st1">
    <w:name w:val="st1"/>
    <w:rsid w:val="007B6271"/>
  </w:style>
  <w:style w:type="character" w:customStyle="1" w:styleId="OdstavecseseznamemChar">
    <w:name w:val="Odstavec se seznamem Char"/>
    <w:link w:val="Odstavecseseznamem"/>
    <w:uiPriority w:val="99"/>
    <w:locked/>
    <w:rsid w:val="007B6271"/>
    <w:rPr>
      <w:szCs w:val="24"/>
      <w:lang w:val="cs-CZ"/>
    </w:rPr>
  </w:style>
  <w:style w:type="paragraph" w:styleId="Textvysvtlivek">
    <w:name w:val="endnote text"/>
    <w:basedOn w:val="Normln"/>
    <w:link w:val="TextvysvtlivekChar"/>
    <w:uiPriority w:val="99"/>
    <w:semiHidden/>
    <w:unhideWhenUsed/>
    <w:rsid w:val="007B6271"/>
    <w:rPr>
      <w:sz w:val="20"/>
      <w:szCs w:val="20"/>
    </w:rPr>
  </w:style>
  <w:style w:type="character" w:customStyle="1" w:styleId="TextvysvtlivekChar">
    <w:name w:val="Text vysvětlivek Char"/>
    <w:basedOn w:val="Standardnpsmoodstavce"/>
    <w:link w:val="Textvysvtlivek"/>
    <w:uiPriority w:val="99"/>
    <w:semiHidden/>
    <w:rsid w:val="007B6271"/>
    <w:rPr>
      <w:sz w:val="20"/>
      <w:szCs w:val="20"/>
      <w:lang w:val="cs-CZ"/>
    </w:rPr>
  </w:style>
  <w:style w:type="character" w:styleId="Odkaznavysvtlivky">
    <w:name w:val="endnote reference"/>
    <w:basedOn w:val="Standardnpsmoodstavce"/>
    <w:uiPriority w:val="99"/>
    <w:semiHidden/>
    <w:unhideWhenUsed/>
    <w:rsid w:val="007B6271"/>
    <w:rPr>
      <w:vertAlign w:val="superscript"/>
    </w:rPr>
  </w:style>
  <w:style w:type="numbering" w:customStyle="1" w:styleId="Bezseznamu6">
    <w:name w:val="Bez seznamu6"/>
    <w:next w:val="Bezseznamu"/>
    <w:uiPriority w:val="99"/>
    <w:semiHidden/>
    <w:unhideWhenUsed/>
    <w:rsid w:val="00300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1464">
      <w:bodyDiv w:val="1"/>
      <w:marLeft w:val="0"/>
      <w:marRight w:val="0"/>
      <w:marTop w:val="0"/>
      <w:marBottom w:val="0"/>
      <w:divBdr>
        <w:top w:val="none" w:sz="0" w:space="0" w:color="auto"/>
        <w:left w:val="none" w:sz="0" w:space="0" w:color="auto"/>
        <w:bottom w:val="none" w:sz="0" w:space="0" w:color="auto"/>
        <w:right w:val="none" w:sz="0" w:space="0" w:color="auto"/>
      </w:divBdr>
    </w:div>
    <w:div w:id="74978773">
      <w:bodyDiv w:val="1"/>
      <w:marLeft w:val="0"/>
      <w:marRight w:val="0"/>
      <w:marTop w:val="0"/>
      <w:marBottom w:val="0"/>
      <w:divBdr>
        <w:top w:val="none" w:sz="0" w:space="0" w:color="auto"/>
        <w:left w:val="none" w:sz="0" w:space="0" w:color="auto"/>
        <w:bottom w:val="none" w:sz="0" w:space="0" w:color="auto"/>
        <w:right w:val="none" w:sz="0" w:space="0" w:color="auto"/>
      </w:divBdr>
    </w:div>
    <w:div w:id="145364874">
      <w:bodyDiv w:val="1"/>
      <w:marLeft w:val="0"/>
      <w:marRight w:val="0"/>
      <w:marTop w:val="0"/>
      <w:marBottom w:val="0"/>
      <w:divBdr>
        <w:top w:val="none" w:sz="0" w:space="0" w:color="auto"/>
        <w:left w:val="none" w:sz="0" w:space="0" w:color="auto"/>
        <w:bottom w:val="none" w:sz="0" w:space="0" w:color="auto"/>
        <w:right w:val="none" w:sz="0" w:space="0" w:color="auto"/>
      </w:divBdr>
    </w:div>
    <w:div w:id="162014614">
      <w:bodyDiv w:val="1"/>
      <w:marLeft w:val="0"/>
      <w:marRight w:val="0"/>
      <w:marTop w:val="0"/>
      <w:marBottom w:val="0"/>
      <w:divBdr>
        <w:top w:val="none" w:sz="0" w:space="0" w:color="auto"/>
        <w:left w:val="none" w:sz="0" w:space="0" w:color="auto"/>
        <w:bottom w:val="none" w:sz="0" w:space="0" w:color="auto"/>
        <w:right w:val="none" w:sz="0" w:space="0" w:color="auto"/>
      </w:divBdr>
    </w:div>
    <w:div w:id="169219927">
      <w:bodyDiv w:val="1"/>
      <w:marLeft w:val="0"/>
      <w:marRight w:val="0"/>
      <w:marTop w:val="0"/>
      <w:marBottom w:val="0"/>
      <w:divBdr>
        <w:top w:val="none" w:sz="0" w:space="0" w:color="auto"/>
        <w:left w:val="none" w:sz="0" w:space="0" w:color="auto"/>
        <w:bottom w:val="none" w:sz="0" w:space="0" w:color="auto"/>
        <w:right w:val="none" w:sz="0" w:space="0" w:color="auto"/>
      </w:divBdr>
      <w:divsChild>
        <w:div w:id="39519292">
          <w:marLeft w:val="0"/>
          <w:marRight w:val="0"/>
          <w:marTop w:val="0"/>
          <w:marBottom w:val="0"/>
          <w:divBdr>
            <w:top w:val="none" w:sz="0" w:space="0" w:color="auto"/>
            <w:left w:val="none" w:sz="0" w:space="0" w:color="auto"/>
            <w:bottom w:val="none" w:sz="0" w:space="0" w:color="auto"/>
            <w:right w:val="none" w:sz="0" w:space="0" w:color="auto"/>
          </w:divBdr>
          <w:divsChild>
            <w:div w:id="1591743603">
              <w:marLeft w:val="0"/>
              <w:marRight w:val="0"/>
              <w:marTop w:val="0"/>
              <w:marBottom w:val="0"/>
              <w:divBdr>
                <w:top w:val="none" w:sz="0" w:space="0" w:color="auto"/>
                <w:left w:val="none" w:sz="0" w:space="0" w:color="auto"/>
                <w:bottom w:val="none" w:sz="0" w:space="0" w:color="auto"/>
                <w:right w:val="none" w:sz="0" w:space="0" w:color="auto"/>
              </w:divBdr>
              <w:divsChild>
                <w:div w:id="1345207844">
                  <w:marLeft w:val="0"/>
                  <w:marRight w:val="0"/>
                  <w:marTop w:val="0"/>
                  <w:marBottom w:val="0"/>
                  <w:divBdr>
                    <w:top w:val="none" w:sz="0" w:space="0" w:color="auto"/>
                    <w:left w:val="none" w:sz="0" w:space="0" w:color="auto"/>
                    <w:bottom w:val="none" w:sz="0" w:space="0" w:color="auto"/>
                    <w:right w:val="none" w:sz="0" w:space="0" w:color="auto"/>
                  </w:divBdr>
                </w:div>
                <w:div w:id="20389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75751">
      <w:bodyDiv w:val="1"/>
      <w:marLeft w:val="0"/>
      <w:marRight w:val="0"/>
      <w:marTop w:val="0"/>
      <w:marBottom w:val="0"/>
      <w:divBdr>
        <w:top w:val="none" w:sz="0" w:space="0" w:color="auto"/>
        <w:left w:val="none" w:sz="0" w:space="0" w:color="auto"/>
        <w:bottom w:val="none" w:sz="0" w:space="0" w:color="auto"/>
        <w:right w:val="none" w:sz="0" w:space="0" w:color="auto"/>
      </w:divBdr>
    </w:div>
    <w:div w:id="264579650">
      <w:bodyDiv w:val="1"/>
      <w:marLeft w:val="0"/>
      <w:marRight w:val="0"/>
      <w:marTop w:val="0"/>
      <w:marBottom w:val="0"/>
      <w:divBdr>
        <w:top w:val="none" w:sz="0" w:space="0" w:color="auto"/>
        <w:left w:val="none" w:sz="0" w:space="0" w:color="auto"/>
        <w:bottom w:val="none" w:sz="0" w:space="0" w:color="auto"/>
        <w:right w:val="none" w:sz="0" w:space="0" w:color="auto"/>
      </w:divBdr>
    </w:div>
    <w:div w:id="267081619">
      <w:bodyDiv w:val="1"/>
      <w:marLeft w:val="0"/>
      <w:marRight w:val="0"/>
      <w:marTop w:val="0"/>
      <w:marBottom w:val="0"/>
      <w:divBdr>
        <w:top w:val="none" w:sz="0" w:space="0" w:color="auto"/>
        <w:left w:val="none" w:sz="0" w:space="0" w:color="auto"/>
        <w:bottom w:val="none" w:sz="0" w:space="0" w:color="auto"/>
        <w:right w:val="none" w:sz="0" w:space="0" w:color="auto"/>
      </w:divBdr>
    </w:div>
    <w:div w:id="287586192">
      <w:bodyDiv w:val="1"/>
      <w:marLeft w:val="0"/>
      <w:marRight w:val="0"/>
      <w:marTop w:val="0"/>
      <w:marBottom w:val="0"/>
      <w:divBdr>
        <w:top w:val="none" w:sz="0" w:space="0" w:color="auto"/>
        <w:left w:val="none" w:sz="0" w:space="0" w:color="auto"/>
        <w:bottom w:val="none" w:sz="0" w:space="0" w:color="auto"/>
        <w:right w:val="none" w:sz="0" w:space="0" w:color="auto"/>
      </w:divBdr>
    </w:div>
    <w:div w:id="326980507">
      <w:bodyDiv w:val="1"/>
      <w:marLeft w:val="0"/>
      <w:marRight w:val="0"/>
      <w:marTop w:val="0"/>
      <w:marBottom w:val="0"/>
      <w:divBdr>
        <w:top w:val="none" w:sz="0" w:space="0" w:color="auto"/>
        <w:left w:val="none" w:sz="0" w:space="0" w:color="auto"/>
        <w:bottom w:val="none" w:sz="0" w:space="0" w:color="auto"/>
        <w:right w:val="none" w:sz="0" w:space="0" w:color="auto"/>
      </w:divBdr>
    </w:div>
    <w:div w:id="349843198">
      <w:bodyDiv w:val="1"/>
      <w:marLeft w:val="0"/>
      <w:marRight w:val="0"/>
      <w:marTop w:val="0"/>
      <w:marBottom w:val="0"/>
      <w:divBdr>
        <w:top w:val="none" w:sz="0" w:space="0" w:color="auto"/>
        <w:left w:val="none" w:sz="0" w:space="0" w:color="auto"/>
        <w:bottom w:val="none" w:sz="0" w:space="0" w:color="auto"/>
        <w:right w:val="none" w:sz="0" w:space="0" w:color="auto"/>
      </w:divBdr>
    </w:div>
    <w:div w:id="351492883">
      <w:bodyDiv w:val="1"/>
      <w:marLeft w:val="0"/>
      <w:marRight w:val="0"/>
      <w:marTop w:val="0"/>
      <w:marBottom w:val="0"/>
      <w:divBdr>
        <w:top w:val="none" w:sz="0" w:space="0" w:color="auto"/>
        <w:left w:val="none" w:sz="0" w:space="0" w:color="auto"/>
        <w:bottom w:val="none" w:sz="0" w:space="0" w:color="auto"/>
        <w:right w:val="none" w:sz="0" w:space="0" w:color="auto"/>
      </w:divBdr>
    </w:div>
    <w:div w:id="421607757">
      <w:bodyDiv w:val="1"/>
      <w:marLeft w:val="0"/>
      <w:marRight w:val="0"/>
      <w:marTop w:val="0"/>
      <w:marBottom w:val="0"/>
      <w:divBdr>
        <w:top w:val="none" w:sz="0" w:space="0" w:color="auto"/>
        <w:left w:val="none" w:sz="0" w:space="0" w:color="auto"/>
        <w:bottom w:val="none" w:sz="0" w:space="0" w:color="auto"/>
        <w:right w:val="none" w:sz="0" w:space="0" w:color="auto"/>
      </w:divBdr>
    </w:div>
    <w:div w:id="491406432">
      <w:bodyDiv w:val="1"/>
      <w:marLeft w:val="0"/>
      <w:marRight w:val="0"/>
      <w:marTop w:val="0"/>
      <w:marBottom w:val="0"/>
      <w:divBdr>
        <w:top w:val="none" w:sz="0" w:space="0" w:color="auto"/>
        <w:left w:val="none" w:sz="0" w:space="0" w:color="auto"/>
        <w:bottom w:val="none" w:sz="0" w:space="0" w:color="auto"/>
        <w:right w:val="none" w:sz="0" w:space="0" w:color="auto"/>
      </w:divBdr>
    </w:div>
    <w:div w:id="522474104">
      <w:bodyDiv w:val="1"/>
      <w:marLeft w:val="0"/>
      <w:marRight w:val="0"/>
      <w:marTop w:val="0"/>
      <w:marBottom w:val="0"/>
      <w:divBdr>
        <w:top w:val="none" w:sz="0" w:space="0" w:color="auto"/>
        <w:left w:val="none" w:sz="0" w:space="0" w:color="auto"/>
        <w:bottom w:val="none" w:sz="0" w:space="0" w:color="auto"/>
        <w:right w:val="none" w:sz="0" w:space="0" w:color="auto"/>
      </w:divBdr>
    </w:div>
    <w:div w:id="535043132">
      <w:bodyDiv w:val="1"/>
      <w:marLeft w:val="0"/>
      <w:marRight w:val="0"/>
      <w:marTop w:val="0"/>
      <w:marBottom w:val="0"/>
      <w:divBdr>
        <w:top w:val="none" w:sz="0" w:space="0" w:color="auto"/>
        <w:left w:val="none" w:sz="0" w:space="0" w:color="auto"/>
        <w:bottom w:val="none" w:sz="0" w:space="0" w:color="auto"/>
        <w:right w:val="none" w:sz="0" w:space="0" w:color="auto"/>
      </w:divBdr>
    </w:div>
    <w:div w:id="542402482">
      <w:bodyDiv w:val="1"/>
      <w:marLeft w:val="0"/>
      <w:marRight w:val="0"/>
      <w:marTop w:val="0"/>
      <w:marBottom w:val="0"/>
      <w:divBdr>
        <w:top w:val="none" w:sz="0" w:space="0" w:color="auto"/>
        <w:left w:val="none" w:sz="0" w:space="0" w:color="auto"/>
        <w:bottom w:val="none" w:sz="0" w:space="0" w:color="auto"/>
        <w:right w:val="none" w:sz="0" w:space="0" w:color="auto"/>
      </w:divBdr>
    </w:div>
    <w:div w:id="551577443">
      <w:bodyDiv w:val="1"/>
      <w:marLeft w:val="0"/>
      <w:marRight w:val="0"/>
      <w:marTop w:val="0"/>
      <w:marBottom w:val="0"/>
      <w:divBdr>
        <w:top w:val="none" w:sz="0" w:space="0" w:color="auto"/>
        <w:left w:val="none" w:sz="0" w:space="0" w:color="auto"/>
        <w:bottom w:val="none" w:sz="0" w:space="0" w:color="auto"/>
        <w:right w:val="none" w:sz="0" w:space="0" w:color="auto"/>
      </w:divBdr>
    </w:div>
    <w:div w:id="593631309">
      <w:bodyDiv w:val="1"/>
      <w:marLeft w:val="0"/>
      <w:marRight w:val="0"/>
      <w:marTop w:val="0"/>
      <w:marBottom w:val="0"/>
      <w:divBdr>
        <w:top w:val="none" w:sz="0" w:space="0" w:color="auto"/>
        <w:left w:val="none" w:sz="0" w:space="0" w:color="auto"/>
        <w:bottom w:val="none" w:sz="0" w:space="0" w:color="auto"/>
        <w:right w:val="none" w:sz="0" w:space="0" w:color="auto"/>
      </w:divBdr>
    </w:div>
    <w:div w:id="618756798">
      <w:bodyDiv w:val="1"/>
      <w:marLeft w:val="0"/>
      <w:marRight w:val="0"/>
      <w:marTop w:val="0"/>
      <w:marBottom w:val="0"/>
      <w:divBdr>
        <w:top w:val="none" w:sz="0" w:space="0" w:color="auto"/>
        <w:left w:val="none" w:sz="0" w:space="0" w:color="auto"/>
        <w:bottom w:val="none" w:sz="0" w:space="0" w:color="auto"/>
        <w:right w:val="none" w:sz="0" w:space="0" w:color="auto"/>
      </w:divBdr>
    </w:div>
    <w:div w:id="644969195">
      <w:bodyDiv w:val="1"/>
      <w:marLeft w:val="0"/>
      <w:marRight w:val="0"/>
      <w:marTop w:val="0"/>
      <w:marBottom w:val="0"/>
      <w:divBdr>
        <w:top w:val="none" w:sz="0" w:space="0" w:color="auto"/>
        <w:left w:val="none" w:sz="0" w:space="0" w:color="auto"/>
        <w:bottom w:val="none" w:sz="0" w:space="0" w:color="auto"/>
        <w:right w:val="none" w:sz="0" w:space="0" w:color="auto"/>
      </w:divBdr>
    </w:div>
    <w:div w:id="696321667">
      <w:bodyDiv w:val="1"/>
      <w:marLeft w:val="0"/>
      <w:marRight w:val="0"/>
      <w:marTop w:val="0"/>
      <w:marBottom w:val="0"/>
      <w:divBdr>
        <w:top w:val="none" w:sz="0" w:space="0" w:color="auto"/>
        <w:left w:val="none" w:sz="0" w:space="0" w:color="auto"/>
        <w:bottom w:val="none" w:sz="0" w:space="0" w:color="auto"/>
        <w:right w:val="none" w:sz="0" w:space="0" w:color="auto"/>
      </w:divBdr>
    </w:div>
    <w:div w:id="708341360">
      <w:bodyDiv w:val="1"/>
      <w:marLeft w:val="0"/>
      <w:marRight w:val="0"/>
      <w:marTop w:val="0"/>
      <w:marBottom w:val="0"/>
      <w:divBdr>
        <w:top w:val="none" w:sz="0" w:space="0" w:color="auto"/>
        <w:left w:val="none" w:sz="0" w:space="0" w:color="auto"/>
        <w:bottom w:val="none" w:sz="0" w:space="0" w:color="auto"/>
        <w:right w:val="none" w:sz="0" w:space="0" w:color="auto"/>
      </w:divBdr>
    </w:div>
    <w:div w:id="797575317">
      <w:bodyDiv w:val="1"/>
      <w:marLeft w:val="0"/>
      <w:marRight w:val="0"/>
      <w:marTop w:val="0"/>
      <w:marBottom w:val="0"/>
      <w:divBdr>
        <w:top w:val="none" w:sz="0" w:space="0" w:color="auto"/>
        <w:left w:val="none" w:sz="0" w:space="0" w:color="auto"/>
        <w:bottom w:val="none" w:sz="0" w:space="0" w:color="auto"/>
        <w:right w:val="none" w:sz="0" w:space="0" w:color="auto"/>
      </w:divBdr>
    </w:div>
    <w:div w:id="799608987">
      <w:bodyDiv w:val="1"/>
      <w:marLeft w:val="0"/>
      <w:marRight w:val="0"/>
      <w:marTop w:val="0"/>
      <w:marBottom w:val="0"/>
      <w:divBdr>
        <w:top w:val="none" w:sz="0" w:space="0" w:color="auto"/>
        <w:left w:val="none" w:sz="0" w:space="0" w:color="auto"/>
        <w:bottom w:val="none" w:sz="0" w:space="0" w:color="auto"/>
        <w:right w:val="none" w:sz="0" w:space="0" w:color="auto"/>
      </w:divBdr>
    </w:div>
    <w:div w:id="809252702">
      <w:bodyDiv w:val="1"/>
      <w:marLeft w:val="0"/>
      <w:marRight w:val="0"/>
      <w:marTop w:val="0"/>
      <w:marBottom w:val="0"/>
      <w:divBdr>
        <w:top w:val="none" w:sz="0" w:space="0" w:color="auto"/>
        <w:left w:val="none" w:sz="0" w:space="0" w:color="auto"/>
        <w:bottom w:val="none" w:sz="0" w:space="0" w:color="auto"/>
        <w:right w:val="none" w:sz="0" w:space="0" w:color="auto"/>
      </w:divBdr>
    </w:div>
    <w:div w:id="827208582">
      <w:bodyDiv w:val="1"/>
      <w:marLeft w:val="0"/>
      <w:marRight w:val="0"/>
      <w:marTop w:val="0"/>
      <w:marBottom w:val="0"/>
      <w:divBdr>
        <w:top w:val="none" w:sz="0" w:space="0" w:color="auto"/>
        <w:left w:val="none" w:sz="0" w:space="0" w:color="auto"/>
        <w:bottom w:val="none" w:sz="0" w:space="0" w:color="auto"/>
        <w:right w:val="none" w:sz="0" w:space="0" w:color="auto"/>
      </w:divBdr>
    </w:div>
    <w:div w:id="866069259">
      <w:bodyDiv w:val="1"/>
      <w:marLeft w:val="0"/>
      <w:marRight w:val="0"/>
      <w:marTop w:val="0"/>
      <w:marBottom w:val="0"/>
      <w:divBdr>
        <w:top w:val="none" w:sz="0" w:space="0" w:color="auto"/>
        <w:left w:val="none" w:sz="0" w:space="0" w:color="auto"/>
        <w:bottom w:val="none" w:sz="0" w:space="0" w:color="auto"/>
        <w:right w:val="none" w:sz="0" w:space="0" w:color="auto"/>
      </w:divBdr>
    </w:div>
    <w:div w:id="873930868">
      <w:bodyDiv w:val="1"/>
      <w:marLeft w:val="0"/>
      <w:marRight w:val="0"/>
      <w:marTop w:val="0"/>
      <w:marBottom w:val="0"/>
      <w:divBdr>
        <w:top w:val="none" w:sz="0" w:space="0" w:color="auto"/>
        <w:left w:val="none" w:sz="0" w:space="0" w:color="auto"/>
        <w:bottom w:val="none" w:sz="0" w:space="0" w:color="auto"/>
        <w:right w:val="none" w:sz="0" w:space="0" w:color="auto"/>
      </w:divBdr>
    </w:div>
    <w:div w:id="887227181">
      <w:bodyDiv w:val="1"/>
      <w:marLeft w:val="0"/>
      <w:marRight w:val="0"/>
      <w:marTop w:val="0"/>
      <w:marBottom w:val="0"/>
      <w:divBdr>
        <w:top w:val="none" w:sz="0" w:space="0" w:color="auto"/>
        <w:left w:val="none" w:sz="0" w:space="0" w:color="auto"/>
        <w:bottom w:val="none" w:sz="0" w:space="0" w:color="auto"/>
        <w:right w:val="none" w:sz="0" w:space="0" w:color="auto"/>
      </w:divBdr>
    </w:div>
    <w:div w:id="894123971">
      <w:bodyDiv w:val="1"/>
      <w:marLeft w:val="0"/>
      <w:marRight w:val="0"/>
      <w:marTop w:val="0"/>
      <w:marBottom w:val="0"/>
      <w:divBdr>
        <w:top w:val="none" w:sz="0" w:space="0" w:color="auto"/>
        <w:left w:val="none" w:sz="0" w:space="0" w:color="auto"/>
        <w:bottom w:val="none" w:sz="0" w:space="0" w:color="auto"/>
        <w:right w:val="none" w:sz="0" w:space="0" w:color="auto"/>
      </w:divBdr>
    </w:div>
    <w:div w:id="922762319">
      <w:bodyDiv w:val="1"/>
      <w:marLeft w:val="0"/>
      <w:marRight w:val="0"/>
      <w:marTop w:val="0"/>
      <w:marBottom w:val="0"/>
      <w:divBdr>
        <w:top w:val="none" w:sz="0" w:space="0" w:color="auto"/>
        <w:left w:val="none" w:sz="0" w:space="0" w:color="auto"/>
        <w:bottom w:val="none" w:sz="0" w:space="0" w:color="auto"/>
        <w:right w:val="none" w:sz="0" w:space="0" w:color="auto"/>
      </w:divBdr>
    </w:div>
    <w:div w:id="926425423">
      <w:bodyDiv w:val="1"/>
      <w:marLeft w:val="0"/>
      <w:marRight w:val="0"/>
      <w:marTop w:val="0"/>
      <w:marBottom w:val="0"/>
      <w:divBdr>
        <w:top w:val="none" w:sz="0" w:space="0" w:color="auto"/>
        <w:left w:val="none" w:sz="0" w:space="0" w:color="auto"/>
        <w:bottom w:val="none" w:sz="0" w:space="0" w:color="auto"/>
        <w:right w:val="none" w:sz="0" w:space="0" w:color="auto"/>
      </w:divBdr>
    </w:div>
    <w:div w:id="988287819">
      <w:bodyDiv w:val="1"/>
      <w:marLeft w:val="0"/>
      <w:marRight w:val="0"/>
      <w:marTop w:val="0"/>
      <w:marBottom w:val="0"/>
      <w:divBdr>
        <w:top w:val="none" w:sz="0" w:space="0" w:color="auto"/>
        <w:left w:val="none" w:sz="0" w:space="0" w:color="auto"/>
        <w:bottom w:val="none" w:sz="0" w:space="0" w:color="auto"/>
        <w:right w:val="none" w:sz="0" w:space="0" w:color="auto"/>
      </w:divBdr>
    </w:div>
    <w:div w:id="1017806116">
      <w:bodyDiv w:val="1"/>
      <w:marLeft w:val="0"/>
      <w:marRight w:val="0"/>
      <w:marTop w:val="0"/>
      <w:marBottom w:val="0"/>
      <w:divBdr>
        <w:top w:val="none" w:sz="0" w:space="0" w:color="auto"/>
        <w:left w:val="none" w:sz="0" w:space="0" w:color="auto"/>
        <w:bottom w:val="none" w:sz="0" w:space="0" w:color="auto"/>
        <w:right w:val="none" w:sz="0" w:space="0" w:color="auto"/>
      </w:divBdr>
    </w:div>
    <w:div w:id="1044212818">
      <w:bodyDiv w:val="1"/>
      <w:marLeft w:val="0"/>
      <w:marRight w:val="0"/>
      <w:marTop w:val="0"/>
      <w:marBottom w:val="0"/>
      <w:divBdr>
        <w:top w:val="none" w:sz="0" w:space="0" w:color="auto"/>
        <w:left w:val="none" w:sz="0" w:space="0" w:color="auto"/>
        <w:bottom w:val="none" w:sz="0" w:space="0" w:color="auto"/>
        <w:right w:val="none" w:sz="0" w:space="0" w:color="auto"/>
      </w:divBdr>
    </w:div>
    <w:div w:id="1046413602">
      <w:bodyDiv w:val="1"/>
      <w:marLeft w:val="0"/>
      <w:marRight w:val="0"/>
      <w:marTop w:val="0"/>
      <w:marBottom w:val="0"/>
      <w:divBdr>
        <w:top w:val="none" w:sz="0" w:space="0" w:color="auto"/>
        <w:left w:val="none" w:sz="0" w:space="0" w:color="auto"/>
        <w:bottom w:val="none" w:sz="0" w:space="0" w:color="auto"/>
        <w:right w:val="none" w:sz="0" w:space="0" w:color="auto"/>
      </w:divBdr>
    </w:div>
    <w:div w:id="1057314574">
      <w:bodyDiv w:val="1"/>
      <w:marLeft w:val="0"/>
      <w:marRight w:val="0"/>
      <w:marTop w:val="0"/>
      <w:marBottom w:val="0"/>
      <w:divBdr>
        <w:top w:val="none" w:sz="0" w:space="0" w:color="auto"/>
        <w:left w:val="none" w:sz="0" w:space="0" w:color="auto"/>
        <w:bottom w:val="none" w:sz="0" w:space="0" w:color="auto"/>
        <w:right w:val="none" w:sz="0" w:space="0" w:color="auto"/>
      </w:divBdr>
    </w:div>
    <w:div w:id="1084915459">
      <w:bodyDiv w:val="1"/>
      <w:marLeft w:val="0"/>
      <w:marRight w:val="0"/>
      <w:marTop w:val="0"/>
      <w:marBottom w:val="0"/>
      <w:divBdr>
        <w:top w:val="none" w:sz="0" w:space="0" w:color="auto"/>
        <w:left w:val="none" w:sz="0" w:space="0" w:color="auto"/>
        <w:bottom w:val="none" w:sz="0" w:space="0" w:color="auto"/>
        <w:right w:val="none" w:sz="0" w:space="0" w:color="auto"/>
      </w:divBdr>
    </w:div>
    <w:div w:id="1091321253">
      <w:bodyDiv w:val="1"/>
      <w:marLeft w:val="0"/>
      <w:marRight w:val="0"/>
      <w:marTop w:val="0"/>
      <w:marBottom w:val="0"/>
      <w:divBdr>
        <w:top w:val="none" w:sz="0" w:space="0" w:color="auto"/>
        <w:left w:val="none" w:sz="0" w:space="0" w:color="auto"/>
        <w:bottom w:val="none" w:sz="0" w:space="0" w:color="auto"/>
        <w:right w:val="none" w:sz="0" w:space="0" w:color="auto"/>
      </w:divBdr>
    </w:div>
    <w:div w:id="1150710107">
      <w:bodyDiv w:val="1"/>
      <w:marLeft w:val="0"/>
      <w:marRight w:val="0"/>
      <w:marTop w:val="0"/>
      <w:marBottom w:val="0"/>
      <w:divBdr>
        <w:top w:val="none" w:sz="0" w:space="0" w:color="auto"/>
        <w:left w:val="none" w:sz="0" w:space="0" w:color="auto"/>
        <w:bottom w:val="none" w:sz="0" w:space="0" w:color="auto"/>
        <w:right w:val="none" w:sz="0" w:space="0" w:color="auto"/>
      </w:divBdr>
    </w:div>
    <w:div w:id="1154878860">
      <w:bodyDiv w:val="1"/>
      <w:marLeft w:val="0"/>
      <w:marRight w:val="0"/>
      <w:marTop w:val="0"/>
      <w:marBottom w:val="0"/>
      <w:divBdr>
        <w:top w:val="none" w:sz="0" w:space="0" w:color="auto"/>
        <w:left w:val="none" w:sz="0" w:space="0" w:color="auto"/>
        <w:bottom w:val="none" w:sz="0" w:space="0" w:color="auto"/>
        <w:right w:val="none" w:sz="0" w:space="0" w:color="auto"/>
      </w:divBdr>
    </w:div>
    <w:div w:id="1163206667">
      <w:bodyDiv w:val="1"/>
      <w:marLeft w:val="0"/>
      <w:marRight w:val="0"/>
      <w:marTop w:val="0"/>
      <w:marBottom w:val="0"/>
      <w:divBdr>
        <w:top w:val="none" w:sz="0" w:space="0" w:color="auto"/>
        <w:left w:val="none" w:sz="0" w:space="0" w:color="auto"/>
        <w:bottom w:val="none" w:sz="0" w:space="0" w:color="auto"/>
        <w:right w:val="none" w:sz="0" w:space="0" w:color="auto"/>
      </w:divBdr>
    </w:div>
    <w:div w:id="1221597472">
      <w:bodyDiv w:val="1"/>
      <w:marLeft w:val="0"/>
      <w:marRight w:val="0"/>
      <w:marTop w:val="0"/>
      <w:marBottom w:val="0"/>
      <w:divBdr>
        <w:top w:val="none" w:sz="0" w:space="0" w:color="auto"/>
        <w:left w:val="none" w:sz="0" w:space="0" w:color="auto"/>
        <w:bottom w:val="none" w:sz="0" w:space="0" w:color="auto"/>
        <w:right w:val="none" w:sz="0" w:space="0" w:color="auto"/>
      </w:divBdr>
    </w:div>
    <w:div w:id="1222593948">
      <w:bodyDiv w:val="1"/>
      <w:marLeft w:val="0"/>
      <w:marRight w:val="0"/>
      <w:marTop w:val="0"/>
      <w:marBottom w:val="0"/>
      <w:divBdr>
        <w:top w:val="none" w:sz="0" w:space="0" w:color="auto"/>
        <w:left w:val="none" w:sz="0" w:space="0" w:color="auto"/>
        <w:bottom w:val="none" w:sz="0" w:space="0" w:color="auto"/>
        <w:right w:val="none" w:sz="0" w:space="0" w:color="auto"/>
      </w:divBdr>
    </w:div>
    <w:div w:id="1249732809">
      <w:bodyDiv w:val="1"/>
      <w:marLeft w:val="0"/>
      <w:marRight w:val="0"/>
      <w:marTop w:val="0"/>
      <w:marBottom w:val="0"/>
      <w:divBdr>
        <w:top w:val="none" w:sz="0" w:space="0" w:color="auto"/>
        <w:left w:val="none" w:sz="0" w:space="0" w:color="auto"/>
        <w:bottom w:val="none" w:sz="0" w:space="0" w:color="auto"/>
        <w:right w:val="none" w:sz="0" w:space="0" w:color="auto"/>
      </w:divBdr>
    </w:div>
    <w:div w:id="1298531144">
      <w:bodyDiv w:val="1"/>
      <w:marLeft w:val="0"/>
      <w:marRight w:val="0"/>
      <w:marTop w:val="0"/>
      <w:marBottom w:val="0"/>
      <w:divBdr>
        <w:top w:val="none" w:sz="0" w:space="0" w:color="auto"/>
        <w:left w:val="none" w:sz="0" w:space="0" w:color="auto"/>
        <w:bottom w:val="none" w:sz="0" w:space="0" w:color="auto"/>
        <w:right w:val="none" w:sz="0" w:space="0" w:color="auto"/>
      </w:divBdr>
    </w:div>
    <w:div w:id="1313484955">
      <w:bodyDiv w:val="1"/>
      <w:marLeft w:val="0"/>
      <w:marRight w:val="0"/>
      <w:marTop w:val="0"/>
      <w:marBottom w:val="0"/>
      <w:divBdr>
        <w:top w:val="none" w:sz="0" w:space="0" w:color="auto"/>
        <w:left w:val="none" w:sz="0" w:space="0" w:color="auto"/>
        <w:bottom w:val="none" w:sz="0" w:space="0" w:color="auto"/>
        <w:right w:val="none" w:sz="0" w:space="0" w:color="auto"/>
      </w:divBdr>
    </w:div>
    <w:div w:id="1329863692">
      <w:bodyDiv w:val="1"/>
      <w:marLeft w:val="0"/>
      <w:marRight w:val="0"/>
      <w:marTop w:val="0"/>
      <w:marBottom w:val="0"/>
      <w:divBdr>
        <w:top w:val="none" w:sz="0" w:space="0" w:color="auto"/>
        <w:left w:val="none" w:sz="0" w:space="0" w:color="auto"/>
        <w:bottom w:val="none" w:sz="0" w:space="0" w:color="auto"/>
        <w:right w:val="none" w:sz="0" w:space="0" w:color="auto"/>
      </w:divBdr>
    </w:div>
    <w:div w:id="1358852814">
      <w:bodyDiv w:val="1"/>
      <w:marLeft w:val="0"/>
      <w:marRight w:val="0"/>
      <w:marTop w:val="0"/>
      <w:marBottom w:val="0"/>
      <w:divBdr>
        <w:top w:val="none" w:sz="0" w:space="0" w:color="auto"/>
        <w:left w:val="none" w:sz="0" w:space="0" w:color="auto"/>
        <w:bottom w:val="none" w:sz="0" w:space="0" w:color="auto"/>
        <w:right w:val="none" w:sz="0" w:space="0" w:color="auto"/>
      </w:divBdr>
    </w:div>
    <w:div w:id="1384989189">
      <w:bodyDiv w:val="1"/>
      <w:marLeft w:val="0"/>
      <w:marRight w:val="0"/>
      <w:marTop w:val="0"/>
      <w:marBottom w:val="0"/>
      <w:divBdr>
        <w:top w:val="none" w:sz="0" w:space="0" w:color="auto"/>
        <w:left w:val="none" w:sz="0" w:space="0" w:color="auto"/>
        <w:bottom w:val="none" w:sz="0" w:space="0" w:color="auto"/>
        <w:right w:val="none" w:sz="0" w:space="0" w:color="auto"/>
      </w:divBdr>
    </w:div>
    <w:div w:id="1409383479">
      <w:bodyDiv w:val="1"/>
      <w:marLeft w:val="0"/>
      <w:marRight w:val="0"/>
      <w:marTop w:val="0"/>
      <w:marBottom w:val="0"/>
      <w:divBdr>
        <w:top w:val="none" w:sz="0" w:space="0" w:color="auto"/>
        <w:left w:val="none" w:sz="0" w:space="0" w:color="auto"/>
        <w:bottom w:val="none" w:sz="0" w:space="0" w:color="auto"/>
        <w:right w:val="none" w:sz="0" w:space="0" w:color="auto"/>
      </w:divBdr>
    </w:div>
    <w:div w:id="1412461361">
      <w:bodyDiv w:val="1"/>
      <w:marLeft w:val="0"/>
      <w:marRight w:val="0"/>
      <w:marTop w:val="0"/>
      <w:marBottom w:val="0"/>
      <w:divBdr>
        <w:top w:val="none" w:sz="0" w:space="0" w:color="auto"/>
        <w:left w:val="none" w:sz="0" w:space="0" w:color="auto"/>
        <w:bottom w:val="none" w:sz="0" w:space="0" w:color="auto"/>
        <w:right w:val="none" w:sz="0" w:space="0" w:color="auto"/>
      </w:divBdr>
    </w:div>
    <w:div w:id="1419444330">
      <w:bodyDiv w:val="1"/>
      <w:marLeft w:val="0"/>
      <w:marRight w:val="0"/>
      <w:marTop w:val="0"/>
      <w:marBottom w:val="0"/>
      <w:divBdr>
        <w:top w:val="none" w:sz="0" w:space="0" w:color="auto"/>
        <w:left w:val="none" w:sz="0" w:space="0" w:color="auto"/>
        <w:bottom w:val="none" w:sz="0" w:space="0" w:color="auto"/>
        <w:right w:val="none" w:sz="0" w:space="0" w:color="auto"/>
      </w:divBdr>
    </w:div>
    <w:div w:id="1422682106">
      <w:bodyDiv w:val="1"/>
      <w:marLeft w:val="0"/>
      <w:marRight w:val="0"/>
      <w:marTop w:val="0"/>
      <w:marBottom w:val="0"/>
      <w:divBdr>
        <w:top w:val="none" w:sz="0" w:space="0" w:color="auto"/>
        <w:left w:val="none" w:sz="0" w:space="0" w:color="auto"/>
        <w:bottom w:val="none" w:sz="0" w:space="0" w:color="auto"/>
        <w:right w:val="none" w:sz="0" w:space="0" w:color="auto"/>
      </w:divBdr>
      <w:divsChild>
        <w:div w:id="615794762">
          <w:marLeft w:val="0"/>
          <w:marRight w:val="0"/>
          <w:marTop w:val="0"/>
          <w:marBottom w:val="0"/>
          <w:divBdr>
            <w:top w:val="none" w:sz="0" w:space="0" w:color="auto"/>
            <w:left w:val="none" w:sz="0" w:space="0" w:color="auto"/>
            <w:bottom w:val="none" w:sz="0" w:space="0" w:color="auto"/>
            <w:right w:val="none" w:sz="0" w:space="0" w:color="auto"/>
          </w:divBdr>
          <w:divsChild>
            <w:div w:id="1965309557">
              <w:marLeft w:val="0"/>
              <w:marRight w:val="0"/>
              <w:marTop w:val="0"/>
              <w:marBottom w:val="0"/>
              <w:divBdr>
                <w:top w:val="none" w:sz="0" w:space="0" w:color="auto"/>
                <w:left w:val="none" w:sz="0" w:space="0" w:color="auto"/>
                <w:bottom w:val="none" w:sz="0" w:space="0" w:color="auto"/>
                <w:right w:val="none" w:sz="0" w:space="0" w:color="auto"/>
              </w:divBdr>
              <w:divsChild>
                <w:div w:id="1554383981">
                  <w:marLeft w:val="0"/>
                  <w:marRight w:val="0"/>
                  <w:marTop w:val="0"/>
                  <w:marBottom w:val="0"/>
                  <w:divBdr>
                    <w:top w:val="none" w:sz="0" w:space="0" w:color="auto"/>
                    <w:left w:val="none" w:sz="0" w:space="0" w:color="auto"/>
                    <w:bottom w:val="none" w:sz="0" w:space="0" w:color="auto"/>
                    <w:right w:val="none" w:sz="0" w:space="0" w:color="auto"/>
                  </w:divBdr>
                </w:div>
                <w:div w:id="12623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4324">
      <w:bodyDiv w:val="1"/>
      <w:marLeft w:val="0"/>
      <w:marRight w:val="0"/>
      <w:marTop w:val="0"/>
      <w:marBottom w:val="0"/>
      <w:divBdr>
        <w:top w:val="none" w:sz="0" w:space="0" w:color="auto"/>
        <w:left w:val="none" w:sz="0" w:space="0" w:color="auto"/>
        <w:bottom w:val="none" w:sz="0" w:space="0" w:color="auto"/>
        <w:right w:val="none" w:sz="0" w:space="0" w:color="auto"/>
      </w:divBdr>
    </w:div>
    <w:div w:id="1498227873">
      <w:bodyDiv w:val="1"/>
      <w:marLeft w:val="0"/>
      <w:marRight w:val="0"/>
      <w:marTop w:val="0"/>
      <w:marBottom w:val="0"/>
      <w:divBdr>
        <w:top w:val="none" w:sz="0" w:space="0" w:color="auto"/>
        <w:left w:val="none" w:sz="0" w:space="0" w:color="auto"/>
        <w:bottom w:val="none" w:sz="0" w:space="0" w:color="auto"/>
        <w:right w:val="none" w:sz="0" w:space="0" w:color="auto"/>
      </w:divBdr>
    </w:div>
    <w:div w:id="1503813951">
      <w:bodyDiv w:val="1"/>
      <w:marLeft w:val="0"/>
      <w:marRight w:val="0"/>
      <w:marTop w:val="0"/>
      <w:marBottom w:val="0"/>
      <w:divBdr>
        <w:top w:val="none" w:sz="0" w:space="0" w:color="auto"/>
        <w:left w:val="none" w:sz="0" w:space="0" w:color="auto"/>
        <w:bottom w:val="none" w:sz="0" w:space="0" w:color="auto"/>
        <w:right w:val="none" w:sz="0" w:space="0" w:color="auto"/>
      </w:divBdr>
    </w:div>
    <w:div w:id="1520508047">
      <w:bodyDiv w:val="1"/>
      <w:marLeft w:val="0"/>
      <w:marRight w:val="0"/>
      <w:marTop w:val="0"/>
      <w:marBottom w:val="0"/>
      <w:divBdr>
        <w:top w:val="none" w:sz="0" w:space="0" w:color="auto"/>
        <w:left w:val="none" w:sz="0" w:space="0" w:color="auto"/>
        <w:bottom w:val="none" w:sz="0" w:space="0" w:color="auto"/>
        <w:right w:val="none" w:sz="0" w:space="0" w:color="auto"/>
      </w:divBdr>
    </w:div>
    <w:div w:id="1566067488">
      <w:bodyDiv w:val="1"/>
      <w:marLeft w:val="0"/>
      <w:marRight w:val="0"/>
      <w:marTop w:val="0"/>
      <w:marBottom w:val="0"/>
      <w:divBdr>
        <w:top w:val="none" w:sz="0" w:space="0" w:color="auto"/>
        <w:left w:val="none" w:sz="0" w:space="0" w:color="auto"/>
        <w:bottom w:val="none" w:sz="0" w:space="0" w:color="auto"/>
        <w:right w:val="none" w:sz="0" w:space="0" w:color="auto"/>
      </w:divBdr>
    </w:div>
    <w:div w:id="1591549375">
      <w:bodyDiv w:val="1"/>
      <w:marLeft w:val="0"/>
      <w:marRight w:val="0"/>
      <w:marTop w:val="0"/>
      <w:marBottom w:val="0"/>
      <w:divBdr>
        <w:top w:val="none" w:sz="0" w:space="0" w:color="auto"/>
        <w:left w:val="none" w:sz="0" w:space="0" w:color="auto"/>
        <w:bottom w:val="none" w:sz="0" w:space="0" w:color="auto"/>
        <w:right w:val="none" w:sz="0" w:space="0" w:color="auto"/>
      </w:divBdr>
    </w:div>
    <w:div w:id="1596357230">
      <w:bodyDiv w:val="1"/>
      <w:marLeft w:val="0"/>
      <w:marRight w:val="0"/>
      <w:marTop w:val="0"/>
      <w:marBottom w:val="0"/>
      <w:divBdr>
        <w:top w:val="none" w:sz="0" w:space="0" w:color="auto"/>
        <w:left w:val="none" w:sz="0" w:space="0" w:color="auto"/>
        <w:bottom w:val="none" w:sz="0" w:space="0" w:color="auto"/>
        <w:right w:val="none" w:sz="0" w:space="0" w:color="auto"/>
      </w:divBdr>
    </w:div>
    <w:div w:id="1615601105">
      <w:bodyDiv w:val="1"/>
      <w:marLeft w:val="0"/>
      <w:marRight w:val="0"/>
      <w:marTop w:val="0"/>
      <w:marBottom w:val="0"/>
      <w:divBdr>
        <w:top w:val="none" w:sz="0" w:space="0" w:color="auto"/>
        <w:left w:val="none" w:sz="0" w:space="0" w:color="auto"/>
        <w:bottom w:val="none" w:sz="0" w:space="0" w:color="auto"/>
        <w:right w:val="none" w:sz="0" w:space="0" w:color="auto"/>
      </w:divBdr>
    </w:div>
    <w:div w:id="1645507962">
      <w:bodyDiv w:val="1"/>
      <w:marLeft w:val="0"/>
      <w:marRight w:val="0"/>
      <w:marTop w:val="0"/>
      <w:marBottom w:val="0"/>
      <w:divBdr>
        <w:top w:val="none" w:sz="0" w:space="0" w:color="auto"/>
        <w:left w:val="none" w:sz="0" w:space="0" w:color="auto"/>
        <w:bottom w:val="none" w:sz="0" w:space="0" w:color="auto"/>
        <w:right w:val="none" w:sz="0" w:space="0" w:color="auto"/>
      </w:divBdr>
    </w:div>
    <w:div w:id="1654677424">
      <w:bodyDiv w:val="1"/>
      <w:marLeft w:val="0"/>
      <w:marRight w:val="0"/>
      <w:marTop w:val="0"/>
      <w:marBottom w:val="0"/>
      <w:divBdr>
        <w:top w:val="none" w:sz="0" w:space="0" w:color="auto"/>
        <w:left w:val="none" w:sz="0" w:space="0" w:color="auto"/>
        <w:bottom w:val="none" w:sz="0" w:space="0" w:color="auto"/>
        <w:right w:val="none" w:sz="0" w:space="0" w:color="auto"/>
      </w:divBdr>
    </w:div>
    <w:div w:id="1670405235">
      <w:bodyDiv w:val="1"/>
      <w:marLeft w:val="0"/>
      <w:marRight w:val="0"/>
      <w:marTop w:val="0"/>
      <w:marBottom w:val="0"/>
      <w:divBdr>
        <w:top w:val="none" w:sz="0" w:space="0" w:color="auto"/>
        <w:left w:val="none" w:sz="0" w:space="0" w:color="auto"/>
        <w:bottom w:val="none" w:sz="0" w:space="0" w:color="auto"/>
        <w:right w:val="none" w:sz="0" w:space="0" w:color="auto"/>
      </w:divBdr>
    </w:div>
    <w:div w:id="1742754502">
      <w:bodyDiv w:val="1"/>
      <w:marLeft w:val="0"/>
      <w:marRight w:val="0"/>
      <w:marTop w:val="0"/>
      <w:marBottom w:val="0"/>
      <w:divBdr>
        <w:top w:val="none" w:sz="0" w:space="0" w:color="auto"/>
        <w:left w:val="none" w:sz="0" w:space="0" w:color="auto"/>
        <w:bottom w:val="none" w:sz="0" w:space="0" w:color="auto"/>
        <w:right w:val="none" w:sz="0" w:space="0" w:color="auto"/>
      </w:divBdr>
    </w:div>
    <w:div w:id="1743141324">
      <w:bodyDiv w:val="1"/>
      <w:marLeft w:val="0"/>
      <w:marRight w:val="0"/>
      <w:marTop w:val="0"/>
      <w:marBottom w:val="0"/>
      <w:divBdr>
        <w:top w:val="none" w:sz="0" w:space="0" w:color="auto"/>
        <w:left w:val="none" w:sz="0" w:space="0" w:color="auto"/>
        <w:bottom w:val="none" w:sz="0" w:space="0" w:color="auto"/>
        <w:right w:val="none" w:sz="0" w:space="0" w:color="auto"/>
      </w:divBdr>
    </w:div>
    <w:div w:id="1770006112">
      <w:bodyDiv w:val="1"/>
      <w:marLeft w:val="0"/>
      <w:marRight w:val="0"/>
      <w:marTop w:val="0"/>
      <w:marBottom w:val="0"/>
      <w:divBdr>
        <w:top w:val="none" w:sz="0" w:space="0" w:color="auto"/>
        <w:left w:val="none" w:sz="0" w:space="0" w:color="auto"/>
        <w:bottom w:val="none" w:sz="0" w:space="0" w:color="auto"/>
        <w:right w:val="none" w:sz="0" w:space="0" w:color="auto"/>
      </w:divBdr>
    </w:div>
    <w:div w:id="1790120251">
      <w:bodyDiv w:val="1"/>
      <w:marLeft w:val="0"/>
      <w:marRight w:val="0"/>
      <w:marTop w:val="0"/>
      <w:marBottom w:val="0"/>
      <w:divBdr>
        <w:top w:val="none" w:sz="0" w:space="0" w:color="auto"/>
        <w:left w:val="none" w:sz="0" w:space="0" w:color="auto"/>
        <w:bottom w:val="none" w:sz="0" w:space="0" w:color="auto"/>
        <w:right w:val="none" w:sz="0" w:space="0" w:color="auto"/>
      </w:divBdr>
    </w:div>
    <w:div w:id="1803696908">
      <w:bodyDiv w:val="1"/>
      <w:marLeft w:val="0"/>
      <w:marRight w:val="0"/>
      <w:marTop w:val="0"/>
      <w:marBottom w:val="0"/>
      <w:divBdr>
        <w:top w:val="none" w:sz="0" w:space="0" w:color="auto"/>
        <w:left w:val="none" w:sz="0" w:space="0" w:color="auto"/>
        <w:bottom w:val="none" w:sz="0" w:space="0" w:color="auto"/>
        <w:right w:val="none" w:sz="0" w:space="0" w:color="auto"/>
      </w:divBdr>
    </w:div>
    <w:div w:id="1819032982">
      <w:bodyDiv w:val="1"/>
      <w:marLeft w:val="0"/>
      <w:marRight w:val="0"/>
      <w:marTop w:val="0"/>
      <w:marBottom w:val="0"/>
      <w:divBdr>
        <w:top w:val="none" w:sz="0" w:space="0" w:color="auto"/>
        <w:left w:val="none" w:sz="0" w:space="0" w:color="auto"/>
        <w:bottom w:val="none" w:sz="0" w:space="0" w:color="auto"/>
        <w:right w:val="none" w:sz="0" w:space="0" w:color="auto"/>
      </w:divBdr>
    </w:div>
    <w:div w:id="1823345879">
      <w:bodyDiv w:val="1"/>
      <w:marLeft w:val="0"/>
      <w:marRight w:val="0"/>
      <w:marTop w:val="0"/>
      <w:marBottom w:val="0"/>
      <w:divBdr>
        <w:top w:val="none" w:sz="0" w:space="0" w:color="auto"/>
        <w:left w:val="none" w:sz="0" w:space="0" w:color="auto"/>
        <w:bottom w:val="none" w:sz="0" w:space="0" w:color="auto"/>
        <w:right w:val="none" w:sz="0" w:space="0" w:color="auto"/>
      </w:divBdr>
    </w:div>
    <w:div w:id="1830944973">
      <w:bodyDiv w:val="1"/>
      <w:marLeft w:val="0"/>
      <w:marRight w:val="0"/>
      <w:marTop w:val="0"/>
      <w:marBottom w:val="0"/>
      <w:divBdr>
        <w:top w:val="none" w:sz="0" w:space="0" w:color="auto"/>
        <w:left w:val="none" w:sz="0" w:space="0" w:color="auto"/>
        <w:bottom w:val="none" w:sz="0" w:space="0" w:color="auto"/>
        <w:right w:val="none" w:sz="0" w:space="0" w:color="auto"/>
      </w:divBdr>
    </w:div>
    <w:div w:id="1857041342">
      <w:bodyDiv w:val="1"/>
      <w:marLeft w:val="0"/>
      <w:marRight w:val="0"/>
      <w:marTop w:val="0"/>
      <w:marBottom w:val="0"/>
      <w:divBdr>
        <w:top w:val="none" w:sz="0" w:space="0" w:color="auto"/>
        <w:left w:val="none" w:sz="0" w:space="0" w:color="auto"/>
        <w:bottom w:val="none" w:sz="0" w:space="0" w:color="auto"/>
        <w:right w:val="none" w:sz="0" w:space="0" w:color="auto"/>
      </w:divBdr>
    </w:div>
    <w:div w:id="1913154297">
      <w:bodyDiv w:val="1"/>
      <w:marLeft w:val="0"/>
      <w:marRight w:val="0"/>
      <w:marTop w:val="0"/>
      <w:marBottom w:val="0"/>
      <w:divBdr>
        <w:top w:val="none" w:sz="0" w:space="0" w:color="auto"/>
        <w:left w:val="none" w:sz="0" w:space="0" w:color="auto"/>
        <w:bottom w:val="none" w:sz="0" w:space="0" w:color="auto"/>
        <w:right w:val="none" w:sz="0" w:space="0" w:color="auto"/>
      </w:divBdr>
    </w:div>
    <w:div w:id="1932079740">
      <w:bodyDiv w:val="1"/>
      <w:marLeft w:val="0"/>
      <w:marRight w:val="0"/>
      <w:marTop w:val="0"/>
      <w:marBottom w:val="0"/>
      <w:divBdr>
        <w:top w:val="none" w:sz="0" w:space="0" w:color="auto"/>
        <w:left w:val="none" w:sz="0" w:space="0" w:color="auto"/>
        <w:bottom w:val="none" w:sz="0" w:space="0" w:color="auto"/>
        <w:right w:val="none" w:sz="0" w:space="0" w:color="auto"/>
      </w:divBdr>
    </w:div>
    <w:div w:id="2024896584">
      <w:bodyDiv w:val="1"/>
      <w:marLeft w:val="0"/>
      <w:marRight w:val="0"/>
      <w:marTop w:val="0"/>
      <w:marBottom w:val="0"/>
      <w:divBdr>
        <w:top w:val="none" w:sz="0" w:space="0" w:color="auto"/>
        <w:left w:val="none" w:sz="0" w:space="0" w:color="auto"/>
        <w:bottom w:val="none" w:sz="0" w:space="0" w:color="auto"/>
        <w:right w:val="none" w:sz="0" w:space="0" w:color="auto"/>
      </w:divBdr>
      <w:divsChild>
        <w:div w:id="195851736">
          <w:marLeft w:val="0"/>
          <w:marRight w:val="0"/>
          <w:marTop w:val="0"/>
          <w:marBottom w:val="0"/>
          <w:divBdr>
            <w:top w:val="none" w:sz="0" w:space="0" w:color="auto"/>
            <w:left w:val="none" w:sz="0" w:space="0" w:color="auto"/>
            <w:bottom w:val="none" w:sz="0" w:space="0" w:color="auto"/>
            <w:right w:val="none" w:sz="0" w:space="0" w:color="auto"/>
          </w:divBdr>
          <w:divsChild>
            <w:div w:id="658463784">
              <w:marLeft w:val="0"/>
              <w:marRight w:val="0"/>
              <w:marTop w:val="0"/>
              <w:marBottom w:val="0"/>
              <w:divBdr>
                <w:top w:val="none" w:sz="0" w:space="0" w:color="auto"/>
                <w:left w:val="none" w:sz="0" w:space="0" w:color="auto"/>
                <w:bottom w:val="none" w:sz="0" w:space="0" w:color="auto"/>
                <w:right w:val="none" w:sz="0" w:space="0" w:color="auto"/>
              </w:divBdr>
              <w:divsChild>
                <w:div w:id="7631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0834">
      <w:bodyDiv w:val="1"/>
      <w:marLeft w:val="0"/>
      <w:marRight w:val="0"/>
      <w:marTop w:val="0"/>
      <w:marBottom w:val="0"/>
      <w:divBdr>
        <w:top w:val="none" w:sz="0" w:space="0" w:color="auto"/>
        <w:left w:val="none" w:sz="0" w:space="0" w:color="auto"/>
        <w:bottom w:val="none" w:sz="0" w:space="0" w:color="auto"/>
        <w:right w:val="none" w:sz="0" w:space="0" w:color="auto"/>
      </w:divBdr>
    </w:div>
    <w:div w:id="2101557678">
      <w:bodyDiv w:val="1"/>
      <w:marLeft w:val="0"/>
      <w:marRight w:val="0"/>
      <w:marTop w:val="0"/>
      <w:marBottom w:val="0"/>
      <w:divBdr>
        <w:top w:val="none" w:sz="0" w:space="0" w:color="auto"/>
        <w:left w:val="none" w:sz="0" w:space="0" w:color="auto"/>
        <w:bottom w:val="none" w:sz="0" w:space="0" w:color="auto"/>
        <w:right w:val="none" w:sz="0" w:space="0" w:color="auto"/>
      </w:divBdr>
    </w:div>
    <w:div w:id="2109084101">
      <w:bodyDiv w:val="1"/>
      <w:marLeft w:val="0"/>
      <w:marRight w:val="0"/>
      <w:marTop w:val="0"/>
      <w:marBottom w:val="0"/>
      <w:divBdr>
        <w:top w:val="none" w:sz="0" w:space="0" w:color="auto"/>
        <w:left w:val="none" w:sz="0" w:space="0" w:color="auto"/>
        <w:bottom w:val="none" w:sz="0" w:space="0" w:color="auto"/>
        <w:right w:val="none" w:sz="0" w:space="0" w:color="auto"/>
      </w:divBdr>
    </w:div>
    <w:div w:id="2111387108">
      <w:bodyDiv w:val="1"/>
      <w:marLeft w:val="0"/>
      <w:marRight w:val="0"/>
      <w:marTop w:val="0"/>
      <w:marBottom w:val="0"/>
      <w:divBdr>
        <w:top w:val="none" w:sz="0" w:space="0" w:color="auto"/>
        <w:left w:val="none" w:sz="0" w:space="0" w:color="auto"/>
        <w:bottom w:val="none" w:sz="0" w:space="0" w:color="auto"/>
        <w:right w:val="none" w:sz="0" w:space="0" w:color="auto"/>
      </w:divBdr>
    </w:div>
    <w:div w:id="2139834496">
      <w:bodyDiv w:val="1"/>
      <w:marLeft w:val="0"/>
      <w:marRight w:val="0"/>
      <w:marTop w:val="0"/>
      <w:marBottom w:val="0"/>
      <w:divBdr>
        <w:top w:val="none" w:sz="0" w:space="0" w:color="auto"/>
        <w:left w:val="none" w:sz="0" w:space="0" w:color="auto"/>
        <w:bottom w:val="none" w:sz="0" w:space="0" w:color="auto"/>
        <w:right w:val="none" w:sz="0" w:space="0" w:color="auto"/>
      </w:divBdr>
    </w:div>
    <w:div w:id="213991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isco.com" TargetMode="External"/><Relationship Id="rId18" Type="http://schemas.openxmlformats.org/officeDocument/2006/relationships/hyperlink" Target="http://www.cisco.com/c/en/us/products/collateral/interfaces-modules/catalyst-4500-series-line-cards/product_data_sheet0900aecd802109ea.html?cachemode=refresh" TargetMode="External"/><Relationship Id="rId26" Type="http://schemas.openxmlformats.org/officeDocument/2006/relationships/footer" Target="footer2.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www.cisco.com/c/en/us/products/collateral/switches/catalyst-2960-x-series-switches/data_sheet_c78-728232.html"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isco.com/c/en/us/products/collateral/switches/catalyst-4500-series-switches/datasheet-c78-736551.html" TargetMode="External"/><Relationship Id="rId25"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cisco.com/c/en/us/products/switches/catalyst-4500-series-switches/models-comparison.html" TargetMode="External"/><Relationship Id="rId20" Type="http://schemas.openxmlformats.org/officeDocument/2006/relationships/hyperlink" Target="http://www.cisco.com/c/en/us/products/collateral/switches/catalyst-3650-series-switches/datasheet-c78-729449.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servicedesk@vzp.cz"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cisco.com/c/en/us/products/collateral/switches/catalyst-3650-series-switches/datasheet-c78-729449.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isco.com" TargetMode="External"/><Relationship Id="rId22" Type="http://schemas.openxmlformats.org/officeDocument/2006/relationships/image" Target="media/image1.emf"/><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sekn\AppData\Local\Microsoft\Windows\Temporary%20Internet%20Files\Content.Outlook\ZZ4LW7EJ\Total-Service-Obchodni-Nabidka-Numbering.dotx" TargetMode="External"/></Relationships>
</file>

<file path=word/theme/theme1.xml><?xml version="1.0" encoding="utf-8"?>
<a:theme xmlns:a="http://schemas.openxmlformats.org/drawingml/2006/main" name="Custom Theme">
  <a:themeElements>
    <a:clrScheme name="Office Colors">
      <a:dk1>
        <a:sysClr val="windowText" lastClr="000000"/>
      </a:dk1>
      <a:lt1>
        <a:sysClr val="window" lastClr="FFFFFF"/>
      </a:lt1>
      <a:dk2>
        <a:srgbClr val="1F497D"/>
      </a:dk2>
      <a:lt2>
        <a:srgbClr val="FAF3E8"/>
      </a:lt2>
      <a:accent1>
        <a:srgbClr val="5C83B4"/>
      </a:accent1>
      <a:accent2>
        <a:srgbClr val="C0504D"/>
      </a:accent2>
      <a:accent3>
        <a:srgbClr val="9DBB61"/>
      </a:accent3>
      <a:accent4>
        <a:srgbClr val="8066A0"/>
      </a:accent4>
      <a:accent5>
        <a:srgbClr val="4BACC6"/>
      </a:accent5>
      <a:accent6>
        <a:srgbClr val="F59D56"/>
      </a:accent6>
      <a:hlink>
        <a:srgbClr val="0000FF"/>
      </a:hlink>
      <a:folHlink>
        <a:srgbClr val="800080"/>
      </a:folHlink>
    </a:clrScheme>
    <a:fontScheme name="Office Fonts">
      <a:majorFont>
        <a:latin typeface="Cambria"/>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ustomProps>
  <Organization/>
  <Fax/>
  <Phone/>
  <Email/>
</CustomProps>
</file>

<file path=customXml/item2.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14" ma:contentTypeDescription="Vytvořit nový dokument" ma:contentTypeScope="" ma:versionID="febc7e9efc03e39f0c14162b650ad903">
  <xsd:schema xmlns:xsd="http://www.w3.org/2001/XMLSchema" xmlns:xs="http://www.w3.org/2001/XMLSchema" xmlns:p="http://schemas.microsoft.com/office/2006/metadata/properties" xmlns:ns3="5386a7db-36dc-47e8-aacb-0d5051febeea" targetNamespace="http://schemas.microsoft.com/office/2006/metadata/properties" ma:root="true" ma:fieldsID="c8f702171bf82745fb289637b4c4e9bd" ns3:_="">
    <xsd:import namespace="5386a7db-36dc-47e8-aacb-0d5051febeea"/>
    <xsd:element name="properties">
      <xsd:complexType>
        <xsd:sequence>
          <xsd:element name="documentManagement">
            <xsd:complexType>
              <xsd:all>
                <xsd:element ref="ns3:VZP_Counter" minOccurs="0"/>
                <xsd:element ref="ns3:VZP_WorkflowHistoryBoole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6a7db-36dc-47e8-aacb-0d5051febeea" elementFormDefault="qualified">
    <xsd:import namespace="http://schemas.microsoft.com/office/2006/documentManagement/types"/>
    <xsd:import namespace="http://schemas.microsoft.com/office/infopath/2007/PartnerControls"/>
    <xsd:element name="VZP_Counter" ma:index="14" nillable="true" ma:displayName="Počítadlo přístupů" ma:default="0" ma:internalName="VZP_Counter" ma:readOnly="true">
      <xsd:simpleType>
        <xsd:restriction base="dms:Text"/>
      </xsd:simpleType>
    </xsd:element>
    <xsd:element name="VZP_WorkflowHistoryBoolean" ma:index="15" nillable="true" ma:displayName="Obsahuje položky historie" ma:default="0" ma:internalName="VZP_WorkflowHistoryBoolean"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ZP_WorkflowHistoryBoolean xmlns="5386a7db-36dc-47e8-aacb-0d5051febeea">true</VZP_WorkflowHistoryBoolea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32E6C-8EB7-4DA9-9D12-558EBCE26A70}">
  <ds:schemaRefs/>
</ds:datastoreItem>
</file>

<file path=customXml/itemProps2.xml><?xml version="1.0" encoding="utf-8"?>
<ds:datastoreItem xmlns:ds="http://schemas.openxmlformats.org/officeDocument/2006/customXml" ds:itemID="{1FA5F888-75EC-4719-99D3-FFBBDECC2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6a7db-36dc-47e8-aacb-0d5051feb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EA33E-6770-469E-9A66-DAB0D20EC313}">
  <ds:schemaRefs>
    <ds:schemaRef ds:uri="http://schemas.microsoft.com/sharepoint/v3/contenttype/forms"/>
  </ds:schemaRefs>
</ds:datastoreItem>
</file>

<file path=customXml/itemProps4.xml><?xml version="1.0" encoding="utf-8"?>
<ds:datastoreItem xmlns:ds="http://schemas.openxmlformats.org/officeDocument/2006/customXml" ds:itemID="{08B84280-43B5-4445-B6E2-37E3002A33C6}">
  <ds:schemaRefs>
    <ds:schemaRef ds:uri="http://schemas.microsoft.com/office/2006/metadata/properties"/>
    <ds:schemaRef ds:uri="http://schemas.microsoft.com/office/infopath/2007/PartnerControls"/>
    <ds:schemaRef ds:uri="5386a7db-36dc-47e8-aacb-0d5051febeea"/>
  </ds:schemaRefs>
</ds:datastoreItem>
</file>

<file path=customXml/itemProps5.xml><?xml version="1.0" encoding="utf-8"?>
<ds:datastoreItem xmlns:ds="http://schemas.openxmlformats.org/officeDocument/2006/customXml" ds:itemID="{ED208DF8-81C8-4F82-BFBC-44673009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Total-Service-Obchodni-Nabidka-Numbering</Template>
  <TotalTime>53</TotalTime>
  <Pages>32</Pages>
  <Words>9846</Words>
  <Characters>58097</Characters>
  <Application>Microsoft Office Word</Application>
  <DocSecurity>0</DocSecurity>
  <Lines>484</Lines>
  <Paragraphs>135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Letter (Business design)</vt:lpstr>
      <vt:lpstr/>
    </vt:vector>
  </TitlesOfParts>
  <Company>A24</Company>
  <LinksUpToDate>false</LinksUpToDate>
  <CharactersWithSpaces>67808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(Business design)</dc:title>
  <dc:creator>Václav Novák</dc:creator>
  <cp:lastModifiedBy>Kristýna Snížková</cp:lastModifiedBy>
  <cp:revision>4</cp:revision>
  <cp:lastPrinted>2017-05-18T10:09:00Z</cp:lastPrinted>
  <dcterms:created xsi:type="dcterms:W3CDTF">2017-08-02T06:18:00Z</dcterms:created>
  <dcterms:modified xsi:type="dcterms:W3CDTF">2017-08-03T10:10:00Z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TC100670389990</vt:lpwstr>
  </property>
  <property fmtid="{D5CDD505-2E9C-101B-9397-08002B2CF9AE}" pid="3" name="ContentTypeId">
    <vt:lpwstr>0x010100C558EDF2B3ED6243BB2AD3673F3B7728</vt:lpwstr>
  </property>
  <property fmtid="{D5CDD505-2E9C-101B-9397-08002B2CF9AE}" pid="4" name="_dlc_DocIdItemGuid">
    <vt:lpwstr>6f5c6a2b-3c46-434a-b3c7-099bf15fb92d</vt:lpwstr>
  </property>
</Properties>
</file>