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2112" w:h="547" w:wrap="none" w:hAnchor="page" w:x="2461" w:y="5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</w:t>
      </w:r>
    </w:p>
    <w:tbl>
      <w:tblPr>
        <w:tblOverlap w:val="never"/>
        <w:jc w:val="left"/>
        <w:tblLayout w:type="fixed"/>
      </w:tblPr>
      <w:tblGrid>
        <w:gridCol w:w="1214"/>
        <w:gridCol w:w="1507"/>
      </w:tblGrid>
      <w:tr>
        <w:trPr>
          <w:trHeight w:val="73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2722" w:h="2165" w:wrap="none" w:hAnchor="page" w:x="1112" w:y="1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Váš dopis zn.:</w:t>
            </w:r>
          </w:p>
          <w:p>
            <w:pPr>
              <w:pStyle w:val="Style4"/>
              <w:keepNext w:val="0"/>
              <w:keepLines w:val="0"/>
              <w:framePr w:w="2722" w:h="2165" w:wrap="none" w:hAnchor="page" w:x="1112" w:y="1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Ze dne:</w:t>
            </w:r>
          </w:p>
          <w:p>
            <w:pPr>
              <w:pStyle w:val="Style4"/>
              <w:keepNext w:val="0"/>
              <w:keepLines w:val="0"/>
              <w:framePr w:w="2722" w:h="2165" w:wrap="none" w:hAnchor="page" w:x="1112" w:y="1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Naše zn.: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2722" w:h="2165" w:wrap="none" w:hAnchor="page" w:x="1112" w:y="1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POH/03605/2025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2722" w:h="2165" w:wrap="none" w:hAnchor="page" w:x="1112" w:y="1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Vyřizuje: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2722" w:h="2165" w:wrap="none" w:hAnchor="page" w:x="1112" w:y="1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….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2722" w:h="2165" w:wrap="none" w:hAnchor="page" w:x="1112" w:y="1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Tel.: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2722" w:h="2165" w:wrap="none" w:hAnchor="page" w:x="1112" w:y="1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….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2722" w:h="2165" w:wrap="none" w:hAnchor="page" w:x="1112" w:y="1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Mobil: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2722" w:h="2165" w:wrap="none" w:hAnchor="page" w:x="1112" w:y="1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….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2722" w:h="2165" w:wrap="none" w:hAnchor="page" w:x="1112" w:y="1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E-mail: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2722" w:h="2165" w:wrap="none" w:hAnchor="page" w:x="1112" w:y="1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….</w:t>
            </w:r>
          </w:p>
        </w:tc>
      </w:tr>
      <w:tr>
        <w:trPr>
          <w:trHeight w:val="38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2722" w:h="2165" w:wrap="none" w:hAnchor="page" w:x="1112" w:y="1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2722" w:h="2165" w:wrap="none" w:hAnchor="page" w:x="1112" w:y="1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22.01.2025</w:t>
            </w:r>
          </w:p>
        </w:tc>
      </w:tr>
    </w:tbl>
    <w:p>
      <w:pPr>
        <w:framePr w:w="2722" w:h="2165" w:wrap="none" w:hAnchor="page" w:x="1112" w:y="1806"/>
        <w:widowControl w:val="0"/>
        <w:spacing w:line="1" w:lineRule="exact"/>
      </w:pPr>
    </w:p>
    <w:p>
      <w:pPr>
        <w:pStyle w:val="Style7"/>
        <w:keepNext w:val="0"/>
        <w:keepLines w:val="0"/>
        <w:framePr w:w="1867" w:h="1373" w:wrap="none" w:hAnchor="page" w:x="6339" w:y="1479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AW-DAD, s.r.o.</w:t>
      </w:r>
    </w:p>
    <w:p>
      <w:pPr>
        <w:pStyle w:val="Style7"/>
        <w:keepNext w:val="0"/>
        <w:keepLines w:val="0"/>
        <w:framePr w:w="1867" w:h="1373" w:wrap="none" w:hAnchor="page" w:x="6339" w:y="1479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Liberecká 778/10</w:t>
      </w:r>
    </w:p>
    <w:p>
      <w:pPr>
        <w:pStyle w:val="Style7"/>
        <w:keepNext w:val="0"/>
        <w:keepLines w:val="0"/>
        <w:framePr w:w="1867" w:h="1373" w:wrap="none" w:hAnchor="page" w:x="6339" w:y="1479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412 01 Litoměřice</w:t>
      </w:r>
    </w:p>
    <w:p>
      <w:pPr>
        <w:widowControl w:val="0"/>
        <w:spacing w:line="360" w:lineRule="exact"/>
      </w:pPr>
      <w:r>
        <w:drawing>
          <wp:anchor distT="0" distB="0" distL="0" distR="18415" simplePos="0" relativeHeight="62914690" behindDoc="1" locked="0" layoutInCell="1" allowOverlap="1">
            <wp:simplePos x="0" y="0"/>
            <wp:positionH relativeFrom="page">
              <wp:posOffset>720725</wp:posOffset>
            </wp:positionH>
            <wp:positionV relativeFrom="margin">
              <wp:posOffset>0</wp:posOffset>
            </wp:positionV>
            <wp:extent cx="2164080" cy="96647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64080" cy="9664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6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8"/>
          <w:pgMar w:top="677" w:left="1111" w:right="828" w:bottom="1351" w:header="249" w:footer="92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Kontaktní adresa: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podnik, závod Terezín, Pražská 319, 411 55 Terezín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498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Číslo objednávky:</w:t>
        <w:tab/>
        <w:t>303750/1/2025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498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Požadovaný termín dodání:</w:t>
        <w:tab/>
        <w:t>30.06.2025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498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Předpokládaná cena Kč bez DPH:</w:t>
        <w:tab/>
        <w:t>50 820,00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498" w:val="left"/>
        </w:tabs>
        <w:bidi w:val="0"/>
        <w:spacing w:before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DlHM inv. č.:</w:t>
        <w:tab/>
        <w:t>479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Objednáváme u Vás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dle Vaší cenové nabídky ze dne 12.12.2024 (viz příloha)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zpracování technické pomoci (TP) pro akci ,,Jez Žatec - obnova provizorního hrazení"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Předmětem TP je ověření dimenzí stávající nosné konstrukce provizorního hrazení štěrkové propusti na jezu Žatec včetně zpracování technického výkresu a statického výpočtu pro navrženou konstrukci. TP bude obsahovat soupis prací, který umožní zpracování cenové nabídky pro realizaci stavby.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Účel TP: Podklad pro výběr zhotovitele a realizaci stavby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Podrobný popis prací je uveden v příloze - cenová nabídka (část ,,Jez Žatec, provizorní hrazení").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Konzultace technického řešení: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2" w:val="left"/>
        </w:tabs>
        <w:bidi w:val="0"/>
        <w:spacing w:before="0" w:after="0" w:line="240" w:lineRule="auto"/>
        <w:ind w:left="0" w:right="0" w:firstLine="0"/>
        <w:jc w:val="left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el. formou prostřednictvím e-mailu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2" w:val="left"/>
        </w:tabs>
        <w:bidi w:val="0"/>
        <w:spacing w:before="0" w:line="240" w:lineRule="auto"/>
        <w:ind w:left="0" w:right="0" w:firstLine="0"/>
        <w:jc w:val="left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předem domluvenou schůzkou (Terezín nebo Žatec)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Schválení TP: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72" w:val="left"/>
        </w:tabs>
        <w:bidi w:val="0"/>
        <w:spacing w:before="0" w:after="0" w:line="240" w:lineRule="auto"/>
        <w:ind w:left="0" w:right="0" w:firstLine="0"/>
        <w:jc w:val="left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zaslání konceptu TP ke schválení objednatelem v el. podobě min. 10 pracovních dní před plánovaným odevzdáním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72" w:val="left"/>
        </w:tabs>
        <w:bidi w:val="0"/>
        <w:spacing w:before="0" w:line="240" w:lineRule="auto"/>
        <w:ind w:left="0" w:right="0" w:firstLine="0"/>
        <w:jc w:val="left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následné vypořádání připomínek nebo úprava TP (včetně zaslání upravené el. verze)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Platební podmínky: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72" w:val="left"/>
        </w:tabs>
        <w:bidi w:val="0"/>
        <w:spacing w:before="0" w:line="240" w:lineRule="auto"/>
        <w:ind w:left="0" w:right="0" w:firstLine="0"/>
        <w:jc w:val="left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platba ceny konečné ceny zakázky po dokončení a předání schválené PD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Kontaktní osoba pro prohlídku VD a technické dotazy: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9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Žádáme Vás o potvrzení objednávky. Lhůta splatnosti daňového dokladu (faktury) je 30 dní ode dne doručení objednateli.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Na faktuře uveďte číslo objednávky a tyto údaje o objednateli: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drawing>
          <wp:anchor distT="0" distB="0" distL="50800" distR="62865" simplePos="0" relativeHeight="125829378" behindDoc="0" locked="0" layoutInCell="1" allowOverlap="1">
            <wp:simplePos x="0" y="0"/>
            <wp:positionH relativeFrom="page">
              <wp:posOffset>720725</wp:posOffset>
            </wp:positionH>
            <wp:positionV relativeFrom="margin">
              <wp:posOffset>-615950</wp:posOffset>
            </wp:positionV>
            <wp:extent cx="2164080" cy="966470"/>
            <wp:wrapSquare wrapText="right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164080" cy="9664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margin">
                  <wp:posOffset>-256540</wp:posOffset>
                </wp:positionV>
                <wp:extent cx="2176145" cy="49403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76145" cy="4940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34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Povodí Ohře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Bezručova 4219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56.75pt;margin-top:-20.199999999999999pt;width:171.34999999999999pt;height:38.899999999999999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34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Povodí Ohře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Bezručova 4219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70889988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CZ70889988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7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Fakturu doručte elektronicky ve formátu PDF na e-mail: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…..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….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646" w:left="1111" w:right="828" w:bottom="1350" w:header="1218" w:footer="922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ind w:left="67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after="10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Váš dopis zn</dc:title>
  <dc:subject/>
  <dc:creator>Rodlingova</dc:creator>
  <cp:keywords/>
</cp:coreProperties>
</file>