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w:drawing>
          <wp:anchor distT="0" distB="633730" distL="129540" distR="132715" simplePos="0" relativeHeight="125829378" behindDoc="0" locked="0" layoutInCell="1" allowOverlap="1">
            <wp:simplePos x="0" y="0"/>
            <wp:positionH relativeFrom="page">
              <wp:posOffset>720725</wp:posOffset>
            </wp:positionH>
            <wp:positionV relativeFrom="paragraph">
              <wp:posOffset>12700</wp:posOffset>
            </wp:positionV>
            <wp:extent cx="2164080" cy="966470"/>
            <wp:wrapTopAndBottom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164080" cy="96647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1562100</wp:posOffset>
                </wp:positionH>
                <wp:positionV relativeFrom="paragraph">
                  <wp:posOffset>372110</wp:posOffset>
                </wp:positionV>
                <wp:extent cx="1341120" cy="347345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41120" cy="3473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36"/>
                                <w:szCs w:val="36"/>
                                <w:shd w:val="clear" w:color="auto" w:fill="auto"/>
                                <w:lang w:val="cs-CZ" w:eastAsia="cs-CZ" w:bidi="cs-CZ"/>
                              </w:rPr>
                              <w:t>Povodí Ohře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23.pt;margin-top:29.300000000000001pt;width:105.60000000000001pt;height:27.35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36"/>
                          <w:szCs w:val="36"/>
                          <w:shd w:val="clear" w:color="auto" w:fill="auto"/>
                          <w:lang w:val="cs-CZ" w:eastAsia="cs-CZ" w:bidi="cs-CZ"/>
                        </w:rPr>
                        <w:t>Povodí Ohře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705485</wp:posOffset>
                </wp:positionH>
                <wp:positionV relativeFrom="paragraph">
                  <wp:posOffset>1158875</wp:posOffset>
                </wp:positionV>
                <wp:extent cx="753110" cy="454025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53110" cy="4540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Váš dopis zn.: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Ze dne: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Naše zn.: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55.550000000000004pt;margin-top:91.25pt;width:59.300000000000004pt;height:35.75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Váš dopis zn.: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Ze dne: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Naše zn.: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1408430" distB="0" distL="925195" distR="583565" simplePos="0" relativeHeight="125829379" behindDoc="0" locked="0" layoutInCell="1" allowOverlap="1">
                <wp:simplePos x="0" y="0"/>
                <wp:positionH relativeFrom="page">
                  <wp:posOffset>1516380</wp:posOffset>
                </wp:positionH>
                <wp:positionV relativeFrom="paragraph">
                  <wp:posOffset>1421130</wp:posOffset>
                </wp:positionV>
                <wp:extent cx="917575" cy="191770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17575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POH/03934/2025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119.40000000000001pt;margin-top:111.90000000000001pt;width:72.25pt;height:15.1pt;z-index:-125829374;mso-wrap-distance-left:72.850000000000009pt;mso-wrap-distance-top:110.90000000000001pt;mso-wrap-distance-right:45.950000000000003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POH/03934/2025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4024630</wp:posOffset>
                </wp:positionH>
                <wp:positionV relativeFrom="paragraph">
                  <wp:posOffset>938530</wp:posOffset>
                </wp:positionV>
                <wp:extent cx="1657985" cy="871855"/>
                <wp:wrapSquare wrapText="left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57985" cy="8718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Ing. Jan Procházka - ELIS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Ječná 533/5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500 03 Hradec Králové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16.90000000000003pt;margin-top:73.900000000000006pt;width:130.55000000000001pt;height:68.650000000000006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Ing. Jan Procházka - ELIS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Ječná 533/5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500 03 Hradec Králové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54" w:val="right"/>
        </w:tabs>
        <w:bidi w:val="0"/>
        <w:spacing w:before="0" w:after="0" w:line="240" w:lineRule="auto"/>
        <w:ind w:left="0" w:right="0" w:firstLine="0"/>
        <w:jc w:val="left"/>
      </w:pPr>
      <w:r>
        <w:fldChar w:fldCharType="begin"/>
        <w:instrText xml:space="preserve"> TOC \o "1-5" \h \z </w:instrText>
        <w:fldChar w:fldCharType="separate"/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Vyřizuje:</w:t>
        <w:tab/>
        <w:t>…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54" w:val="right"/>
        </w:tabs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Tel.:</w:t>
        <w:tab/>
        <w:t>…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54" w:val="right"/>
        </w:tabs>
        <w:bidi w:val="0"/>
        <w:spacing w:before="0" w:after="0" w:line="233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Mobil:</w:t>
        <w:tab/>
        <w:t>…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1454" w:val="right"/>
        </w:tabs>
        <w:bidi w:val="0"/>
        <w:spacing w:before="0" w:after="18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E-mail:</w:t>
        <w:tab/>
        <w:t>…</w:t>
      </w:r>
      <w:r>
        <w:fldChar w:fldCharType="end"/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2174" w:val="right"/>
        </w:tabs>
        <w:bidi w:val="0"/>
        <w:spacing w:before="0" w:after="18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Datum:</w:t>
        <w:tab/>
        <w:t>23.01.2025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Kontaktní adresa: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podnik, závod Terezín, Pražská 319, 411 55 Terezín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OBJEDNÁVKA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3502" w:val="left"/>
        </w:tabs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Číslo objednávky:</w:t>
        <w:tab/>
        <w:t>301955/332/2025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3502" w:val="left"/>
        </w:tabs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Požadovaný termín dodání:</w:t>
        <w:tab/>
        <w:t>31.01.2025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3502" w:val="left"/>
        </w:tabs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Předpokládaná cena Kč bez DPH:</w:t>
        <w:tab/>
        <w:t>63 803,00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3502" w:val="left"/>
        </w:tabs>
        <w:bidi w:val="0"/>
        <w:spacing w:before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DlHM inv. č.:</w:t>
        <w:tab/>
        <w:t>86815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Objednáváme u Vás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dle Vaší cenové nabídky ze dne 22.1.2025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výměnu programovatelného logického automatu PLC na pravém jezovém poli (JP2) jezu Doksany.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Podrobný popis prací a potřebného materiálu je popsán v příloze č. 1 - Cenová nabídka.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Potřebnou součinnost Vám poskytne: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Lhůta splatnosti daňového dokladu (faktury) je 30 dní ode dne doručení objednateli.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faktuře uveďte číslo objednávky a tyto údaje o objednateli: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280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Bezručova 4219</w:t>
        <w:tab/>
        <w:t>IČO: 70889988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2803" w:val="left"/>
        </w:tabs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430 03 Chomutov</w:t>
        <w:tab/>
        <w:t>DIČ: CZ70889988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4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Fakturu v elektronické podobě ve formátu PDF zašlete na e-mail: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…..</w:t>
      </w:r>
    </w:p>
    <w:sectPr>
      <w:footnotePr>
        <w:pos w:val="pageBottom"/>
        <w:numFmt w:val="decimal"/>
        <w:numRestart w:val="continuous"/>
      </w:footnotePr>
      <w:pgSz w:w="11909" w:h="16838"/>
      <w:pgMar w:top="677" w:left="1111" w:right="823" w:bottom="677" w:header="249" w:footer="249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character" w:customStyle="1" w:styleId="CharStyle6">
    <w:name w:val="Char Style 6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  <w:spacing w:after="9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after="1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Váš dopis zn</dc:title>
  <dc:subject/>
  <dc:creator>Rodlingova</dc:creator>
  <cp:keywords/>
</cp:coreProperties>
</file>