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FCF3" w14:textId="77777777" w:rsidR="00E47766" w:rsidRDefault="00000000" w:rsidP="00DD5502">
      <w:pPr>
        <w:pStyle w:val="Zkladntext30"/>
        <w:shd w:val="clear" w:color="auto" w:fill="auto"/>
        <w:ind w:right="119"/>
        <w:contextualSpacing/>
      </w:pPr>
      <w:r>
        <w:t>DODATEK č. 2.</w:t>
      </w:r>
    </w:p>
    <w:p w14:paraId="70DEEA0A" w14:textId="77777777" w:rsidR="00E47766" w:rsidRDefault="00000000" w:rsidP="00DD5502">
      <w:pPr>
        <w:pStyle w:val="Zkladntext30"/>
        <w:shd w:val="clear" w:color="auto" w:fill="auto"/>
        <w:ind w:right="119"/>
        <w:contextualSpacing/>
      </w:pPr>
      <w:r>
        <w:t>ke smlouvě o podnájmu parkovacího místa č. 2043.13.2024</w:t>
      </w:r>
    </w:p>
    <w:p w14:paraId="32C573D3" w14:textId="77777777" w:rsidR="00E47766" w:rsidRDefault="00000000" w:rsidP="00DD5502">
      <w:pPr>
        <w:pStyle w:val="Zkladntext20"/>
        <w:shd w:val="clear" w:color="auto" w:fill="auto"/>
        <w:spacing w:after="402"/>
        <w:ind w:right="119" w:firstLine="0"/>
        <w:contextualSpacing/>
      </w:pPr>
      <w:r>
        <w:t>uzavřený mezi:</w:t>
      </w:r>
    </w:p>
    <w:p w14:paraId="5BF93899" w14:textId="77777777" w:rsidR="00E47766" w:rsidRDefault="00000000">
      <w:pPr>
        <w:pStyle w:val="Nadpis20"/>
        <w:keepNext/>
        <w:keepLines/>
        <w:shd w:val="clear" w:color="auto" w:fill="auto"/>
        <w:spacing w:before="0"/>
      </w:pPr>
      <w:bookmarkStart w:id="0" w:name="bookmark0"/>
      <w:r>
        <w:t>Caluma Reál Estate, s.r.o.</w:t>
      </w:r>
      <w:bookmarkEnd w:id="0"/>
    </w:p>
    <w:p w14:paraId="35BBE1DC" w14:textId="77777777" w:rsidR="00DD5502" w:rsidRDefault="00000000">
      <w:pPr>
        <w:pStyle w:val="Zkladntext20"/>
        <w:shd w:val="clear" w:color="auto" w:fill="auto"/>
        <w:spacing w:after="0" w:line="245" w:lineRule="exact"/>
        <w:ind w:right="1380" w:firstLine="0"/>
        <w:jc w:val="left"/>
      </w:pPr>
      <w:r>
        <w:t xml:space="preserve">se sídlem: Na Bělidle 976/10, 150 00 Praha 5 Smíchov </w:t>
      </w:r>
    </w:p>
    <w:p w14:paraId="0BC64867" w14:textId="77777777" w:rsidR="00DD5502" w:rsidRDefault="00000000">
      <w:pPr>
        <w:pStyle w:val="Zkladntext20"/>
        <w:shd w:val="clear" w:color="auto" w:fill="auto"/>
        <w:spacing w:after="0" w:line="245" w:lineRule="exact"/>
        <w:ind w:right="1380" w:firstLine="0"/>
        <w:jc w:val="left"/>
      </w:pPr>
      <w:r>
        <w:t xml:space="preserve">IČ: 05663326 </w:t>
      </w:r>
    </w:p>
    <w:p w14:paraId="02FD2259" w14:textId="03D48A32" w:rsidR="00E47766" w:rsidRDefault="00000000">
      <w:pPr>
        <w:pStyle w:val="Zkladntext20"/>
        <w:shd w:val="clear" w:color="auto" w:fill="auto"/>
        <w:spacing w:after="0" w:line="245" w:lineRule="exact"/>
        <w:ind w:right="1380" w:firstLine="0"/>
        <w:jc w:val="left"/>
      </w:pPr>
      <w:r>
        <w:t>DIČ: CZ05663326</w:t>
      </w:r>
    </w:p>
    <w:p w14:paraId="441B5EDD" w14:textId="77777777" w:rsidR="00E47766" w:rsidRDefault="00000000">
      <w:pPr>
        <w:pStyle w:val="Zkladntext20"/>
        <w:shd w:val="clear" w:color="auto" w:fill="auto"/>
        <w:spacing w:after="0" w:line="245" w:lineRule="exact"/>
        <w:ind w:firstLine="0"/>
        <w:jc w:val="left"/>
      </w:pPr>
      <w:r>
        <w:t>Zastoupená jednatelkou společnosti Kristinou Pokornou</w:t>
      </w:r>
    </w:p>
    <w:p w14:paraId="69131668" w14:textId="77777777" w:rsidR="00E47766" w:rsidRDefault="00000000">
      <w:pPr>
        <w:pStyle w:val="Zkladntext20"/>
        <w:shd w:val="clear" w:color="auto" w:fill="auto"/>
        <w:spacing w:after="258" w:line="245" w:lineRule="exact"/>
        <w:ind w:firstLine="0"/>
        <w:jc w:val="left"/>
      </w:pPr>
      <w:r>
        <w:t>Zapsaná v obchodním rejstříku vedeném Městským soudem v Praze, oddíl C, vložka 268605</w:t>
      </w:r>
    </w:p>
    <w:p w14:paraId="1C4F879F" w14:textId="7AF65F9B" w:rsidR="00E47766" w:rsidRDefault="00000000">
      <w:pPr>
        <w:pStyle w:val="Nadpis20"/>
        <w:keepNext/>
        <w:keepLines/>
        <w:shd w:val="clear" w:color="auto" w:fill="auto"/>
        <w:spacing w:before="0" w:line="222" w:lineRule="exact"/>
      </w:pPr>
      <w:bookmarkStart w:id="1" w:name="bookmark1"/>
      <w:r>
        <w:t>(dále jen „Nájemce</w:t>
      </w:r>
      <w:r w:rsidR="00DD5502">
        <w:rPr>
          <w:vertAlign w:val="superscript"/>
        </w:rPr>
        <w:t>“</w:t>
      </w:r>
      <w:r>
        <w:t>)</w:t>
      </w:r>
      <w:bookmarkEnd w:id="1"/>
    </w:p>
    <w:p w14:paraId="3212B18F" w14:textId="77777777" w:rsidR="00E47766" w:rsidRDefault="00000000">
      <w:pPr>
        <w:pStyle w:val="Zkladntext20"/>
        <w:shd w:val="clear" w:color="auto" w:fill="auto"/>
        <w:spacing w:after="240"/>
        <w:ind w:left="420" w:firstLine="0"/>
        <w:jc w:val="left"/>
      </w:pPr>
      <w:r>
        <w:t>na straně jedné</w:t>
      </w:r>
    </w:p>
    <w:p w14:paraId="123289C7" w14:textId="77777777" w:rsidR="00E47766" w:rsidRDefault="00000000">
      <w:pPr>
        <w:pStyle w:val="Zkladntext20"/>
        <w:shd w:val="clear" w:color="auto" w:fill="auto"/>
        <w:spacing w:after="222"/>
        <w:ind w:left="160" w:firstLine="0"/>
        <w:jc w:val="left"/>
      </w:pPr>
      <w:r>
        <w:t>a</w:t>
      </w:r>
    </w:p>
    <w:p w14:paraId="37DC4E11" w14:textId="77777777" w:rsidR="00E47766" w:rsidRDefault="00000000">
      <w:pPr>
        <w:pStyle w:val="Nadpis20"/>
        <w:keepNext/>
        <w:keepLines/>
        <w:shd w:val="clear" w:color="auto" w:fill="auto"/>
        <w:spacing w:before="0"/>
        <w:ind w:left="160"/>
      </w:pPr>
      <w:bookmarkStart w:id="2" w:name="bookmark2"/>
      <w:r>
        <w:t>Okresní soud v Karlových Varech</w:t>
      </w:r>
      <w:bookmarkEnd w:id="2"/>
    </w:p>
    <w:p w14:paraId="266DF3E0" w14:textId="77777777" w:rsidR="00DD5502" w:rsidRDefault="00000000">
      <w:pPr>
        <w:pStyle w:val="Zkladntext20"/>
        <w:shd w:val="clear" w:color="auto" w:fill="auto"/>
        <w:spacing w:after="0" w:line="245" w:lineRule="exact"/>
        <w:ind w:left="160" w:right="940" w:firstLine="0"/>
        <w:jc w:val="left"/>
      </w:pPr>
      <w:r>
        <w:t xml:space="preserve">se sídlem : Moskevská 1163/17 36001 Karlovy Vary </w:t>
      </w:r>
    </w:p>
    <w:p w14:paraId="02F3AC26" w14:textId="77777777" w:rsidR="00DD5502" w:rsidRDefault="00000000">
      <w:pPr>
        <w:pStyle w:val="Zkladntext20"/>
        <w:shd w:val="clear" w:color="auto" w:fill="auto"/>
        <w:spacing w:after="0" w:line="245" w:lineRule="exact"/>
        <w:ind w:left="160" w:right="940" w:firstLine="0"/>
        <w:jc w:val="left"/>
      </w:pPr>
      <w:r>
        <w:t xml:space="preserve">IČ: 00024732 </w:t>
      </w:r>
    </w:p>
    <w:p w14:paraId="19ABB38D" w14:textId="6331A77F" w:rsidR="00E47766" w:rsidRDefault="00000000">
      <w:pPr>
        <w:pStyle w:val="Zkladntext20"/>
        <w:shd w:val="clear" w:color="auto" w:fill="auto"/>
        <w:spacing w:after="0" w:line="245" w:lineRule="exact"/>
        <w:ind w:left="160" w:right="940" w:firstLine="0"/>
        <w:jc w:val="left"/>
      </w:pPr>
      <w:r>
        <w:t>DIČ: CZ00024732</w:t>
      </w:r>
    </w:p>
    <w:p w14:paraId="6B13E5BD" w14:textId="77777777" w:rsidR="00E47766" w:rsidRDefault="00000000">
      <w:pPr>
        <w:pStyle w:val="Zkladntext20"/>
        <w:shd w:val="clear" w:color="auto" w:fill="auto"/>
        <w:spacing w:after="0" w:line="245" w:lineRule="exact"/>
        <w:ind w:left="160" w:firstLine="0"/>
        <w:jc w:val="left"/>
      </w:pPr>
      <w:r>
        <w:t>zastoupené: JUDr. Jaroslava Krůšková, předsedkyně okresního soudu</w:t>
      </w:r>
    </w:p>
    <w:p w14:paraId="7561625E" w14:textId="24E6C61D" w:rsidR="00E47766" w:rsidRDefault="00000000">
      <w:pPr>
        <w:pStyle w:val="Zkladntext30"/>
        <w:shd w:val="clear" w:color="auto" w:fill="auto"/>
        <w:spacing w:line="245" w:lineRule="exact"/>
        <w:ind w:left="160"/>
        <w:jc w:val="left"/>
      </w:pPr>
      <w:r>
        <w:t>(dále jen „podnájemce</w:t>
      </w:r>
      <w:r w:rsidR="00DD5502">
        <w:rPr>
          <w:vertAlign w:val="superscript"/>
        </w:rPr>
        <w:t>“</w:t>
      </w:r>
      <w:r>
        <w:t>)</w:t>
      </w:r>
    </w:p>
    <w:p w14:paraId="3407A0C4" w14:textId="77777777" w:rsidR="00E47766" w:rsidRDefault="00000000">
      <w:pPr>
        <w:pStyle w:val="Zkladntext20"/>
        <w:shd w:val="clear" w:color="auto" w:fill="auto"/>
        <w:ind w:left="420" w:firstLine="0"/>
        <w:jc w:val="left"/>
      </w:pPr>
      <w:r>
        <w:t>na straně druhé</w:t>
      </w:r>
    </w:p>
    <w:p w14:paraId="23AF5958" w14:textId="77777777" w:rsidR="00E47766" w:rsidRDefault="00000000">
      <w:pPr>
        <w:pStyle w:val="Zkladntext30"/>
        <w:shd w:val="clear" w:color="auto" w:fill="auto"/>
        <w:spacing w:after="638"/>
        <w:ind w:left="160"/>
        <w:jc w:val="left"/>
      </w:pPr>
      <w:r>
        <w:rPr>
          <w:rStyle w:val="Zkladntext3Netun"/>
        </w:rPr>
        <w:t xml:space="preserve">společně jako </w:t>
      </w:r>
      <w:r>
        <w:t>„smluvní strany</w:t>
      </w:r>
      <w:r>
        <w:rPr>
          <w:vertAlign w:val="superscript"/>
        </w:rPr>
        <w:t>44</w:t>
      </w:r>
    </w:p>
    <w:p w14:paraId="19034C27" w14:textId="77777777" w:rsidR="00E47766" w:rsidRDefault="00000000">
      <w:pPr>
        <w:pStyle w:val="Nadpis120"/>
        <w:keepNext/>
        <w:keepLines/>
        <w:shd w:val="clear" w:color="auto" w:fill="auto"/>
        <w:spacing w:before="0" w:after="227"/>
        <w:ind w:left="200"/>
      </w:pPr>
      <w:bookmarkStart w:id="3" w:name="bookmark3"/>
      <w:r>
        <w:t>I.</w:t>
      </w:r>
      <w:bookmarkEnd w:id="3"/>
    </w:p>
    <w:p w14:paraId="2E8D3D13" w14:textId="77777777" w:rsidR="00E47766" w:rsidRDefault="00000000">
      <w:pPr>
        <w:pStyle w:val="Zkladntext20"/>
        <w:shd w:val="clear" w:color="auto" w:fill="auto"/>
        <w:spacing w:after="235" w:line="216" w:lineRule="exact"/>
        <w:ind w:left="160" w:firstLine="0"/>
        <w:jc w:val="both"/>
      </w:pPr>
      <w:r>
        <w:t xml:space="preserve">Tímto dodatkem č. 2 se mezi Nájemcem a Podnájemcem mění a doplňuje smlouva o podnájmu parkovacích míst (stání) situovaných v Karlových Varech, na adrese Dr. M. Horákové, č. </w:t>
      </w:r>
      <w:r>
        <w:rPr>
          <w:rStyle w:val="Zkladntext2Tun"/>
        </w:rPr>
        <w:t xml:space="preserve">2043.13.2024 </w:t>
      </w:r>
      <w:r>
        <w:t>(dále jen „smlouva</w:t>
      </w:r>
      <w:r>
        <w:rPr>
          <w:vertAlign w:val="superscript"/>
        </w:rPr>
        <w:t>44</w:t>
      </w:r>
      <w:r>
        <w:t>) takto:</w:t>
      </w:r>
    </w:p>
    <w:p w14:paraId="7B6CD19F" w14:textId="77777777" w:rsidR="00E47766" w:rsidRDefault="00000000">
      <w:pPr>
        <w:pStyle w:val="Nadpis20"/>
        <w:keepNext/>
        <w:keepLines/>
        <w:shd w:val="clear" w:color="auto" w:fill="auto"/>
        <w:spacing w:before="0" w:after="222" w:line="222" w:lineRule="exact"/>
        <w:ind w:left="260"/>
      </w:pPr>
      <w:bookmarkStart w:id="4" w:name="bookmark4"/>
      <w:r>
        <w:t>V článku 1. ( Předmět a účel podnájmu) smlouvy se mění odst. 1., který nově zní takto:</w:t>
      </w:r>
      <w:bookmarkEnd w:id="4"/>
    </w:p>
    <w:p w14:paraId="18B2CB28" w14:textId="77777777" w:rsidR="00E47766" w:rsidRDefault="00000000">
      <w:pPr>
        <w:pStyle w:val="Zkladntext40"/>
        <w:shd w:val="clear" w:color="auto" w:fill="auto"/>
        <w:spacing w:before="0" w:after="438"/>
        <w:ind w:left="860"/>
      </w:pPr>
      <w:r>
        <w:t xml:space="preserve">1. Nájemce dává podnájemci do podnájmu část prostor objektu podzemních garáží nacházejících se pod povrchem pozemku pare. č. 2167/1 s vjezdem do garáží skrze pozemek pare. č. 2169/1, to vše </w:t>
      </w:r>
      <w:r>
        <w:rPr>
          <w:rStyle w:val="Zkladntext410ptNekurzva"/>
        </w:rPr>
        <w:t xml:space="preserve">v </w:t>
      </w:r>
      <w:r>
        <w:t xml:space="preserve">obci a katastrálním území Karlovy Vary, na adrese náměstí Dr. M. Horákové, Karlovy Vary, konkrétně se jedná </w:t>
      </w:r>
      <w:r>
        <w:rPr>
          <w:rStyle w:val="Zkladntext4Tun"/>
          <w:i/>
          <w:iCs/>
        </w:rPr>
        <w:t xml:space="preserve">o patnáct parkovacích míst </w:t>
      </w:r>
      <w:r>
        <w:t xml:space="preserve">(stání), pro osobní motorová vozidla na libovolném konkrétně nespecifikovaném parkovacím stání a </w:t>
      </w:r>
      <w:r>
        <w:rPr>
          <w:rStyle w:val="Zkladntext4Tun"/>
          <w:i/>
          <w:iCs/>
        </w:rPr>
        <w:t xml:space="preserve">2 parkovací místa (stání) </w:t>
      </w:r>
      <w:r>
        <w:t>pro osobní služební vozidlo na vyhrazeném místě v 1. patře s provozní dobou užívání 24 hodin denně, (dále jen „předmět podnájmu “).</w:t>
      </w:r>
    </w:p>
    <w:p w14:paraId="1E2883E4" w14:textId="77777777" w:rsidR="00E47766" w:rsidRDefault="00000000">
      <w:pPr>
        <w:pStyle w:val="Nadpis20"/>
        <w:keepNext/>
        <w:keepLines/>
        <w:shd w:val="clear" w:color="auto" w:fill="auto"/>
        <w:spacing w:before="0" w:after="191" w:line="222" w:lineRule="exact"/>
        <w:ind w:left="160"/>
      </w:pPr>
      <w:bookmarkStart w:id="5" w:name="bookmark5"/>
      <w:r>
        <w:t>V článku „Výše a splatnost podnájemného</w:t>
      </w:r>
      <w:r>
        <w:rPr>
          <w:vertAlign w:val="superscript"/>
        </w:rPr>
        <w:t>44</w:t>
      </w:r>
      <w:r>
        <w:t xml:space="preserve"> smlouvy se mění odst. 1., který nově zní takto:</w:t>
      </w:r>
      <w:bookmarkEnd w:id="5"/>
    </w:p>
    <w:p w14:paraId="13588AD0" w14:textId="77777777" w:rsidR="00E47766" w:rsidRDefault="00000000">
      <w:pPr>
        <w:pStyle w:val="Zkladntext40"/>
        <w:shd w:val="clear" w:color="auto" w:fill="auto"/>
        <w:spacing w:before="0" w:after="0" w:line="283" w:lineRule="exact"/>
        <w:ind w:left="860"/>
      </w:pPr>
      <w:r>
        <w:t>1. Smluvní strany se dohodly na podnájemném ve výši 1.115,70Kč za měsíc + DPH za jedno vozidlo na libovolném konkrétně nespecifikovaném parkovacím stání a dále pak na podnájemném ve výši 1.446,28Kč za měsíc + DPH za jedno osobní služební vozidlo zaparkovaném na vyhrazeném</w:t>
      </w:r>
      <w:r>
        <w:br w:type="page"/>
      </w:r>
    </w:p>
    <w:p w14:paraId="46D1FDE4" w14:textId="77777777" w:rsidR="00E47766" w:rsidRDefault="00000000">
      <w:pPr>
        <w:pStyle w:val="Zkladntext40"/>
        <w:shd w:val="clear" w:color="auto" w:fill="auto"/>
        <w:spacing w:before="0" w:after="615" w:line="288" w:lineRule="exact"/>
        <w:ind w:left="740" w:firstLine="0"/>
      </w:pPr>
      <w:r>
        <w:lastRenderedPageBreak/>
        <w:t>místě v 1. patře. Celková částka bude od 1.2.2025 činit 19.628,06.Kč</w:t>
      </w:r>
      <w:r>
        <w:rPr>
          <w:rStyle w:val="Zkladntext410ptNekurzva"/>
        </w:rPr>
        <w:t xml:space="preserve"> + </w:t>
      </w:r>
      <w:r>
        <w:t>DPH viz přiložený Splátkový kalendář</w:t>
      </w:r>
    </w:p>
    <w:p w14:paraId="0105F3BE" w14:textId="77777777" w:rsidR="00E47766" w:rsidRDefault="00000000">
      <w:pPr>
        <w:pStyle w:val="Zkladntext50"/>
        <w:shd w:val="clear" w:color="auto" w:fill="auto"/>
        <w:spacing w:before="0" w:after="219"/>
      </w:pPr>
      <w:r>
        <w:t>II.</w:t>
      </w:r>
    </w:p>
    <w:p w14:paraId="5C646051" w14:textId="3482086F" w:rsidR="00E47766" w:rsidRDefault="00000000">
      <w:pPr>
        <w:pStyle w:val="Zkladntext20"/>
        <w:shd w:val="clear" w:color="auto" w:fill="auto"/>
        <w:spacing w:after="199" w:line="221" w:lineRule="exact"/>
        <w:ind w:left="740"/>
        <w:jc w:val="both"/>
      </w:pPr>
      <w:r>
        <w:t xml:space="preserve">1. Smluvní strany se dohodly, že tento dodatek je platný v den podpisu obou smluvních stran a </w:t>
      </w:r>
      <w:r w:rsidR="00DD5502">
        <w:t xml:space="preserve">                 </w:t>
      </w:r>
      <w:r>
        <w:t>účinný od 1.2.2025.</w:t>
      </w:r>
    </w:p>
    <w:p w14:paraId="11CFE849" w14:textId="22CCBE7E" w:rsidR="00E47766" w:rsidRDefault="00DD5502" w:rsidP="00DD5502">
      <w:pPr>
        <w:pStyle w:val="Zkladntext20"/>
        <w:shd w:val="clear" w:color="auto" w:fill="auto"/>
        <w:ind w:left="380" w:firstLine="0"/>
        <w:jc w:val="both"/>
      </w:pPr>
      <w:r>
        <w:rPr>
          <w:noProof/>
        </w:rPr>
        <mc:AlternateContent>
          <mc:Choice Requires="wps">
            <w:drawing>
              <wp:anchor distT="59690" distB="0" distL="63500" distR="63500" simplePos="0" relativeHeight="377487104" behindDoc="1" locked="0" layoutInCell="1" allowOverlap="1" wp14:anchorId="4E06EA2D" wp14:editId="5FFDB319">
                <wp:simplePos x="0" y="0"/>
                <wp:positionH relativeFrom="margin">
                  <wp:posOffset>496570</wp:posOffset>
                </wp:positionH>
                <wp:positionV relativeFrom="paragraph">
                  <wp:posOffset>106680</wp:posOffset>
                </wp:positionV>
                <wp:extent cx="1283335" cy="140970"/>
                <wp:effectExtent l="1905" t="635" r="635" b="1270"/>
                <wp:wrapTopAndBottom/>
                <wp:docPr id="2039632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5AC11" w14:textId="1B4CFEAD" w:rsidR="00E47766" w:rsidRDefault="00E47766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6EA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1pt;margin-top:8.4pt;width:101.05pt;height:11.1pt;z-index:-125829376;visibility:visible;mso-wrap-style:square;mso-width-percent:0;mso-height-percent:0;mso-wrap-distance-left:5pt;mso-wrap-distance-top:4.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" filled="f" stroked="f">
                <v:textbox style="mso-fit-shape-to-text:t" inset="0,0,0,0">
                  <w:txbxContent>
                    <w:p w14:paraId="0AB5AC11" w14:textId="1B4CFEAD" w:rsidR="00E47766" w:rsidRDefault="00E47766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000">
        <w:t>2. Tento dodatek je vyhotoven ve 2 stejnopisech s platností originálu a každá smluvní strana obdrží</w:t>
      </w:r>
      <w:r>
        <w:t xml:space="preserve">                           po jednom  vyhotovení.</w:t>
      </w:r>
    </w:p>
    <w:p w14:paraId="700EE3D3" w14:textId="77777777" w:rsidR="00E47766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735"/>
        </w:tabs>
        <w:spacing w:after="205"/>
        <w:ind w:left="740"/>
        <w:jc w:val="both"/>
      </w:pPr>
      <w:r>
        <w:t>Ostatní ustanovení smlouvy tímto dodatkem zůstávají nedotčená a v platnosti, beze změn.</w:t>
      </w:r>
    </w:p>
    <w:p w14:paraId="06471569" w14:textId="77777777" w:rsidR="00E47766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16" w:lineRule="exact"/>
        <w:ind w:left="740"/>
        <w:jc w:val="both"/>
        <w:sectPr w:rsidR="00E47766">
          <w:pgSz w:w="11900" w:h="16840"/>
          <w:pgMar w:top="2293" w:right="1449" w:bottom="2215" w:left="1066" w:header="0" w:footer="3" w:gutter="0"/>
          <w:cols w:space="720"/>
          <w:noEndnote/>
          <w:docGrid w:linePitch="360"/>
        </w:sectPr>
      </w:pPr>
      <w:r>
        <w:t>Smluvní strany prohlašují, že si tento dodatek před jeho podpisem přečetly, že byl uzavřen po vzájemném projednání podle jejich pravé a svobodné vůle, určitě, vážně a srozumitelně, nikoliv v tísni a za nápadně nevýhodných podmínek, což potvrzují svými podpisy</w:t>
      </w:r>
    </w:p>
    <w:p w14:paraId="700D0514" w14:textId="77777777" w:rsidR="00E47766" w:rsidRDefault="00E47766">
      <w:pPr>
        <w:spacing w:line="240" w:lineRule="exact"/>
        <w:rPr>
          <w:sz w:val="19"/>
          <w:szCs w:val="19"/>
        </w:rPr>
      </w:pPr>
    </w:p>
    <w:p w14:paraId="3E88C95A" w14:textId="77777777" w:rsidR="00E47766" w:rsidRDefault="00E47766">
      <w:pPr>
        <w:spacing w:line="240" w:lineRule="exact"/>
        <w:rPr>
          <w:sz w:val="19"/>
          <w:szCs w:val="19"/>
        </w:rPr>
      </w:pPr>
    </w:p>
    <w:p w14:paraId="20A1498E" w14:textId="77777777" w:rsidR="00E47766" w:rsidRDefault="00E47766">
      <w:pPr>
        <w:spacing w:line="240" w:lineRule="exact"/>
        <w:rPr>
          <w:sz w:val="19"/>
          <w:szCs w:val="19"/>
        </w:rPr>
      </w:pPr>
    </w:p>
    <w:p w14:paraId="668F877A" w14:textId="77777777" w:rsidR="00E47766" w:rsidRDefault="00E47766">
      <w:pPr>
        <w:rPr>
          <w:sz w:val="2"/>
          <w:szCs w:val="2"/>
        </w:rPr>
        <w:sectPr w:rsidR="00E47766">
          <w:type w:val="continuous"/>
          <w:pgSz w:w="11900" w:h="16840"/>
          <w:pgMar w:top="2614" w:right="0" w:bottom="5051" w:left="0" w:header="0" w:footer="3" w:gutter="0"/>
          <w:cols w:space="720"/>
          <w:noEndnote/>
          <w:docGrid w:linePitch="360"/>
        </w:sectPr>
      </w:pPr>
    </w:p>
    <w:p w14:paraId="2B4D4AAF" w14:textId="310ED50F" w:rsidR="00E47766" w:rsidRDefault="00DD5502">
      <w:pPr>
        <w:spacing w:line="702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7A52A7AC" wp14:editId="721F2D04">
                <wp:simplePos x="0" y="0"/>
                <wp:positionH relativeFrom="margin">
                  <wp:posOffset>48895</wp:posOffset>
                </wp:positionH>
                <wp:positionV relativeFrom="paragraph">
                  <wp:posOffset>115570</wp:posOffset>
                </wp:positionV>
                <wp:extent cx="1597025" cy="140970"/>
                <wp:effectExtent l="0" t="2540" r="0" b="0"/>
                <wp:wrapNone/>
                <wp:docPr id="18598504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4C44C" w14:textId="77777777" w:rsidR="00E47766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Prazedne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2A7AC" id="Text Box 3" o:spid="_x0000_s1027" type="#_x0000_t202" style="position:absolute;margin-left:3.85pt;margin-top:9.1pt;width:125.75pt;height:11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" filled="f" stroked="f">
                <v:textbox style="mso-fit-shape-to-text:t" inset="0,0,0,0">
                  <w:txbxContent>
                    <w:p w14:paraId="12B4C44C" w14:textId="77777777" w:rsidR="00E47766" w:rsidRDefault="00000000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Prazedne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4FF75DD4" wp14:editId="1C09EC3A">
                <wp:simplePos x="0" y="0"/>
                <wp:positionH relativeFrom="margin">
                  <wp:posOffset>3115310</wp:posOffset>
                </wp:positionH>
                <wp:positionV relativeFrom="paragraph">
                  <wp:posOffset>231775</wp:posOffset>
                </wp:positionV>
                <wp:extent cx="1167130" cy="140970"/>
                <wp:effectExtent l="4445" t="4445" r="0" b="0"/>
                <wp:wrapNone/>
                <wp:docPr id="3795377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A24AE" w14:textId="77777777" w:rsidR="00E47766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Karlových Varech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75DD4" id="Text Box 4" o:spid="_x0000_s1028" type="#_x0000_t202" style="position:absolute;margin-left:245.3pt;margin-top:18.25pt;width:91.9pt;height:11.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" filled="f" stroked="f">
                <v:textbox style="mso-fit-shape-to-text:t" inset="0,0,0,0">
                  <w:txbxContent>
                    <w:p w14:paraId="662A24AE" w14:textId="77777777" w:rsidR="00E47766" w:rsidRDefault="00000000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Karlových Varech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5FD78107" wp14:editId="2B0EB81D">
                <wp:simplePos x="0" y="0"/>
                <wp:positionH relativeFrom="margin">
                  <wp:posOffset>4490085</wp:posOffset>
                </wp:positionH>
                <wp:positionV relativeFrom="paragraph">
                  <wp:posOffset>1270</wp:posOffset>
                </wp:positionV>
                <wp:extent cx="753110" cy="189230"/>
                <wp:effectExtent l="0" t="2540" r="1270" b="0"/>
                <wp:wrapNone/>
                <wp:docPr id="19940120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57675" w14:textId="11CC6D86" w:rsidR="00E47766" w:rsidRDefault="00E47766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78107" id="Text Box 5" o:spid="_x0000_s1029" type="#_x0000_t202" style="position:absolute;margin-left:353.55pt;margin-top:.1pt;width:59.3pt;height:14.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" filled="f" stroked="f">
                <v:textbox style="mso-fit-shape-to-text:t" inset="0,0,0,0">
                  <w:txbxContent>
                    <w:p w14:paraId="72C57675" w14:textId="11CC6D86" w:rsidR="00E47766" w:rsidRDefault="00E47766">
                      <w:pPr>
                        <w:pStyle w:val="Nadpis1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36DC9D" w14:textId="77777777" w:rsidR="00E47766" w:rsidRDefault="00E47766">
      <w:pPr>
        <w:rPr>
          <w:sz w:val="2"/>
          <w:szCs w:val="2"/>
        </w:rPr>
        <w:sectPr w:rsidR="00E47766">
          <w:type w:val="continuous"/>
          <w:pgSz w:w="11900" w:h="16840"/>
          <w:pgMar w:top="2614" w:right="1599" w:bottom="5051" w:left="1071" w:header="0" w:footer="3" w:gutter="0"/>
          <w:cols w:space="720"/>
          <w:noEndnote/>
          <w:docGrid w:linePitch="360"/>
        </w:sectPr>
      </w:pPr>
    </w:p>
    <w:p w14:paraId="06BA3FFE" w14:textId="77777777" w:rsidR="00E47766" w:rsidRDefault="00E47766">
      <w:pPr>
        <w:spacing w:line="240" w:lineRule="exact"/>
        <w:rPr>
          <w:sz w:val="19"/>
          <w:szCs w:val="19"/>
        </w:rPr>
      </w:pPr>
    </w:p>
    <w:p w14:paraId="3235954B" w14:textId="77777777" w:rsidR="00E47766" w:rsidRDefault="00E47766">
      <w:pPr>
        <w:spacing w:line="240" w:lineRule="exact"/>
        <w:rPr>
          <w:sz w:val="19"/>
          <w:szCs w:val="19"/>
        </w:rPr>
      </w:pPr>
    </w:p>
    <w:p w14:paraId="4CAD238E" w14:textId="77777777" w:rsidR="00E47766" w:rsidRDefault="00E47766">
      <w:pPr>
        <w:spacing w:line="240" w:lineRule="exact"/>
        <w:rPr>
          <w:sz w:val="19"/>
          <w:szCs w:val="19"/>
        </w:rPr>
      </w:pPr>
    </w:p>
    <w:p w14:paraId="2939D91A" w14:textId="77777777" w:rsidR="00E47766" w:rsidRDefault="00E47766">
      <w:pPr>
        <w:spacing w:line="240" w:lineRule="exact"/>
        <w:rPr>
          <w:sz w:val="19"/>
          <w:szCs w:val="19"/>
        </w:rPr>
      </w:pPr>
    </w:p>
    <w:p w14:paraId="2B4A7E1B" w14:textId="77777777" w:rsidR="00E47766" w:rsidRDefault="00E47766">
      <w:pPr>
        <w:spacing w:before="76" w:after="76" w:line="240" w:lineRule="exact"/>
        <w:rPr>
          <w:sz w:val="19"/>
          <w:szCs w:val="19"/>
        </w:rPr>
      </w:pPr>
    </w:p>
    <w:p w14:paraId="6485A5A7" w14:textId="77777777" w:rsidR="00E47766" w:rsidRDefault="00000000">
      <w:pPr>
        <w:pStyle w:val="Zkladntext20"/>
        <w:shd w:val="clear" w:color="auto" w:fill="auto"/>
        <w:spacing w:after="0"/>
        <w:ind w:firstLine="0"/>
        <w:jc w:val="right"/>
      </w:pPr>
      <w:r>
        <w:t>za CALUMA REÁL ESTATE s.r.o.</w:t>
      </w:r>
    </w:p>
    <w:p w14:paraId="6F15C136" w14:textId="77777777" w:rsidR="00DD5502" w:rsidRDefault="00DD5502">
      <w:pPr>
        <w:pStyle w:val="Zkladntext20"/>
        <w:shd w:val="clear" w:color="auto" w:fill="auto"/>
        <w:spacing w:after="0"/>
        <w:ind w:firstLine="0"/>
        <w:jc w:val="left"/>
      </w:pPr>
      <w:r>
        <w:t xml:space="preserve">      </w:t>
      </w:r>
      <w:r w:rsidR="00000000">
        <w:t>Kristina Pokorná, jednatelka</w:t>
      </w:r>
      <w:r w:rsidR="00000000">
        <w:br w:type="column"/>
      </w:r>
    </w:p>
    <w:p w14:paraId="55929EEC" w14:textId="77777777" w:rsidR="00DD5502" w:rsidRDefault="00DD5502">
      <w:pPr>
        <w:pStyle w:val="Zkladntext20"/>
        <w:shd w:val="clear" w:color="auto" w:fill="auto"/>
        <w:spacing w:after="0"/>
        <w:ind w:firstLine="0"/>
        <w:jc w:val="left"/>
      </w:pPr>
    </w:p>
    <w:p w14:paraId="734A50F2" w14:textId="77777777" w:rsidR="00DD5502" w:rsidRDefault="00DD5502">
      <w:pPr>
        <w:pStyle w:val="Zkladntext20"/>
        <w:shd w:val="clear" w:color="auto" w:fill="auto"/>
        <w:spacing w:after="0"/>
        <w:ind w:firstLine="0"/>
        <w:jc w:val="left"/>
      </w:pPr>
    </w:p>
    <w:p w14:paraId="5AB20019" w14:textId="77777777" w:rsidR="00DD5502" w:rsidRDefault="00DD5502">
      <w:pPr>
        <w:pStyle w:val="Zkladntext20"/>
        <w:shd w:val="clear" w:color="auto" w:fill="auto"/>
        <w:spacing w:after="0"/>
        <w:ind w:firstLine="0"/>
        <w:jc w:val="left"/>
      </w:pPr>
    </w:p>
    <w:p w14:paraId="080D75F3" w14:textId="77777777" w:rsidR="00DD5502" w:rsidRDefault="00DD5502">
      <w:pPr>
        <w:pStyle w:val="Zkladntext20"/>
        <w:shd w:val="clear" w:color="auto" w:fill="auto"/>
        <w:spacing w:after="0"/>
        <w:ind w:firstLine="0"/>
        <w:jc w:val="left"/>
      </w:pPr>
    </w:p>
    <w:p w14:paraId="560FC374" w14:textId="77777777" w:rsidR="00DD5502" w:rsidRDefault="00DD5502">
      <w:pPr>
        <w:pStyle w:val="Zkladntext20"/>
        <w:shd w:val="clear" w:color="auto" w:fill="auto"/>
        <w:spacing w:after="0"/>
        <w:ind w:firstLine="0"/>
        <w:jc w:val="left"/>
      </w:pPr>
    </w:p>
    <w:p w14:paraId="7630ED27" w14:textId="56793986" w:rsidR="00E47766" w:rsidRDefault="00000000">
      <w:pPr>
        <w:pStyle w:val="Zkladntext20"/>
        <w:shd w:val="clear" w:color="auto" w:fill="auto"/>
        <w:spacing w:after="0"/>
        <w:ind w:firstLine="0"/>
        <w:jc w:val="left"/>
      </w:pPr>
      <w:r>
        <w:t>za Okresní soud v</w:t>
      </w:r>
      <w:r w:rsidR="00DD5502">
        <w:t> </w:t>
      </w:r>
      <w:r>
        <w:t>Karlov</w:t>
      </w:r>
      <w:r w:rsidR="00DD5502">
        <w:t xml:space="preserve">ých </w:t>
      </w:r>
      <w:r>
        <w:t>Vare</w:t>
      </w:r>
      <w:r w:rsidR="00DD5502">
        <w:t>c</w:t>
      </w:r>
      <w:r>
        <w:t xml:space="preserve">h JUDr. Jaroslava Krůšková, </w:t>
      </w:r>
      <w:r w:rsidR="00DD5502">
        <w:t xml:space="preserve">  </w:t>
      </w:r>
      <w:r>
        <w:t>předsedkyně okresního soudu</w:t>
      </w:r>
    </w:p>
    <w:sectPr w:rsidR="00E47766">
      <w:type w:val="continuous"/>
      <w:pgSz w:w="11900" w:h="16840"/>
      <w:pgMar w:top="2614" w:right="2770" w:bottom="2614" w:left="1071" w:header="0" w:footer="3" w:gutter="0"/>
      <w:cols w:num="2" w:space="16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C86C1" w14:textId="77777777" w:rsidR="00802E98" w:rsidRDefault="00802E98">
      <w:r>
        <w:separator/>
      </w:r>
    </w:p>
  </w:endnote>
  <w:endnote w:type="continuationSeparator" w:id="0">
    <w:p w14:paraId="14744B92" w14:textId="77777777" w:rsidR="00802E98" w:rsidRDefault="0080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58FD" w14:textId="77777777" w:rsidR="00802E98" w:rsidRDefault="00802E98"/>
  </w:footnote>
  <w:footnote w:type="continuationSeparator" w:id="0">
    <w:p w14:paraId="1EE2462A" w14:textId="77777777" w:rsidR="00802E98" w:rsidRDefault="00802E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1C67"/>
    <w:multiLevelType w:val="multilevel"/>
    <w:tmpl w:val="ACDAAB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468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66"/>
    <w:rsid w:val="00802E98"/>
    <w:rsid w:val="00864481"/>
    <w:rsid w:val="00DD5502"/>
    <w:rsid w:val="00E4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4946"/>
  <w15:docId w15:val="{6C385E55-B585-41A7-A6D1-00168033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410ptNekurzva">
    <w:name w:val="Základní text (4) + 10 pt;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Nadpis1TimesNewRoman10ptNetunExact">
    <w:name w:val="Nadpis #1 + Times New Roman;10 pt;Ne tučné Exact"/>
    <w:basedOn w:val="Nadpis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6ArialNarrow9ptTunKurzva">
    <w:name w:val="Základní text (6) + Arial Narrow;9 pt;Tučné;Kurzíva"/>
    <w:basedOn w:val="Zkladntext6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7ArialNarrow75ptTun">
    <w:name w:val="Základní text (7) + Arial Narrow;7;5 pt;Tučné"/>
    <w:basedOn w:val="Zkladntext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1"/>
      <w:szCs w:val="11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22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245" w:lineRule="exac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620" w:after="240" w:line="2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420" w:line="245" w:lineRule="exact"/>
      <w:ind w:hanging="3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580" w:after="20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298" w:lineRule="exact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8" w:lineRule="exact"/>
      <w:jc w:val="right"/>
    </w:pPr>
    <w:rPr>
      <w:rFonts w:ascii="Tahoma" w:eastAsia="Tahoma" w:hAnsi="Tahoma" w:cs="Tahoma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78" w:lineRule="exact"/>
      <w:jc w:val="right"/>
    </w:pPr>
    <w:rPr>
      <w:rFonts w:ascii="Tahoma" w:eastAsia="Tahoma" w:hAnsi="Tahoma" w:cs="Tahoma"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80" w:line="178" w:lineRule="exact"/>
    </w:pPr>
    <w:rPr>
      <w:rFonts w:ascii="Tahoma" w:eastAsia="Tahoma" w:hAnsi="Tahoma" w:cs="Tahoma"/>
      <w:sz w:val="11"/>
      <w:szCs w:val="1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2388</Characters>
  <Application>Microsoft Office Word</Application>
  <DocSecurity>0</DocSecurity>
  <Lines>19</Lines>
  <Paragraphs>5</Paragraphs>
  <ScaleCrop>false</ScaleCrop>
  <Company>SOUKV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Kolafová Jitka</dc:creator>
  <cp:lastModifiedBy>Kolafová Jitka</cp:lastModifiedBy>
  <cp:revision>1</cp:revision>
  <dcterms:created xsi:type="dcterms:W3CDTF">2025-01-27T07:44:00Z</dcterms:created>
  <dcterms:modified xsi:type="dcterms:W3CDTF">2025-01-27T07:50:00Z</dcterms:modified>
</cp:coreProperties>
</file>