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59"/>
        <w:ind w:right="86" w:left="6213" w:firstLine="0"/>
        <w:jc w:val="left"/>
        <w:rPr>
          <w:rFonts w:ascii="Calibri" w:hAnsi="Calibri" w:cs="Calibri" w:eastAsia="Calibri"/>
          <w:color w:val="181717"/>
          <w:spacing w:val="0"/>
          <w:position w:val="0"/>
          <w:sz w:val="13"/>
          <w:shd w:fill="E4313D" w:val="clear"/>
        </w:rPr>
      </w:pPr>
      <w:r>
        <w:rPr>
          <w:rFonts w:ascii="Calibri" w:hAnsi="Calibri" w:cs="Calibri" w:eastAsia="Calibri"/>
          <w:b/>
          <w:color w:val="FFFEFD"/>
          <w:spacing w:val="0"/>
          <w:position w:val="0"/>
          <w:sz w:val="46"/>
          <w:shd w:fill="E4313D" w:val="clear"/>
        </w:rPr>
        <w:t xml:space="preserve">Sazebník KB </w:t>
      </w:r>
    </w:p>
    <w:p>
      <w:pPr>
        <w:spacing w:before="0" w:after="3277" w:line="240"/>
        <w:ind w:right="86" w:left="6213" w:firstLine="0"/>
        <w:jc w:val="left"/>
        <w:rPr>
          <w:rFonts w:ascii="Calibri" w:hAnsi="Calibri" w:cs="Calibri" w:eastAsia="Calibri"/>
          <w:color w:val="181717"/>
          <w:spacing w:val="0"/>
          <w:position w:val="0"/>
          <w:sz w:val="13"/>
          <w:shd w:fill="E4313D" w:val="clear"/>
        </w:rPr>
      </w:pPr>
      <w:r>
        <w:rPr>
          <w:rFonts w:ascii="Calibri" w:hAnsi="Calibri" w:cs="Calibri" w:eastAsia="Calibri"/>
          <w:b/>
          <w:color w:val="FFFEFD"/>
          <w:spacing w:val="0"/>
          <w:position w:val="0"/>
          <w:sz w:val="31"/>
          <w:shd w:fill="E4313D" w:val="clear"/>
        </w:rPr>
        <w:t xml:space="preserve">pro podnikatele, podniky a municipality v obsluze pobo</w:t>
      </w:r>
      <w:r>
        <w:rPr>
          <w:rFonts w:ascii="Calibri" w:hAnsi="Calibri" w:cs="Calibri" w:eastAsia="Calibri"/>
          <w:b/>
          <w:color w:val="FFFEFD"/>
          <w:spacing w:val="0"/>
          <w:position w:val="0"/>
          <w:sz w:val="31"/>
          <w:shd w:fill="E4313D" w:val="clear"/>
        </w:rPr>
        <w:t xml:space="preserve">ček</w:t>
      </w:r>
    </w:p>
    <w:p>
      <w:pPr>
        <w:spacing w:before="3075" w:after="0" w:line="259"/>
        <w:ind w:right="0" w:left="6862" w:firstLine="0"/>
        <w:jc w:val="left"/>
        <w:rPr>
          <w:rFonts w:ascii="Calibri" w:hAnsi="Calibri" w:cs="Calibri" w:eastAsia="Calibri"/>
          <w:color w:val="181717"/>
          <w:spacing w:val="0"/>
          <w:position w:val="0"/>
          <w:sz w:val="13"/>
          <w:shd w:fill="auto" w:val="clear"/>
        </w:rPr>
      </w:pPr>
    </w:p>
    <w:p>
      <w:pPr>
        <w:spacing w:before="0" w:after="4167" w:line="259"/>
        <w:ind w:right="0" w:left="7143" w:firstLine="0"/>
        <w:jc w:val="left"/>
        <w:rPr>
          <w:rFonts w:ascii="Calibri" w:hAnsi="Calibri" w:cs="Calibri" w:eastAsia="Calibri"/>
          <w:color w:val="181717"/>
          <w:spacing w:val="0"/>
          <w:position w:val="0"/>
          <w:sz w:val="13"/>
          <w:shd w:fill="E4313D" w:val="clear"/>
        </w:rPr>
      </w:pPr>
      <w:r>
        <w:rPr>
          <w:rFonts w:ascii="Calibri" w:hAnsi="Calibri" w:cs="Calibri" w:eastAsia="Calibri"/>
          <w:b/>
          <w:color w:val="FFFEFD"/>
          <w:spacing w:val="0"/>
          <w:position w:val="0"/>
          <w:sz w:val="30"/>
          <w:shd w:fill="E4313D" w:val="clear"/>
        </w:rPr>
        <w:t xml:space="preserve">Obsah</w:t>
      </w:r>
    </w:p>
    <w:tbl>
      <w:tblPr/>
      <w:tblGrid>
        <w:gridCol w:w="480"/>
        <w:gridCol w:w="8214"/>
      </w:tblGrid>
      <w:tr>
        <w:trPr>
          <w:trHeight w:val="467" w:hRule="auto"/>
          <w:jc w:val="left"/>
        </w:trPr>
        <w:tc>
          <w:tcPr>
            <w:tcW w:w="48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e4313d"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Každodenní bankovnictví</w:t>
                  </w:r>
                </w:p>
              </w:tc>
            </w:tr>
          </w:tbl>
          <w:p>
            <w:pPr>
              <w:spacing w:before="0" w:after="0" w:line="240"/>
              <w:ind w:right="0" w:left="0" w:firstLine="0"/>
              <w:jc w:val="left"/>
              <w:rPr>
                <w:rFonts w:ascii="Calibri" w:hAnsi="Calibri" w:cs="Calibri" w:eastAsia="Calibri"/>
                <w:spacing w:val="0"/>
                <w:position w:val="0"/>
                <w:shd w:fill="auto" w:val="clear"/>
              </w:rPr>
            </w:pPr>
          </w:p>
        </w:tc>
      </w:tr>
      <w:tr>
        <w:trPr>
          <w:trHeight w:val="500" w:hRule="auto"/>
          <w:jc w:val="left"/>
        </w:trPr>
        <w:tc>
          <w:tcPr>
            <w:tcW w:w="4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ed689e"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Financování (úv</w:t>
                  </w:r>
                  <w:r>
                    <w:rPr>
                      <w:rFonts w:ascii="Calibri" w:hAnsi="Calibri" w:cs="Calibri" w:eastAsia="Calibri"/>
                      <w:b/>
                      <w:color w:val="FFFEFD"/>
                      <w:spacing w:val="0"/>
                      <w:position w:val="0"/>
                      <w:sz w:val="20"/>
                      <w:shd w:fill="auto" w:val="clear"/>
                    </w:rPr>
                    <w:t xml:space="preserve">ěry, záruky, směnky, dokumentární platby)</w:t>
                  </w:r>
                </w:p>
              </w:tc>
            </w:tr>
          </w:tbl>
          <w:p>
            <w:pPr>
              <w:spacing w:before="0" w:after="0" w:line="240"/>
              <w:ind w:right="0" w:left="0" w:firstLine="0"/>
              <w:jc w:val="left"/>
              <w:rPr>
                <w:rFonts w:ascii="Calibri" w:hAnsi="Calibri" w:cs="Calibri" w:eastAsia="Calibri"/>
                <w:spacing w:val="0"/>
                <w:position w:val="0"/>
                <w:shd w:fill="auto" w:val="clear"/>
              </w:rPr>
            </w:pPr>
          </w:p>
        </w:tc>
      </w:tr>
      <w:tr>
        <w:trPr>
          <w:trHeight w:val="500" w:hRule="auto"/>
          <w:jc w:val="left"/>
        </w:trPr>
        <w:tc>
          <w:tcPr>
            <w:tcW w:w="4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00aada"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Spo</w:t>
                  </w:r>
                  <w:r>
                    <w:rPr>
                      <w:rFonts w:ascii="Calibri" w:hAnsi="Calibri" w:cs="Calibri" w:eastAsia="Calibri"/>
                      <w:b/>
                      <w:color w:val="FFFEFD"/>
                      <w:spacing w:val="0"/>
                      <w:position w:val="0"/>
                      <w:sz w:val="20"/>
                      <w:shd w:fill="auto" w:val="clear"/>
                    </w:rPr>
                    <w:t xml:space="preserve">ření a investování</w:t>
                  </w:r>
                </w:p>
              </w:tc>
            </w:tr>
          </w:tbl>
          <w:p>
            <w:pPr>
              <w:spacing w:before="0" w:after="0" w:line="240"/>
              <w:ind w:right="0" w:left="0" w:firstLine="0"/>
              <w:jc w:val="left"/>
              <w:rPr>
                <w:rFonts w:ascii="Calibri" w:hAnsi="Calibri" w:cs="Calibri" w:eastAsia="Calibri"/>
                <w:spacing w:val="0"/>
                <w:position w:val="0"/>
                <w:shd w:fill="auto" w:val="clear"/>
              </w:rPr>
            </w:pPr>
          </w:p>
        </w:tc>
      </w:tr>
      <w:tr>
        <w:trPr>
          <w:trHeight w:val="500" w:hRule="auto"/>
          <w:jc w:val="left"/>
        </w:trPr>
        <w:tc>
          <w:tcPr>
            <w:tcW w:w="4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8cbd3a"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Pojišt</w:t>
                  </w:r>
                  <w:r>
                    <w:rPr>
                      <w:rFonts w:ascii="Calibri" w:hAnsi="Calibri" w:cs="Calibri" w:eastAsia="Calibri"/>
                      <w:b/>
                      <w:color w:val="FFFEFD"/>
                      <w:spacing w:val="0"/>
                      <w:position w:val="0"/>
                      <w:sz w:val="20"/>
                      <w:shd w:fill="auto" w:val="clear"/>
                    </w:rPr>
                    <w:t xml:space="preserve">ění</w:t>
                  </w:r>
                </w:p>
              </w:tc>
            </w:tr>
          </w:tbl>
          <w:p>
            <w:pPr>
              <w:spacing w:before="0" w:after="0" w:line="240"/>
              <w:ind w:right="0" w:left="0" w:firstLine="0"/>
              <w:jc w:val="left"/>
              <w:rPr>
                <w:rFonts w:ascii="Calibri" w:hAnsi="Calibri" w:cs="Calibri" w:eastAsia="Calibri"/>
                <w:spacing w:val="0"/>
                <w:position w:val="0"/>
                <w:shd w:fill="auto" w:val="clear"/>
              </w:rPr>
            </w:pPr>
          </w:p>
        </w:tc>
      </w:tr>
      <w:tr>
        <w:trPr>
          <w:trHeight w:val="500" w:hRule="auto"/>
          <w:jc w:val="left"/>
        </w:trPr>
        <w:tc>
          <w:tcPr>
            <w:tcW w:w="4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ed7639"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Ostatní služby</w:t>
                  </w:r>
                </w:p>
              </w:tc>
            </w:tr>
          </w:tbl>
          <w:p>
            <w:pPr>
              <w:spacing w:before="0" w:after="0" w:line="240"/>
              <w:ind w:right="0" w:left="0" w:firstLine="0"/>
              <w:jc w:val="left"/>
              <w:rPr>
                <w:rFonts w:ascii="Calibri" w:hAnsi="Calibri" w:cs="Calibri" w:eastAsia="Calibri"/>
                <w:spacing w:val="0"/>
                <w:position w:val="0"/>
                <w:shd w:fill="auto" w:val="clear"/>
              </w:rPr>
            </w:pPr>
          </w:p>
        </w:tc>
      </w:tr>
      <w:tr>
        <w:trPr>
          <w:trHeight w:val="468" w:hRule="auto"/>
          <w:jc w:val="left"/>
        </w:trPr>
        <w:tc>
          <w:tcPr>
            <w:tcW w:w="4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21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0602" w:left="-2387" w:firstLine="0"/>
              <w:jc w:val="left"/>
              <w:rPr>
                <w:rFonts w:ascii="Calibri" w:hAnsi="Calibri" w:cs="Calibri" w:eastAsia="Calibri"/>
                <w:color w:val="181717"/>
                <w:spacing w:val="0"/>
                <w:position w:val="0"/>
                <w:sz w:val="13"/>
                <w:shd w:fill="auto" w:val="clear"/>
              </w:rPr>
            </w:pPr>
          </w:p>
          <w:tbl>
            <w:tblPr>
              <w:tblInd w:w="39" w:type="dxa"/>
            </w:tblPr>
            <w:tblGrid>
              <w:gridCol w:w="8175"/>
            </w:tblGrid>
            <w:tr>
              <w:trPr>
                <w:trHeight w:val="434" w:hRule="auto"/>
                <w:jc w:val="left"/>
              </w:trPr>
              <w:tc>
                <w:tcPr>
                  <w:tcW w:w="8175" w:type="dxa"/>
                  <w:tcBorders>
                    <w:top w:val="single" w:color="000000" w:sz="0"/>
                    <w:left w:val="single" w:color="000000" w:sz="0"/>
                    <w:bottom w:val="single" w:color="000000" w:sz="0"/>
                    <w:right w:val="single" w:color="000000" w:sz="0"/>
                  </w:tcBorders>
                  <w:shd w:color="auto" w:fill="fcc43c" w:val="clear"/>
                  <w:tcMar>
                    <w:left w:w="127" w:type="dxa"/>
                    <w:right w:w="12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Zkratky a všeobecná ustanovení</w:t>
                  </w:r>
                </w:p>
              </w:tc>
            </w:tr>
          </w:tbl>
          <w:p>
            <w:pPr>
              <w:spacing w:before="0" w:after="0" w:line="240"/>
              <w:ind w:right="0" w:left="0" w:firstLine="0"/>
              <w:jc w:val="left"/>
              <w:rPr>
                <w:rFonts w:ascii="Calibri" w:hAnsi="Calibri" w:cs="Calibri" w:eastAsia="Calibri"/>
                <w:spacing w:val="0"/>
                <w:position w:val="0"/>
                <w:shd w:fill="auto" w:val="clear"/>
              </w:rPr>
            </w:pPr>
          </w:p>
        </w:tc>
      </w:tr>
    </w:tbl>
    <w:p>
      <w:pPr>
        <w:keepNext w:val="true"/>
        <w:keepLines w:val="true"/>
        <w:spacing w:before="0" w:after="185" w:line="265"/>
        <w:ind w:right="-9330" w:left="368" w:hanging="10"/>
        <w:jc w:val="left"/>
        <w:rPr>
          <w:rFonts w:ascii="Calibri" w:hAnsi="Calibri" w:cs="Calibri" w:eastAsia="Calibri"/>
          <w:b/>
          <w:color w:val="737473"/>
          <w:spacing w:val="0"/>
          <w:position w:val="0"/>
          <w:sz w:val="26"/>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180" w:line="265"/>
        <w:ind w:right="-9330" w:left="368"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200" w:line="265"/>
        <w:ind w:right="-9330" w:left="368"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200" w:line="265"/>
        <w:ind w:right="-9330" w:left="368"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194" w:line="265"/>
        <w:ind w:right="-9330" w:left="368"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5710" w:line="265"/>
        <w:ind w:right="-9330" w:left="368"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0" w:line="259"/>
        <w:ind w:right="0" w:left="0" w:firstLine="0"/>
        <w:jc w:val="righ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20"/>
          <w:shd w:fill="auto" w:val="clear"/>
        </w:rPr>
        <w:t xml:space="preserve">Platnost Sazebníku od 1. 7. 2017</w:t>
      </w:r>
    </w:p>
    <w:p>
      <w:pPr>
        <w:keepNext w:val="true"/>
        <w:keepLines w:val="true"/>
        <w:spacing w:before="0" w:after="0" w:line="259"/>
        <w:ind w:right="0" w:left="9" w:firstLine="0"/>
        <w:jc w:val="left"/>
        <w:rPr>
          <w:rFonts w:ascii="Calibri" w:hAnsi="Calibri" w:cs="Calibri" w:eastAsia="Calibri"/>
          <w:b/>
          <w:color w:val="737473"/>
          <w:spacing w:val="0"/>
          <w:position w:val="0"/>
          <w:sz w:val="26"/>
          <w:shd w:fill="auto" w:val="clear"/>
        </w:rPr>
      </w:pPr>
      <w:r>
        <w:rPr>
          <w:rFonts w:ascii="Calibri" w:hAnsi="Calibri" w:cs="Calibri" w:eastAsia="Calibri"/>
          <w:b/>
          <w:color w:val="737473"/>
          <w:spacing w:val="0"/>
          <w:position w:val="0"/>
          <w:sz w:val="26"/>
          <w:shd w:fill="auto" w:val="clear"/>
        </w:rPr>
        <w:t xml:space="preserve">Záleží nám na Vaší spokojenosti</w:t>
      </w:r>
    </w:p>
    <w:p>
      <w:pPr>
        <w:spacing w:before="0" w:after="945" w:line="259"/>
        <w:ind w:right="359" w:left="9" w:firstLine="0"/>
        <w:jc w:val="lef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18"/>
          <w:shd w:fill="auto" w:val="clear"/>
        </w:rPr>
        <w:t xml:space="preserve">Komer</w:t>
      </w:r>
      <w:r>
        <w:rPr>
          <w:rFonts w:ascii="Calibri" w:hAnsi="Calibri" w:cs="Calibri" w:eastAsia="Calibri"/>
          <w:b/>
          <w:color w:val="737473"/>
          <w:spacing w:val="0"/>
          <w:position w:val="0"/>
          <w:sz w:val="18"/>
          <w:shd w:fill="auto" w:val="clear"/>
        </w:rPr>
        <w:t xml:space="preserve">ční banka neustále usiluje o poskytování služeb nejvyšší kvality, k čemuž se zavázala v rámci programu </w:t>
      </w:r>
      <w:hyperlink xmlns:r="http://schemas.openxmlformats.org/officeDocument/2006/relationships" r:id="docRId0">
        <w:r>
          <w:rPr>
            <w:rFonts w:ascii="Calibri" w:hAnsi="Calibri" w:cs="Calibri" w:eastAsia="Calibri"/>
            <w:b/>
            <w:color w:val="737473"/>
            <w:spacing w:val="0"/>
            <w:position w:val="0"/>
            <w:sz w:val="18"/>
            <w:u w:val="single"/>
            <w:shd w:fill="auto" w:val="clear"/>
          </w:rPr>
          <w:t xml:space="preserve">Garance kvality</w:t>
        </w:r>
      </w:hyperlink>
      <w:r>
        <w:rPr>
          <w:rFonts w:ascii="Calibri" w:hAnsi="Calibri" w:cs="Calibri" w:eastAsia="Calibri"/>
          <w:b/>
          <w:color w:val="737473"/>
          <w:spacing w:val="0"/>
          <w:position w:val="0"/>
          <w:sz w:val="18"/>
          <w:shd w:fill="auto" w:val="clear"/>
        </w:rPr>
        <w:t xml:space="preserve">. Nastane-li však p</w:t>
      </w:r>
      <w:r>
        <w:rPr>
          <w:rFonts w:ascii="Calibri" w:hAnsi="Calibri" w:cs="Calibri" w:eastAsia="Calibri"/>
          <w:b/>
          <w:color w:val="737473"/>
          <w:spacing w:val="0"/>
          <w:position w:val="0"/>
          <w:sz w:val="18"/>
          <w:shd w:fill="auto" w:val="clear"/>
        </w:rPr>
        <w:t xml:space="preserve">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Grid>
        <w:gridCol w:w="3789"/>
        <w:gridCol w:w="3415"/>
      </w:tblGrid>
      <w:tr>
        <w:trPr>
          <w:trHeight w:val="363" w:hRule="auto"/>
          <w:jc w:val="left"/>
        </w:trPr>
        <w:tc>
          <w:tcPr>
            <w:tcW w:w="378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rPr>
            </w:pPr>
            <w:r>
              <w:rPr>
                <w:rFonts w:ascii="Times New Roman" w:hAnsi="Times New Roman" w:cs="Times New Roman" w:eastAsia="Times New Roman"/>
                <w:color w:val="FFFEFD"/>
                <w:spacing w:val="0"/>
                <w:position w:val="0"/>
                <w:sz w:val="24"/>
                <w:shd w:fill="999A9A" w:val="clear"/>
              </w:rPr>
              <w:t xml:space="preserve">&gt;&gt;</w:t>
            </w:r>
          </w:p>
        </w:tc>
        <w:tc>
          <w:tcPr>
            <w:tcW w:w="34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rPr>
            </w:pPr>
            <w:r>
              <w:rPr>
                <w:rFonts w:ascii="Times New Roman" w:hAnsi="Times New Roman" w:cs="Times New Roman" w:eastAsia="Times New Roman"/>
                <w:color w:val="FFFEFD"/>
                <w:spacing w:val="0"/>
                <w:position w:val="0"/>
                <w:sz w:val="24"/>
                <w:shd w:fill="999A9A" w:val="clear"/>
              </w:rPr>
              <w:t xml:space="preserve">&gt;&gt;</w:t>
            </w:r>
          </w:p>
        </w:tc>
      </w:tr>
      <w:tr>
        <w:trPr>
          <w:trHeight w:val="1275" w:hRule="auto"/>
          <w:jc w:val="left"/>
        </w:trPr>
        <w:tc>
          <w:tcPr>
            <w:tcW w:w="378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63" w:line="259"/>
              <w:ind w:right="0" w:left="315" w:firstLine="0"/>
              <w:jc w:val="lef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18"/>
                <w:shd w:fill="auto" w:val="clear"/>
              </w:rPr>
              <w:t xml:space="preserve">Komer</w:t>
            </w:r>
            <w:r>
              <w:rPr>
                <w:rFonts w:ascii="Calibri" w:hAnsi="Calibri" w:cs="Calibri" w:eastAsia="Calibri"/>
                <w:b/>
                <w:color w:val="737473"/>
                <w:spacing w:val="0"/>
                <w:position w:val="0"/>
                <w:sz w:val="18"/>
                <w:shd w:fill="auto" w:val="clear"/>
              </w:rPr>
              <w:t xml:space="preserve">ční banka, a. s.</w:t>
            </w:r>
          </w:p>
          <w:p>
            <w:pPr>
              <w:spacing w:before="0" w:after="63" w:line="259"/>
              <w:ind w:right="0" w:left="315" w:firstLine="0"/>
              <w:jc w:val="lef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18"/>
                <w:shd w:fill="auto" w:val="clear"/>
              </w:rPr>
              <w:t xml:space="preserve">Kvalita a zákaznická zkušenost</w:t>
            </w:r>
          </w:p>
          <w:p>
            <w:pPr>
              <w:spacing w:before="0" w:after="63" w:line="259"/>
              <w:ind w:right="0" w:left="315" w:firstLine="0"/>
              <w:jc w:val="lef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18"/>
                <w:shd w:fill="auto" w:val="clear"/>
              </w:rPr>
              <w:t xml:space="preserve">Na P</w:t>
            </w:r>
            <w:r>
              <w:rPr>
                <w:rFonts w:ascii="Calibri" w:hAnsi="Calibri" w:cs="Calibri" w:eastAsia="Calibri"/>
                <w:b/>
                <w:color w:val="737473"/>
                <w:spacing w:val="0"/>
                <w:position w:val="0"/>
                <w:sz w:val="18"/>
                <w:shd w:fill="auto" w:val="clear"/>
              </w:rPr>
              <w:t xml:space="preserve">říkopě 969/33</w:t>
            </w:r>
          </w:p>
          <w:p>
            <w:pPr>
              <w:spacing w:before="0" w:after="0" w:line="259"/>
              <w:ind w:right="0" w:left="315" w:firstLine="0"/>
              <w:jc w:val="left"/>
              <w:rPr>
                <w:rFonts w:ascii="Calibri" w:hAnsi="Calibri" w:cs="Calibri" w:eastAsia="Calibri"/>
                <w:spacing w:val="0"/>
                <w:position w:val="0"/>
                <w:shd w:fill="auto" w:val="clear"/>
              </w:rPr>
            </w:pPr>
            <w:r>
              <w:rPr>
                <w:rFonts w:ascii="Calibri" w:hAnsi="Calibri" w:cs="Calibri" w:eastAsia="Calibri"/>
                <w:b/>
                <w:color w:val="737473"/>
                <w:spacing w:val="0"/>
                <w:position w:val="0"/>
                <w:sz w:val="18"/>
                <w:shd w:fill="auto" w:val="clear"/>
              </w:rPr>
              <w:t xml:space="preserve">114 07 Praha 1</w:t>
            </w:r>
          </w:p>
        </w:tc>
        <w:tc>
          <w:tcPr>
            <w:tcW w:w="34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63" w:line="259"/>
              <w:ind w:right="0" w:left="0" w:firstLine="0"/>
              <w:jc w:val="right"/>
              <w:rPr>
                <w:rFonts w:ascii="Calibri" w:hAnsi="Calibri" w:cs="Calibri" w:eastAsia="Calibri"/>
                <w:color w:val="181717"/>
                <w:spacing w:val="0"/>
                <w:position w:val="0"/>
                <w:sz w:val="13"/>
                <w:shd w:fill="auto" w:val="clear"/>
              </w:rPr>
            </w:pPr>
            <w:r>
              <w:rPr>
                <w:rFonts w:ascii="Calibri" w:hAnsi="Calibri" w:cs="Calibri" w:eastAsia="Calibri"/>
                <w:b/>
                <w:color w:val="737473"/>
                <w:spacing w:val="0"/>
                <w:position w:val="0"/>
                <w:sz w:val="18"/>
                <w:shd w:fill="auto" w:val="clear"/>
              </w:rPr>
              <w:t xml:space="preserve">Ombudsman skupiny Komer</w:t>
            </w:r>
            <w:r>
              <w:rPr>
                <w:rFonts w:ascii="Calibri" w:hAnsi="Calibri" w:cs="Calibri" w:eastAsia="Calibri"/>
                <w:b/>
                <w:color w:val="737473"/>
                <w:spacing w:val="0"/>
                <w:position w:val="0"/>
                <w:sz w:val="18"/>
                <w:shd w:fill="auto" w:val="clear"/>
              </w:rPr>
              <w:t xml:space="preserve">ční banky</w:t>
            </w:r>
          </w:p>
          <w:p>
            <w:pPr>
              <w:spacing w:before="0" w:after="0" w:line="259"/>
              <w:ind w:right="1281" w:left="324" w:firstLine="0"/>
              <w:jc w:val="left"/>
              <w:rPr>
                <w:rFonts w:ascii="Calibri" w:hAnsi="Calibri" w:cs="Calibri" w:eastAsia="Calibri"/>
                <w:spacing w:val="0"/>
                <w:position w:val="0"/>
                <w:shd w:fill="auto" w:val="clear"/>
              </w:rPr>
            </w:pPr>
            <w:r>
              <w:rPr>
                <w:rFonts w:ascii="Calibri" w:hAnsi="Calibri" w:cs="Calibri" w:eastAsia="Calibri"/>
                <w:b/>
                <w:color w:val="737473"/>
                <w:spacing w:val="0"/>
                <w:position w:val="0"/>
                <w:sz w:val="18"/>
                <w:shd w:fill="auto" w:val="clear"/>
              </w:rPr>
              <w:t xml:space="preserve">Na P</w:t>
            </w:r>
            <w:r>
              <w:rPr>
                <w:rFonts w:ascii="Calibri" w:hAnsi="Calibri" w:cs="Calibri" w:eastAsia="Calibri"/>
                <w:b/>
                <w:color w:val="737473"/>
                <w:spacing w:val="0"/>
                <w:position w:val="0"/>
                <w:sz w:val="18"/>
                <w:shd w:fill="auto" w:val="clear"/>
              </w:rPr>
              <w:t xml:space="preserve">říkopě 969/33 114 07 Praha 1 </w:t>
            </w:r>
            <w:r>
              <w:rPr>
                <w:rFonts w:ascii="Calibri" w:hAnsi="Calibri" w:cs="Calibri" w:eastAsia="Calibri"/>
                <w:b/>
                <w:color w:val="EC6F62"/>
                <w:spacing w:val="0"/>
                <w:position w:val="0"/>
                <w:sz w:val="18"/>
                <w:u w:val="single"/>
                <w:shd w:fill="auto" w:val="clear"/>
              </w:rPr>
              <w:t xml:space="preserve">ombudsman@kb.cz</w:t>
            </w:r>
          </w:p>
        </w:tc>
      </w:tr>
    </w:tbl>
    <w:p>
      <w:pPr>
        <w:spacing w:before="0" w:after="1549" w:line="259"/>
        <w:ind w:right="0" w:left="9" w:firstLine="0"/>
        <w:jc w:val="left"/>
        <w:rPr>
          <w:rFonts w:ascii="Calibri" w:hAnsi="Calibri" w:cs="Calibri" w:eastAsia="Calibri"/>
          <w:color w:val="181717"/>
          <w:spacing w:val="0"/>
          <w:position w:val="0"/>
          <w:sz w:val="13"/>
          <w:shd w:fill="auto" w:val="clear"/>
        </w:rPr>
      </w:pPr>
      <w:r>
        <w:rPr>
          <w:rFonts w:ascii="Calibri" w:hAnsi="Calibri" w:cs="Calibri" w:eastAsia="Calibri"/>
          <w:b/>
          <w:color w:val="EC6F62"/>
          <w:spacing w:val="0"/>
          <w:position w:val="0"/>
          <w:sz w:val="18"/>
          <w:u w:val="single"/>
          <w:shd w:fill="auto" w:val="clear"/>
        </w:rPr>
        <w:t xml:space="preserve">stiznostiareklamace@kb.cz</w:t>
      </w:r>
    </w:p>
    <w:p>
      <w:pPr>
        <w:keepNext w:val="true"/>
        <w:keepLines w:val="true"/>
        <w:spacing w:before="0" w:after="0" w:line="259"/>
        <w:ind w:right="94" w:left="0" w:firstLine="0"/>
        <w:jc w:val="left"/>
        <w:rPr>
          <w:rFonts w:ascii="Calibri" w:hAnsi="Calibri" w:cs="Calibri" w:eastAsia="Calibri"/>
          <w:b/>
          <w:color w:val="FFFEFD"/>
          <w:spacing w:val="0"/>
          <w:position w:val="0"/>
          <w:sz w:val="26"/>
          <w:shd w:fill="999A9A" w:val="clear"/>
        </w:rPr>
      </w:pPr>
      <w:r>
        <w:rPr>
          <w:rFonts w:ascii="Calibri" w:hAnsi="Calibri" w:cs="Calibri" w:eastAsia="Calibri"/>
          <w:b/>
          <w:color w:val="FFFEFD"/>
          <w:spacing w:val="0"/>
          <w:position w:val="0"/>
          <w:sz w:val="26"/>
          <w:shd w:fill="999A9A" w:val="clear"/>
        </w:rPr>
        <w:t xml:space="preserve">Neuplat</w:t>
      </w:r>
      <w:r>
        <w:rPr>
          <w:rFonts w:ascii="Calibri" w:hAnsi="Calibri" w:cs="Calibri" w:eastAsia="Calibri"/>
          <w:b/>
          <w:color w:val="FFFEFD"/>
          <w:spacing w:val="0"/>
          <w:position w:val="0"/>
          <w:sz w:val="26"/>
          <w:shd w:fill="999A9A" w:val="clear"/>
        </w:rPr>
        <w:t xml:space="preserve">ňujeme skryté poplatky</w:t>
      </w:r>
    </w:p>
    <w:p>
      <w:pPr>
        <w:spacing w:before="0" w:after="0" w:line="328"/>
        <w:ind w:right="94" w:left="0" w:firstLine="0"/>
        <w:jc w:val="lef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18"/>
          <w:shd w:fill="999A9A" w:val="clear"/>
        </w:rPr>
        <w:t xml:space="preserve">Nabízíme Vám kompletní Sazebník KB, který Vám poskytne informace o poplatcích. Abychom Vám orientaci co  nejvíce uleh</w:t>
      </w:r>
      <w:r>
        <w:rPr>
          <w:rFonts w:ascii="Calibri" w:hAnsi="Calibri" w:cs="Calibri" w:eastAsia="Calibri"/>
          <w:b/>
          <w:color w:val="FFFEFD"/>
          <w:spacing w:val="0"/>
          <w:position w:val="0"/>
          <w:sz w:val="18"/>
          <w:shd w:fill="999A9A" w:val="clear"/>
        </w:rPr>
        <w:t xml:space="preserve">čili, vydáváme Sazebník v přehledné a jednoduché formě. Neuplatňujeme skryté poplatky, proto Vám  nabízíme plnou verzi Sazebníku dostupnou na obchodních místech KB i na internetu.</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32" w:line="269"/>
        <w:ind w:right="0" w:left="43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w:t>
      </w:r>
    </w:p>
    <w:p>
      <w:pPr>
        <w:spacing w:before="0" w:after="0" w:line="259"/>
        <w:ind w:right="10486" w:left="-256" w:firstLine="0"/>
        <w:jc w:val="left"/>
        <w:rPr>
          <w:rFonts w:ascii="Calibri" w:hAnsi="Calibri" w:cs="Calibri" w:eastAsia="Calibri"/>
          <w:color w:val="181717"/>
          <w:spacing w:val="0"/>
          <w:position w:val="0"/>
          <w:sz w:val="13"/>
          <w:shd w:fill="auto" w:val="clear"/>
        </w:rPr>
      </w:pPr>
    </w:p>
    <w:tbl>
      <w:tblPr/>
      <w:tblGrid>
        <w:gridCol w:w="1928"/>
        <w:gridCol w:w="7993"/>
      </w:tblGrid>
      <w:tr>
        <w:trPr>
          <w:trHeight w:val="1871" w:hRule="auto"/>
          <w:jc w:val="left"/>
        </w:trPr>
        <w:tc>
          <w:tcPr>
            <w:tcW w:w="1928" w:type="dxa"/>
            <w:tcBorders>
              <w:top w:val="single" w:color="000000" w:sz="0"/>
              <w:left w:val="single" w:color="000000" w:sz="0"/>
              <w:bottom w:val="single" w:color="000000" w:sz="0"/>
              <w:right w:val="single" w:color="000000" w:sz="0"/>
            </w:tcBorders>
            <w:shd w:color="auto" w:fill="e4313d" w:val="clear"/>
            <w:tcMar>
              <w:left w:w="156" w:type="dxa"/>
              <w:right w:w="156" w:type="dxa"/>
            </w:tcMar>
            <w:vAlign w:val="bottom"/>
          </w:tcPr>
          <w:p>
            <w:pPr>
              <w:spacing w:before="0" w:after="0" w:line="259"/>
              <w:ind w:right="131"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Balí</w:t>
            </w:r>
            <w:r>
              <w:rPr>
                <w:rFonts w:ascii="Calibri" w:hAnsi="Calibri" w:cs="Calibri" w:eastAsia="Calibri"/>
                <w:b/>
                <w:color w:val="FFFEFD"/>
                <w:spacing w:val="0"/>
                <w:position w:val="0"/>
                <w:sz w:val="26"/>
                <w:shd w:fill="auto" w:val="clear"/>
              </w:rPr>
              <w:t xml:space="preserve">čky a Běžné účty</w:t>
            </w:r>
          </w:p>
        </w:tc>
        <w:tc>
          <w:tcPr>
            <w:tcW w:w="7993"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1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Balí</w:t>
            </w:r>
            <w:r>
              <w:rPr>
                <w:rFonts w:ascii="Calibri" w:hAnsi="Calibri" w:cs="Calibri" w:eastAsia="Calibri"/>
                <w:b/>
                <w:color w:val="FFFEFD"/>
                <w:spacing w:val="0"/>
                <w:position w:val="0"/>
                <w:sz w:val="20"/>
                <w:shd w:fill="auto" w:val="clear"/>
              </w:rPr>
              <w:t xml:space="preserve">čky</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3016"/>
        <w:gridCol w:w="1361"/>
        <w:gridCol w:w="1361"/>
        <w:gridCol w:w="1638"/>
        <w:gridCol w:w="1083"/>
        <w:gridCol w:w="1362"/>
      </w:tblGrid>
      <w:tr>
        <w:trPr>
          <w:trHeight w:val="587" w:hRule="auto"/>
          <w:jc w:val="left"/>
        </w:trPr>
        <w:tc>
          <w:tcPr>
            <w:tcW w:w="3016" w:type="dxa"/>
            <w:tcBorders>
              <w:top w:val="single" w:color="d3d2d2" w:sz="40"/>
              <w:left w:val="single" w:color="d3d2d2" w:sz="40"/>
              <w:bottom w:val="single" w:color="d3d2d2" w:sz="40"/>
              <w:right w:val="single" w:color="000000" w:sz="0"/>
            </w:tcBorders>
            <w:shd w:color="auto" w:fill="d3d2d2"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fffefd" w:sz="6"/>
            </w:tcBorders>
            <w:shd w:color="auto" w:fill="d3d2d2"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w:t>
            </w:r>
          </w:p>
        </w:tc>
        <w:tc>
          <w:tcPr>
            <w:tcW w:w="1361" w:type="dxa"/>
            <w:tcBorders>
              <w:top w:val="single" w:color="d3d2d2" w:sz="40"/>
              <w:left w:val="single" w:color="fffefd" w:sz="6"/>
              <w:bottom w:val="single" w:color="d3d2d2" w:sz="40"/>
              <w:right w:val="single" w:color="fffefd" w:sz="6"/>
            </w:tcBorders>
            <w:shd w:color="auto" w:fill="d3d2d2"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GOLD</w:t>
            </w:r>
          </w:p>
        </w:tc>
        <w:tc>
          <w:tcPr>
            <w:tcW w:w="1638" w:type="dxa"/>
            <w:tcBorders>
              <w:top w:val="single" w:color="d3d2d2" w:sz="40"/>
              <w:left w:val="single" w:color="fffefd" w:sz="6"/>
              <w:bottom w:val="single" w:color="d3d2d2" w:sz="40"/>
              <w:right w:val="single" w:color="000000" w:sz="0"/>
            </w:tcBorders>
            <w:shd w:color="auto" w:fill="d3d2d2" w:val="clear"/>
            <w:tcMar>
              <w:left w:w="25" w:type="dxa"/>
              <w:right w:w="25" w:type="dxa"/>
            </w:tcMar>
            <w:vAlign w:val="top"/>
          </w:tcPr>
          <w:p>
            <w:pPr>
              <w:spacing w:before="0" w:after="0" w:line="259"/>
              <w:ind w:right="324" w:left="265" w:firstLine="11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pro začínající  podnikatele</w:t>
            </w:r>
          </w:p>
        </w:tc>
        <w:tc>
          <w:tcPr>
            <w:tcW w:w="1083" w:type="dxa"/>
            <w:tcBorders>
              <w:top w:val="single" w:color="d3d2d2" w:sz="40"/>
              <w:left w:val="single" w:color="000000" w:sz="0"/>
              <w:bottom w:val="single" w:color="d3d2d2" w:sz="40"/>
              <w:right w:val="single" w:color="fffefd" w:sz="6"/>
            </w:tcBorders>
            <w:shd w:color="auto" w:fill="d3d2d2" w:val="clear"/>
            <w:tcMar>
              <w:left w:w="25" w:type="dxa"/>
              <w:right w:w="25" w:type="dxa"/>
            </w:tcMar>
            <w:vAlign w:val="center"/>
          </w:tcPr>
          <w:p>
            <w:pPr>
              <w:spacing w:before="0" w:after="0" w:line="259"/>
              <w:ind w:right="46" w:left="0" w:firstLine="97"/>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pro BD a SVJ</w:t>
            </w:r>
          </w:p>
        </w:tc>
        <w:tc>
          <w:tcPr>
            <w:tcW w:w="1362" w:type="dxa"/>
            <w:tcBorders>
              <w:top w:val="single" w:color="d3d2d2" w:sz="40"/>
              <w:left w:val="single" w:color="fffefd" w:sz="6"/>
              <w:bottom w:val="single" w:color="d3d2d2" w:sz="40"/>
              <w:right w:val="single" w:color="d3d2d2" w:sz="40"/>
            </w:tcBorders>
            <w:shd w:color="auto" w:fill="d3d2d2" w:val="clear"/>
            <w:tcMar>
              <w:left w:w="25" w:type="dxa"/>
              <w:right w:w="25" w:type="dxa"/>
            </w:tcMar>
            <w:vAlign w:val="center"/>
          </w:tcPr>
          <w:p>
            <w:pPr>
              <w:spacing w:before="0" w:after="0" w:line="259"/>
              <w:ind w:right="104" w:left="218"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mimo balí</w:t>
            </w:r>
            <w:r>
              <w:rPr>
                <w:rFonts w:ascii="Calibri" w:hAnsi="Calibri" w:cs="Calibri" w:eastAsia="Calibri"/>
                <w:b/>
                <w:color w:val="181717"/>
                <w:spacing w:val="0"/>
                <w:position w:val="0"/>
                <w:sz w:val="14"/>
                <w:shd w:fill="auto" w:val="clear"/>
              </w:rPr>
              <w:t xml:space="preserve">ček</w:t>
            </w:r>
          </w:p>
        </w:tc>
      </w:tr>
      <w:tr>
        <w:trPr>
          <w:trHeight w:val="438" w:hRule="auto"/>
          <w:jc w:val="left"/>
        </w:trPr>
        <w:tc>
          <w:tcPr>
            <w:tcW w:w="3016" w:type="dxa"/>
            <w:tcBorders>
              <w:top w:val="single" w:color="d3d2d2" w:sz="40"/>
              <w:left w:val="single" w:color="d3d2d2" w:sz="40"/>
              <w:bottom w:val="single" w:color="962e3a"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c>
          <w:tcPr>
            <w:tcW w:w="1361"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169,- </w:t>
            </w:r>
            <w:r>
              <w:rPr>
                <w:rFonts w:ascii="Calibri" w:hAnsi="Calibri" w:cs="Calibri" w:eastAsia="Calibri"/>
                <w:b/>
                <w:color w:val="FFFEFD"/>
                <w:spacing w:val="0"/>
                <w:position w:val="0"/>
                <w:sz w:val="12"/>
                <w:shd w:fill="auto" w:val="clear"/>
                <w:vertAlign w:val="superscript"/>
              </w:rPr>
              <w:t xml:space="preserve">1)</w:t>
            </w:r>
          </w:p>
        </w:tc>
        <w:tc>
          <w:tcPr>
            <w:tcW w:w="1361" w:type="dxa"/>
            <w:tcBorders>
              <w:top w:val="single" w:color="d3d2d2" w:sz="40"/>
              <w:left w:val="single" w:color="836967" w:sz="6"/>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499,-</w:t>
            </w:r>
          </w:p>
        </w:tc>
        <w:tc>
          <w:tcPr>
            <w:tcW w:w="1638" w:type="dxa"/>
            <w:tcBorders>
              <w:top w:val="single" w:color="d3d2d2" w:sz="40"/>
              <w:left w:val="single" w:color="836967" w:sz="6"/>
              <w:bottom w:val="single" w:color="d3d2d2" w:sz="40"/>
              <w:right w:val="single" w:color="000000" w:sz="0"/>
            </w:tcBorders>
            <w:shd w:color="auto" w:fill="962e3a" w:val="clear"/>
            <w:tcMar>
              <w:left w:w="25" w:type="dxa"/>
              <w:right w:w="25" w:type="dxa"/>
            </w:tcMar>
            <w:vAlign w:val="center"/>
          </w:tcPr>
          <w:p>
            <w:pPr>
              <w:spacing w:before="0" w:after="0" w:line="259"/>
              <w:ind w:right="0" w:left="468"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169,- </w:t>
            </w:r>
            <w:r>
              <w:rPr>
                <w:rFonts w:ascii="Calibri" w:hAnsi="Calibri" w:cs="Calibri" w:eastAsia="Calibri"/>
                <w:b/>
                <w:color w:val="FFFEFD"/>
                <w:spacing w:val="0"/>
                <w:position w:val="0"/>
                <w:sz w:val="12"/>
                <w:shd w:fill="auto" w:val="clear"/>
                <w:vertAlign w:val="superscript"/>
              </w:rPr>
              <w:t xml:space="preserve">1)</w:t>
            </w:r>
          </w:p>
        </w:tc>
        <w:tc>
          <w:tcPr>
            <w:tcW w:w="1083"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19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169,- </w:t>
            </w:r>
            <w:r>
              <w:rPr>
                <w:rFonts w:ascii="Calibri" w:hAnsi="Calibri" w:cs="Calibri" w:eastAsia="Calibri"/>
                <w:b/>
                <w:color w:val="FFFEFD"/>
                <w:spacing w:val="0"/>
                <w:position w:val="0"/>
                <w:sz w:val="12"/>
                <w:shd w:fill="auto" w:val="clear"/>
                <w:vertAlign w:val="superscript"/>
              </w:rPr>
              <w:t xml:space="preserve">1)</w:t>
            </w:r>
          </w:p>
        </w:tc>
        <w:tc>
          <w:tcPr>
            <w:tcW w:w="1362" w:type="dxa"/>
            <w:tcBorders>
              <w:top w:val="single" w:color="d3d2d2" w:sz="40"/>
              <w:left w:val="single" w:color="836967" w:sz="6"/>
              <w:bottom w:val="single" w:color="d3d2d2" w:sz="40"/>
              <w:right w:val="single" w:color="d3d2d2" w:sz="40"/>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016" w:type="dxa"/>
            <w:tcBorders>
              <w:top w:val="single" w:color="962e3a" w:sz="6"/>
              <w:left w:val="single" w:color="d3d2d2" w:sz="40"/>
              <w:bottom w:val="single" w:color="962e3a"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Bonus v rámci konceptu MojeOdm</w:t>
            </w:r>
            <w:r>
              <w:rPr>
                <w:rFonts w:ascii="Calibri" w:hAnsi="Calibri" w:cs="Calibri" w:eastAsia="Calibri"/>
                <w:b/>
                <w:color w:val="181717"/>
                <w:spacing w:val="0"/>
                <w:position w:val="0"/>
                <w:sz w:val="14"/>
                <w:shd w:fill="auto" w:val="clear"/>
              </w:rPr>
              <w:t xml:space="preserve">ěny</w:t>
            </w:r>
          </w:p>
        </w:tc>
        <w:tc>
          <w:tcPr>
            <w:tcW w:w="1361"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61" w:type="dxa"/>
            <w:tcBorders>
              <w:top w:val="single" w:color="d3d2d2" w:sz="40"/>
              <w:left w:val="single" w:color="836967" w:sz="6"/>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38" w:type="dxa"/>
            <w:tcBorders>
              <w:top w:val="single" w:color="d3d2d2" w:sz="40"/>
              <w:left w:val="single" w:color="836967" w:sz="6"/>
              <w:bottom w:val="single" w:color="d3d2d2" w:sz="40"/>
              <w:right w:val="single" w:color="000000" w:sz="0"/>
            </w:tcBorders>
            <w:shd w:color="auto" w:fill="962e3a" w:val="clear"/>
            <w:tcMar>
              <w:left w:w="25" w:type="dxa"/>
              <w:right w:w="25" w:type="dxa"/>
            </w:tcMar>
            <w:vAlign w:val="center"/>
          </w:tcPr>
          <w:p>
            <w:pPr>
              <w:spacing w:before="0" w:after="0" w:line="259"/>
              <w:ind w:right="0" w:left="35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70,- /169,-</w:t>
            </w:r>
          </w:p>
        </w:tc>
        <w:tc>
          <w:tcPr>
            <w:tcW w:w="1083"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279"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43,-</w:t>
            </w:r>
          </w:p>
        </w:tc>
        <w:tc>
          <w:tcPr>
            <w:tcW w:w="1362" w:type="dxa"/>
            <w:tcBorders>
              <w:top w:val="single" w:color="d3d2d2" w:sz="40"/>
              <w:left w:val="single" w:color="836967" w:sz="6"/>
              <w:bottom w:val="single" w:color="d3d2d2" w:sz="40"/>
              <w:right w:val="single" w:color="d3d2d2" w:sz="40"/>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962e3a" w:sz="6"/>
              <w:left w:val="single" w:color="d3d2d2" w:sz="40"/>
              <w:bottom w:val="single" w:color="962e3a"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Kone</w:t>
            </w:r>
            <w:r>
              <w:rPr>
                <w:rFonts w:ascii="Calibri" w:hAnsi="Calibri" w:cs="Calibri" w:eastAsia="Calibri"/>
                <w:b/>
                <w:color w:val="181717"/>
                <w:spacing w:val="0"/>
                <w:position w:val="0"/>
                <w:sz w:val="14"/>
                <w:shd w:fill="auto" w:val="clear"/>
              </w:rPr>
              <w:t xml:space="preserve">čná výše měsíčního poplatku</w:t>
            </w:r>
          </w:p>
        </w:tc>
        <w:tc>
          <w:tcPr>
            <w:tcW w:w="1361"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61" w:type="dxa"/>
            <w:tcBorders>
              <w:top w:val="single" w:color="d3d2d2" w:sz="40"/>
              <w:left w:val="single" w:color="836967" w:sz="6"/>
              <w:bottom w:val="single" w:color="d3d2d2" w:sz="40"/>
              <w:right w:val="single" w:color="836967" w:sz="6"/>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38" w:type="dxa"/>
            <w:tcBorders>
              <w:top w:val="single" w:color="d3d2d2" w:sz="40"/>
              <w:left w:val="single" w:color="836967" w:sz="6"/>
              <w:bottom w:val="single" w:color="d3d2d2" w:sz="40"/>
              <w:right w:val="single" w:color="000000" w:sz="0"/>
            </w:tcBorders>
            <w:shd w:color="auto" w:fill="962e3a" w:val="clear"/>
            <w:tcMar>
              <w:left w:w="25" w:type="dxa"/>
              <w:right w:w="25" w:type="dxa"/>
            </w:tcMar>
            <w:vAlign w:val="center"/>
          </w:tcPr>
          <w:p>
            <w:pPr>
              <w:spacing w:before="0" w:after="0" w:line="259"/>
              <w:ind w:right="0" w:left="41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 / 0,-</w:t>
            </w:r>
          </w:p>
        </w:tc>
        <w:tc>
          <w:tcPr>
            <w:tcW w:w="1083" w:type="dxa"/>
            <w:tcBorders>
              <w:top w:val="single" w:color="d3d2d2" w:sz="40"/>
              <w:left w:val="single" w:color="000000" w:sz="0"/>
              <w:bottom w:val="single" w:color="d3d2d2" w:sz="40"/>
              <w:right w:val="single" w:color="836967" w:sz="6"/>
            </w:tcBorders>
            <w:shd w:color="auto" w:fill="962e3a" w:val="clear"/>
            <w:tcMar>
              <w:left w:w="25" w:type="dxa"/>
              <w:right w:w="25" w:type="dxa"/>
            </w:tcMar>
            <w:vAlign w:val="center"/>
          </w:tcPr>
          <w:p>
            <w:pPr>
              <w:spacing w:before="0" w:after="0" w:line="259"/>
              <w:ind w:right="0" w:left="24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126,-</w:t>
            </w:r>
          </w:p>
        </w:tc>
        <w:tc>
          <w:tcPr>
            <w:tcW w:w="1362" w:type="dxa"/>
            <w:tcBorders>
              <w:top w:val="single" w:color="d3d2d2" w:sz="40"/>
              <w:left w:val="single" w:color="836967" w:sz="6"/>
              <w:bottom w:val="single" w:color="d3d2d2" w:sz="40"/>
              <w:right w:val="single" w:color="d3d2d2" w:sz="40"/>
            </w:tcBorders>
            <w:shd w:color="auto" w:fill="962e3a"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962e3a" w:sz="6"/>
              <w:left w:val="single" w:color="d3d2d2" w:sz="40"/>
              <w:bottom w:val="single" w:color="836967"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ěžného účtu v Kč</w:t>
            </w:r>
          </w:p>
        </w:tc>
        <w:tc>
          <w:tcPr>
            <w:tcW w:w="1361" w:type="dxa"/>
            <w:tcBorders>
              <w:top w:val="single" w:color="d3d2d2" w:sz="40"/>
              <w:left w:val="single" w:color="000000" w:sz="0"/>
              <w:bottom w:val="single" w:color="d3d2d2" w:sz="40"/>
              <w:right w:val="single" w:color="836967" w:sz="6"/>
            </w:tcBorders>
            <w:shd w:color="auto" w:fill="auto"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1" w:type="dxa"/>
            <w:tcBorders>
              <w:top w:val="single" w:color="d3d2d2" w:sz="40"/>
              <w:left w:val="single" w:color="836967" w:sz="6"/>
              <w:bottom w:val="single" w:color="d3d2d2" w:sz="40"/>
              <w:right w:val="single" w:color="836967" w:sz="6"/>
            </w:tcBorders>
            <w:shd w:color="auto" w:fill="auto"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638" w:type="dxa"/>
            <w:tcBorders>
              <w:top w:val="single" w:color="d3d2d2" w:sz="40"/>
              <w:left w:val="single" w:color="836967" w:sz="6"/>
              <w:bottom w:val="single" w:color="d3d2d2" w:sz="40"/>
              <w:right w:val="single" w:color="000000" w:sz="0"/>
            </w:tcBorders>
            <w:shd w:color="auto" w:fill="auto" w:val="clear"/>
            <w:tcMar>
              <w:left w:w="25" w:type="dxa"/>
              <w:right w:w="25" w:type="dxa"/>
            </w:tcMar>
            <w:vAlign w:val="top"/>
          </w:tcPr>
          <w:p>
            <w:pPr>
              <w:spacing w:before="0" w:after="0" w:line="259"/>
              <w:ind w:right="0" w:left="586"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083" w:type="dxa"/>
            <w:tcBorders>
              <w:top w:val="single" w:color="d3d2d2" w:sz="40"/>
              <w:left w:val="single" w:color="000000" w:sz="0"/>
              <w:bottom w:val="single" w:color="d3d2d2" w:sz="40"/>
              <w:right w:val="single" w:color="836967" w:sz="6"/>
            </w:tcBorders>
            <w:shd w:color="auto" w:fill="auto" w:val="clear"/>
            <w:tcMar>
              <w:left w:w="25" w:type="dxa"/>
              <w:right w:w="25" w:type="dxa"/>
            </w:tcMar>
            <w:vAlign w:val="top"/>
          </w:tcPr>
          <w:p>
            <w:pPr>
              <w:spacing w:before="0" w:after="0" w:line="259"/>
              <w:ind w:right="0" w:left="308"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2" w:type="dxa"/>
            <w:tcBorders>
              <w:top w:val="single" w:color="d3d2d2" w:sz="40"/>
              <w:left w:val="single" w:color="836967" w:sz="6"/>
              <w:bottom w:val="single" w:color="d3d2d2" w:sz="40"/>
              <w:right w:val="single" w:color="d3d2d2" w:sz="40"/>
            </w:tcBorders>
            <w:shd w:color="auto" w:fill="auto"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 / 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výpis z účtu elektronicky</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top"/>
          </w:tcPr>
          <w:p>
            <w:pPr>
              <w:spacing w:before="0" w:after="0" w:line="259"/>
              <w:ind w:right="0" w:left="586"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top"/>
          </w:tcPr>
          <w:p>
            <w:pPr>
              <w:spacing w:before="0" w:after="0" w:line="259"/>
              <w:ind w:right="0" w:left="308"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v rámci balí</w:t>
            </w:r>
            <w:r>
              <w:rPr>
                <w:rFonts w:ascii="Calibri" w:hAnsi="Calibri" w:cs="Calibri" w:eastAsia="Calibri"/>
                <w:b/>
                <w:color w:val="181717"/>
                <w:spacing w:val="0"/>
                <w:position w:val="0"/>
                <w:sz w:val="14"/>
                <w:shd w:fill="auto" w:val="clear"/>
              </w:rPr>
              <w:t xml:space="preserve">čku</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Profi karta</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top"/>
          </w:tcPr>
          <w:p>
            <w:pPr>
              <w:spacing w:before="0" w:after="0" w:line="259"/>
              <w:ind w:right="0" w:left="58"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Zlatá firemní karta a Vkladová karta</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34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Profi karta</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Profi karta</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u w:val="single"/>
                <w:shd w:fill="auto" w:val="clear"/>
              </w:rPr>
              <w:t xml:space="preserve">poplatek v kapitole</w:t>
            </w:r>
            <w:r>
              <w:rPr>
                <w:rFonts w:ascii="Calibri" w:hAnsi="Calibri" w:cs="Calibri" w:eastAsia="Calibri"/>
                <w:b/>
                <w:color w:val="FFFEFD"/>
                <w:spacing w:val="0"/>
                <w:position w:val="0"/>
                <w:sz w:val="14"/>
                <w:shd w:fill="auto" w:val="clear"/>
              </w:rPr>
              <w:t xml:space="preserve"> </w:t>
            </w:r>
            <w:r>
              <w:rPr>
                <w:rFonts w:ascii="Calibri" w:hAnsi="Calibri" w:cs="Calibri" w:eastAsia="Calibri"/>
                <w:b/>
                <w:color w:val="FFFEFD"/>
                <w:spacing w:val="0"/>
                <w:position w:val="0"/>
                <w:sz w:val="14"/>
                <w:u w:val="single"/>
                <w:shd w:fill="auto" w:val="clear"/>
              </w:rPr>
              <w:t xml:space="preserve">Karty</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Expresní linka KB</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top"/>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top"/>
          </w:tcPr>
          <w:p>
            <w:pPr>
              <w:spacing w:before="0" w:after="0" w:line="259"/>
              <w:ind w:right="0" w:left="586"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top"/>
          </w:tcPr>
          <w:p>
            <w:pPr>
              <w:spacing w:before="0" w:after="0" w:line="259"/>
              <w:ind w:right="0" w:left="308"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w:t>
            </w:r>
            <w:r>
              <w:rPr>
                <w:rFonts w:ascii="Calibri" w:hAnsi="Calibri" w:cs="Calibri" w:eastAsia="Calibri"/>
                <w:color w:val="FFFEFD"/>
                <w:spacing w:val="0"/>
                <w:position w:val="0"/>
                <w:sz w:val="14"/>
                <w:shd w:fill="auto" w:val="clear"/>
              </w:rPr>
              <w:t xml:space="preserve"> / m</w:t>
            </w:r>
            <w:r>
              <w:rPr>
                <w:rFonts w:ascii="Calibri" w:hAnsi="Calibri" w:cs="Calibri" w:eastAsia="Calibri"/>
                <w:color w:val="FFFEFD"/>
                <w:spacing w:val="0"/>
                <w:position w:val="0"/>
                <w:sz w:val="14"/>
                <w:shd w:fill="auto" w:val="clear"/>
              </w:rPr>
              <w:t xml:space="preserve">ěs.</w:t>
            </w:r>
          </w:p>
        </w:tc>
      </w:tr>
      <w:tr>
        <w:trPr>
          <w:trHeight w:val="585"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top"/>
          </w:tcPr>
          <w:p>
            <w:pPr>
              <w:spacing w:before="0" w:after="0" w:line="259"/>
              <w:ind w:right="449"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MojeBanka a/nebo MojeBanka  Business v</w:t>
            </w:r>
            <w:r>
              <w:rPr>
                <w:rFonts w:ascii="Calibri" w:hAnsi="Calibri" w:cs="Calibri" w:eastAsia="Calibri"/>
                <w:b/>
                <w:color w:val="181717"/>
                <w:spacing w:val="0"/>
                <w:position w:val="0"/>
                <w:sz w:val="14"/>
                <w:shd w:fill="auto" w:val="clear"/>
              </w:rPr>
              <w:t xml:space="preserve">četně služby Přímý kanál  a Mobilní banka</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86"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083" w:type="dxa"/>
            <w:tcBorders>
              <w:top w:val="single" w:color="d3d2d2" w:sz="40"/>
              <w:left w:val="single" w:color="000000" w:sz="0"/>
              <w:bottom w:val="single" w:color="d3d2d2" w:sz="40"/>
              <w:right w:val="single" w:color="000000" w:sz="0"/>
            </w:tcBorders>
            <w:shd w:color="auto" w:fill="e4313d" w:val="clear"/>
            <w:tcMar>
              <w:left w:w="25" w:type="dxa"/>
              <w:right w:w="25" w:type="dxa"/>
            </w:tcMar>
            <w:vAlign w:val="center"/>
          </w:tcPr>
          <w:p>
            <w:pPr>
              <w:spacing w:before="0" w:after="0" w:line="259"/>
              <w:ind w:right="0" w:left="308" w:firstLine="0"/>
              <w:jc w:val="left"/>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362" w:type="dxa"/>
            <w:tcBorders>
              <w:top w:val="single" w:color="d3d2d2" w:sz="40"/>
              <w:left w:val="single" w:color="000000" w:sz="0"/>
              <w:bottom w:val="single" w:color="d3d2d2" w:sz="40"/>
              <w:right w:val="single" w:color="d3d2d2" w:sz="40"/>
            </w:tcBorders>
            <w:shd w:color="auto" w:fill="e4313d" w:val="clear"/>
            <w:tcMar>
              <w:left w:w="25" w:type="dxa"/>
              <w:right w:w="25" w:type="dxa"/>
            </w:tcMar>
            <w:vAlign w:val="top"/>
          </w:tcPr>
          <w:p>
            <w:pPr>
              <w:spacing w:before="0" w:after="0" w:line="259"/>
              <w:ind w:right="0" w:left="5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u w:val="single"/>
                <w:shd w:fill="auto" w:val="clear"/>
              </w:rPr>
              <w:t xml:space="preserve">viz tabulka</w:t>
            </w:r>
            <w:r>
              <w:rPr>
                <w:rFonts w:ascii="Calibri" w:hAnsi="Calibri" w:cs="Calibri" w:eastAsia="Calibri"/>
                <w:b/>
                <w:color w:val="FFFEFD"/>
                <w:spacing w:val="0"/>
                <w:position w:val="0"/>
                <w:sz w:val="14"/>
                <w:shd w:fill="auto" w:val="clear"/>
              </w:rPr>
              <w:t xml:space="preserve"> </w:t>
            </w:r>
          </w:p>
          <w:p>
            <w:pPr>
              <w:spacing w:before="0" w:after="0" w:line="259"/>
              <w:ind w:right="0" w:left="5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u w:val="single"/>
                <w:shd w:fill="auto" w:val="clear"/>
              </w:rPr>
              <w:t xml:space="preserve">kapitole</w:t>
            </w:r>
            <w:r>
              <w:rPr>
                <w:rFonts w:ascii="Calibri" w:hAnsi="Calibri" w:cs="Calibri" w:eastAsia="Calibri"/>
                <w:b/>
                <w:color w:val="FFFEFD"/>
                <w:spacing w:val="0"/>
                <w:position w:val="0"/>
                <w:sz w:val="14"/>
                <w:shd w:fill="auto" w:val="clear"/>
              </w:rPr>
              <w:t xml:space="preserve"> </w:t>
            </w:r>
          </w:p>
          <w:p>
            <w:pPr>
              <w:spacing w:before="0" w:after="0" w:line="259"/>
              <w:ind w:right="0" w:left="8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u w:val="single"/>
                <w:shd w:fill="auto" w:val="clear"/>
              </w:rPr>
              <w:t xml:space="preserve">P</w:t>
            </w:r>
            <w:r>
              <w:rPr>
                <w:rFonts w:ascii="Calibri" w:hAnsi="Calibri" w:cs="Calibri" w:eastAsia="Calibri"/>
                <w:b/>
                <w:color w:val="FFFEFD"/>
                <w:spacing w:val="0"/>
                <w:position w:val="0"/>
                <w:sz w:val="14"/>
                <w:u w:val="single"/>
                <w:shd w:fill="auto" w:val="clear"/>
              </w:rPr>
              <w:t xml:space="preserve">římé bankovnictví</w:t>
            </w:r>
          </w:p>
        </w:tc>
      </w:tr>
      <w:tr>
        <w:trPr>
          <w:trHeight w:val="470" w:hRule="auto"/>
          <w:jc w:val="left"/>
        </w:trPr>
        <w:tc>
          <w:tcPr>
            <w:tcW w:w="3016" w:type="dxa"/>
            <w:tcBorders>
              <w:top w:val="single" w:color="e4313d" w:sz="6"/>
              <w:left w:val="single" w:color="d3d2d2" w:sz="40"/>
              <w:bottom w:val="single" w:color="d3d2d2" w:sz="40"/>
              <w:right w:val="single" w:color="000000" w:sz="0"/>
            </w:tcBorders>
            <w:shd w:color="auto" w:fill="auto"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Cena za položky v rámci balí</w:t>
            </w:r>
            <w:r>
              <w:rPr>
                <w:rFonts w:ascii="Calibri" w:hAnsi="Calibri" w:cs="Calibri" w:eastAsia="Calibri"/>
                <w:b/>
                <w:color w:val="181717"/>
                <w:spacing w:val="0"/>
                <w:position w:val="0"/>
                <w:sz w:val="14"/>
                <w:shd w:fill="auto" w:val="clear"/>
              </w:rPr>
              <w:t xml:space="preserve">čku Profi účet</w:t>
            </w:r>
          </w:p>
        </w:tc>
        <w:tc>
          <w:tcPr>
            <w:tcW w:w="1361"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38"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83"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000000" w:sz="0"/>
              <w:bottom w:val="single" w:color="d3d2d2" w:sz="40"/>
              <w:right w:val="single" w:color="d3d2d2" w:sz="4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9" w:hRule="auto"/>
          <w:jc w:val="left"/>
        </w:trPr>
        <w:tc>
          <w:tcPr>
            <w:tcW w:w="3016" w:type="dxa"/>
            <w:tcBorders>
              <w:top w:val="single" w:color="d3d2d2" w:sz="40"/>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MojeBanka / MojeBanka Business</w:t>
            </w:r>
          </w:p>
        </w:tc>
        <w:tc>
          <w:tcPr>
            <w:tcW w:w="1361" w:type="dxa"/>
            <w:vMerge w:val="restart"/>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8" w:left="9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10 zdarma</w:t>
            </w:r>
          </w:p>
        </w:tc>
        <w:tc>
          <w:tcPr>
            <w:tcW w:w="1361" w:type="dxa"/>
            <w:vMerge w:val="restart"/>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100 zdarma</w:t>
            </w:r>
          </w:p>
        </w:tc>
        <w:tc>
          <w:tcPr>
            <w:tcW w:w="1638" w:type="dxa"/>
            <w:vMerge w:val="restart"/>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47" w:left="442" w:hanging="113"/>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10 zdarma</w:t>
            </w:r>
          </w:p>
        </w:tc>
        <w:tc>
          <w:tcPr>
            <w:tcW w:w="1083" w:type="dxa"/>
            <w:vMerge w:val="restart"/>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165" w:hanging="113"/>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10 zdarma</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1"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římý kanál</w:t>
            </w:r>
          </w:p>
        </w:tc>
        <w:tc>
          <w:tcPr>
            <w:tcW w:w="1361"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000000" w:sz="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Profibanka</w:t>
            </w:r>
          </w:p>
        </w:tc>
        <w:tc>
          <w:tcPr>
            <w:tcW w:w="1361"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000000" w:sz="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Mobilní banka</w:t>
            </w:r>
          </w:p>
        </w:tc>
        <w:tc>
          <w:tcPr>
            <w:tcW w:w="1361"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000000" w:sz="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trvalého p</w:t>
            </w:r>
            <w:r>
              <w:rPr>
                <w:rFonts w:ascii="Calibri" w:hAnsi="Calibri" w:cs="Calibri" w:eastAsia="Calibri"/>
                <w:b/>
                <w:color w:val="181717"/>
                <w:spacing w:val="0"/>
                <w:position w:val="0"/>
                <w:sz w:val="14"/>
                <w:shd w:fill="auto" w:val="clear"/>
              </w:rPr>
              <w:t xml:space="preserve">říkazu k úhradě nebo z inkasa z jiné banky</w:t>
            </w:r>
          </w:p>
        </w:tc>
        <w:tc>
          <w:tcPr>
            <w:tcW w:w="1361"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000000" w:sz="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platby</w:t>
            </w:r>
          </w:p>
        </w:tc>
        <w:tc>
          <w:tcPr>
            <w:tcW w:w="1361"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000000" w:sz="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000000" w:sz="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Odepsané inkaso</w:t>
            </w:r>
          </w:p>
        </w:tc>
        <w:tc>
          <w:tcPr>
            <w:tcW w:w="1361" w:type="dxa"/>
            <w:vMerge/>
            <w:tcBorders>
              <w:top w:val="single" w:color="000000" w:sz="0"/>
              <w:left w:val="single" w:color="000000" w:sz="0"/>
              <w:bottom w:val="single" w:color="d3d2d2" w:sz="4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1" w:type="dxa"/>
            <w:vMerge/>
            <w:tcBorders>
              <w:top w:val="single" w:color="000000" w:sz="0"/>
              <w:left w:val="single" w:color="836967" w:sz="6"/>
              <w:bottom w:val="single" w:color="d3d2d2" w:sz="4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38" w:type="dxa"/>
            <w:vMerge/>
            <w:tcBorders>
              <w:top w:val="single" w:color="000000" w:sz="0"/>
              <w:left w:val="single" w:color="836967" w:sz="6"/>
              <w:bottom w:val="single" w:color="d3d2d2" w:sz="40"/>
              <w:right w:val="single" w:color="000000" w:sz="0"/>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3" w:type="dxa"/>
            <w:vMerge/>
            <w:tcBorders>
              <w:top w:val="single" w:color="000000" w:sz="0"/>
              <w:left w:val="single" w:color="000000" w:sz="0"/>
              <w:bottom w:val="single" w:color="d3d2d2" w:sz="40"/>
              <w:right w:val="single" w:color="836967" w:sz="6"/>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říplatek za platbu z a do jiné banky</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44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16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5)</w:t>
            </w:r>
          </w:p>
        </w:tc>
      </w:tr>
      <w:tr>
        <w:trPr>
          <w:trHeight w:val="469" w:hRule="auto"/>
          <w:jc w:val="left"/>
        </w:trPr>
        <w:tc>
          <w:tcPr>
            <w:tcW w:w="3016" w:type="dxa"/>
            <w:tcBorders>
              <w:top w:val="single" w:color="e4313d" w:sz="6"/>
              <w:left w:val="single" w:color="d3d2d2" w:sz="40"/>
              <w:bottom w:val="single" w:color="d3d2d2" w:sz="40"/>
              <w:right w:val="single" w:color="000000" w:sz="0"/>
            </w:tcBorders>
            <w:shd w:color="auto" w:fill="auto"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Cena za položky</w:t>
            </w:r>
          </w:p>
        </w:tc>
        <w:tc>
          <w:tcPr>
            <w:tcW w:w="1361"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38"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83" w:type="dxa"/>
            <w:tcBorders>
              <w:top w:val="single" w:color="d3d2d2" w:sz="40"/>
              <w:left w:val="single" w:color="000000" w:sz="0"/>
              <w:bottom w:val="single" w:color="d3d2d2" w:sz="40"/>
              <w:right w:val="single" w:color="000000" w:sz="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2" w:type="dxa"/>
            <w:tcBorders>
              <w:top w:val="single" w:color="d3d2d2" w:sz="40"/>
              <w:left w:val="single" w:color="000000" w:sz="0"/>
              <w:bottom w:val="single" w:color="d3d2d2" w:sz="40"/>
              <w:right w:val="single" w:color="d3d2d2" w:sz="40"/>
            </w:tcBorders>
            <w:shd w:color="auto" w:fill="auto"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3016" w:type="dxa"/>
            <w:tcBorders>
              <w:top w:val="single" w:color="d3d2d2" w:sz="40"/>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linka KB</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5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28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papírového p</w:t>
            </w:r>
            <w:r>
              <w:rPr>
                <w:rFonts w:ascii="Calibri" w:hAnsi="Calibri" w:cs="Calibri" w:eastAsia="Calibri"/>
                <w:b/>
                <w:color w:val="181717"/>
                <w:spacing w:val="0"/>
                <w:position w:val="0"/>
                <w:sz w:val="14"/>
                <w:shd w:fill="auto" w:val="clear"/>
              </w:rPr>
              <w:t xml:space="preserve">říkazu k úhradě v Kč pobočkou v den předání </w:t>
            </w:r>
            <w:r>
              <w:rPr>
                <w:rFonts w:ascii="Calibri" w:hAnsi="Calibri" w:cs="Calibri" w:eastAsia="Calibri"/>
                <w:b/>
                <w:color w:val="181717"/>
                <w:spacing w:val="0"/>
                <w:position w:val="0"/>
                <w:sz w:val="12"/>
                <w:shd w:fill="auto" w:val="clear"/>
                <w:vertAlign w:val="superscript"/>
              </w:rPr>
              <w:t xml:space="preserve">2)</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5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28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747"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ostatních papírových p</w:t>
            </w:r>
            <w:r>
              <w:rPr>
                <w:rFonts w:ascii="Calibri" w:hAnsi="Calibri" w:cs="Calibri" w:eastAsia="Calibri"/>
                <w:b/>
                <w:color w:val="181717"/>
                <w:spacing w:val="0"/>
                <w:position w:val="0"/>
                <w:sz w:val="14"/>
                <w:shd w:fill="auto" w:val="clear"/>
              </w:rPr>
              <w:t xml:space="preserve">říkazů (např. samoobslužný box, příkaz k inkasu mezi účty vedenými v KB) - mimo případů uvedených v poznámce </w:t>
            </w:r>
            <w:r>
              <w:rPr>
                <w:rFonts w:ascii="Calibri" w:hAnsi="Calibri" w:cs="Calibri" w:eastAsia="Calibri"/>
                <w:b/>
                <w:color w:val="181717"/>
                <w:spacing w:val="0"/>
                <w:position w:val="0"/>
                <w:sz w:val="12"/>
                <w:shd w:fill="auto" w:val="clear"/>
                <w:vertAlign w:val="superscript"/>
              </w:rPr>
              <w:t xml:space="preserve">2)</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5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28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trvalého p</w:t>
            </w:r>
            <w:r>
              <w:rPr>
                <w:rFonts w:ascii="Calibri" w:hAnsi="Calibri" w:cs="Calibri" w:eastAsia="Calibri"/>
                <w:b/>
                <w:color w:val="181717"/>
                <w:spacing w:val="0"/>
                <w:position w:val="0"/>
                <w:sz w:val="14"/>
                <w:shd w:fill="auto" w:val="clear"/>
              </w:rPr>
              <w:t xml:space="preserve">říkazu k automatickému převodu</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9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31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25" w:type="dxa"/>
              <w:right w:w="25"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MojePlatba</w:t>
            </w:r>
          </w:p>
        </w:tc>
        <w:tc>
          <w:tcPr>
            <w:tcW w:w="1361"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361" w:type="dxa"/>
            <w:tcBorders>
              <w:top w:val="single" w:color="d3d2d2" w:sz="40"/>
              <w:left w:val="single" w:color="836967" w:sz="6"/>
              <w:bottom w:val="single" w:color="d3d2d2" w:sz="40"/>
              <w:right w:val="single" w:color="836967" w:sz="6"/>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638" w:type="dxa"/>
            <w:tcBorders>
              <w:top w:val="single" w:color="d3d2d2" w:sz="40"/>
              <w:left w:val="single" w:color="836967" w:sz="6"/>
              <w:bottom w:val="single" w:color="d3d2d2" w:sz="40"/>
              <w:right w:val="single" w:color="000000" w:sz="0"/>
            </w:tcBorders>
            <w:shd w:color="auto" w:fill="e4313d" w:val="clear"/>
            <w:tcMar>
              <w:left w:w="25" w:type="dxa"/>
              <w:right w:w="25" w:type="dxa"/>
            </w:tcMar>
            <w:vAlign w:val="center"/>
          </w:tcPr>
          <w:p>
            <w:pPr>
              <w:spacing w:before="0" w:after="0" w:line="259"/>
              <w:ind w:right="0" w:left="59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083" w:type="dxa"/>
            <w:tcBorders>
              <w:top w:val="single" w:color="d3d2d2" w:sz="40"/>
              <w:left w:val="single" w:color="000000" w:sz="0"/>
              <w:bottom w:val="single" w:color="d3d2d2" w:sz="40"/>
              <w:right w:val="single" w:color="836967" w:sz="6"/>
            </w:tcBorders>
            <w:shd w:color="auto" w:fill="e4313d" w:val="clear"/>
            <w:tcMar>
              <w:left w:w="25" w:type="dxa"/>
              <w:right w:w="25" w:type="dxa"/>
            </w:tcMar>
            <w:vAlign w:val="center"/>
          </w:tcPr>
          <w:p>
            <w:pPr>
              <w:spacing w:before="0" w:after="0" w:line="259"/>
              <w:ind w:right="0" w:left="31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362" w:type="dxa"/>
            <w:tcBorders>
              <w:top w:val="single" w:color="d3d2d2" w:sz="40"/>
              <w:left w:val="single" w:color="836967" w:sz="6"/>
              <w:bottom w:val="single" w:color="d3d2d2" w:sz="40"/>
              <w:right w:val="single" w:color="d3d2d2" w:sz="40"/>
            </w:tcBorders>
            <w:shd w:color="auto" w:fill="e4313d" w:val="clear"/>
            <w:tcMar>
              <w:left w:w="25" w:type="dxa"/>
              <w:right w:w="25" w:type="dxa"/>
            </w:tcMar>
            <w:vAlign w:val="center"/>
          </w:tcPr>
          <w:p>
            <w:pPr>
              <w:spacing w:before="0" w:after="0" w:line="259"/>
              <w:ind w:right="0" w:left="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t xml:space="preserve"> </w:t>
      </w:r>
    </w:p>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p>
    <w:tbl>
      <w:tblPr>
        <w:tblInd w:w="475" w:type="dxa"/>
      </w:tblPr>
      <w:tblGrid>
        <w:gridCol w:w="3016"/>
        <w:gridCol w:w="1361"/>
        <w:gridCol w:w="1361"/>
        <w:gridCol w:w="1361"/>
        <w:gridCol w:w="1617"/>
        <w:gridCol w:w="1105"/>
      </w:tblGrid>
      <w:tr>
        <w:trPr>
          <w:trHeight w:val="587" w:hRule="auto"/>
          <w:jc w:val="left"/>
        </w:trPr>
        <w:tc>
          <w:tcPr>
            <w:tcW w:w="3016" w:type="dxa"/>
            <w:tcBorders>
              <w:top w:val="single" w:color="d3d2d2" w:sz="40"/>
              <w:left w:val="single" w:color="d3d2d2" w:sz="40"/>
              <w:bottom w:val="single" w:color="d3d2d2" w:sz="40"/>
              <w:right w:val="single" w:color="000000" w:sz="0"/>
            </w:tcBorders>
            <w:shd w:color="auto" w:fill="d3d2d2"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fffefd" w:sz="6"/>
            </w:tcBorders>
            <w:shd w:color="auto" w:fill="d3d2d2"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w:t>
            </w:r>
          </w:p>
        </w:tc>
        <w:tc>
          <w:tcPr>
            <w:tcW w:w="1361" w:type="dxa"/>
            <w:tcBorders>
              <w:top w:val="single" w:color="d3d2d2" w:sz="40"/>
              <w:left w:val="single" w:color="fffefd" w:sz="6"/>
              <w:bottom w:val="single" w:color="d3d2d2" w:sz="40"/>
              <w:right w:val="single" w:color="fffefd" w:sz="6"/>
            </w:tcBorders>
            <w:shd w:color="auto" w:fill="d3d2d2"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GOLD</w:t>
            </w:r>
          </w:p>
        </w:tc>
        <w:tc>
          <w:tcPr>
            <w:tcW w:w="1361" w:type="dxa"/>
            <w:tcBorders>
              <w:top w:val="single" w:color="d3d2d2" w:sz="40"/>
              <w:left w:val="single" w:color="fffefd" w:sz="6"/>
              <w:bottom w:val="single" w:color="d3d2d2" w:sz="40"/>
              <w:right w:val="single" w:color="fffefd" w:sz="6"/>
            </w:tcBorders>
            <w:shd w:color="auto" w:fill="d3d2d2" w:val="clear"/>
            <w:tcMar>
              <w:left w:w="57" w:type="dxa"/>
              <w:right w:w="57" w:type="dxa"/>
            </w:tcMar>
            <w:vAlign w:val="top"/>
          </w:tcPr>
          <w:p>
            <w:pPr>
              <w:spacing w:before="0" w:after="0" w:line="259"/>
              <w:ind w:right="88" w:left="265" w:firstLine="4"/>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pro začínající  podnikatele</w:t>
            </w:r>
          </w:p>
        </w:tc>
        <w:tc>
          <w:tcPr>
            <w:tcW w:w="1617" w:type="dxa"/>
            <w:tcBorders>
              <w:top w:val="single" w:color="d3d2d2" w:sz="40"/>
              <w:left w:val="single" w:color="fffefd" w:sz="6"/>
              <w:bottom w:val="single" w:color="d3d2d2" w:sz="40"/>
              <w:right w:val="single" w:color="000000" w:sz="0"/>
            </w:tcBorders>
            <w:shd w:color="auto" w:fill="d3d2d2" w:val="clear"/>
            <w:tcMar>
              <w:left w:w="57" w:type="dxa"/>
              <w:right w:w="57" w:type="dxa"/>
            </w:tcMar>
            <w:vAlign w:val="center"/>
          </w:tcPr>
          <w:p>
            <w:pPr>
              <w:spacing w:before="0" w:after="0" w:line="259"/>
              <w:ind w:right="237" w:left="277" w:firstLine="97"/>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w:t>
            </w:r>
            <w:r>
              <w:rPr>
                <w:rFonts w:ascii="Calibri" w:hAnsi="Calibri" w:cs="Calibri" w:eastAsia="Calibri"/>
                <w:b/>
                <w:color w:val="181717"/>
                <w:spacing w:val="0"/>
                <w:position w:val="0"/>
                <w:sz w:val="14"/>
                <w:shd w:fill="auto" w:val="clear"/>
              </w:rPr>
              <w:t xml:space="preserve">čet  pro BD a SVJ</w:t>
            </w:r>
          </w:p>
        </w:tc>
        <w:tc>
          <w:tcPr>
            <w:tcW w:w="1105" w:type="dxa"/>
            <w:tcBorders>
              <w:top w:val="single" w:color="d3d2d2" w:sz="40"/>
              <w:left w:val="single" w:color="000000" w:sz="0"/>
              <w:bottom w:val="single" w:color="d3d2d2" w:sz="40"/>
              <w:right w:val="single" w:color="d3d2d2" w:sz="40"/>
            </w:tcBorders>
            <w:shd w:color="auto" w:fill="d3d2d2" w:val="clear"/>
            <w:tcMar>
              <w:left w:w="57" w:type="dxa"/>
              <w:right w:w="57" w:type="dxa"/>
            </w:tcMar>
            <w:vAlign w:val="center"/>
          </w:tcPr>
          <w:p>
            <w:pPr>
              <w:spacing w:before="0" w:after="0" w:line="259"/>
              <w:ind w:right="0" w:left="0" w:firstLine="142"/>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mimo balí</w:t>
            </w:r>
            <w:r>
              <w:rPr>
                <w:rFonts w:ascii="Calibri" w:hAnsi="Calibri" w:cs="Calibri" w:eastAsia="Calibri"/>
                <w:b/>
                <w:color w:val="181717"/>
                <w:spacing w:val="0"/>
                <w:position w:val="0"/>
                <w:sz w:val="14"/>
                <w:shd w:fill="auto" w:val="clear"/>
              </w:rPr>
              <w:t xml:space="preserve">ček</w:t>
            </w:r>
          </w:p>
        </w:tc>
      </w:tr>
      <w:tr>
        <w:trPr>
          <w:trHeight w:val="454" w:hRule="auto"/>
          <w:jc w:val="left"/>
        </w:trPr>
        <w:tc>
          <w:tcPr>
            <w:tcW w:w="3016" w:type="dxa"/>
            <w:tcBorders>
              <w:top w:val="single" w:color="d3d2d2" w:sz="40"/>
              <w:left w:val="single" w:color="d3d2d2" w:sz="40"/>
              <w:bottom w:val="single" w:color="d3d2d2" w:sz="40"/>
              <w:right w:val="single" w:color="000000" w:sz="0"/>
            </w:tcBorders>
            <w:shd w:color="auto" w:fill="acacac"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Další produkty</w:t>
            </w:r>
          </w:p>
        </w:tc>
        <w:tc>
          <w:tcPr>
            <w:tcW w:w="1361" w:type="dxa"/>
            <w:tcBorders>
              <w:top w:val="single" w:color="d3d2d2" w:sz="40"/>
              <w:left w:val="single" w:color="000000" w:sz="0"/>
              <w:bottom w:val="single" w:color="d3d2d2" w:sz="40"/>
              <w:right w:val="single" w:color="000000" w:sz="0"/>
            </w:tcBorders>
            <w:shd w:color="auto" w:fill="acacac"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000000" w:sz="0"/>
            </w:tcBorders>
            <w:shd w:color="auto" w:fill="acacac"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61" w:type="dxa"/>
            <w:tcBorders>
              <w:top w:val="single" w:color="d3d2d2" w:sz="40"/>
              <w:left w:val="single" w:color="000000" w:sz="0"/>
              <w:bottom w:val="single" w:color="d3d2d2" w:sz="40"/>
              <w:right w:val="single" w:color="000000" w:sz="0"/>
            </w:tcBorders>
            <w:shd w:color="auto" w:fill="acacac"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17" w:type="dxa"/>
            <w:tcBorders>
              <w:top w:val="single" w:color="d3d2d2" w:sz="40"/>
              <w:left w:val="single" w:color="000000" w:sz="0"/>
              <w:bottom w:val="single" w:color="d3d2d2" w:sz="40"/>
              <w:right w:val="single" w:color="000000" w:sz="0"/>
            </w:tcBorders>
            <w:shd w:color="auto" w:fill="acacac"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05" w:type="dxa"/>
            <w:tcBorders>
              <w:top w:val="single" w:color="d3d2d2" w:sz="40"/>
              <w:left w:val="single" w:color="000000" w:sz="0"/>
              <w:bottom w:val="single" w:color="d3d2d2" w:sz="40"/>
              <w:right w:val="single" w:color="d3d2d2" w:sz="40"/>
            </w:tcBorders>
            <w:shd w:color="auto" w:fill="acacac"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3016" w:type="dxa"/>
            <w:tcBorders>
              <w:top w:val="single" w:color="d3d2d2" w:sz="40"/>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10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7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25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95,-/m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95,-/m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95,-/m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7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95,-/m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50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179,-/m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4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179,-/m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75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255,-/m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255,-/m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255,-/m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59"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255,-/m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100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329,-/m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329,-/m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329,-/m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4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329,-/m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Balí</w:t>
            </w:r>
            <w:r>
              <w:rPr>
                <w:rFonts w:ascii="Calibri" w:hAnsi="Calibri" w:cs="Calibri" w:eastAsia="Calibri"/>
                <w:b/>
                <w:color w:val="181717"/>
                <w:spacing w:val="0"/>
                <w:position w:val="0"/>
                <w:sz w:val="14"/>
                <w:shd w:fill="auto" w:val="clear"/>
              </w:rPr>
              <w:t xml:space="preserve">ček 200 transakcí </w:t>
            </w:r>
            <w:r>
              <w:rPr>
                <w:rFonts w:ascii="Calibri" w:hAnsi="Calibri" w:cs="Calibri" w:eastAsia="Calibri"/>
                <w:b/>
                <w:color w:val="181717"/>
                <w:spacing w:val="0"/>
                <w:position w:val="0"/>
                <w:sz w:val="12"/>
                <w:shd w:fill="auto" w:val="clear"/>
                <w:vertAlign w:val="superscript"/>
              </w:rPr>
              <w:t xml:space="preserve">3)</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549,-/m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549,-/m</w:t>
            </w:r>
            <w:r>
              <w:rPr>
                <w:rFonts w:ascii="Calibri" w:hAnsi="Calibri" w:cs="Calibri" w:eastAsia="Calibri"/>
                <w:b/>
                <w:color w:val="FFFEFD"/>
                <w:spacing w:val="0"/>
                <w:position w:val="0"/>
                <w:sz w:val="14"/>
                <w:shd w:fill="auto" w:val="clear"/>
              </w:rPr>
              <w:t xml:space="preserve">ěs.</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549,-/m</w:t>
            </w:r>
            <w:r>
              <w:rPr>
                <w:rFonts w:ascii="Calibri" w:hAnsi="Calibri" w:cs="Calibri" w:eastAsia="Calibri"/>
                <w:b/>
                <w:color w:val="FFFEFD"/>
                <w:spacing w:val="0"/>
                <w:position w:val="0"/>
                <w:sz w:val="14"/>
                <w:shd w:fill="auto" w:val="clear"/>
              </w:rPr>
              <w:t xml:space="preserve">ěs.</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34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549,-/m</w:t>
            </w:r>
            <w:r>
              <w:rPr>
                <w:rFonts w:ascii="Calibri" w:hAnsi="Calibri" w:cs="Calibri" w:eastAsia="Calibri"/>
                <w:b/>
                <w:color w:val="FFFEFD"/>
                <w:spacing w:val="0"/>
                <w:position w:val="0"/>
                <w:sz w:val="14"/>
                <w:shd w:fill="auto" w:val="clear"/>
              </w:rPr>
              <w:t xml:space="preserve">ěs.</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výpis z Běžného účtu poštou</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55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35,-/m</w:t>
            </w:r>
            <w:r>
              <w:rPr>
                <w:rFonts w:ascii="Calibri" w:hAnsi="Calibri" w:cs="Calibri" w:eastAsia="Calibri"/>
                <w:b/>
                <w:color w:val="FFFEFD"/>
                <w:spacing w:val="0"/>
                <w:position w:val="0"/>
                <w:sz w:val="14"/>
                <w:shd w:fill="auto" w:val="clear"/>
              </w:rPr>
              <w:t xml:space="preserve">ěs.</w:t>
            </w:r>
          </w:p>
        </w:tc>
      </w:tr>
      <w:tr>
        <w:trPr>
          <w:trHeight w:val="587"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ěžný účet</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top"/>
          </w:tcPr>
          <w:p>
            <w:pPr>
              <w:spacing w:before="0" w:after="0" w:line="259"/>
              <w:ind w:right="0" w:left="116"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t</w:t>
            </w:r>
            <w:r>
              <w:rPr>
                <w:rFonts w:ascii="Calibri" w:hAnsi="Calibri" w:cs="Calibri" w:eastAsia="Calibri"/>
                <w:b/>
                <w:color w:val="FFFEFD"/>
                <w:spacing w:val="0"/>
                <w:position w:val="0"/>
                <w:sz w:val="14"/>
                <w:shd w:fill="auto" w:val="clear"/>
              </w:rPr>
              <w:t xml:space="preserve">řetí a další </w:t>
            </w:r>
          </w:p>
          <w:p>
            <w:pPr>
              <w:spacing w:before="0" w:after="0" w:line="259"/>
              <w:ind w:right="75" w:left="22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b</w:t>
            </w:r>
            <w:r>
              <w:rPr>
                <w:rFonts w:ascii="Calibri" w:hAnsi="Calibri" w:cs="Calibri" w:eastAsia="Calibri"/>
                <w:b/>
                <w:color w:val="FFFEFD"/>
                <w:spacing w:val="0"/>
                <w:position w:val="0"/>
                <w:sz w:val="14"/>
                <w:shd w:fill="auto" w:val="clear"/>
              </w:rPr>
              <w:t xml:space="preserve">ěžný účet 60,-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55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ůjÚčet</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 </w:t>
            </w:r>
            <w:r>
              <w:rPr>
                <w:rFonts w:ascii="Calibri" w:hAnsi="Calibri" w:cs="Calibri" w:eastAsia="Calibri"/>
                <w:b/>
                <w:color w:val="FFFEFD"/>
                <w:spacing w:val="0"/>
                <w:position w:val="0"/>
                <w:sz w:val="12"/>
                <w:shd w:fill="auto" w:val="clear"/>
                <w:vertAlign w:val="superscript"/>
              </w:rPr>
              <w:t xml:space="preserve">6)</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64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387"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Profibanka </w:t>
            </w:r>
            <w:r>
              <w:rPr>
                <w:rFonts w:ascii="Calibri" w:hAnsi="Calibri" w:cs="Calibri" w:eastAsia="Calibri"/>
                <w:b/>
                <w:color w:val="181717"/>
                <w:spacing w:val="0"/>
                <w:position w:val="0"/>
                <w:sz w:val="12"/>
                <w:shd w:fill="auto" w:val="clear"/>
                <w:vertAlign w:val="superscript"/>
              </w:rPr>
              <w:t xml:space="preserve">4)</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52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8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w:t>
            </w:r>
            <w:r>
              <w:rPr>
                <w:rFonts w:ascii="Calibri" w:hAnsi="Calibri" w:cs="Calibri" w:eastAsia="Calibri"/>
                <w:b/>
                <w:color w:val="181717"/>
                <w:spacing w:val="0"/>
                <w:position w:val="0"/>
                <w:sz w:val="14"/>
                <w:shd w:fill="auto" w:val="clear"/>
              </w:rPr>
              <w:t xml:space="preserve">říbrná firemní karta</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52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990,-/ro</w:t>
            </w:r>
            <w:r>
              <w:rPr>
                <w:rFonts w:ascii="Calibri" w:hAnsi="Calibri" w:cs="Calibri" w:eastAsia="Calibri"/>
                <w:b/>
                <w:color w:val="FFFEFD"/>
                <w:spacing w:val="0"/>
                <w:position w:val="0"/>
                <w:sz w:val="14"/>
                <w:shd w:fill="auto" w:val="clear"/>
              </w:rPr>
              <w:t xml:space="preserve">čně</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Zlatá firemní karta</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1 990,-</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46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1 990,-</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1 990,-/ro</w:t>
            </w:r>
            <w:r>
              <w:rPr>
                <w:rFonts w:ascii="Calibri" w:hAnsi="Calibri" w:cs="Calibri" w:eastAsia="Calibri"/>
                <w:b/>
                <w:color w:val="FFFEFD"/>
                <w:spacing w:val="0"/>
                <w:position w:val="0"/>
                <w:sz w:val="14"/>
                <w:shd w:fill="auto" w:val="clear"/>
              </w:rPr>
              <w:t xml:space="preserve">čně</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Pojišt</w:t>
            </w:r>
            <w:r>
              <w:rPr>
                <w:rFonts w:ascii="Calibri" w:hAnsi="Calibri" w:cs="Calibri" w:eastAsia="Calibri"/>
                <w:b/>
                <w:color w:val="181717"/>
                <w:spacing w:val="0"/>
                <w:position w:val="0"/>
                <w:sz w:val="14"/>
                <w:shd w:fill="auto" w:val="clear"/>
              </w:rPr>
              <w:t xml:space="preserve">ění Profi Merlin (kolektivní)</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468,-</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468,-</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468,-</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52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468,-</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468,-/ro</w:t>
            </w:r>
            <w:r>
              <w:rPr>
                <w:rFonts w:ascii="Calibri" w:hAnsi="Calibri" w:cs="Calibri" w:eastAsia="Calibri"/>
                <w:b/>
                <w:color w:val="FFFEFD"/>
                <w:spacing w:val="0"/>
                <w:position w:val="0"/>
                <w:sz w:val="14"/>
                <w:shd w:fill="auto" w:val="clear"/>
              </w:rPr>
              <w:t xml:space="preserve">čně</w:t>
            </w:r>
          </w:p>
        </w:tc>
      </w:tr>
      <w:tr>
        <w:trPr>
          <w:trHeight w:val="453" w:hRule="auto"/>
          <w:jc w:val="left"/>
        </w:trPr>
        <w:tc>
          <w:tcPr>
            <w:tcW w:w="3016" w:type="dxa"/>
            <w:tcBorders>
              <w:top w:val="single" w:color="e4313d" w:sz="6"/>
              <w:left w:val="single" w:color="d3d2d2" w:sz="40"/>
              <w:bottom w:val="single" w:color="e4313d" w:sz="6"/>
              <w:right w:val="single" w:color="000000" w:sz="0"/>
            </w:tcBorders>
            <w:shd w:color="auto" w:fill="d3d2d2" w:val="clear"/>
            <w:tcMar>
              <w:left w:w="57" w:type="dxa"/>
              <w:right w:w="57"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pojišt</w:t>
            </w:r>
            <w:r>
              <w:rPr>
                <w:rFonts w:ascii="Calibri" w:hAnsi="Calibri" w:cs="Calibri" w:eastAsia="Calibri"/>
                <w:b/>
                <w:color w:val="181717"/>
                <w:spacing w:val="0"/>
                <w:position w:val="0"/>
                <w:sz w:val="14"/>
                <w:shd w:fill="auto" w:val="clear"/>
              </w:rPr>
              <w:t xml:space="preserve">ění plateb</w:t>
            </w:r>
          </w:p>
        </w:tc>
        <w:tc>
          <w:tcPr>
            <w:tcW w:w="1361" w:type="dxa"/>
            <w:tcBorders>
              <w:top w:val="single" w:color="d3d2d2" w:sz="40"/>
              <w:left w:val="single" w:color="000000" w:sz="0"/>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1 990,-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1 990,-</w:t>
            </w:r>
          </w:p>
        </w:tc>
        <w:tc>
          <w:tcPr>
            <w:tcW w:w="1361" w:type="dxa"/>
            <w:tcBorders>
              <w:top w:val="single" w:color="d3d2d2" w:sz="40"/>
              <w:left w:val="single" w:color="836967" w:sz="6"/>
              <w:bottom w:val="single" w:color="d3d2d2" w:sz="40"/>
              <w:right w:val="single" w:color="836967" w:sz="6"/>
            </w:tcBorders>
            <w:shd w:color="auto" w:fill="e4313d" w:val="clear"/>
            <w:tcMar>
              <w:left w:w="57" w:type="dxa"/>
              <w:right w:w="57" w:type="dxa"/>
            </w:tcMar>
            <w:vAlign w:val="center"/>
          </w:tcPr>
          <w:p>
            <w:pPr>
              <w:spacing w:before="0" w:after="0" w:line="259"/>
              <w:ind w:right="0" w:left="11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1 990,-</w:t>
            </w:r>
          </w:p>
        </w:tc>
        <w:tc>
          <w:tcPr>
            <w:tcW w:w="1617" w:type="dxa"/>
            <w:tcBorders>
              <w:top w:val="single" w:color="d3d2d2" w:sz="40"/>
              <w:left w:val="single" w:color="836967" w:sz="6"/>
              <w:bottom w:val="single" w:color="d3d2d2" w:sz="40"/>
              <w:right w:val="single" w:color="000000" w:sz="0"/>
            </w:tcBorders>
            <w:shd w:color="auto" w:fill="e4313d" w:val="clear"/>
            <w:tcMar>
              <w:left w:w="57" w:type="dxa"/>
              <w:right w:w="57" w:type="dxa"/>
            </w:tcMar>
            <w:vAlign w:val="center"/>
          </w:tcPr>
          <w:p>
            <w:pPr>
              <w:spacing w:before="0" w:after="0" w:line="259"/>
              <w:ind w:right="0" w:left="26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1 990,-</w:t>
            </w:r>
          </w:p>
        </w:tc>
        <w:tc>
          <w:tcPr>
            <w:tcW w:w="1105" w:type="dxa"/>
            <w:tcBorders>
              <w:top w:val="single" w:color="d3d2d2" w:sz="40"/>
              <w:left w:val="single" w:color="000000" w:sz="0"/>
              <w:bottom w:val="single" w:color="d3d2d2" w:sz="40"/>
              <w:right w:val="single" w:color="d3d2d2" w:sz="40"/>
            </w:tcBorders>
            <w:shd w:color="auto" w:fill="e4313d" w:val="clear"/>
            <w:tcMar>
              <w:left w:w="57" w:type="dxa"/>
              <w:right w:w="57" w:type="dxa"/>
            </w:tcMar>
            <w:vAlign w:val="top"/>
          </w:tcPr>
          <w:p>
            <w:pPr>
              <w:spacing w:before="0" w:after="0" w:line="259"/>
              <w:ind w:right="0" w:left="221" w:hanging="198"/>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990,-/1 990,- /ro</w:t>
            </w:r>
            <w:r>
              <w:rPr>
                <w:rFonts w:ascii="Calibri" w:hAnsi="Calibri" w:cs="Calibri" w:eastAsia="Calibri"/>
                <w:b/>
                <w:color w:val="FFFEFD"/>
                <w:spacing w:val="0"/>
                <w:position w:val="0"/>
                <w:sz w:val="14"/>
                <w:shd w:fill="auto" w:val="clear"/>
              </w:rPr>
              <w:t xml:space="preserve">čně</w:t>
            </w:r>
          </w:p>
        </w:tc>
      </w:tr>
    </w:tbl>
    <w:p>
      <w:pPr>
        <w:spacing w:before="0" w:after="419"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Oprávn</w:t>
      </w:r>
      <w:r>
        <w:rPr>
          <w:rFonts w:ascii="Calibri" w:hAnsi="Calibri" w:cs="Calibri" w:eastAsia="Calibri"/>
          <w:color w:val="181717"/>
          <w:spacing w:val="0"/>
          <w:position w:val="0"/>
          <w:sz w:val="13"/>
          <w:shd w:fill="auto" w:val="clear"/>
        </w:rPr>
        <w:t xml:space="preserve">ění pro zmocněné osoby jsou v rámci služby MojeBanka/MojeBanka Business obsažených v balíčku Profi účet zdarma. V případě dokoupení/využívání služby Profibanka jsou zpoplatněna i oprávnění pro všechny zmocněné osoby v rámci služby MojeBanka a MojeBanka Business, příp. služby Přímý kanál.</w:t>
      </w:r>
    </w:p>
    <w:tbl>
      <w:tblPr/>
      <w:tblGrid>
        <w:gridCol w:w="9921"/>
      </w:tblGrid>
      <w:tr>
        <w:trPr>
          <w:trHeight w:val="459"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Koncept MojeOdm</w:t>
            </w:r>
            <w:r>
              <w:rPr>
                <w:rFonts w:ascii="Calibri" w:hAnsi="Calibri" w:cs="Calibri" w:eastAsia="Calibri"/>
                <w:b/>
                <w:color w:val="FFFEFD"/>
                <w:spacing w:val="0"/>
                <w:position w:val="0"/>
                <w:sz w:val="20"/>
                <w:shd w:fill="auto" w:val="clear"/>
              </w:rPr>
              <w:t xml:space="preserve">ěny - výhody pro začínající podnikatele!</w:t>
            </w:r>
          </w:p>
        </w:tc>
      </w:tr>
    </w:tbl>
    <w:p>
      <w:pPr>
        <w:keepNext w:val="true"/>
        <w:keepLines w:val="true"/>
        <w:spacing w:before="0" w:after="186"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31"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Bonus pro za</w:t>
      </w:r>
      <w:r>
        <w:rPr>
          <w:rFonts w:ascii="Calibri" w:hAnsi="Calibri" w:cs="Calibri" w:eastAsia="Calibri"/>
          <w:b/>
          <w:color w:val="181717"/>
          <w:spacing w:val="0"/>
          <w:position w:val="0"/>
          <w:sz w:val="14"/>
          <w:shd w:fill="D3D2D2" w:val="clear"/>
        </w:rPr>
        <w:t xml:space="preserve">čínající podnikatele, tj. klienty, kteří začali podnikat nejpozději 2 roky před otevřením Profi účtu, je vyplácen po dobu 2 let od otevření účtu.</w:t>
      </w:r>
    </w:p>
    <w:p>
      <w:pPr>
        <w:spacing w:before="0" w:after="31"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Vždy následující m</w:t>
      </w:r>
      <w:r>
        <w:rPr>
          <w:rFonts w:ascii="Calibri" w:hAnsi="Calibri" w:cs="Calibri" w:eastAsia="Calibri"/>
          <w:b/>
          <w:color w:val="181717"/>
          <w:spacing w:val="0"/>
          <w:position w:val="0"/>
          <w:sz w:val="14"/>
          <w:shd w:fill="D3D2D2" w:val="clear"/>
        </w:rPr>
        <w:t xml:space="preserve">ěsíc je vráceno 100 %, tj. 169 Kč z poplatku za vedení Profi účtu v případě, že na něm proběhne 1 aktivní transakce měsíčně.</w:t>
      </w:r>
    </w:p>
    <w:p>
      <w:pPr>
        <w:spacing w:before="0" w:after="31"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Po dobu následujících 2 let (tedy 3.- 4. rok od otev</w:t>
      </w:r>
      <w:r>
        <w:rPr>
          <w:rFonts w:ascii="Calibri" w:hAnsi="Calibri" w:cs="Calibri" w:eastAsia="Calibri"/>
          <w:b/>
          <w:color w:val="181717"/>
          <w:spacing w:val="0"/>
          <w:position w:val="0"/>
          <w:sz w:val="14"/>
          <w:shd w:fill="D3D2D2" w:val="clear"/>
        </w:rPr>
        <w:t xml:space="preserve">ření Profi účtu) bude začínajícím podnikatelům vyplácen měsíční bonus ve výši 70 Kč z poplatku za vedení Profi účtu. Stačí na něm i nadále plnit 1 aktivní transakci měsíčně.</w:t>
      </w:r>
    </w:p>
    <w:p>
      <w:pPr>
        <w:spacing w:before="0" w:after="567"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Má-li klient vedeno více Profi ú</w:t>
      </w:r>
      <w:r>
        <w:rPr>
          <w:rFonts w:ascii="Calibri" w:hAnsi="Calibri" w:cs="Calibri" w:eastAsia="Calibri"/>
          <w:b/>
          <w:color w:val="181717"/>
          <w:spacing w:val="0"/>
          <w:position w:val="0"/>
          <w:sz w:val="14"/>
          <w:shd w:fill="D3D2D2" w:val="clear"/>
        </w:rPr>
        <w:t xml:space="preserve">čtů, je bonus poskytnut pouze na Profi účet klienta, který byl založen nejdříve.</w:t>
      </w:r>
    </w:p>
    <w:tbl>
      <w:tblPr/>
      <w:tblGrid>
        <w:gridCol w:w="9921"/>
      </w:tblGrid>
      <w:tr>
        <w:trPr>
          <w:trHeight w:val="459"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Koncept MojeOdm</w:t>
            </w:r>
            <w:r>
              <w:rPr>
                <w:rFonts w:ascii="Calibri" w:hAnsi="Calibri" w:cs="Calibri" w:eastAsia="Calibri"/>
                <w:b/>
                <w:color w:val="FFFEFD"/>
                <w:spacing w:val="0"/>
                <w:position w:val="0"/>
                <w:sz w:val="20"/>
                <w:shd w:fill="auto" w:val="clear"/>
              </w:rPr>
              <w:t xml:space="preserve">ěny - odměňujeme bytová družstva a společenství vlastníků jednotek</w:t>
            </w:r>
          </w:p>
        </w:tc>
      </w:tr>
    </w:tbl>
    <w:p>
      <w:pPr>
        <w:keepNext w:val="true"/>
        <w:keepLines w:val="true"/>
        <w:spacing w:before="0" w:after="215"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224"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Bytovým družstv</w:t>
      </w:r>
      <w:r>
        <w:rPr>
          <w:rFonts w:ascii="Calibri" w:hAnsi="Calibri" w:cs="Calibri" w:eastAsia="Calibri"/>
          <w:b/>
          <w:color w:val="181717"/>
          <w:spacing w:val="0"/>
          <w:position w:val="0"/>
          <w:sz w:val="14"/>
          <w:shd w:fill="D3D2D2" w:val="clear"/>
        </w:rPr>
        <w:t xml:space="preserve">ům nebo společenstvím vlastníkům jednotek bude vždy následující měsíc vráceno 43 Kč z ceny za vedení Profi účtu zpět!</w:t>
      </w:r>
    </w:p>
    <w:p>
      <w:pPr>
        <w:numPr>
          <w:ilvl w:val="0"/>
          <w:numId w:val="341"/>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Použije se v p</w:t>
      </w:r>
      <w:r>
        <w:rPr>
          <w:rFonts w:ascii="Calibri" w:hAnsi="Calibri" w:cs="Calibri" w:eastAsia="Calibri"/>
          <w:color w:val="181717"/>
          <w:spacing w:val="0"/>
          <w:position w:val="0"/>
          <w:sz w:val="13"/>
          <w:shd w:fill="auto" w:val="clear"/>
        </w:rPr>
        <w:t xml:space="preserve">řípadě papírového příkazu k úhradě v Kč z účtu vedeného v Kč na účet ve stejné měně v KB nebo na účet do jiné banky.</w:t>
      </w:r>
    </w:p>
    <w:p>
      <w:pPr>
        <w:numPr>
          <w:ilvl w:val="0"/>
          <w:numId w:val="341"/>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Balí</w:t>
      </w:r>
      <w:r>
        <w:rPr>
          <w:rFonts w:ascii="Calibri" w:hAnsi="Calibri" w:cs="Calibri" w:eastAsia="Calibri"/>
          <w:color w:val="181717"/>
          <w:spacing w:val="0"/>
          <w:position w:val="0"/>
          <w:sz w:val="13"/>
          <w:shd w:fill="auto" w:val="clear"/>
        </w:rPr>
        <w:t xml:space="preserve">ček transakcí.</w:t>
      </w:r>
    </w:p>
    <w:p>
      <w:pPr>
        <w:spacing w:before="0" w:after="419"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Balí</w:t>
      </w:r>
      <w:r>
        <w:rPr>
          <w:rFonts w:ascii="Calibri" w:hAnsi="Calibri" w:cs="Calibri" w:eastAsia="Calibri"/>
          <w:color w:val="181717"/>
          <w:spacing w:val="0"/>
          <w:position w:val="0"/>
          <w:sz w:val="13"/>
          <w:shd w:fill="auto" w:val="clear"/>
        </w:rPr>
        <w:t xml:space="preserve">ček transakcí obsahuje položky za transakce zadané službou MojeBanka, MojeBanka Business nebo je-li sjednána Profibanka, Mobilní banka, položky vzniklé z trvalého příkazu k úhradě, z inkasa z jiné banky, odepsaná inkasa a příchozí platby.</w:t>
      </w:r>
    </w:p>
    <w:tbl>
      <w:tblPr/>
      <w:tblGrid>
        <w:gridCol w:w="9921"/>
      </w:tblGrid>
      <w:tr>
        <w:trPr>
          <w:trHeight w:val="459"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Koncept MojeOdm</w:t>
            </w:r>
            <w:r>
              <w:rPr>
                <w:rFonts w:ascii="Calibri" w:hAnsi="Calibri" w:cs="Calibri" w:eastAsia="Calibri"/>
                <w:b/>
                <w:color w:val="FFFEFD"/>
                <w:spacing w:val="0"/>
                <w:position w:val="0"/>
                <w:sz w:val="20"/>
                <w:shd w:fill="auto" w:val="clear"/>
              </w:rPr>
              <w:t xml:space="preserve">ěny - odměňujeme majitele Profi účtu a Profibanky</w:t>
            </w:r>
          </w:p>
        </w:tc>
      </w:tr>
    </w:tbl>
    <w:p>
      <w:pPr>
        <w:keepNext w:val="true"/>
        <w:keepLines w:val="true"/>
        <w:spacing w:before="0" w:after="214"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743" w:line="265"/>
        <w:ind w:right="0" w:left="606" w:hanging="10"/>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Majitel</w:t>
      </w:r>
      <w:r>
        <w:rPr>
          <w:rFonts w:ascii="Calibri" w:hAnsi="Calibri" w:cs="Calibri" w:eastAsia="Calibri"/>
          <w:b/>
          <w:color w:val="181717"/>
          <w:spacing w:val="0"/>
          <w:position w:val="0"/>
          <w:sz w:val="14"/>
          <w:shd w:fill="D3D2D2" w:val="clear"/>
        </w:rPr>
        <w:t xml:space="preserve">ům Profibanky, kteří jsou zároveň majiteli Profi účtu/Profi účtu GOLD bude vždy následující měsíc vráceno 100 Kč z ceny za vedení Profibanky.</w:t>
      </w:r>
    </w:p>
    <w:p>
      <w:pPr>
        <w:keepNext w:val="true"/>
        <w:keepLines w:val="true"/>
        <w:spacing w:before="0" w:after="266" w:line="240"/>
        <w:ind w:right="128" w:left="721" w:firstLine="0"/>
        <w:jc w:val="center"/>
        <w:rPr>
          <w:rFonts w:ascii="Times New Roman" w:hAnsi="Times New Roman" w:cs="Times New Roman" w:eastAsia="Times New Roman"/>
          <w:color w:val="ED7639"/>
          <w:spacing w:val="0"/>
          <w:position w:val="0"/>
          <w:sz w:val="24"/>
          <w:shd w:fill="E4313D" w:val="clear"/>
        </w:rPr>
      </w:pPr>
      <w:r>
        <w:rPr>
          <w:rFonts w:ascii="Calibri" w:hAnsi="Calibri" w:cs="Calibri" w:eastAsia="Calibri"/>
          <w:b/>
          <w:color w:val="FFFEFD"/>
          <w:spacing w:val="0"/>
          <w:position w:val="0"/>
          <w:sz w:val="22"/>
          <w:shd w:fill="E4313D" w:val="clear"/>
        </w:rPr>
        <w:t xml:space="preserve">Podrobné vysv</w:t>
      </w:r>
      <w:r>
        <w:rPr>
          <w:rFonts w:ascii="Calibri" w:hAnsi="Calibri" w:cs="Calibri" w:eastAsia="Calibri"/>
          <w:b/>
          <w:color w:val="FFFEFD"/>
          <w:spacing w:val="0"/>
          <w:position w:val="0"/>
          <w:sz w:val="22"/>
          <w:shd w:fill="E4313D" w:val="clear"/>
        </w:rPr>
        <w:t xml:space="preserve">ětlení podmínek konceptu MojeOdměny získáte v sekci MojeOdměny-detaily nebo také na </w:t>
      </w:r>
      <w:hyperlink xmlns:r="http://schemas.openxmlformats.org/officeDocument/2006/relationships" r:id="docRId1">
        <w:r>
          <w:rPr>
            <w:rFonts w:ascii="Calibri" w:hAnsi="Calibri" w:cs="Calibri" w:eastAsia="Calibri"/>
            <w:b/>
            <w:color w:val="FFFEFD"/>
            <w:spacing w:val="0"/>
            <w:position w:val="0"/>
            <w:sz w:val="22"/>
            <w:u w:val="single"/>
            <w:shd w:fill="E4313D" w:val="clear"/>
          </w:rPr>
          <w:t xml:space="preserve">www.mojeodmeny.cz</w:t>
        </w:r>
      </w:hyperlink>
    </w:p>
    <w:p>
      <w:pPr>
        <w:numPr>
          <w:ilvl w:val="0"/>
          <w:numId w:val="349"/>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Nep</w:t>
      </w:r>
      <w:r>
        <w:rPr>
          <w:rFonts w:ascii="Calibri" w:hAnsi="Calibri" w:cs="Calibri" w:eastAsia="Calibri"/>
          <w:color w:val="181717"/>
          <w:spacing w:val="0"/>
          <w:position w:val="0"/>
          <w:sz w:val="13"/>
          <w:shd w:fill="auto" w:val="clear"/>
        </w:rPr>
        <w:t xml:space="preserve">řipočítává se u odchozích plateb do jiné banky přes služby MojeBanka, MojeBanka Business, Profibanka, Přímý kanál, Mobilní banka a MojePlatba.</w:t>
      </w:r>
    </w:p>
    <w:p>
      <w:pPr>
        <w:numPr>
          <w:ilvl w:val="0"/>
          <w:numId w:val="349"/>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Poskytnutí balí</w:t>
      </w:r>
      <w:r>
        <w:rPr>
          <w:rFonts w:ascii="Calibri" w:hAnsi="Calibri" w:cs="Calibri" w:eastAsia="Calibri"/>
          <w:color w:val="181717"/>
          <w:spacing w:val="0"/>
          <w:position w:val="0"/>
          <w:sz w:val="13"/>
          <w:shd w:fill="auto" w:val="clear"/>
        </w:rPr>
        <w:t xml:space="preserve">čku MůjÚčet, v případě zřízení balíčku Profi účet GOLD, pro FOP/PO nebo pro statutární orgán nebo člena statutárního orgánu v právnické osobě.</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406" w:line="310"/>
        <w:ind w:right="2679"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P</w:t>
      </w:r>
      <w:r>
        <w:rPr>
          <w:rFonts w:ascii="Calibri" w:hAnsi="Calibri" w:cs="Calibri" w:eastAsia="Calibri"/>
          <w:b/>
          <w:color w:val="FFFEFD"/>
          <w:spacing w:val="0"/>
          <w:position w:val="0"/>
          <w:sz w:val="20"/>
          <w:shd w:fill="999A9A" w:val="clear"/>
        </w:rPr>
        <w:t xml:space="preserve">říkaz k povolení inkasa / trvalé příkazy k úhradě a k automatickému převodu</w:t>
      </w:r>
    </w:p>
    <w:tbl>
      <w:tblPr/>
      <w:tblGrid>
        <w:gridCol w:w="3686"/>
        <w:gridCol w:w="2045"/>
        <w:gridCol w:w="2045"/>
        <w:gridCol w:w="2045"/>
      </w:tblGrid>
      <w:tr>
        <w:trPr>
          <w:trHeight w:val="454" w:hRule="auto"/>
          <w:jc w:val="left"/>
        </w:trPr>
        <w:tc>
          <w:tcPr>
            <w:tcW w:w="3686"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045"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w:t>
            </w:r>
          </w:p>
        </w:tc>
        <w:tc>
          <w:tcPr>
            <w:tcW w:w="2045"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w:t>
            </w:r>
          </w:p>
        </w:tc>
        <w:tc>
          <w:tcPr>
            <w:tcW w:w="2045"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Zrušení</w:t>
            </w:r>
          </w:p>
        </w:tc>
      </w:tr>
      <w:tr>
        <w:trPr>
          <w:trHeight w:val="438" w:hRule="auto"/>
          <w:jc w:val="left"/>
        </w:trPr>
        <w:tc>
          <w:tcPr>
            <w:tcW w:w="3686" w:type="dxa"/>
            <w:tcBorders>
              <w:top w:val="single" w:color="d3d2d2" w:sz="40"/>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linka KB</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MojeBanka / MojeBanka Business</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top"/>
          </w:tcPr>
          <w:p>
            <w:pPr>
              <w:spacing w:before="0" w:after="0" w:line="259"/>
              <w:ind w:right="414"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pobo</w:t>
            </w:r>
            <w:r>
              <w:rPr>
                <w:rFonts w:ascii="Calibri" w:hAnsi="Calibri" w:cs="Calibri" w:eastAsia="Calibri"/>
                <w:b/>
                <w:color w:val="181717"/>
                <w:spacing w:val="0"/>
                <w:position w:val="0"/>
                <w:sz w:val="14"/>
                <w:shd w:fill="auto" w:val="clear"/>
              </w:rPr>
              <w:t xml:space="preserve">čce prostřednictvím papírového příkazu  s použitím samoobslužného boxu</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pobo</w:t>
            </w:r>
            <w:r>
              <w:rPr>
                <w:rFonts w:ascii="Calibri" w:hAnsi="Calibri" w:cs="Calibri" w:eastAsia="Calibri"/>
                <w:b/>
                <w:color w:val="181717"/>
                <w:spacing w:val="0"/>
                <w:position w:val="0"/>
                <w:sz w:val="14"/>
                <w:shd w:fill="auto" w:val="clear"/>
              </w:rPr>
              <w:t xml:space="preserve">čce prostřednictvím papírového příkazu</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747"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top"/>
          </w:tcPr>
          <w:p>
            <w:pPr>
              <w:spacing w:before="0" w:after="0" w:line="259"/>
              <w:ind w:right="11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Trvalé p</w:t>
            </w:r>
            <w:r>
              <w:rPr>
                <w:rFonts w:ascii="Calibri" w:hAnsi="Calibri" w:cs="Calibri" w:eastAsia="Calibri"/>
                <w:b/>
                <w:color w:val="181717"/>
                <w:spacing w:val="0"/>
                <w:position w:val="0"/>
                <w:sz w:val="14"/>
                <w:shd w:fill="auto" w:val="clear"/>
              </w:rPr>
              <w:t xml:space="preserve">říkazy k úhradě prostřednictvím papírového příkazu nebo služby EL KB na účty dceřiných, přidružených a partnerských společností Komerční banky - MPSS, KB PS, KP a IKS KB</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3092"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B</w:t>
            </w:r>
            <w:r>
              <w:rPr>
                <w:rFonts w:ascii="Calibri" w:hAnsi="Calibri" w:cs="Calibri" w:eastAsia="Calibri"/>
                <w:b/>
                <w:color w:val="FFFEFD"/>
                <w:spacing w:val="0"/>
                <w:position w:val="0"/>
                <w:sz w:val="20"/>
                <w:shd w:fill="auto" w:val="clear"/>
              </w:rPr>
              <w:t xml:space="preserve">ěžné účty</w:t>
            </w:r>
          </w:p>
        </w:tc>
      </w:tr>
    </w:tbl>
    <w:p>
      <w:pPr>
        <w:keepNext w:val="true"/>
        <w:keepLines w:val="true"/>
        <w:spacing w:before="0" w:after="464"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11" w:type="dxa"/>
              <w:right w:w="11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ěžný účet pro převod pojistného </w:t>
            </w:r>
            <w:r>
              <w:rPr>
                <w:rFonts w:ascii="Calibri" w:hAnsi="Calibri" w:cs="Calibri" w:eastAsia="Calibri"/>
                <w:b/>
                <w:color w:val="FFFEFD"/>
                <w:spacing w:val="0"/>
                <w:position w:val="0"/>
                <w:sz w:val="16"/>
                <w:shd w:fill="auto" w:val="clear"/>
                <w:vertAlign w:val="superscript"/>
              </w:rPr>
              <w:t xml:space="preserve">1)</w:t>
            </w:r>
          </w:p>
        </w:tc>
        <w:tc>
          <w:tcPr>
            <w:tcW w:w="3133" w:type="dxa"/>
            <w:tcBorders>
              <w:top w:val="single" w:color="000000" w:sz="0"/>
              <w:left w:val="single" w:color="000000" w:sz="0"/>
              <w:bottom w:val="single" w:color="d3d2d2" w:sz="40"/>
              <w:right w:val="single" w:color="000000" w:sz="0"/>
            </w:tcBorders>
            <w:shd w:color="auto" w:fill="e4313d" w:val="clear"/>
            <w:tcMar>
              <w:left w:w="111" w:type="dxa"/>
              <w:right w:w="11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11" w:type="dxa"/>
              <w:right w:w="11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d3d2d2" w:sz="40"/>
            </w:tcBorders>
            <w:shd w:color="auto" w:fill="d3d2d2" w:val="clear"/>
            <w:tcMar>
              <w:left w:w="111" w:type="dxa"/>
              <w:right w:w="111" w:type="dxa"/>
            </w:tcMar>
            <w:vAlign w:val="center"/>
          </w:tcPr>
          <w:p>
            <w:pPr>
              <w:spacing w:before="0" w:after="0" w:line="259"/>
              <w:ind w:right="88"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r>
      <w:tr>
        <w:trPr>
          <w:trHeight w:val="438" w:hRule="auto"/>
          <w:jc w:val="left"/>
        </w:trPr>
        <w:tc>
          <w:tcPr>
            <w:tcW w:w="6713" w:type="dxa"/>
            <w:tcBorders>
              <w:top w:val="single" w:color="d3d2d2" w:sz="40"/>
              <w:left w:val="single" w:color="d3d2d2" w:sz="40"/>
              <w:bottom w:val="single" w:color="e4313d" w:sz="6"/>
              <w:right w:val="single" w:color="d3d2d2" w:sz="40"/>
            </w:tcBorders>
            <w:shd w:color="auto" w:fill="d3d2d2" w:val="clear"/>
            <w:tcMar>
              <w:left w:w="111" w:type="dxa"/>
              <w:right w:w="11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ěžný účet pro převod pojistného</w:t>
            </w:r>
          </w:p>
        </w:tc>
        <w:tc>
          <w:tcPr>
            <w:tcW w:w="3133" w:type="dxa"/>
            <w:tcBorders>
              <w:top w:val="single" w:color="d3d2d2" w:sz="40"/>
              <w:left w:val="single" w:color="d3d2d2" w:sz="40"/>
              <w:bottom w:val="single" w:color="d3d2d2" w:sz="40"/>
              <w:right w:val="single" w:color="d3d2d2" w:sz="40"/>
            </w:tcBorders>
            <w:shd w:color="auto" w:fill="e4313d" w:val="clear"/>
            <w:tcMar>
              <w:left w:w="111" w:type="dxa"/>
              <w:right w:w="111" w:type="dxa"/>
            </w:tcMar>
            <w:vAlign w:val="center"/>
          </w:tcPr>
          <w:p>
            <w:pPr>
              <w:spacing w:before="0" w:after="0" w:line="259"/>
              <w:ind w:right="8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1082"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11" w:type="dxa"/>
              <w:right w:w="111" w:type="dxa"/>
            </w:tcMar>
            <w:vAlign w:val="top"/>
          </w:tcPr>
          <w:p>
            <w:pPr>
              <w:spacing w:before="0" w:after="35"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3"/>
                <w:shd w:fill="auto" w:val="clear"/>
              </w:rPr>
              <w:t xml:space="preserve">Zahrnuje tyto produkty a služby:</w:t>
            </w:r>
          </w:p>
          <w:p>
            <w:pPr>
              <w:spacing w:before="0" w:after="0" w:line="259"/>
              <w:ind w:right="32"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Vedení B</w:t>
            </w:r>
            <w:r>
              <w:rPr>
                <w:rFonts w:ascii="Calibri" w:hAnsi="Calibri" w:cs="Calibri" w:eastAsia="Calibri"/>
                <w:color w:val="181717"/>
                <w:spacing w:val="0"/>
                <w:position w:val="0"/>
                <w:sz w:val="13"/>
                <w:shd w:fill="auto" w:val="clear"/>
              </w:rPr>
              <w:t xml:space="preserve">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 a do jiné banky není zahrnuta), 1.-5. položka vzniklá z vkladu hotovosti v Kč nebo cizí měně.</w:t>
            </w:r>
          </w:p>
        </w:tc>
        <w:tc>
          <w:tcPr>
            <w:tcW w:w="3133" w:type="dxa"/>
            <w:tcBorders>
              <w:top w:val="single" w:color="d3d2d2" w:sz="40"/>
              <w:left w:val="single" w:color="000000" w:sz="0"/>
              <w:bottom w:val="single" w:color="d3d2d2" w:sz="40"/>
              <w:right w:val="single" w:color="d3d2d2" w:sz="40"/>
            </w:tcBorders>
            <w:shd w:color="auto" w:fill="d3d2d2" w:val="clear"/>
            <w:tcMar>
              <w:left w:w="111" w:type="dxa"/>
              <w:right w:w="11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2362"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9846"/>
      </w:tblGrid>
      <w:tr>
        <w:trPr>
          <w:trHeight w:val="491" w:hRule="auto"/>
          <w:jc w:val="left"/>
        </w:trPr>
        <w:tc>
          <w:tcPr>
            <w:tcW w:w="9846"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ěžný (kontokorentní) účet </w:t>
            </w:r>
          </w:p>
        </w:tc>
      </w:tr>
      <w:tr>
        <w:trPr>
          <w:trHeight w:val="466" w:hRule="auto"/>
          <w:jc w:val="left"/>
        </w:trPr>
        <w:tc>
          <w:tcPr>
            <w:tcW w:w="9846" w:type="dxa"/>
            <w:tcBorders>
              <w:top w:val="single" w:color="d3d2d2" w:sz="40"/>
              <w:left w:val="single" w:color="d3d2d2" w:sz="40"/>
              <w:bottom w:val="single" w:color="d3d2d2" w:sz="40"/>
              <w:right w:val="single" w:color="d3d2d2" w:sz="4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Celková cena se skládá ze sou</w:t>
            </w:r>
            <w:r>
              <w:rPr>
                <w:rFonts w:ascii="Calibri" w:hAnsi="Calibri" w:cs="Calibri" w:eastAsia="Calibri"/>
                <w:b/>
                <w:color w:val="181717"/>
                <w:spacing w:val="0"/>
                <w:position w:val="0"/>
                <w:sz w:val="14"/>
                <w:shd w:fill="auto" w:val="clear"/>
              </w:rPr>
              <w:t xml:space="preserve">čtu ceny za vedení Běžného účtu nebo balíčku a ceny za spravování úvěru.</w:t>
            </w:r>
          </w:p>
        </w:tc>
      </w:tr>
    </w:tbl>
    <w:p>
      <w:pPr>
        <w:keepNext w:val="true"/>
        <w:keepLines w:val="true"/>
        <w:spacing w:before="0" w:after="84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ěžný účet pro církevní organizace</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r>
      <w:tr>
        <w:trPr>
          <w:trHeight w:val="438" w:hRule="auto"/>
          <w:jc w:val="left"/>
        </w:trPr>
        <w:tc>
          <w:tcPr>
            <w:tcW w:w="6713" w:type="dxa"/>
            <w:tcBorders>
              <w:top w:val="single" w:color="d3d2d2" w:sz="40"/>
              <w:left w:val="single" w:color="d3d2d2" w:sz="40"/>
              <w:bottom w:val="single" w:color="e4313d" w:sz="6"/>
              <w:right w:val="single" w:color="d3d2d2" w:sz="4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ěžný účet pro církevní organizace</w:t>
            </w:r>
          </w:p>
        </w:tc>
        <w:tc>
          <w:tcPr>
            <w:tcW w:w="3133" w:type="dxa"/>
            <w:tcBorders>
              <w:top w:val="single" w:color="d3d2d2" w:sz="40"/>
              <w:left w:val="single" w:color="d3d2d2" w:sz="40"/>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631"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31" w:type="dxa"/>
              <w:right w:w="131" w:type="dxa"/>
            </w:tcMar>
            <w:vAlign w:val="top"/>
          </w:tcPr>
          <w:p>
            <w:pPr>
              <w:spacing w:before="0" w:after="35"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3"/>
                <w:shd w:fill="auto" w:val="clear"/>
              </w:rPr>
              <w:t xml:space="preserve">Zahrnuje tyto produkty a služby:</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Vedení B</w:t>
            </w:r>
            <w:r>
              <w:rPr>
                <w:rFonts w:ascii="Calibri" w:hAnsi="Calibri" w:cs="Calibri" w:eastAsia="Calibri"/>
                <w:color w:val="181717"/>
                <w:spacing w:val="0"/>
                <w:position w:val="0"/>
                <w:sz w:val="13"/>
                <w:shd w:fill="auto" w:val="clear"/>
              </w:rPr>
              <w:t xml:space="preserve">ěžného účtu v Kč, služby MojeBanka a MojeBanka Business, jeden výpis z účtu elektronicky s měsíční četností.</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1912"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730"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05" w:type="dxa"/>
              <w:right w:w="105"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ěžný účet pro složení peněžitých prostředků právnické osoby před vznikem (např. vklad do základního kapitálu společnosti)</w:t>
            </w:r>
          </w:p>
        </w:tc>
        <w:tc>
          <w:tcPr>
            <w:tcW w:w="3133" w:type="dxa"/>
            <w:tcBorders>
              <w:top w:val="single" w:color="000000" w:sz="0"/>
              <w:left w:val="single" w:color="000000" w:sz="0"/>
              <w:bottom w:val="single" w:color="d3d2d2" w:sz="40"/>
              <w:right w:val="single" w:color="000000" w:sz="0"/>
            </w:tcBorders>
            <w:shd w:color="auto" w:fill="e4313d" w:val="clear"/>
            <w:tcMar>
              <w:left w:w="105" w:type="dxa"/>
              <w:right w:w="10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05" w:type="dxa"/>
              <w:right w:w="10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d3d2d2" w:sz="40"/>
            </w:tcBorders>
            <w:shd w:color="auto" w:fill="d3d2d2" w:val="clear"/>
            <w:tcMar>
              <w:left w:w="105" w:type="dxa"/>
              <w:right w:w="105" w:type="dxa"/>
            </w:tcMar>
            <w:vAlign w:val="center"/>
          </w:tcPr>
          <w:p>
            <w:pPr>
              <w:spacing w:before="0" w:after="0" w:line="259"/>
              <w:ind w:right="99"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jednorázov</w:t>
            </w:r>
            <w:r>
              <w:rPr>
                <w:rFonts w:ascii="Calibri" w:hAnsi="Calibri" w:cs="Calibri" w:eastAsia="Calibri"/>
                <w:b/>
                <w:color w:val="181717"/>
                <w:spacing w:val="0"/>
                <w:position w:val="0"/>
                <w:sz w:val="14"/>
                <w:shd w:fill="auto" w:val="clear"/>
              </w:rPr>
              <w:t xml:space="preserve">ě</w:t>
            </w:r>
          </w:p>
        </w:tc>
      </w:tr>
      <w:tr>
        <w:trPr>
          <w:trHeight w:val="572" w:hRule="auto"/>
          <w:jc w:val="left"/>
        </w:trPr>
        <w:tc>
          <w:tcPr>
            <w:tcW w:w="6713" w:type="dxa"/>
            <w:tcBorders>
              <w:top w:val="single" w:color="d3d2d2" w:sz="40"/>
              <w:left w:val="single" w:color="d3d2d2" w:sz="40"/>
              <w:bottom w:val="single" w:color="e4313d" w:sz="6"/>
              <w:right w:val="single" w:color="d3d2d2" w:sz="40"/>
            </w:tcBorders>
            <w:shd w:color="auto" w:fill="d3d2d2" w:val="clear"/>
            <w:tcMar>
              <w:left w:w="105" w:type="dxa"/>
              <w:right w:w="10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color="d3d2d2" w:sz="40"/>
              <w:left w:val="single" w:color="d3d2d2" w:sz="40"/>
              <w:bottom w:val="single" w:color="d3d2d2" w:sz="40"/>
              <w:right w:val="single" w:color="d3d2d2" w:sz="40"/>
            </w:tcBorders>
            <w:shd w:color="auto" w:fill="e4313d" w:val="clear"/>
            <w:tcMar>
              <w:left w:w="105" w:type="dxa"/>
              <w:right w:w="105" w:type="dxa"/>
            </w:tcMar>
            <w:vAlign w:val="center"/>
          </w:tcPr>
          <w:p>
            <w:pPr>
              <w:spacing w:before="0" w:after="0" w:line="259"/>
              <w:ind w:right="9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Ind w:w="462" w:type="dxa"/>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04" w:type="dxa"/>
              <w:right w:w="104"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ěžné účty pro úschovu u notáře / advokáta / soudního exekutora </w:t>
            </w:r>
            <w:r>
              <w:rPr>
                <w:rFonts w:ascii="Calibri" w:hAnsi="Calibri" w:cs="Calibri" w:eastAsia="Calibri"/>
                <w:b/>
                <w:color w:val="FFFEFD"/>
                <w:spacing w:val="0"/>
                <w:position w:val="0"/>
                <w:sz w:val="16"/>
                <w:shd w:fill="auto" w:val="clear"/>
                <w:vertAlign w:val="superscript"/>
              </w:rPr>
              <w:t xml:space="preserve">1)</w:t>
            </w:r>
          </w:p>
        </w:tc>
        <w:tc>
          <w:tcPr>
            <w:tcW w:w="3133" w:type="dxa"/>
            <w:tcBorders>
              <w:top w:val="single" w:color="000000" w:sz="0"/>
              <w:left w:val="single" w:color="000000" w:sz="0"/>
              <w:bottom w:val="single" w:color="d3d2d2" w:sz="40"/>
              <w:right w:val="single" w:color="000000" w:sz="0"/>
            </w:tcBorders>
            <w:shd w:color="auto" w:fill="e4313d" w:val="clear"/>
            <w:tcMar>
              <w:left w:w="104" w:type="dxa"/>
              <w:right w:w="10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04" w:type="dxa"/>
              <w:right w:w="10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d3d2d2" w:sz="40"/>
            </w:tcBorders>
            <w:shd w:color="auto" w:fill="d3d2d2" w:val="clear"/>
            <w:tcMar>
              <w:left w:w="104" w:type="dxa"/>
              <w:right w:w="104" w:type="dxa"/>
            </w:tcMar>
            <w:vAlign w:val="center"/>
          </w:tcPr>
          <w:p>
            <w:pPr>
              <w:spacing w:before="0" w:after="0" w:line="259"/>
              <w:ind w:right="102"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r>
      <w:tr>
        <w:trPr>
          <w:trHeight w:val="438" w:hRule="auto"/>
          <w:jc w:val="left"/>
        </w:trPr>
        <w:tc>
          <w:tcPr>
            <w:tcW w:w="6713" w:type="dxa"/>
            <w:tcBorders>
              <w:top w:val="single" w:color="d3d2d2" w:sz="40"/>
              <w:left w:val="single" w:color="d3d2d2" w:sz="40"/>
              <w:bottom w:val="single" w:color="e4313d" w:sz="6"/>
              <w:right w:val="single" w:color="d3d2d2" w:sz="40"/>
            </w:tcBorders>
            <w:shd w:color="auto" w:fill="d3d2d2" w:val="clear"/>
            <w:tcMar>
              <w:left w:w="104" w:type="dxa"/>
              <w:right w:w="104"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Úro</w:t>
            </w:r>
            <w:r>
              <w:rPr>
                <w:rFonts w:ascii="Calibri" w:hAnsi="Calibri" w:cs="Calibri" w:eastAsia="Calibri"/>
                <w:b/>
                <w:color w:val="181717"/>
                <w:spacing w:val="0"/>
                <w:position w:val="0"/>
                <w:sz w:val="14"/>
                <w:shd w:fill="auto" w:val="clear"/>
              </w:rPr>
              <w:t xml:space="preserve">čené účty v Kč</w:t>
            </w:r>
          </w:p>
        </w:tc>
        <w:tc>
          <w:tcPr>
            <w:tcW w:w="3133" w:type="dxa"/>
            <w:tcBorders>
              <w:top w:val="single" w:color="d3d2d2" w:sz="40"/>
              <w:left w:val="single" w:color="d3d2d2" w:sz="40"/>
              <w:bottom w:val="single" w:color="d3d2d2" w:sz="40"/>
              <w:right w:val="single" w:color="d3d2d2" w:sz="40"/>
            </w:tcBorders>
            <w:shd w:color="auto" w:fill="e4313d" w:val="clear"/>
            <w:tcMar>
              <w:left w:w="104" w:type="dxa"/>
              <w:right w:w="104" w:type="dxa"/>
            </w:tcMar>
            <w:vAlign w:val="center"/>
          </w:tcPr>
          <w:p>
            <w:pPr>
              <w:spacing w:before="0" w:after="0" w:line="259"/>
              <w:ind w:right="10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r>
      <w:tr>
        <w:trPr>
          <w:trHeight w:val="454" w:hRule="auto"/>
          <w:jc w:val="left"/>
        </w:trPr>
        <w:tc>
          <w:tcPr>
            <w:tcW w:w="6713" w:type="dxa"/>
            <w:tcBorders>
              <w:top w:val="single" w:color="e4313d" w:sz="6"/>
              <w:left w:val="single" w:color="d3d2d2" w:sz="40"/>
              <w:bottom w:val="single" w:color="e4313d" w:sz="6"/>
              <w:right w:val="single" w:color="d3d2d2" w:sz="40"/>
            </w:tcBorders>
            <w:shd w:color="auto" w:fill="d3d2d2" w:val="clear"/>
            <w:tcMar>
              <w:left w:w="104" w:type="dxa"/>
              <w:right w:w="104"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Neúro</w:t>
            </w:r>
            <w:r>
              <w:rPr>
                <w:rFonts w:ascii="Calibri" w:hAnsi="Calibri" w:cs="Calibri" w:eastAsia="Calibri"/>
                <w:b/>
                <w:color w:val="181717"/>
                <w:spacing w:val="0"/>
                <w:position w:val="0"/>
                <w:sz w:val="14"/>
                <w:shd w:fill="auto" w:val="clear"/>
              </w:rPr>
              <w:t xml:space="preserve">čené účty v Kč a v cizí měně</w:t>
            </w:r>
          </w:p>
        </w:tc>
        <w:tc>
          <w:tcPr>
            <w:tcW w:w="3133" w:type="dxa"/>
            <w:tcBorders>
              <w:top w:val="single" w:color="d3d2d2" w:sz="40"/>
              <w:left w:val="single" w:color="d3d2d2" w:sz="40"/>
              <w:bottom w:val="single" w:color="d3d2d2" w:sz="40"/>
              <w:right w:val="single" w:color="d3d2d2" w:sz="40"/>
            </w:tcBorders>
            <w:shd w:color="auto" w:fill="e4313d" w:val="clear"/>
            <w:tcMar>
              <w:left w:w="104" w:type="dxa"/>
              <w:right w:w="104" w:type="dxa"/>
            </w:tcMar>
            <w:vAlign w:val="center"/>
          </w:tcPr>
          <w:p>
            <w:pPr>
              <w:spacing w:before="0" w:after="0" w:line="259"/>
              <w:ind w:right="10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782"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04" w:type="dxa"/>
              <w:right w:w="104" w:type="dxa"/>
            </w:tcMar>
            <w:vAlign w:val="top"/>
          </w:tcPr>
          <w:p>
            <w:pPr>
              <w:spacing w:before="0" w:after="35"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3"/>
                <w:shd w:fill="auto" w:val="clear"/>
              </w:rPr>
              <w:t xml:space="preserve">B</w:t>
            </w:r>
            <w:r>
              <w:rPr>
                <w:rFonts w:ascii="Calibri" w:hAnsi="Calibri" w:cs="Calibri" w:eastAsia="Calibri"/>
                <w:b/>
                <w:color w:val="181717"/>
                <w:spacing w:val="0"/>
                <w:position w:val="0"/>
                <w:sz w:val="13"/>
                <w:shd w:fill="auto" w:val="clear"/>
              </w:rPr>
              <w:t xml:space="preserve">ěžný účet pro úschovu zahrnuje tyto služby:</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Vedení B</w:t>
            </w:r>
            <w:r>
              <w:rPr>
                <w:rFonts w:ascii="Calibri" w:hAnsi="Calibri" w:cs="Calibri" w:eastAsia="Calibri"/>
                <w:color w:val="181717"/>
                <w:spacing w:val="0"/>
                <w:position w:val="0"/>
                <w:sz w:val="13"/>
                <w:shd w:fill="auto" w:val="clear"/>
              </w:rPr>
              <w:t xml:space="preserve">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color="d3d2d2" w:sz="40"/>
              <w:left w:val="single" w:color="000000" w:sz="0"/>
              <w:bottom w:val="single" w:color="d3d2d2" w:sz="40"/>
              <w:right w:val="single" w:color="d3d2d2" w:sz="40"/>
            </w:tcBorders>
            <w:shd w:color="auto" w:fill="d3d2d2" w:val="clear"/>
            <w:tcMar>
              <w:left w:w="104" w:type="dxa"/>
              <w:right w:w="10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w:t>
            </w:r>
            <w:r>
              <w:rPr>
                <w:rFonts w:ascii="Calibri" w:hAnsi="Calibri" w:cs="Calibri" w:eastAsia="Calibri"/>
                <w:b/>
                <w:color w:val="FFFEFD"/>
                <w:spacing w:val="0"/>
                <w:position w:val="0"/>
                <w:sz w:val="18"/>
                <w:shd w:fill="auto" w:val="clear"/>
              </w:rPr>
              <w:t xml:space="preserve">ěžný účet v Kč pro exekutora </w:t>
            </w:r>
            <w:r>
              <w:rPr>
                <w:rFonts w:ascii="Calibri" w:hAnsi="Calibri" w:cs="Calibri" w:eastAsia="Calibri"/>
                <w:b/>
                <w:color w:val="FFFEFD"/>
                <w:spacing w:val="0"/>
                <w:position w:val="0"/>
                <w:sz w:val="16"/>
                <w:shd w:fill="auto" w:val="clear"/>
                <w:vertAlign w:val="superscript"/>
              </w:rPr>
              <w:t xml:space="preserve">1)</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r>
      <w:tr>
        <w:trPr>
          <w:trHeight w:val="437" w:hRule="auto"/>
          <w:jc w:val="left"/>
        </w:trPr>
        <w:tc>
          <w:tcPr>
            <w:tcW w:w="6713" w:type="dxa"/>
            <w:tcBorders>
              <w:top w:val="single" w:color="d3d2d2" w:sz="40"/>
              <w:left w:val="single" w:color="d3d2d2" w:sz="40"/>
              <w:bottom w:val="single" w:color="e4313d" w:sz="6"/>
              <w:right w:val="single" w:color="d3d2d2" w:sz="4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ěžného účtu</w:t>
            </w:r>
          </w:p>
        </w:tc>
        <w:tc>
          <w:tcPr>
            <w:tcW w:w="3133" w:type="dxa"/>
            <w:tcBorders>
              <w:top w:val="single" w:color="d3d2d2" w:sz="40"/>
              <w:left w:val="single" w:color="d3d2d2" w:sz="40"/>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r>
    </w:tbl>
    <w:p>
      <w:pPr>
        <w:keepNext w:val="true"/>
        <w:keepLines w:val="true"/>
        <w:spacing w:before="0" w:after="1066"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449"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Podmínkou pro z</w:t>
      </w:r>
      <w:r>
        <w:rPr>
          <w:rFonts w:ascii="Calibri" w:hAnsi="Calibri" w:cs="Calibri" w:eastAsia="Calibri"/>
          <w:color w:val="181717"/>
          <w:spacing w:val="0"/>
          <w:position w:val="0"/>
          <w:sz w:val="13"/>
          <w:shd w:fill="auto" w:val="clear"/>
        </w:rPr>
        <w:t xml:space="preserve">řízení tohoto účtu je aktivní podnikatelský Běžný účet/balíček.</w:t>
      </w:r>
    </w:p>
    <w:tbl>
      <w:tblPr/>
      <w:tblGrid>
        <w:gridCol w:w="3698"/>
        <w:gridCol w:w="1531"/>
        <w:gridCol w:w="1670"/>
        <w:gridCol w:w="1391"/>
        <w:gridCol w:w="1556"/>
      </w:tblGrid>
      <w:tr>
        <w:trPr>
          <w:trHeight w:val="491" w:hRule="auto"/>
          <w:jc w:val="left"/>
        </w:trPr>
        <w:tc>
          <w:tcPr>
            <w:tcW w:w="3698" w:type="dxa"/>
            <w:tcBorders>
              <w:top w:val="single" w:color="000000" w:sz="0"/>
              <w:left w:val="single" w:color="000000" w:sz="0"/>
              <w:bottom w:val="single" w:color="d3d2d2" w:sz="40"/>
              <w:right w:val="single" w:color="000000" w:sz="0"/>
            </w:tcBorders>
            <w:shd w:color="auto" w:fill="e4313d" w:val="clear"/>
            <w:tcMar>
              <w:left w:w="53" w:type="dxa"/>
              <w:right w:w="53" w:type="dxa"/>
            </w:tcMar>
            <w:vAlign w:val="top"/>
          </w:tcPr>
          <w:p>
            <w:pPr>
              <w:spacing w:before="0" w:after="0" w:line="259"/>
              <w:ind w:right="0" w:left="16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Ostatní B</w:t>
            </w:r>
            <w:r>
              <w:rPr>
                <w:rFonts w:ascii="Calibri" w:hAnsi="Calibri" w:cs="Calibri" w:eastAsia="Calibri"/>
                <w:b/>
                <w:color w:val="FFFEFD"/>
                <w:spacing w:val="0"/>
                <w:position w:val="0"/>
                <w:sz w:val="18"/>
                <w:shd w:fill="auto" w:val="clear"/>
              </w:rPr>
              <w:t xml:space="preserve">ěžné účty</w:t>
            </w:r>
          </w:p>
        </w:tc>
        <w:tc>
          <w:tcPr>
            <w:tcW w:w="1531" w:type="dxa"/>
            <w:tcBorders>
              <w:top w:val="single" w:color="000000" w:sz="0"/>
              <w:left w:val="single" w:color="000000" w:sz="0"/>
              <w:bottom w:val="single" w:color="d3d2d2" w:sz="40"/>
              <w:right w:val="single" w:color="000000" w:sz="0"/>
            </w:tcBorders>
            <w:shd w:color="auto" w:fill="e4313d" w:val="clear"/>
            <w:tcMar>
              <w:left w:w="53" w:type="dxa"/>
              <w:right w:w="53"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70" w:type="dxa"/>
            <w:tcBorders>
              <w:top w:val="single" w:color="000000" w:sz="0"/>
              <w:left w:val="single" w:color="000000" w:sz="0"/>
              <w:bottom w:val="single" w:color="d3d2d2" w:sz="40"/>
              <w:right w:val="single" w:color="000000" w:sz="0"/>
            </w:tcBorders>
            <w:shd w:color="auto" w:fill="e4313d" w:val="clear"/>
            <w:tcMar>
              <w:left w:w="53" w:type="dxa"/>
              <w:right w:w="53"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91" w:type="dxa"/>
            <w:tcBorders>
              <w:top w:val="single" w:color="000000" w:sz="0"/>
              <w:left w:val="single" w:color="000000" w:sz="0"/>
              <w:bottom w:val="single" w:color="d3d2d2" w:sz="40"/>
              <w:right w:val="single" w:color="000000" w:sz="0"/>
            </w:tcBorders>
            <w:shd w:color="auto" w:fill="e4313d" w:val="clear"/>
            <w:tcMar>
              <w:left w:w="53" w:type="dxa"/>
              <w:right w:w="53"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56" w:type="dxa"/>
            <w:tcBorders>
              <w:top w:val="single" w:color="000000" w:sz="0"/>
              <w:left w:val="single" w:color="000000" w:sz="0"/>
              <w:bottom w:val="single" w:color="d3d2d2" w:sz="40"/>
              <w:right w:val="single" w:color="000000" w:sz="0"/>
            </w:tcBorders>
            <w:shd w:color="auto" w:fill="e4313d" w:val="clear"/>
            <w:tcMar>
              <w:left w:w="53" w:type="dxa"/>
              <w:right w:w="53"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99" w:hRule="auto"/>
          <w:jc w:val="left"/>
        </w:trPr>
        <w:tc>
          <w:tcPr>
            <w:tcW w:w="3698" w:type="dxa"/>
            <w:tcBorders>
              <w:top w:val="single" w:color="d3d2d2" w:sz="40"/>
              <w:left w:val="single" w:color="d3d2d2" w:sz="40"/>
              <w:bottom w:val="single" w:color="d3d2d2" w:sz="40"/>
              <w:right w:val="single" w:color="000000" w:sz="0"/>
            </w:tcBorders>
            <w:shd w:color="auto" w:fill="d3d2d2" w:val="clear"/>
            <w:tcMar>
              <w:left w:w="53" w:type="dxa"/>
              <w:right w:w="53"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c>
          <w:tcPr>
            <w:tcW w:w="1531" w:type="dxa"/>
            <w:tcBorders>
              <w:top w:val="single" w:color="d3d2d2" w:sz="40"/>
              <w:left w:val="single" w:color="000000" w:sz="0"/>
              <w:bottom w:val="single" w:color="d3d2d2" w:sz="40"/>
              <w:right w:val="single" w:color="fffefd" w:sz="6"/>
            </w:tcBorders>
            <w:shd w:color="auto" w:fill="d3d2d2" w:val="clear"/>
            <w:tcMar>
              <w:left w:w="53" w:type="dxa"/>
              <w:right w:w="53" w:type="dxa"/>
            </w:tcMar>
            <w:vAlign w:val="center"/>
          </w:tcPr>
          <w:p>
            <w:pPr>
              <w:spacing w:before="0" w:after="0" w:line="259"/>
              <w:ind w:right="97" w:left="23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ěžné účty v Kč a cizí měně</w:t>
            </w:r>
          </w:p>
        </w:tc>
        <w:tc>
          <w:tcPr>
            <w:tcW w:w="1670" w:type="dxa"/>
            <w:tcBorders>
              <w:top w:val="single" w:color="d3d2d2" w:sz="40"/>
              <w:left w:val="single" w:color="fffefd" w:sz="6"/>
              <w:bottom w:val="single" w:color="d3d2d2" w:sz="40"/>
              <w:right w:val="single" w:color="000000" w:sz="0"/>
            </w:tcBorders>
            <w:shd w:color="auto" w:fill="d3d2d2" w:val="clear"/>
            <w:tcMar>
              <w:left w:w="53" w:type="dxa"/>
              <w:right w:w="53" w:type="dxa"/>
            </w:tcMar>
            <w:vAlign w:val="center"/>
          </w:tcPr>
          <w:p>
            <w:pPr>
              <w:spacing w:before="0" w:after="0" w:line="259"/>
              <w:ind w:right="116" w:left="634" w:hanging="45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Vázaný B</w:t>
            </w:r>
            <w:r>
              <w:rPr>
                <w:rFonts w:ascii="Calibri" w:hAnsi="Calibri" w:cs="Calibri" w:eastAsia="Calibri"/>
                <w:b/>
                <w:color w:val="181717"/>
                <w:spacing w:val="0"/>
                <w:position w:val="0"/>
                <w:sz w:val="14"/>
                <w:shd w:fill="auto" w:val="clear"/>
              </w:rPr>
              <w:t xml:space="preserve">ěžný účet v Kč</w:t>
            </w:r>
          </w:p>
        </w:tc>
        <w:tc>
          <w:tcPr>
            <w:tcW w:w="1391" w:type="dxa"/>
            <w:tcBorders>
              <w:top w:val="single" w:color="d3d2d2" w:sz="40"/>
              <w:left w:val="single" w:color="000000" w:sz="0"/>
              <w:bottom w:val="single" w:color="d3d2d2" w:sz="40"/>
              <w:right w:val="single" w:color="fffefd" w:sz="6"/>
            </w:tcBorders>
            <w:shd w:color="auto" w:fill="d3d2d2" w:val="clear"/>
            <w:tcMar>
              <w:left w:w="53" w:type="dxa"/>
              <w:right w:w="53" w:type="dxa"/>
            </w:tcMar>
            <w:vAlign w:val="center"/>
          </w:tcPr>
          <w:p>
            <w:pPr>
              <w:spacing w:before="0" w:after="0" w:line="259"/>
              <w:ind w:right="0" w:left="0" w:firstLine="69"/>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ěžný účet Fondu rozvoje bydlení v Kč</w:t>
            </w:r>
          </w:p>
        </w:tc>
        <w:tc>
          <w:tcPr>
            <w:tcW w:w="1556" w:type="dxa"/>
            <w:tcBorders>
              <w:top w:val="single" w:color="d3d2d2" w:sz="40"/>
              <w:left w:val="single" w:color="fffefd" w:sz="6"/>
              <w:bottom w:val="single" w:color="d3d2d2" w:sz="40"/>
              <w:right w:val="single" w:color="d3d2d2" w:sz="40"/>
            </w:tcBorders>
            <w:shd w:color="auto" w:fill="d3d2d2" w:val="clear"/>
            <w:tcMar>
              <w:left w:w="53" w:type="dxa"/>
              <w:right w:w="53" w:type="dxa"/>
            </w:tcMar>
            <w:vAlign w:val="top"/>
          </w:tcPr>
          <w:p>
            <w:pPr>
              <w:spacing w:before="0" w:after="0" w:line="259"/>
              <w:ind w:right="0" w:left="93" w:firstLine="13"/>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w:t>
            </w:r>
            <w:r>
              <w:rPr>
                <w:rFonts w:ascii="Calibri" w:hAnsi="Calibri" w:cs="Calibri" w:eastAsia="Calibri"/>
                <w:b/>
                <w:color w:val="181717"/>
                <w:spacing w:val="0"/>
                <w:position w:val="0"/>
                <w:sz w:val="14"/>
                <w:shd w:fill="auto" w:val="clear"/>
              </w:rPr>
              <w:t xml:space="preserve">ěžný účet v Kč pro financování developerského projektu</w:t>
            </w:r>
          </w:p>
        </w:tc>
      </w:tr>
      <w:tr>
        <w:trPr>
          <w:trHeight w:val="438" w:hRule="auto"/>
          <w:jc w:val="left"/>
        </w:trPr>
        <w:tc>
          <w:tcPr>
            <w:tcW w:w="3698" w:type="dxa"/>
            <w:tcBorders>
              <w:top w:val="single" w:color="d3d2d2" w:sz="40"/>
              <w:left w:val="single" w:color="d3d2d2" w:sz="40"/>
              <w:bottom w:val="single" w:color="e4313d" w:sz="6"/>
              <w:right w:val="single" w:color="000000" w:sz="0"/>
            </w:tcBorders>
            <w:shd w:color="auto" w:fill="d3d2d2" w:val="clear"/>
            <w:tcMar>
              <w:left w:w="53" w:type="dxa"/>
              <w:right w:w="53" w:type="dxa"/>
            </w:tcMar>
            <w:vAlign w:val="top"/>
          </w:tcPr>
          <w:p>
            <w:pPr>
              <w:spacing w:before="0" w:after="0" w:line="259"/>
              <w:ind w:right="0" w:left="4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prvního samostatného B</w:t>
            </w:r>
            <w:r>
              <w:rPr>
                <w:rFonts w:ascii="Calibri" w:hAnsi="Calibri" w:cs="Calibri" w:eastAsia="Calibri"/>
                <w:b/>
                <w:color w:val="181717"/>
                <w:spacing w:val="0"/>
                <w:position w:val="0"/>
                <w:sz w:val="14"/>
                <w:shd w:fill="auto" w:val="clear"/>
              </w:rPr>
              <w:t xml:space="preserve">ěžného účtu v Kč nebo cizí měně, pokud klient nevlastní balíčkový Běžný účet</w:t>
            </w:r>
          </w:p>
        </w:tc>
        <w:tc>
          <w:tcPr>
            <w:tcW w:w="153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10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1670" w:type="dxa"/>
            <w:tcBorders>
              <w:top w:val="single" w:color="d3d2d2" w:sz="40"/>
              <w:left w:val="single" w:color="836967" w:sz="6"/>
              <w:bottom w:val="single" w:color="d3d2d2" w:sz="40"/>
              <w:right w:val="single" w:color="000000" w:sz="0"/>
            </w:tcBorders>
            <w:shd w:color="auto" w:fill="e4313d" w:val="clear"/>
            <w:tcMar>
              <w:left w:w="53" w:type="dxa"/>
              <w:right w:w="53"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139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458"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1556" w:type="dxa"/>
            <w:tcBorders>
              <w:top w:val="single" w:color="d3d2d2" w:sz="40"/>
              <w:left w:val="single" w:color="836967" w:sz="6"/>
              <w:bottom w:val="single" w:color="d3d2d2" w:sz="40"/>
              <w:right w:val="single" w:color="d3d2d2" w:sz="40"/>
            </w:tcBorders>
            <w:shd w:color="auto" w:fill="e4313d" w:val="clear"/>
            <w:tcMar>
              <w:left w:w="53" w:type="dxa"/>
              <w:right w:w="53" w:type="dxa"/>
            </w:tcMar>
            <w:vAlign w:val="center"/>
          </w:tcPr>
          <w:p>
            <w:pPr>
              <w:spacing w:before="0" w:after="0" w:line="259"/>
              <w:ind w:right="0" w:left="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747" w:hRule="auto"/>
          <w:jc w:val="left"/>
        </w:trPr>
        <w:tc>
          <w:tcPr>
            <w:tcW w:w="3698" w:type="dxa"/>
            <w:tcBorders>
              <w:top w:val="single" w:color="e4313d" w:sz="6"/>
              <w:left w:val="single" w:color="d3d2d2" w:sz="40"/>
              <w:bottom w:val="single" w:color="e4313d" w:sz="6"/>
              <w:right w:val="single" w:color="000000" w:sz="0"/>
            </w:tcBorders>
            <w:shd w:color="auto" w:fill="d3d2d2" w:val="clear"/>
            <w:tcMar>
              <w:left w:w="53" w:type="dxa"/>
              <w:right w:w="53" w:type="dxa"/>
            </w:tcMar>
            <w:vAlign w:val="top"/>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druhého a dalšího samostatného B</w:t>
            </w:r>
            <w:r>
              <w:rPr>
                <w:rFonts w:ascii="Calibri" w:hAnsi="Calibri" w:cs="Calibri" w:eastAsia="Calibri"/>
                <w:b/>
                <w:color w:val="181717"/>
                <w:spacing w:val="0"/>
                <w:position w:val="0"/>
                <w:sz w:val="14"/>
                <w:shd w:fill="auto" w:val="clear"/>
              </w:rPr>
              <w:t xml:space="preserve">ěžného účtu v Kč nebo cizí měně, pokud klient vlastní balíčkový Běžný účet nebo jakýkoliv samostatný Běžný účet v Kč nebo cizí měně</w:t>
            </w:r>
          </w:p>
        </w:tc>
        <w:tc>
          <w:tcPr>
            <w:tcW w:w="153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10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670" w:type="dxa"/>
            <w:tcBorders>
              <w:top w:val="single" w:color="d3d2d2" w:sz="40"/>
              <w:left w:val="single" w:color="836967" w:sz="6"/>
              <w:bottom w:val="single" w:color="d3d2d2" w:sz="40"/>
              <w:right w:val="single" w:color="000000" w:sz="0"/>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39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c>
          <w:tcPr>
            <w:tcW w:w="1556" w:type="dxa"/>
            <w:tcBorders>
              <w:top w:val="single" w:color="d3d2d2" w:sz="40"/>
              <w:left w:val="single" w:color="836967" w:sz="6"/>
              <w:bottom w:val="single" w:color="d3d2d2" w:sz="40"/>
              <w:right w:val="single" w:color="d3d2d2" w:sz="40"/>
            </w:tcBorders>
            <w:shd w:color="auto" w:fill="e4313d" w:val="clear"/>
            <w:tcMar>
              <w:left w:w="53" w:type="dxa"/>
              <w:right w:w="53" w:type="dxa"/>
            </w:tcMar>
            <w:vAlign w:val="center"/>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w:t>
            </w:r>
          </w:p>
        </w:tc>
      </w:tr>
      <w:tr>
        <w:trPr>
          <w:trHeight w:val="588" w:hRule="auto"/>
          <w:jc w:val="left"/>
        </w:trPr>
        <w:tc>
          <w:tcPr>
            <w:tcW w:w="3698" w:type="dxa"/>
            <w:tcBorders>
              <w:top w:val="single" w:color="e4313d" w:sz="6"/>
              <w:left w:val="single" w:color="d3d2d2" w:sz="40"/>
              <w:bottom w:val="single" w:color="e4313d" w:sz="6"/>
              <w:right w:val="single" w:color="000000" w:sz="0"/>
            </w:tcBorders>
            <w:shd w:color="auto" w:fill="d3d2d2" w:val="clear"/>
            <w:tcMar>
              <w:left w:w="53" w:type="dxa"/>
              <w:right w:w="53" w:type="dxa"/>
            </w:tcMar>
            <w:vAlign w:val="top"/>
          </w:tcPr>
          <w:p>
            <w:pPr>
              <w:spacing w:before="0" w:after="0" w:line="240"/>
              <w:ind w:right="0" w:left="149"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Vedení každého navázaného ú</w:t>
            </w:r>
            <w:r>
              <w:rPr>
                <w:rFonts w:ascii="Calibri" w:hAnsi="Calibri" w:cs="Calibri" w:eastAsia="Calibri"/>
                <w:b/>
                <w:color w:val="181717"/>
                <w:spacing w:val="0"/>
                <w:position w:val="0"/>
                <w:sz w:val="14"/>
                <w:shd w:fill="auto" w:val="clear"/>
              </w:rPr>
              <w:t xml:space="preserve">čelového účtu půjčky včetně předávání či zasílání výpisu z účtu</w:t>
            </w:r>
          </w:p>
          <w:p>
            <w:pPr>
              <w:spacing w:before="0" w:after="0" w:line="259"/>
              <w:ind w:right="0" w:left="8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(je zú</w:t>
            </w:r>
            <w:r>
              <w:rPr>
                <w:rFonts w:ascii="Calibri" w:hAnsi="Calibri" w:cs="Calibri" w:eastAsia="Calibri"/>
                <w:b/>
                <w:color w:val="181717"/>
                <w:spacing w:val="0"/>
                <w:position w:val="0"/>
                <w:sz w:val="14"/>
                <w:shd w:fill="auto" w:val="clear"/>
              </w:rPr>
              <w:t xml:space="preserve">čtováváno z Běžného účtu Fondu rozvoje bydlení)</w:t>
            </w:r>
          </w:p>
        </w:tc>
        <w:tc>
          <w:tcPr>
            <w:tcW w:w="153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10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0" w:type="dxa"/>
            <w:tcBorders>
              <w:top w:val="single" w:color="d3d2d2" w:sz="40"/>
              <w:left w:val="single" w:color="836967" w:sz="6"/>
              <w:bottom w:val="single" w:color="d3d2d2" w:sz="40"/>
              <w:right w:val="single" w:color="000000" w:sz="0"/>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9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c>
          <w:tcPr>
            <w:tcW w:w="1556" w:type="dxa"/>
            <w:tcBorders>
              <w:top w:val="single" w:color="d3d2d2" w:sz="40"/>
              <w:left w:val="single" w:color="836967" w:sz="6"/>
              <w:bottom w:val="single" w:color="d3d2d2" w:sz="40"/>
              <w:right w:val="single" w:color="d3d2d2" w:sz="40"/>
            </w:tcBorders>
            <w:shd w:color="auto" w:fill="e4313d" w:val="clear"/>
            <w:tcMar>
              <w:left w:w="53" w:type="dxa"/>
              <w:right w:w="53" w:type="dxa"/>
            </w:tcMar>
            <w:vAlign w:val="center"/>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698" w:type="dxa"/>
            <w:tcBorders>
              <w:top w:val="single" w:color="e4313d" w:sz="6"/>
              <w:left w:val="single" w:color="d3d2d2" w:sz="40"/>
              <w:bottom w:val="single" w:color="e4313d" w:sz="6"/>
              <w:right w:val="single" w:color="000000" w:sz="0"/>
            </w:tcBorders>
            <w:shd w:color="auto" w:fill="d3d2d2" w:val="clear"/>
            <w:tcMar>
              <w:left w:w="53" w:type="dxa"/>
              <w:right w:w="53"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ěžných účtů v Kč v rámci balíčku Municipality</w:t>
            </w:r>
          </w:p>
        </w:tc>
        <w:tc>
          <w:tcPr>
            <w:tcW w:w="153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10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0" w:type="dxa"/>
            <w:tcBorders>
              <w:top w:val="single" w:color="d3d2d2" w:sz="40"/>
              <w:left w:val="single" w:color="836967" w:sz="6"/>
              <w:bottom w:val="single" w:color="d3d2d2" w:sz="40"/>
              <w:right w:val="single" w:color="000000" w:sz="0"/>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9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56" w:type="dxa"/>
            <w:tcBorders>
              <w:top w:val="single" w:color="d3d2d2" w:sz="40"/>
              <w:left w:val="single" w:color="836967" w:sz="6"/>
              <w:bottom w:val="single" w:color="d3d2d2" w:sz="40"/>
              <w:right w:val="single" w:color="d3d2d2" w:sz="40"/>
            </w:tcBorders>
            <w:shd w:color="auto" w:fill="e4313d" w:val="clear"/>
            <w:tcMar>
              <w:left w:w="53" w:type="dxa"/>
              <w:right w:w="53" w:type="dxa"/>
            </w:tcMar>
            <w:vAlign w:val="center"/>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698" w:type="dxa"/>
            <w:tcBorders>
              <w:top w:val="single" w:color="e4313d" w:sz="6"/>
              <w:left w:val="single" w:color="d3d2d2" w:sz="40"/>
              <w:bottom w:val="single" w:color="e4313d" w:sz="6"/>
              <w:right w:val="single" w:color="000000" w:sz="0"/>
            </w:tcBorders>
            <w:shd w:color="auto" w:fill="d3d2d2" w:val="clear"/>
            <w:tcMar>
              <w:left w:w="53" w:type="dxa"/>
              <w:right w:w="53"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neúro</w:t>
            </w:r>
            <w:r>
              <w:rPr>
                <w:rFonts w:ascii="Calibri" w:hAnsi="Calibri" w:cs="Calibri" w:eastAsia="Calibri"/>
                <w:b/>
                <w:color w:val="181717"/>
                <w:spacing w:val="0"/>
                <w:position w:val="0"/>
                <w:sz w:val="14"/>
                <w:shd w:fill="auto" w:val="clear"/>
              </w:rPr>
              <w:t xml:space="preserve">čených Běžných účtů v Kč, USD, EUR </w:t>
            </w:r>
            <w:r>
              <w:rPr>
                <w:rFonts w:ascii="Calibri" w:hAnsi="Calibri" w:cs="Calibri" w:eastAsia="Calibri"/>
                <w:b/>
                <w:color w:val="181717"/>
                <w:spacing w:val="0"/>
                <w:position w:val="0"/>
                <w:sz w:val="12"/>
                <w:shd w:fill="auto" w:val="clear"/>
                <w:vertAlign w:val="superscript"/>
              </w:rPr>
              <w:t xml:space="preserve">1)</w:t>
            </w:r>
          </w:p>
        </w:tc>
        <w:tc>
          <w:tcPr>
            <w:tcW w:w="153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0" w:left="10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0" w:type="dxa"/>
            <w:tcBorders>
              <w:top w:val="single" w:color="d3d2d2" w:sz="40"/>
              <w:left w:val="single" w:color="836967" w:sz="6"/>
              <w:bottom w:val="single" w:color="d3d2d2" w:sz="40"/>
              <w:right w:val="single" w:color="000000" w:sz="0"/>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91" w:type="dxa"/>
            <w:tcBorders>
              <w:top w:val="single" w:color="d3d2d2" w:sz="40"/>
              <w:left w:val="single" w:color="000000" w:sz="0"/>
              <w:bottom w:val="single" w:color="d3d2d2" w:sz="40"/>
              <w:right w:val="single" w:color="836967" w:sz="6"/>
            </w:tcBorders>
            <w:shd w:color="auto" w:fill="e4313d" w:val="clear"/>
            <w:tcMar>
              <w:left w:w="53" w:type="dxa"/>
              <w:right w:w="53"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56" w:type="dxa"/>
            <w:tcBorders>
              <w:top w:val="single" w:color="d3d2d2" w:sz="40"/>
              <w:left w:val="single" w:color="836967" w:sz="6"/>
              <w:bottom w:val="single" w:color="d3d2d2" w:sz="40"/>
              <w:right w:val="single" w:color="d3d2d2" w:sz="40"/>
            </w:tcBorders>
            <w:shd w:color="auto" w:fill="e4313d" w:val="clear"/>
            <w:tcMar>
              <w:left w:w="53" w:type="dxa"/>
              <w:right w:w="53" w:type="dxa"/>
            </w:tcMar>
            <w:vAlign w:val="center"/>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bl>
    <w:p>
      <w:pPr>
        <w:keepNext w:val="true"/>
        <w:keepLines w:val="true"/>
        <w:spacing w:before="0" w:after="3440"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417"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Podmínkou pro z</w:t>
      </w:r>
      <w:r>
        <w:rPr>
          <w:rFonts w:ascii="Calibri" w:hAnsi="Calibri" w:cs="Calibri" w:eastAsia="Calibri"/>
          <w:color w:val="181717"/>
          <w:spacing w:val="0"/>
          <w:position w:val="0"/>
          <w:sz w:val="13"/>
          <w:shd w:fill="auto" w:val="clear"/>
        </w:rPr>
        <w:t xml:space="preserve">řízení tohoto účtu je aktivní podnikatelský Běžný účet/balíček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/založené společnosti, veřejné vysoké školy, fakultní nemocnice, veřejné výzkumné instituce, nadace a nadační fondy a notáři pro výběr soudních poplatků.</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Výpisy z ú</w:t>
            </w:r>
            <w:r>
              <w:rPr>
                <w:rFonts w:ascii="Calibri" w:hAnsi="Calibri" w:cs="Calibri" w:eastAsia="Calibri"/>
                <w:b/>
                <w:color w:val="FFFEFD"/>
                <w:spacing w:val="0"/>
                <w:position w:val="0"/>
                <w:sz w:val="20"/>
                <w:shd w:fill="auto" w:val="clear"/>
              </w:rPr>
              <w:t xml:space="preserve">čtu</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3686"/>
        <w:gridCol w:w="2045"/>
        <w:gridCol w:w="2045"/>
        <w:gridCol w:w="2045"/>
      </w:tblGrid>
      <w:tr>
        <w:trPr>
          <w:trHeight w:val="454" w:hRule="auto"/>
          <w:jc w:val="left"/>
        </w:trPr>
        <w:tc>
          <w:tcPr>
            <w:tcW w:w="3686"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c>
          <w:tcPr>
            <w:tcW w:w="2045"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Elektronicky</w:t>
            </w:r>
          </w:p>
        </w:tc>
        <w:tc>
          <w:tcPr>
            <w:tcW w:w="2045"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w:t>
            </w:r>
          </w:p>
        </w:tc>
        <w:tc>
          <w:tcPr>
            <w:tcW w:w="2045"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top"/>
          </w:tcPr>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ředávání výpisů  </w:t>
            </w:r>
          </w:p>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osobním odb</w:t>
            </w:r>
            <w:r>
              <w:rPr>
                <w:rFonts w:ascii="Calibri" w:hAnsi="Calibri" w:cs="Calibri" w:eastAsia="Calibri"/>
                <w:b/>
                <w:color w:val="181717"/>
                <w:spacing w:val="0"/>
                <w:position w:val="0"/>
                <w:sz w:val="14"/>
                <w:shd w:fill="auto" w:val="clear"/>
              </w:rPr>
              <w:t xml:space="preserve">ěrem</w:t>
            </w:r>
          </w:p>
        </w:tc>
      </w:tr>
      <w:tr>
        <w:trPr>
          <w:trHeight w:val="439" w:hRule="auto"/>
          <w:jc w:val="left"/>
        </w:trPr>
        <w:tc>
          <w:tcPr>
            <w:tcW w:w="3686" w:type="dxa"/>
            <w:tcBorders>
              <w:top w:val="single" w:color="d3d2d2" w:sz="40"/>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ěsíčně </w:t>
            </w:r>
            <w:r>
              <w:rPr>
                <w:rFonts w:ascii="Calibri" w:hAnsi="Calibri" w:cs="Calibri" w:eastAsia="Calibri"/>
                <w:b/>
                <w:color w:val="181717"/>
                <w:spacing w:val="0"/>
                <w:position w:val="0"/>
                <w:sz w:val="12"/>
                <w:shd w:fill="auto" w:val="clear"/>
                <w:vertAlign w:val="superscript"/>
              </w:rPr>
              <w:t xml:space="preserve">2)</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 / 30,- </w:t>
            </w:r>
            <w:r>
              <w:rPr>
                <w:rFonts w:ascii="Calibri" w:hAnsi="Calibri" w:cs="Calibri" w:eastAsia="Calibri"/>
                <w:b/>
                <w:color w:val="FFFEFD"/>
                <w:spacing w:val="0"/>
                <w:position w:val="0"/>
                <w:sz w:val="12"/>
                <w:shd w:fill="auto" w:val="clear"/>
                <w:vertAlign w:val="superscript"/>
              </w:rPr>
              <w:t xml:space="preserve">3)</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135,–</w:t>
            </w:r>
          </w:p>
        </w:tc>
      </w:tr>
      <w:tr>
        <w:trPr>
          <w:trHeight w:val="453"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Týdn</w:t>
            </w:r>
            <w:r>
              <w:rPr>
                <w:rFonts w:ascii="Calibri" w:hAnsi="Calibri" w:cs="Calibri" w:eastAsia="Calibri"/>
                <w:b/>
                <w:color w:val="181717"/>
                <w:spacing w:val="0"/>
                <w:position w:val="0"/>
                <w:sz w:val="14"/>
                <w:shd w:fill="auto" w:val="clear"/>
              </w:rPr>
              <w:t xml:space="preserve">ě</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140,–</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240,–</w:t>
            </w:r>
          </w:p>
        </w:tc>
      </w:tr>
      <w:tr>
        <w:trPr>
          <w:trHeight w:val="454"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Denn</w:t>
            </w:r>
            <w:r>
              <w:rPr>
                <w:rFonts w:ascii="Calibri" w:hAnsi="Calibri" w:cs="Calibri" w:eastAsia="Calibri"/>
                <w:b/>
                <w:color w:val="181717"/>
                <w:spacing w:val="0"/>
                <w:position w:val="0"/>
                <w:sz w:val="14"/>
                <w:shd w:fill="auto" w:val="clear"/>
              </w:rPr>
              <w:t xml:space="preserve">ě při pohybu na účtu</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525,–</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625,–</w:t>
            </w:r>
          </w:p>
        </w:tc>
      </w:tr>
      <w:tr>
        <w:trPr>
          <w:trHeight w:val="453"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výpis</w:t>
            </w:r>
            <w:r>
              <w:rPr>
                <w:rFonts w:ascii="Calibri" w:hAnsi="Calibri" w:cs="Calibri" w:eastAsia="Calibri"/>
                <w:b/>
                <w:color w:val="181717"/>
                <w:spacing w:val="0"/>
                <w:position w:val="0"/>
                <w:sz w:val="14"/>
                <w:shd w:fill="auto" w:val="clear"/>
              </w:rPr>
              <w:t xml:space="preserve">ů na dvě různé adresy </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8"/>
                <w:shd w:fill="auto" w:val="clear"/>
              </w:rPr>
              <w:t xml:space="preserve">1)</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8"/>
                <w:shd w:fill="auto" w:val="clear"/>
              </w:rPr>
              <w:t xml:space="preserve">1)</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8"/>
                <w:shd w:fill="auto" w:val="clear"/>
              </w:rPr>
              <w:t xml:space="preserve">1)</w:t>
            </w:r>
          </w:p>
        </w:tc>
      </w:tr>
      <w:tr>
        <w:trPr>
          <w:trHeight w:val="470" w:hRule="auto"/>
          <w:jc w:val="left"/>
        </w:trPr>
        <w:tc>
          <w:tcPr>
            <w:tcW w:w="3686" w:type="dxa"/>
            <w:tcBorders>
              <w:top w:val="single" w:color="e4313d" w:sz="6"/>
              <w:left w:val="single" w:color="d3d2d2" w:sz="40"/>
              <w:bottom w:val="single" w:color="d3d2d2" w:sz="40"/>
              <w:right w:val="single" w:color="000000" w:sz="0"/>
            </w:tcBorders>
            <w:shd w:color="auto" w:fill="auto"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Ostatní služby k výpis</w:t>
            </w:r>
            <w:r>
              <w:rPr>
                <w:rFonts w:ascii="Calibri" w:hAnsi="Calibri" w:cs="Calibri" w:eastAsia="Calibri"/>
                <w:b/>
                <w:color w:val="181717"/>
                <w:spacing w:val="0"/>
                <w:position w:val="0"/>
                <w:sz w:val="14"/>
                <w:shd w:fill="auto" w:val="clear"/>
              </w:rPr>
              <w:t xml:space="preserve">ům</w:t>
            </w:r>
          </w:p>
        </w:tc>
        <w:tc>
          <w:tcPr>
            <w:tcW w:w="2045" w:type="dxa"/>
            <w:tcBorders>
              <w:top w:val="single" w:color="d3d2d2" w:sz="40"/>
              <w:left w:val="single" w:color="000000" w:sz="0"/>
              <w:bottom w:val="single" w:color="d3d2d2" w:sz="40"/>
              <w:right w:val="single" w:color="000000" w:sz="0"/>
            </w:tcBorders>
            <w:shd w:color="auto" w:fill="auto"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045" w:type="dxa"/>
            <w:tcBorders>
              <w:top w:val="single" w:color="d3d2d2" w:sz="40"/>
              <w:left w:val="single" w:color="000000" w:sz="0"/>
              <w:bottom w:val="single" w:color="d3d2d2" w:sz="40"/>
              <w:right w:val="single" w:color="000000" w:sz="0"/>
            </w:tcBorders>
            <w:shd w:color="auto" w:fill="auto"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045" w:type="dxa"/>
            <w:tcBorders>
              <w:top w:val="single" w:color="d3d2d2" w:sz="40"/>
              <w:left w:val="single" w:color="000000" w:sz="0"/>
              <w:bottom w:val="single" w:color="d3d2d2" w:sz="40"/>
              <w:right w:val="single" w:color="d3d2d2" w:sz="40"/>
            </w:tcBorders>
            <w:shd w:color="auto" w:fill="auto"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733" w:hRule="auto"/>
          <w:jc w:val="left"/>
        </w:trPr>
        <w:tc>
          <w:tcPr>
            <w:tcW w:w="3686" w:type="dxa"/>
            <w:tcBorders>
              <w:top w:val="single" w:color="d3d2d2" w:sz="40"/>
              <w:left w:val="single" w:color="d3d2d2" w:sz="40"/>
              <w:bottom w:val="single" w:color="e4313d"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výpisu z B</w:t>
            </w:r>
            <w:r>
              <w:rPr>
                <w:rFonts w:ascii="Calibri" w:hAnsi="Calibri" w:cs="Calibri" w:eastAsia="Calibri"/>
                <w:b/>
                <w:color w:val="181717"/>
                <w:spacing w:val="0"/>
                <w:position w:val="0"/>
                <w:sz w:val="14"/>
                <w:shd w:fill="auto" w:val="clear"/>
              </w:rPr>
              <w:t xml:space="preserve">ěžného účtu do zahraničí z podnětu klienta</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top"/>
          </w:tcPr>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ve formátu SWIFT MT 940</w:t>
            </w:r>
          </w:p>
          <w:p>
            <w:pPr>
              <w:spacing w:before="0" w:after="0" w:line="240"/>
              <w:ind w:right="0"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50,– za jednu stranu zaslaného výpisu, max. 3 000,– </w:t>
            </w:r>
          </w:p>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w:t>
            </w:r>
            <w:r>
              <w:rPr>
                <w:rFonts w:ascii="Calibri" w:hAnsi="Calibri" w:cs="Calibri" w:eastAsia="Calibri"/>
                <w:b/>
                <w:color w:val="FFFEFD"/>
                <w:spacing w:val="0"/>
                <w:position w:val="0"/>
                <w:sz w:val="14"/>
                <w:shd w:fill="auto" w:val="clear"/>
              </w:rPr>
              <w:t xml:space="preserve">ěsíčně</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1066" w:hRule="auto"/>
          <w:jc w:val="left"/>
        </w:trPr>
        <w:tc>
          <w:tcPr>
            <w:tcW w:w="3686"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na vyžádání klienta</w:t>
            </w:r>
          </w:p>
        </w:tc>
        <w:tc>
          <w:tcPr>
            <w:tcW w:w="2045" w:type="dxa"/>
            <w:tcBorders>
              <w:top w:val="single" w:color="d3d2d2" w:sz="40"/>
              <w:left w:val="single" w:color="d3d2d2" w:sz="8"/>
              <w:bottom w:val="single" w:color="d3d2d2" w:sz="40"/>
              <w:right w:val="single" w:color="836967" w:sz="6"/>
            </w:tcBorders>
            <w:shd w:color="auto" w:fill="e4313d" w:val="clear"/>
            <w:tcMar>
              <w:left w:w="125" w:type="dxa"/>
              <w:right w:w="125" w:type="dxa"/>
            </w:tcMar>
            <w:vAlign w:val="top"/>
          </w:tcPr>
          <w:p>
            <w:pPr>
              <w:spacing w:before="0" w:after="0" w:line="240"/>
              <w:ind w:right="0"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objednání archivního výpisu prost</w:t>
            </w:r>
            <w:r>
              <w:rPr>
                <w:rFonts w:ascii="Calibri" w:hAnsi="Calibri" w:cs="Calibri" w:eastAsia="Calibri"/>
                <w:b/>
                <w:color w:val="FFFEFD"/>
                <w:spacing w:val="0"/>
                <w:position w:val="0"/>
                <w:sz w:val="14"/>
                <w:shd w:fill="auto" w:val="clear"/>
              </w:rPr>
              <w:t xml:space="preserve">řednictvím služeb </w:t>
            </w:r>
          </w:p>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MojeBanka, MojeBanka </w:t>
            </w:r>
          </w:p>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Business, Profibanka nebo </w:t>
            </w:r>
          </w:p>
          <w:p>
            <w:pPr>
              <w:spacing w:before="0" w:after="0" w:line="259"/>
              <w:ind w:right="244" w:left="22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MultiCash KB zdarma</w:t>
            </w:r>
          </w:p>
        </w:tc>
        <w:tc>
          <w:tcPr>
            <w:tcW w:w="2045"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045"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tisk na papír  </w:t>
            </w:r>
          </w:p>
          <w:p>
            <w:pPr>
              <w:spacing w:before="0" w:after="0" w:line="240"/>
              <w:ind w:right="0"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100,– + 2,50 za každou  vytišt</w:t>
            </w:r>
            <w:r>
              <w:rPr>
                <w:rFonts w:ascii="Calibri" w:hAnsi="Calibri" w:cs="Calibri" w:eastAsia="Calibri"/>
                <w:b/>
                <w:color w:val="FFFEFD"/>
                <w:spacing w:val="0"/>
                <w:position w:val="0"/>
                <w:sz w:val="14"/>
                <w:shd w:fill="auto" w:val="clear"/>
              </w:rPr>
              <w:t xml:space="preserve">ěnou stranu</w:t>
            </w:r>
          </w:p>
          <w:p>
            <w:pPr>
              <w:spacing w:before="0" w:after="0" w:line="259"/>
              <w:ind w:right="2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zápis dat na CD  </w:t>
            </w:r>
          </w:p>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 + 200,– za zápis na CD</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keepNext w:val="true"/>
        <w:keepLines w:val="true"/>
        <w:spacing w:before="0" w:after="134" w:line="265"/>
        <w:ind w:right="0" w:left="618" w:hanging="10"/>
        <w:jc w:val="left"/>
        <w:rPr>
          <w:rFonts w:ascii="Times New Roman" w:hAnsi="Times New Roman" w:cs="Times New Roman" w:eastAsia="Times New Roman"/>
          <w:color w:val="ED7639"/>
          <w:spacing w:val="0"/>
          <w:position w:val="0"/>
          <w:sz w:val="24"/>
          <w:shd w:fill="999A9A" w:val="clear"/>
        </w:rPr>
      </w:pPr>
      <w:r>
        <w:rPr>
          <w:rFonts w:ascii="Calibri" w:hAnsi="Calibri" w:cs="Calibri" w:eastAsia="Calibri"/>
          <w:b/>
          <w:color w:val="FFFEFD"/>
          <w:spacing w:val="0"/>
          <w:position w:val="0"/>
          <w:sz w:val="20"/>
          <w:shd w:fill="999A9A" w:val="clear"/>
        </w:rPr>
        <w:t xml:space="preserve">Další služby</w:t>
      </w:r>
    </w:p>
    <w:tbl>
      <w:tblPr>
        <w:tblInd w:w="475" w:type="dxa"/>
      </w:tblPr>
      <w:tblGrid>
        <w:gridCol w:w="6701"/>
        <w:gridCol w:w="3120"/>
      </w:tblGrid>
      <w:tr>
        <w:trPr>
          <w:trHeight w:val="438" w:hRule="auto"/>
          <w:jc w:val="left"/>
        </w:trPr>
        <w:tc>
          <w:tcPr>
            <w:tcW w:w="6701" w:type="dxa"/>
            <w:tcBorders>
              <w:top w:val="single" w:color="d3d2d2" w:sz="40"/>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změna a zrušení blokace a rezervace prostředků na Běžných účtech v Kč a cizí měně</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454" w:hRule="auto"/>
          <w:jc w:val="left"/>
        </w:trPr>
        <w:tc>
          <w:tcPr>
            <w:tcW w:w="670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Běžného účtu mezi pobočkami KB z podnětu klienta při zachování čísla účtu </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0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Zrušení B</w:t>
            </w:r>
            <w:r>
              <w:rPr>
                <w:rFonts w:ascii="Calibri" w:hAnsi="Calibri" w:cs="Calibri" w:eastAsia="Calibri"/>
                <w:b/>
                <w:color w:val="181717"/>
                <w:spacing w:val="0"/>
                <w:position w:val="0"/>
                <w:sz w:val="14"/>
                <w:shd w:fill="auto" w:val="clear"/>
              </w:rPr>
              <w:t xml:space="preserve">ěžného účtu nebo balíčku z podnětu klienta</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2" w:hRule="auto"/>
          <w:jc w:val="left"/>
        </w:trPr>
        <w:tc>
          <w:tcPr>
            <w:tcW w:w="670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zprost</w:t>
            </w:r>
            <w:r>
              <w:rPr>
                <w:rFonts w:ascii="Calibri" w:hAnsi="Calibri" w:cs="Calibri" w:eastAsia="Calibri"/>
                <w:b/>
                <w:color w:val="181717"/>
                <w:spacing w:val="0"/>
                <w:position w:val="0"/>
                <w:sz w:val="14"/>
                <w:shd w:fill="auto" w:val="clear"/>
              </w:rPr>
              <w:t xml:space="preserve">ředkování otevření Běžného účtu v zahraničí </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2 500,–</w:t>
            </w:r>
          </w:p>
        </w:tc>
      </w:tr>
      <w:tr>
        <w:trPr>
          <w:trHeight w:val="454" w:hRule="auto"/>
          <w:jc w:val="left"/>
        </w:trPr>
        <w:tc>
          <w:tcPr>
            <w:tcW w:w="670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upomínky - oznámení o vzniku nepovoleného debetu/oznámení o prodlení</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r>
      <w:tr>
        <w:trPr>
          <w:trHeight w:val="454" w:hRule="auto"/>
          <w:jc w:val="left"/>
        </w:trPr>
        <w:tc>
          <w:tcPr>
            <w:tcW w:w="670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top"/>
          </w:tcPr>
          <w:p>
            <w:pPr>
              <w:spacing w:before="0" w:after="0" w:line="259"/>
              <w:ind w:right="453"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upomínky - výzvy k vyrovnání nepovoleného debetu / výzvy k vyrovnání debetu (upomínka je zpoplatn</w:t>
            </w:r>
            <w:r>
              <w:rPr>
                <w:rFonts w:ascii="Calibri" w:hAnsi="Calibri" w:cs="Calibri" w:eastAsia="Calibri"/>
                <w:b/>
                <w:color w:val="181717"/>
                <w:spacing w:val="0"/>
                <w:position w:val="0"/>
                <w:sz w:val="14"/>
                <w:shd w:fill="auto" w:val="clear"/>
              </w:rPr>
              <w:t xml:space="preserve">ěna pokud je dlužná částka rovna nebo vyšší než 1 000 Kč)</w:t>
            </w:r>
          </w:p>
        </w:tc>
        <w:tc>
          <w:tcPr>
            <w:tcW w:w="312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spacing w:before="0" w:after="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Ceny jsou uvedeny v K</w:t>
      </w:r>
      <w:r>
        <w:rPr>
          <w:rFonts w:ascii="Calibri" w:hAnsi="Calibri" w:cs="Calibri" w:eastAsia="Calibri"/>
          <w:color w:val="181717"/>
          <w:spacing w:val="0"/>
          <w:position w:val="0"/>
          <w:sz w:val="13"/>
          <w:shd w:fill="auto" w:val="clear"/>
        </w:rPr>
        <w:t xml:space="preserve">č a jsou zúčtovány v měně účtu. Pro přepočet se použije aktuální kurz „deviza střed“ KB.</w:t>
      </w:r>
    </w:p>
    <w:p>
      <w:pPr>
        <w:numPr>
          <w:ilvl w:val="0"/>
          <w:numId w:val="586"/>
        </w:numPr>
        <w:spacing w:before="0" w:after="59" w:line="269"/>
        <w:ind w:right="542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Za vyhotovení druhého výpisu bude ú</w:t>
      </w:r>
      <w:r>
        <w:rPr>
          <w:rFonts w:ascii="Calibri" w:hAnsi="Calibri" w:cs="Calibri" w:eastAsia="Calibri"/>
          <w:color w:val="181717"/>
          <w:spacing w:val="0"/>
          <w:position w:val="0"/>
          <w:sz w:val="13"/>
          <w:shd w:fill="auto" w:val="clear"/>
        </w:rPr>
        <w:t xml:space="preserve">čtována cena dle zvolené četnosti vyhotovování v souladu s platným Sazebníkem KB.</w:t>
      </w:r>
    </w:p>
    <w:p>
      <w:pPr>
        <w:spacing w:before="0" w:after="6" w:line="269"/>
        <w:ind w:right="323"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Službu nelze poskytnout u výpis</w:t>
      </w:r>
      <w:r>
        <w:rPr>
          <w:rFonts w:ascii="Calibri" w:hAnsi="Calibri" w:cs="Calibri" w:eastAsia="Calibri"/>
          <w:color w:val="181717"/>
          <w:spacing w:val="0"/>
          <w:position w:val="0"/>
          <w:sz w:val="13"/>
          <w:shd w:fill="auto" w:val="clear"/>
        </w:rPr>
        <w:t xml:space="preserve">ů denních a měsíčních obratů, ani u výpisů denních při pohybu na účtu; lze ji sjednat jen u periodických výpisů (týdenních až měsíčních),  a to pouze za předpokladu stejné frekvence obou vyhotovení výpisu.</w:t>
      </w:r>
    </w:p>
    <w:p>
      <w:pPr>
        <w:numPr>
          <w:ilvl w:val="0"/>
          <w:numId w:val="588"/>
        </w:numPr>
        <w:spacing w:before="0" w:after="32" w:line="325"/>
        <w:ind w:right="542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M</w:t>
      </w:r>
      <w:r>
        <w:rPr>
          <w:rFonts w:ascii="Calibri" w:hAnsi="Calibri" w:cs="Calibri" w:eastAsia="Calibri"/>
          <w:color w:val="181717"/>
          <w:spacing w:val="0"/>
          <w:position w:val="0"/>
          <w:sz w:val="13"/>
          <w:shd w:fill="auto" w:val="clear"/>
        </w:rPr>
        <w:t xml:space="preserve">ěsíční výpisy ke všem Běžným účtům v rámci balíčku Municipality zdarma.</w:t>
      </w:r>
      <w:r>
        <w:rPr>
          <w:rFonts w:ascii="Calibri" w:hAnsi="Calibri" w:cs="Calibri" w:eastAsia="Calibri"/>
          <w:color w:val="181717"/>
          <w:spacing w:val="0"/>
          <w:position w:val="0"/>
          <w:sz w:val="12"/>
          <w:shd w:fill="auto" w:val="clear"/>
          <w:vertAlign w:val="superscript"/>
        </w:rPr>
        <w:t xml:space="preserve">3)</w:t>
      </w:r>
      <w:r>
        <w:rPr>
          <w:rFonts w:ascii="Calibri" w:hAnsi="Calibri" w:cs="Calibri" w:eastAsia="Calibri"/>
          <w:color w:val="181717"/>
          <w:spacing w:val="0"/>
          <w:position w:val="0"/>
          <w:sz w:val="13"/>
          <w:shd w:fill="auto" w:val="clear"/>
        </w:rPr>
        <w:t xml:space="preserve"> Měsíční výpis pro Běžný (kontokorentní) účet.</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Grid>
        <w:gridCol w:w="1928"/>
        <w:gridCol w:w="7993"/>
      </w:tblGrid>
      <w:tr>
        <w:trPr>
          <w:trHeight w:val="1871" w:hRule="auto"/>
          <w:jc w:val="left"/>
        </w:trPr>
        <w:tc>
          <w:tcPr>
            <w:tcW w:w="1928" w:type="dxa"/>
            <w:tcBorders>
              <w:top w:val="single" w:color="000000" w:sz="0"/>
              <w:left w:val="single" w:color="000000" w:sz="0"/>
              <w:bottom w:val="single" w:color="000000" w:sz="0"/>
              <w:right w:val="single" w:color="000000" w:sz="0"/>
            </w:tcBorders>
            <w:shd w:color="auto" w:fill="e4313d" w:val="clear"/>
            <w:tcMar>
              <w:left w:w="156" w:type="dxa"/>
              <w:right w:w="156" w:type="dxa"/>
            </w:tcMar>
            <w:vAlign w:val="bottom"/>
          </w:tcPr>
          <w:p>
            <w:pPr>
              <w:spacing w:before="0" w:after="0" w:line="259"/>
              <w:ind w:right="333"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Poplatky  z depozit</w:t>
            </w:r>
          </w:p>
        </w:tc>
        <w:tc>
          <w:tcPr>
            <w:tcW w:w="7993"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8"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Poplatek z depozit</w:t>
            </w:r>
          </w:p>
        </w:tc>
      </w:tr>
    </w:tbl>
    <w:p>
      <w:pPr>
        <w:keepNext w:val="true"/>
        <w:keepLines w:val="true"/>
        <w:spacing w:before="0" w:after="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Ind w:w="475" w:type="dxa"/>
      </w:tblPr>
      <w:tblGrid>
        <w:gridCol w:w="6776"/>
        <w:gridCol w:w="3045"/>
      </w:tblGrid>
      <w:tr>
        <w:trPr>
          <w:trHeight w:val="438" w:hRule="auto"/>
          <w:jc w:val="left"/>
        </w:trPr>
        <w:tc>
          <w:tcPr>
            <w:tcW w:w="6776" w:type="dxa"/>
            <w:tcBorders>
              <w:top w:val="single" w:color="d3d2d2" w:sz="40"/>
              <w:left w:val="single" w:color="d3d2d2" w:sz="40"/>
              <w:bottom w:val="single" w:color="e4313d" w:sz="6"/>
              <w:right w:val="single" w:color="d3d2d2" w:sz="4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 depozit klienta do stanoveného objemu v</w:t>
            </w:r>
            <w:r>
              <w:rPr>
                <w:rFonts w:ascii="Calibri" w:hAnsi="Calibri" w:cs="Calibri" w:eastAsia="Calibri"/>
                <w:b/>
                <w:color w:val="181717"/>
                <w:spacing w:val="0"/>
                <w:position w:val="0"/>
                <w:sz w:val="14"/>
                <w:shd w:fill="auto" w:val="clear"/>
              </w:rPr>
              <w:t xml:space="preserve">četně v příslušné měně</w:t>
            </w:r>
          </w:p>
        </w:tc>
        <w:tc>
          <w:tcPr>
            <w:tcW w:w="3045" w:type="dxa"/>
            <w:tcBorders>
              <w:top w:val="single" w:color="d3d2d2" w:sz="40"/>
              <w:left w:val="single" w:color="d3d2d2" w:sz="4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776" w:type="dxa"/>
            <w:tcBorders>
              <w:top w:val="single" w:color="e4313d" w:sz="6"/>
              <w:left w:val="single" w:color="d3d2d2" w:sz="40"/>
              <w:bottom w:val="single" w:color="e4313d" w:sz="6"/>
              <w:right w:val="single" w:color="d3d2d2" w:sz="4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 depozit klienta v m</w:t>
            </w:r>
            <w:r>
              <w:rPr>
                <w:rFonts w:ascii="Calibri" w:hAnsi="Calibri" w:cs="Calibri" w:eastAsia="Calibri"/>
                <w:b/>
                <w:color w:val="181717"/>
                <w:spacing w:val="0"/>
                <w:position w:val="0"/>
                <w:sz w:val="14"/>
                <w:shd w:fill="auto" w:val="clear"/>
              </w:rPr>
              <w:t xml:space="preserve">ěně CHF za objem nad 40 tis. CHF</w:t>
            </w:r>
          </w:p>
        </w:tc>
        <w:tc>
          <w:tcPr>
            <w:tcW w:w="3045" w:type="dxa"/>
            <w:tcBorders>
              <w:top w:val="single" w:color="d3d2d2" w:sz="40"/>
              <w:left w:val="single" w:color="d3d2d2" w:sz="4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p.a. </w:t>
            </w:r>
            <w:r>
              <w:rPr>
                <w:rFonts w:ascii="Calibri" w:hAnsi="Calibri" w:cs="Calibri" w:eastAsia="Calibri"/>
                <w:b/>
                <w:color w:val="FFFEFD"/>
                <w:spacing w:val="0"/>
                <w:position w:val="0"/>
                <w:sz w:val="12"/>
                <w:shd w:fill="auto" w:val="clear"/>
                <w:vertAlign w:val="superscript"/>
              </w:rPr>
              <w:t xml:space="preserve">)</w:t>
            </w:r>
          </w:p>
        </w:tc>
      </w:tr>
      <w:tr>
        <w:trPr>
          <w:trHeight w:val="454" w:hRule="auto"/>
          <w:jc w:val="left"/>
        </w:trPr>
        <w:tc>
          <w:tcPr>
            <w:tcW w:w="6776" w:type="dxa"/>
            <w:tcBorders>
              <w:top w:val="single" w:color="e4313d" w:sz="6"/>
              <w:left w:val="single" w:color="d3d2d2" w:sz="40"/>
              <w:bottom w:val="single" w:color="e4313d" w:sz="6"/>
              <w:right w:val="single" w:color="d3d2d2" w:sz="4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 depozit klienta v m</w:t>
            </w:r>
            <w:r>
              <w:rPr>
                <w:rFonts w:ascii="Calibri" w:hAnsi="Calibri" w:cs="Calibri" w:eastAsia="Calibri"/>
                <w:b/>
                <w:color w:val="181717"/>
                <w:spacing w:val="0"/>
                <w:position w:val="0"/>
                <w:sz w:val="14"/>
                <w:shd w:fill="auto" w:val="clear"/>
              </w:rPr>
              <w:t xml:space="preserve">ěně SEK za objem nad 400 tis. SEK</w:t>
            </w:r>
          </w:p>
        </w:tc>
        <w:tc>
          <w:tcPr>
            <w:tcW w:w="3045" w:type="dxa"/>
            <w:tcBorders>
              <w:top w:val="single" w:color="d3d2d2" w:sz="40"/>
              <w:left w:val="single" w:color="d3d2d2" w:sz="4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p.a. </w:t>
            </w:r>
            <w:r>
              <w:rPr>
                <w:rFonts w:ascii="Calibri" w:hAnsi="Calibri" w:cs="Calibri" w:eastAsia="Calibri"/>
                <w:b/>
                <w:color w:val="FFFEFD"/>
                <w:spacing w:val="0"/>
                <w:position w:val="0"/>
                <w:sz w:val="12"/>
                <w:shd w:fill="auto" w:val="clear"/>
                <w:vertAlign w:val="superscript"/>
              </w:rPr>
              <w:t xml:space="preserve">1)</w:t>
            </w:r>
          </w:p>
        </w:tc>
      </w:tr>
      <w:tr>
        <w:trPr>
          <w:trHeight w:val="454" w:hRule="auto"/>
          <w:jc w:val="left"/>
        </w:trPr>
        <w:tc>
          <w:tcPr>
            <w:tcW w:w="6776" w:type="dxa"/>
            <w:tcBorders>
              <w:top w:val="single" w:color="e4313d" w:sz="6"/>
              <w:left w:val="single" w:color="d3d2d2" w:sz="40"/>
              <w:bottom w:val="single" w:color="e4313d" w:sz="6"/>
              <w:right w:val="single" w:color="d3d2d2" w:sz="4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 depozit klienta v m</w:t>
            </w:r>
            <w:r>
              <w:rPr>
                <w:rFonts w:ascii="Calibri" w:hAnsi="Calibri" w:cs="Calibri" w:eastAsia="Calibri"/>
                <w:b/>
                <w:color w:val="181717"/>
                <w:spacing w:val="0"/>
                <w:position w:val="0"/>
                <w:sz w:val="14"/>
                <w:shd w:fill="auto" w:val="clear"/>
              </w:rPr>
              <w:t xml:space="preserve">ěně DKK za objem nad 300 tis. DKK</w:t>
            </w:r>
          </w:p>
        </w:tc>
        <w:tc>
          <w:tcPr>
            <w:tcW w:w="3045" w:type="dxa"/>
            <w:tcBorders>
              <w:top w:val="single" w:color="d3d2d2" w:sz="40"/>
              <w:left w:val="single" w:color="d3d2d2" w:sz="40"/>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p.a. </w:t>
            </w:r>
            <w:r>
              <w:rPr>
                <w:rFonts w:ascii="Calibri" w:hAnsi="Calibri" w:cs="Calibri" w:eastAsia="Calibri"/>
                <w:b/>
                <w:color w:val="FFFEFD"/>
                <w:spacing w:val="0"/>
                <w:position w:val="0"/>
                <w:sz w:val="12"/>
                <w:shd w:fill="auto" w:val="clear"/>
                <w:vertAlign w:val="superscript"/>
              </w:rPr>
              <w:t xml:space="preserve">1)</w:t>
            </w:r>
          </w:p>
        </w:tc>
      </w:tr>
      <w:tr>
        <w:trPr>
          <w:trHeight w:val="454" w:hRule="auto"/>
          <w:jc w:val="left"/>
        </w:trPr>
        <w:tc>
          <w:tcPr>
            <w:tcW w:w="6776" w:type="dxa"/>
            <w:tcBorders>
              <w:top w:val="single" w:color="e4313d" w:sz="6"/>
              <w:left w:val="single" w:color="d3d2d2" w:sz="40"/>
              <w:bottom w:val="single" w:color="e4313d" w:sz="6"/>
              <w:right w:val="single" w:color="d3d2d2" w:sz="4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 depozit klienta v m</w:t>
            </w:r>
            <w:r>
              <w:rPr>
                <w:rFonts w:ascii="Calibri" w:hAnsi="Calibri" w:cs="Calibri" w:eastAsia="Calibri"/>
                <w:b/>
                <w:color w:val="181717"/>
                <w:spacing w:val="0"/>
                <w:position w:val="0"/>
                <w:sz w:val="14"/>
                <w:shd w:fill="auto" w:val="clear"/>
              </w:rPr>
              <w:t xml:space="preserve">ěně JPY za objem nad 5 mil. JPY</w:t>
            </w:r>
          </w:p>
        </w:tc>
        <w:tc>
          <w:tcPr>
            <w:tcW w:w="3045" w:type="dxa"/>
            <w:tcBorders>
              <w:top w:val="single" w:color="d3d2d2" w:sz="40"/>
              <w:left w:val="single" w:color="d3d2d2" w:sz="4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0,5 % p.a. </w:t>
            </w:r>
            <w:r>
              <w:rPr>
                <w:rFonts w:ascii="Calibri" w:hAnsi="Calibri" w:cs="Calibri" w:eastAsia="Calibri"/>
                <w:b/>
                <w:color w:val="FFFEFD"/>
                <w:spacing w:val="0"/>
                <w:position w:val="0"/>
                <w:sz w:val="12"/>
                <w:shd w:fill="auto" w:val="clear"/>
                <w:vertAlign w:val="superscript"/>
              </w:rPr>
              <w:t xml:space="preserve">1)</w:t>
            </w:r>
          </w:p>
        </w:tc>
      </w:tr>
    </w:tbl>
    <w:p>
      <w:pPr>
        <w:keepNext w:val="true"/>
        <w:keepLines w:val="true"/>
        <w:spacing w:before="0" w:after="83" w:line="265"/>
        <w:ind w:right="-9330" w:left="-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4313d"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Karty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8"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Debetní karty</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3401"/>
        <w:gridCol w:w="2140"/>
        <w:gridCol w:w="2140"/>
        <w:gridCol w:w="2140"/>
      </w:tblGrid>
      <w:tr>
        <w:trPr>
          <w:trHeight w:val="737" w:hRule="auto"/>
          <w:jc w:val="left"/>
        </w:trPr>
        <w:tc>
          <w:tcPr>
            <w:tcW w:w="3401" w:type="dxa"/>
            <w:tcBorders>
              <w:top w:val="single" w:color="d3d2d2" w:sz="40"/>
              <w:left w:val="single" w:color="d3d2d2" w:sz="40"/>
              <w:bottom w:val="single" w:color="d3d2d2" w:sz="40"/>
              <w:right w:val="single" w:color="000000" w:sz="0"/>
            </w:tcBorders>
            <w:shd w:color="auto" w:fill="d3d2d2"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40" w:type="dxa"/>
            <w:tcBorders>
              <w:top w:val="single" w:color="d3d2d2" w:sz="40"/>
              <w:left w:val="single" w:color="000000" w:sz="0"/>
              <w:bottom w:val="single" w:color="d3d2d2" w:sz="40"/>
              <w:right w:val="single" w:color="000000" w:sz="0"/>
            </w:tcBorders>
            <w:shd w:color="auto" w:fill="d3d2d2"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karta</w:t>
            </w:r>
          </w:p>
        </w:tc>
        <w:tc>
          <w:tcPr>
            <w:tcW w:w="2140" w:type="dxa"/>
            <w:tcBorders>
              <w:top w:val="single" w:color="d3d2d2" w:sz="40"/>
              <w:left w:val="single" w:color="000000" w:sz="0"/>
              <w:bottom w:val="single" w:color="d3d2d2" w:sz="40"/>
              <w:right w:val="single" w:color="fffefd" w:sz="6"/>
            </w:tcBorders>
            <w:shd w:color="auto" w:fill="d3d2d2"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w:t>
            </w:r>
            <w:r>
              <w:rPr>
                <w:rFonts w:ascii="Calibri" w:hAnsi="Calibri" w:cs="Calibri" w:eastAsia="Calibri"/>
                <w:b/>
                <w:color w:val="181717"/>
                <w:spacing w:val="0"/>
                <w:position w:val="0"/>
                <w:sz w:val="14"/>
                <w:shd w:fill="auto" w:val="clear"/>
              </w:rPr>
              <w:t xml:space="preserve">říbrná firemní karta</w:t>
            </w:r>
          </w:p>
        </w:tc>
        <w:tc>
          <w:tcPr>
            <w:tcW w:w="2140" w:type="dxa"/>
            <w:tcBorders>
              <w:top w:val="single" w:color="d3d2d2" w:sz="40"/>
              <w:left w:val="single" w:color="fffefd" w:sz="6"/>
              <w:bottom w:val="single" w:color="d3d2d2" w:sz="40"/>
              <w:right w:val="single" w:color="d3d2d2" w:sz="40"/>
            </w:tcBorders>
            <w:shd w:color="auto" w:fill="d3d2d2"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Zlatá firemní karta</w:t>
            </w:r>
          </w:p>
        </w:tc>
      </w:tr>
      <w:tr>
        <w:trPr>
          <w:trHeight w:val="442" w:hRule="auto"/>
          <w:jc w:val="left"/>
        </w:trPr>
        <w:tc>
          <w:tcPr>
            <w:tcW w:w="3401" w:type="dxa"/>
            <w:tcBorders>
              <w:top w:val="single" w:color="d3d2d2" w:sz="40"/>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Typ karty</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Embosovaná</w:t>
            </w:r>
          </w:p>
        </w:tc>
        <w:tc>
          <w:tcPr>
            <w:tcW w:w="2140" w:type="dxa"/>
            <w:tcBorders>
              <w:top w:val="single" w:color="d3d2d2" w:sz="40"/>
              <w:left w:val="single" w:color="000000" w:sz="0"/>
              <w:bottom w:val="single" w:color="d3d2d2" w:sz="40"/>
              <w:right w:val="single" w:color="d3d2d2" w:sz="40"/>
            </w:tcBorders>
            <w:shd w:color="auto" w:fill="e4313d"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kartu</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390,–</w:t>
            </w:r>
          </w:p>
        </w:tc>
        <w:tc>
          <w:tcPr>
            <w:tcW w:w="2140" w:type="dxa"/>
            <w:tcBorders>
              <w:top w:val="single" w:color="d3d2d2" w:sz="40"/>
              <w:left w:val="single" w:color="836967" w:sz="6"/>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MojeKarta - karta s vlastním designem</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4313d" w:sz="6"/>
              <w:left w:val="single" w:color="d3d2d2" w:sz="40"/>
              <w:bottom w:val="single" w:color="e4313d" w:sz="6"/>
              <w:right w:val="single" w:color="d3d2d2" w:sz="8"/>
            </w:tcBorders>
            <w:shd w:color="auto" w:fill="d3d2d2" w:val="clear"/>
            <w:tcMar>
              <w:left w:w="108" w:type="dxa"/>
              <w:right w:w="108" w:type="dxa"/>
            </w:tcMar>
            <w:vAlign w:val="top"/>
          </w:tcPr>
          <w:p>
            <w:pPr>
              <w:spacing w:before="0" w:after="0" w:line="259"/>
              <w:ind w:right="27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karty s vlastním designem MojeKarta  - vlastní foto / galerie</w:t>
            </w:r>
          </w:p>
        </w:tc>
        <w:tc>
          <w:tcPr>
            <w:tcW w:w="2140" w:type="dxa"/>
            <w:tcBorders>
              <w:top w:val="single" w:color="d3d2d2" w:sz="40"/>
              <w:left w:val="single" w:color="d3d2d2" w:sz="8"/>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 jednorázov</w:t>
            </w:r>
            <w:r>
              <w:rPr>
                <w:rFonts w:ascii="Calibri" w:hAnsi="Calibri" w:cs="Calibri" w:eastAsia="Calibri"/>
                <w:b/>
                <w:color w:val="FFFEFD"/>
                <w:spacing w:val="0"/>
                <w:position w:val="0"/>
                <w:sz w:val="14"/>
                <w:shd w:fill="auto" w:val="clear"/>
              </w:rPr>
              <w:t xml:space="preserve">ě na 3 roky </w:t>
            </w:r>
            <w:r>
              <w:rPr>
                <w:rFonts w:ascii="Calibri" w:hAnsi="Calibri" w:cs="Calibri" w:eastAsia="Calibri"/>
                <w:b/>
                <w:color w:val="FFFEFD"/>
                <w:spacing w:val="0"/>
                <w:position w:val="0"/>
                <w:sz w:val="12"/>
                <w:shd w:fill="auto" w:val="clear"/>
                <w:vertAlign w:val="superscript"/>
              </w:rPr>
              <w:t xml:space="preserve">1)</w:t>
            </w:r>
          </w:p>
        </w:tc>
        <w:tc>
          <w:tcPr>
            <w:tcW w:w="2140" w:type="dxa"/>
            <w:tcBorders>
              <w:top w:val="single" w:color="d3d2d2" w:sz="40"/>
              <w:left w:val="single" w:color="836967" w:sz="6"/>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4313d" w:sz="6"/>
              <w:left w:val="single" w:color="d3d2d2" w:sz="40"/>
              <w:bottom w:val="single" w:color="e4313d" w:sz="6"/>
              <w:right w:val="single" w:color="d3d2d2" w:sz="8"/>
            </w:tcBorders>
            <w:shd w:color="auto" w:fill="d3d2d2" w:val="clear"/>
            <w:tcMar>
              <w:left w:w="108" w:type="dxa"/>
              <w:right w:w="108" w:type="dxa"/>
            </w:tcMar>
            <w:vAlign w:val="top"/>
          </w:tcPr>
          <w:p>
            <w:pPr>
              <w:spacing w:before="0" w:after="0" w:line="259"/>
              <w:ind w:right="27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karty s vlastním designem MojeKarta  - limitovaná edice</w:t>
            </w:r>
          </w:p>
        </w:tc>
        <w:tc>
          <w:tcPr>
            <w:tcW w:w="2140" w:type="dxa"/>
            <w:tcBorders>
              <w:top w:val="single" w:color="d3d2d2" w:sz="40"/>
              <w:left w:val="single" w:color="d3d2d2" w:sz="8"/>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349,– jednorázov</w:t>
            </w:r>
            <w:r>
              <w:rPr>
                <w:rFonts w:ascii="Calibri" w:hAnsi="Calibri" w:cs="Calibri" w:eastAsia="Calibri"/>
                <w:b/>
                <w:color w:val="FFFEFD"/>
                <w:spacing w:val="0"/>
                <w:position w:val="0"/>
                <w:sz w:val="14"/>
                <w:shd w:fill="auto" w:val="clear"/>
              </w:rPr>
              <w:t xml:space="preserve">ě na 3 roky </w:t>
            </w:r>
            <w:r>
              <w:rPr>
                <w:rFonts w:ascii="Calibri" w:hAnsi="Calibri" w:cs="Calibri" w:eastAsia="Calibri"/>
                <w:b/>
                <w:color w:val="FFFEFD"/>
                <w:spacing w:val="0"/>
                <w:position w:val="0"/>
                <w:sz w:val="12"/>
                <w:shd w:fill="auto" w:val="clear"/>
                <w:vertAlign w:val="superscript"/>
              </w:rPr>
              <w:t xml:space="preserve">1)</w:t>
            </w:r>
          </w:p>
        </w:tc>
        <w:tc>
          <w:tcPr>
            <w:tcW w:w="2140" w:type="dxa"/>
            <w:tcBorders>
              <w:top w:val="single" w:color="d3d2d2" w:sz="40"/>
              <w:left w:val="single" w:color="836967" w:sz="6"/>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Platby kartou u obchodník</w:t>
            </w:r>
            <w:r>
              <w:rPr>
                <w:rFonts w:ascii="Calibri" w:hAnsi="Calibri" w:cs="Calibri" w:eastAsia="Calibri"/>
                <w:b/>
                <w:color w:val="181717"/>
                <w:spacing w:val="0"/>
                <w:position w:val="0"/>
                <w:sz w:val="14"/>
                <w:shd w:fill="auto" w:val="clear"/>
              </w:rPr>
              <w:t xml:space="preserve">ů</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35"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Povolení/zablokování karty pro platby na internetu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povolení/zablokování karty pro platby na internetu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KB v tuzemsku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 / zdarma </w:t>
            </w:r>
            <w:r>
              <w:rPr>
                <w:rFonts w:ascii="Calibri" w:hAnsi="Calibri" w:cs="Calibri" w:eastAsia="Calibri"/>
                <w:b/>
                <w:color w:val="FFFEFD"/>
                <w:spacing w:val="0"/>
                <w:position w:val="0"/>
                <w:sz w:val="12"/>
                <w:shd w:fill="auto" w:val="clear"/>
                <w:vertAlign w:val="superscript"/>
              </w:rPr>
              <w:t xml:space="preserve">2)</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 / zdarma </w:t>
            </w:r>
            <w:r>
              <w:rPr>
                <w:rFonts w:ascii="Calibri" w:hAnsi="Calibri" w:cs="Calibri" w:eastAsia="Calibri"/>
                <w:b/>
                <w:color w:val="FFFEFD"/>
                <w:spacing w:val="0"/>
                <w:position w:val="0"/>
                <w:sz w:val="12"/>
                <w:shd w:fill="auto" w:val="clear"/>
                <w:vertAlign w:val="superscript"/>
              </w:rPr>
              <w:t xml:space="preserve">2)</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586"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 hotovosti v K</w:t>
            </w:r>
            <w:r>
              <w:rPr>
                <w:rFonts w:ascii="Calibri" w:hAnsi="Calibri" w:cs="Calibri" w:eastAsia="Calibri"/>
                <w:b/>
                <w:color w:val="181717"/>
                <w:spacing w:val="0"/>
                <w:position w:val="0"/>
                <w:sz w:val="14"/>
                <w:shd w:fill="auto" w:val="clear"/>
              </w:rPr>
              <w:t xml:space="preserve">č prostřednictvím Vkladového bankomatu KB ve prospěch účtu v Kč nebo v cizí měně, ke kterému je karta vedena</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jiných bank v tuzemsku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v zahraničí</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245"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přepážce v tuzemsku nebo v zahraničí - Cash Advance</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425"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pokladně u obchodníka  v tuzemsku - Cash back</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KB</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jiných bank</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poštou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jednoho výpisu z platební karty na pobočce</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elektronicky</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PIN v bankomatech KB</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prostřednictvím zásilky a SMS</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poštou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na pobočku</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1" w:type="dxa"/>
            <w:tcBorders>
              <w:top w:val="single" w:color="e4313d" w:sz="6"/>
              <w:left w:val="single" w:color="d3d2d2" w:sz="40"/>
              <w:bottom w:val="single" w:color="e4313d" w:sz="6"/>
              <w:right w:val="single" w:color="000000" w:sz="0"/>
            </w:tcBorders>
            <w:shd w:color="auto" w:fill="d3d2d2" w:val="clear"/>
            <w:tcMar>
              <w:left w:w="108" w:type="dxa"/>
              <w:right w:w="10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předání PIN ke kartě</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 </w:t>
            </w:r>
            <w:r>
              <w:rPr>
                <w:rFonts w:ascii="Calibri" w:hAnsi="Calibri" w:cs="Calibri" w:eastAsia="Calibri"/>
                <w:b/>
                <w:color w:val="FFFEFD"/>
                <w:spacing w:val="0"/>
                <w:position w:val="0"/>
                <w:sz w:val="12"/>
                <w:shd w:fill="auto" w:val="clear"/>
                <w:vertAlign w:val="superscript"/>
              </w:rPr>
              <w:t xml:space="preserve">4)</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64" w:hRule="auto"/>
          <w:jc w:val="left"/>
        </w:trPr>
        <w:tc>
          <w:tcPr>
            <w:tcW w:w="3401" w:type="dxa"/>
            <w:tcBorders>
              <w:top w:val="single" w:color="e4313d" w:sz="6"/>
              <w:left w:val="single" w:color="d3d2d2" w:sz="40"/>
              <w:bottom w:val="single" w:color="d3d2d2" w:sz="40"/>
              <w:right w:val="single" w:color="000000" w:sz="0"/>
            </w:tcBorders>
            <w:shd w:color="auto" w:fill="d3d2d2" w:val="clear"/>
            <w:tcMar>
              <w:left w:w="108" w:type="dxa"/>
              <w:right w:w="10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osobní převzetí na centrále KB</w:t>
            </w:r>
          </w:p>
        </w:tc>
        <w:tc>
          <w:tcPr>
            <w:tcW w:w="2140" w:type="dxa"/>
            <w:tcBorders>
              <w:top w:val="single" w:color="d3d2d2" w:sz="40"/>
              <w:left w:val="single" w:color="000000" w:sz="0"/>
              <w:bottom w:val="single" w:color="d3d2d2" w:sz="40"/>
              <w:right w:val="single" w:color="000000" w:sz="0"/>
            </w:tcBorders>
            <w:shd w:color="auto" w:fill="e4313d" w:val="clear"/>
            <w:tcMar>
              <w:left w:w="108" w:type="dxa"/>
              <w:right w:w="108"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c>
          <w:tcPr>
            <w:tcW w:w="2140" w:type="dxa"/>
            <w:tcBorders>
              <w:top w:val="single" w:color="d3d2d2" w:sz="40"/>
              <w:left w:val="single" w:color="000000" w:sz="0"/>
              <w:bottom w:val="single" w:color="d3d2d2" w:sz="40"/>
              <w:right w:val="single" w:color="836967" w:sz="6"/>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c>
          <w:tcPr>
            <w:tcW w:w="2140" w:type="dxa"/>
            <w:tcBorders>
              <w:top w:val="single" w:color="d3d2d2" w:sz="40"/>
              <w:left w:val="single" w:color="836967" w:sz="6"/>
              <w:bottom w:val="single" w:color="d3d2d2" w:sz="40"/>
              <w:right w:val="single" w:color="d3d2d2" w:sz="40"/>
            </w:tcBorders>
            <w:shd w:color="auto" w:fill="e4313d" w:val="clear"/>
            <w:tcMar>
              <w:left w:w="108" w:type="dxa"/>
              <w:right w:w="108" w:type="dxa"/>
            </w:tcMar>
            <w:vAlign w:val="center"/>
          </w:tcPr>
          <w:p>
            <w:pPr>
              <w:spacing w:before="0" w:after="0" w:line="259"/>
              <w:ind w:right="5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t xml:space="preserve"> </w:t>
      </w:r>
    </w:p>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p>
    <w:tbl>
      <w:tblPr>
        <w:tblInd w:w="475" w:type="dxa"/>
      </w:tblPr>
      <w:tblGrid>
        <w:gridCol w:w="3402"/>
        <w:gridCol w:w="2224"/>
        <w:gridCol w:w="2055"/>
        <w:gridCol w:w="2140"/>
      </w:tblGrid>
      <w:tr>
        <w:trPr>
          <w:trHeight w:val="737" w:hRule="auto"/>
          <w:jc w:val="left"/>
        </w:trPr>
        <w:tc>
          <w:tcPr>
            <w:tcW w:w="5626" w:type="dxa"/>
            <w:gridSpan w:val="2"/>
            <w:tcBorders>
              <w:top w:val="single" w:color="d3d2d2" w:sz="40"/>
              <w:left w:val="single" w:color="d3d2d2" w:sz="40"/>
              <w:bottom w:val="single" w:color="d3d2d2" w:sz="40"/>
              <w:right w:val="single" w:color="000000" w:sz="0"/>
            </w:tcBorders>
            <w:shd w:color="auto" w:fill="d3d2d2" w:val="clear"/>
            <w:tcMar>
              <w:left w:w="42" w:type="dxa"/>
              <w:right w:w="42" w:type="dxa"/>
            </w:tcMar>
            <w:vAlign w:val="center"/>
          </w:tcPr>
          <w:p>
            <w:pPr>
              <w:spacing w:before="0" w:after="0" w:line="259"/>
              <w:ind w:right="730"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karta</w:t>
            </w:r>
          </w:p>
        </w:tc>
        <w:tc>
          <w:tcPr>
            <w:tcW w:w="2055" w:type="dxa"/>
            <w:tcBorders>
              <w:top w:val="single" w:color="d3d2d2" w:sz="40"/>
              <w:left w:val="single" w:color="000000" w:sz="0"/>
              <w:bottom w:val="single" w:color="d3d2d2" w:sz="40"/>
              <w:right w:val="single" w:color="fffefd" w:sz="6"/>
            </w:tcBorders>
            <w:shd w:color="auto" w:fill="d3d2d2"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w:t>
            </w:r>
            <w:r>
              <w:rPr>
                <w:rFonts w:ascii="Calibri" w:hAnsi="Calibri" w:cs="Calibri" w:eastAsia="Calibri"/>
                <w:b/>
                <w:color w:val="181717"/>
                <w:spacing w:val="0"/>
                <w:position w:val="0"/>
                <w:sz w:val="14"/>
                <w:shd w:fill="auto" w:val="clear"/>
              </w:rPr>
              <w:t xml:space="preserve">říbrná firemní karta</w:t>
            </w:r>
          </w:p>
        </w:tc>
        <w:tc>
          <w:tcPr>
            <w:tcW w:w="2140" w:type="dxa"/>
            <w:tcBorders>
              <w:top w:val="single" w:color="d3d2d2" w:sz="40"/>
              <w:left w:val="single" w:color="fffefd" w:sz="6"/>
              <w:bottom w:val="single" w:color="d3d2d2" w:sz="40"/>
              <w:right w:val="single" w:color="d3d2d2" w:sz="40"/>
            </w:tcBorders>
            <w:shd w:color="auto" w:fill="d3d2d2"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Zlatá firemní karta</w:t>
            </w:r>
          </w:p>
        </w:tc>
      </w:tr>
      <w:tr>
        <w:trPr>
          <w:trHeight w:val="736" w:hRule="auto"/>
          <w:jc w:val="left"/>
        </w:trPr>
        <w:tc>
          <w:tcPr>
            <w:tcW w:w="3402" w:type="dxa"/>
            <w:tcBorders>
              <w:top w:val="single" w:color="d3d2d2" w:sz="40"/>
              <w:left w:val="single" w:color="d3d2d2" w:sz="40"/>
              <w:bottom w:val="single" w:color="e4313d" w:sz="6"/>
              <w:right w:val="single" w:color="000000" w:sz="0"/>
            </w:tcBorders>
            <w:shd w:color="auto" w:fill="d3d2d2" w:val="clear"/>
            <w:tcMar>
              <w:left w:w="42" w:type="dxa"/>
              <w:right w:w="42" w:type="dxa"/>
            </w:tcMar>
            <w:vAlign w:val="top"/>
          </w:tcPr>
          <w:p>
            <w:pPr>
              <w:spacing w:before="0" w:after="0" w:line="240"/>
              <w:ind w:right="0" w:left="137"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expresní zaslání v ČR  </w:t>
            </w:r>
          </w:p>
          <w:p>
            <w:pPr>
              <w:spacing w:before="0" w:after="0" w:line="259"/>
              <w:ind w:right="192"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a PIN jsou zasílány odd</w:t>
            </w:r>
            <w:r>
              <w:rPr>
                <w:rFonts w:ascii="Calibri" w:hAnsi="Calibri" w:cs="Calibri" w:eastAsia="Calibri"/>
                <w:b/>
                <w:color w:val="181717"/>
                <w:spacing w:val="0"/>
                <w:position w:val="0"/>
                <w:sz w:val="14"/>
                <w:shd w:fill="auto" w:val="clear"/>
              </w:rPr>
              <w:t xml:space="preserve">ěleně - jedná se  o dvě zásilky)</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747"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34" w:line="240"/>
              <w:ind w:right="0" w:left="137"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zaslání do zahraničí </w:t>
            </w:r>
            <w:r>
              <w:rPr>
                <w:rFonts w:ascii="Calibri" w:hAnsi="Calibri" w:cs="Calibri" w:eastAsia="Calibri"/>
                <w:b/>
                <w:color w:val="181717"/>
                <w:spacing w:val="0"/>
                <w:position w:val="0"/>
                <w:sz w:val="12"/>
                <w:shd w:fill="auto" w:val="clear"/>
                <w:vertAlign w:val="superscript"/>
              </w:rPr>
              <w:t xml:space="preserve">4)</w:t>
            </w:r>
          </w:p>
          <w:p>
            <w:pPr>
              <w:spacing w:before="0" w:after="0" w:line="259"/>
              <w:ind w:right="192"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a PIN jsou zasílány odd</w:t>
            </w:r>
            <w:r>
              <w:rPr>
                <w:rFonts w:ascii="Calibri" w:hAnsi="Calibri" w:cs="Calibri" w:eastAsia="Calibri"/>
                <w:b/>
                <w:color w:val="181717"/>
                <w:spacing w:val="0"/>
                <w:position w:val="0"/>
                <w:sz w:val="14"/>
                <w:shd w:fill="auto" w:val="clear"/>
              </w:rPr>
              <w:t xml:space="preserve">ěleně - jedná se  o dvě zásilky)</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Odblokování karty po p</w:t>
            </w:r>
            <w:r>
              <w:rPr>
                <w:rFonts w:ascii="Calibri" w:hAnsi="Calibri" w:cs="Calibri" w:eastAsia="Calibri"/>
                <w:b/>
                <w:color w:val="181717"/>
                <w:spacing w:val="0"/>
                <w:position w:val="0"/>
                <w:sz w:val="14"/>
                <w:shd w:fill="auto" w:val="clear"/>
              </w:rPr>
              <w:t xml:space="preserve">ěti chybně zadaných PIN</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MojeBanka, MojeBanka Business, Profibanka</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Expresní linka KB</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zm</w:t>
            </w:r>
            <w:r>
              <w:rPr>
                <w:rFonts w:ascii="Calibri" w:hAnsi="Calibri" w:cs="Calibri" w:eastAsia="Calibri"/>
                <w:b/>
                <w:color w:val="181717"/>
                <w:spacing w:val="0"/>
                <w:position w:val="0"/>
                <w:sz w:val="14"/>
                <w:shd w:fill="auto" w:val="clear"/>
              </w:rPr>
              <w:t xml:space="preserve">ěna týdenních limitů</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přes přepážku</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 </w:t>
            </w:r>
            <w:r>
              <w:rPr>
                <w:rFonts w:ascii="Calibri" w:hAnsi="Calibri" w:cs="Calibri" w:eastAsia="Calibri"/>
                <w:b/>
                <w:color w:val="FFFEFD"/>
                <w:spacing w:val="0"/>
                <w:position w:val="0"/>
                <w:sz w:val="12"/>
                <w:shd w:fill="auto" w:val="clear"/>
                <w:vertAlign w:val="superscript"/>
              </w:rPr>
              <w:t xml:space="preserve">3)</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 </w:t>
            </w:r>
            <w:r>
              <w:rPr>
                <w:rFonts w:ascii="Calibri" w:hAnsi="Calibri" w:cs="Calibri" w:eastAsia="Calibri"/>
                <w:b/>
                <w:color w:val="FFFEFD"/>
                <w:spacing w:val="0"/>
                <w:position w:val="0"/>
                <w:sz w:val="12"/>
                <w:shd w:fill="auto" w:val="clear"/>
                <w:vertAlign w:val="superscript"/>
              </w:rPr>
              <w:t xml:space="preserve">3)</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 </w:t>
            </w:r>
            <w:r>
              <w:rPr>
                <w:rFonts w:ascii="Calibri" w:hAnsi="Calibri" w:cs="Calibri" w:eastAsia="Calibri"/>
                <w:b/>
                <w:color w:val="FFFEFD"/>
                <w:spacing w:val="0"/>
                <w:position w:val="0"/>
                <w:sz w:val="12"/>
                <w:shd w:fill="auto" w:val="clear"/>
                <w:vertAlign w:val="superscript"/>
              </w:rPr>
              <w:t xml:space="preserve">3)</w:t>
            </w:r>
          </w:p>
        </w:tc>
      </w:tr>
      <w:tr>
        <w:trPr>
          <w:trHeight w:val="453"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 z podn</w:t>
            </w:r>
            <w:r>
              <w:rPr>
                <w:rFonts w:ascii="Calibri" w:hAnsi="Calibri" w:cs="Calibri" w:eastAsia="Calibri"/>
                <w:b/>
                <w:color w:val="181717"/>
                <w:spacing w:val="0"/>
                <w:position w:val="0"/>
                <w:sz w:val="14"/>
                <w:shd w:fill="auto" w:val="clear"/>
              </w:rPr>
              <w:t xml:space="preserve">ětu KB</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náhradní karty po stoplistaci </w:t>
            </w:r>
            <w:r>
              <w:rPr>
                <w:rFonts w:ascii="Calibri" w:hAnsi="Calibri" w:cs="Calibri" w:eastAsia="Calibri"/>
                <w:b/>
                <w:color w:val="181717"/>
                <w:spacing w:val="0"/>
                <w:position w:val="0"/>
                <w:sz w:val="12"/>
                <w:shd w:fill="auto" w:val="clear"/>
                <w:vertAlign w:val="superscript"/>
              </w:rPr>
              <w:t xml:space="preserve">5)</w:t>
            </w:r>
            <w:r>
              <w:rPr>
                <w:rFonts w:ascii="Calibri" w:hAnsi="Calibri" w:cs="Calibri" w:eastAsia="Calibri"/>
                <w:b/>
                <w:color w:val="181717"/>
                <w:spacing w:val="0"/>
                <w:position w:val="0"/>
                <w:sz w:val="14"/>
                <w:shd w:fill="auto" w:val="clear"/>
              </w:rPr>
              <w:t xml:space="preserve"> / vydání duplikátu </w:t>
            </w:r>
            <w:r>
              <w:rPr>
                <w:rFonts w:ascii="Calibri" w:hAnsi="Calibri" w:cs="Calibri" w:eastAsia="Calibri"/>
                <w:b/>
                <w:color w:val="181717"/>
                <w:spacing w:val="0"/>
                <w:position w:val="0"/>
                <w:sz w:val="12"/>
                <w:shd w:fill="auto" w:val="clear"/>
                <w:vertAlign w:val="superscript"/>
              </w:rPr>
              <w:t xml:space="preserve">4)</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588" w:hRule="auto"/>
          <w:jc w:val="left"/>
        </w:trPr>
        <w:tc>
          <w:tcPr>
            <w:tcW w:w="3402" w:type="dxa"/>
            <w:tcBorders>
              <w:top w:val="single" w:color="e4313d" w:sz="6"/>
              <w:left w:val="single" w:color="d3d2d2" w:sz="40"/>
              <w:bottom w:val="single" w:color="e4313d" w:sz="6"/>
              <w:right w:val="single" w:color="d3d2d2" w:sz="8"/>
            </w:tcBorders>
            <w:shd w:color="auto" w:fill="d3d2d2" w:val="clear"/>
            <w:tcMar>
              <w:left w:w="42" w:type="dxa"/>
              <w:right w:w="42" w:type="dxa"/>
            </w:tcMar>
            <w:vAlign w:val="top"/>
          </w:tcPr>
          <w:p>
            <w:pPr>
              <w:spacing w:before="0" w:after="0" w:line="259"/>
              <w:ind w:right="46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duplikátu karty s vlastním designem  MojeKarta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zm</w:t>
            </w:r>
            <w:r>
              <w:rPr>
                <w:rFonts w:ascii="Calibri" w:hAnsi="Calibri" w:cs="Calibri" w:eastAsia="Calibri"/>
                <w:b/>
                <w:color w:val="181717"/>
                <w:spacing w:val="0"/>
                <w:position w:val="0"/>
                <w:sz w:val="14"/>
                <w:shd w:fill="auto" w:val="clear"/>
              </w:rPr>
              <w:t xml:space="preserve">ěna designu MojeKarta  - vlastní foto / galerie</w:t>
            </w:r>
          </w:p>
        </w:tc>
        <w:tc>
          <w:tcPr>
            <w:tcW w:w="2224" w:type="dxa"/>
            <w:tcBorders>
              <w:top w:val="single" w:color="d3d2d2" w:sz="40"/>
              <w:left w:val="single" w:color="d3d2d2" w:sz="8"/>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587" w:hRule="auto"/>
          <w:jc w:val="left"/>
        </w:trPr>
        <w:tc>
          <w:tcPr>
            <w:tcW w:w="3402" w:type="dxa"/>
            <w:tcBorders>
              <w:top w:val="single" w:color="e4313d" w:sz="6"/>
              <w:left w:val="single" w:color="d3d2d2" w:sz="40"/>
              <w:bottom w:val="single" w:color="e4313d" w:sz="6"/>
              <w:right w:val="single" w:color="d3d2d2" w:sz="8"/>
            </w:tcBorders>
            <w:shd w:color="auto" w:fill="d3d2d2" w:val="clear"/>
            <w:tcMar>
              <w:left w:w="42" w:type="dxa"/>
              <w:right w:w="42" w:type="dxa"/>
            </w:tcMar>
            <w:vAlign w:val="top"/>
          </w:tcPr>
          <w:p>
            <w:pPr>
              <w:spacing w:before="0" w:after="0" w:line="259"/>
              <w:ind w:right="46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duplikátu karty s vlastním designem  MojeKarta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zm</w:t>
            </w:r>
            <w:r>
              <w:rPr>
                <w:rFonts w:ascii="Calibri" w:hAnsi="Calibri" w:cs="Calibri" w:eastAsia="Calibri"/>
                <w:b/>
                <w:color w:val="181717"/>
                <w:spacing w:val="0"/>
                <w:position w:val="0"/>
                <w:sz w:val="14"/>
                <w:shd w:fill="auto" w:val="clear"/>
              </w:rPr>
              <w:t xml:space="preserve">ěna designu MojeKarta  - limitovaná edice</w:t>
            </w:r>
          </w:p>
        </w:tc>
        <w:tc>
          <w:tcPr>
            <w:tcW w:w="2224" w:type="dxa"/>
            <w:tcBorders>
              <w:top w:val="single" w:color="d3d2d2" w:sz="40"/>
              <w:left w:val="single" w:color="d3d2d2" w:sz="8"/>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349,–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w:t>
            </w:r>
            <w:r>
              <w:rPr>
                <w:rFonts w:ascii="Calibri" w:hAnsi="Calibri" w:cs="Calibri" w:eastAsia="Calibri"/>
                <w:b/>
                <w:color w:val="181717"/>
                <w:spacing w:val="0"/>
                <w:position w:val="0"/>
                <w:sz w:val="14"/>
                <w:shd w:fill="auto" w:val="clear"/>
              </w:rPr>
              <w:t xml:space="preserve">ůkazního prostředku o provedení oznámení o ztrátě/krádeži/zneužití karty</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Cash Advance (náhradní hotovost na p</w:t>
            </w:r>
            <w:r>
              <w:rPr>
                <w:rFonts w:ascii="Calibri" w:hAnsi="Calibri" w:cs="Calibri" w:eastAsia="Calibri"/>
                <w:b/>
                <w:color w:val="181717"/>
                <w:spacing w:val="0"/>
                <w:position w:val="0"/>
                <w:sz w:val="14"/>
                <w:shd w:fill="auto" w:val="clear"/>
              </w:rPr>
              <w:t xml:space="preserve">řepážce při ztrátě, krádeži karty apod.)</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4)</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4)</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4)</w:t>
            </w:r>
          </w:p>
        </w:tc>
      </w:tr>
      <w:tr>
        <w:trPr>
          <w:trHeight w:val="587"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Card Replacement (vydání náhradní karty bez PIN do zahrani</w:t>
            </w:r>
            <w:r>
              <w:rPr>
                <w:rFonts w:ascii="Calibri" w:hAnsi="Calibri" w:cs="Calibri" w:eastAsia="Calibri"/>
                <w:b/>
                <w:color w:val="181717"/>
                <w:spacing w:val="0"/>
                <w:position w:val="0"/>
                <w:sz w:val="14"/>
                <w:shd w:fill="auto" w:val="clear"/>
              </w:rPr>
              <w:t xml:space="preserve">čí při ztrátě, krádeži karty apod.)</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w:t>
            </w:r>
          </w:p>
        </w:tc>
      </w:tr>
      <w:tr>
        <w:trPr>
          <w:trHeight w:val="588"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kartu ve prospěch běžného/ úvěrového účtu vedeného u KB, k němuž je karta vydána </w:t>
            </w:r>
            <w:r>
              <w:rPr>
                <w:rFonts w:ascii="Calibri" w:hAnsi="Calibri" w:cs="Calibri" w:eastAsia="Calibri"/>
                <w:b/>
                <w:color w:val="181717"/>
                <w:spacing w:val="0"/>
                <w:position w:val="0"/>
                <w:sz w:val="12"/>
                <w:shd w:fill="auto" w:val="clear"/>
                <w:vertAlign w:val="superscript"/>
              </w:rPr>
              <w:t xml:space="preserve">6)</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587"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Expresní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6)</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Cestovní pojišt</w:t>
            </w:r>
            <w:r>
              <w:rPr>
                <w:rFonts w:ascii="Calibri" w:hAnsi="Calibri" w:cs="Calibri" w:eastAsia="Calibri"/>
                <w:b/>
                <w:color w:val="181717"/>
                <w:spacing w:val="0"/>
                <w:position w:val="0"/>
                <w:sz w:val="14"/>
                <w:shd w:fill="auto" w:val="clear"/>
              </w:rPr>
              <w:t xml:space="preserve">ění k embosovaným kartám</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Cestovní pojišt</w:t>
            </w:r>
            <w:r>
              <w:rPr>
                <w:rFonts w:ascii="Calibri" w:hAnsi="Calibri" w:cs="Calibri" w:eastAsia="Calibri"/>
                <w:b/>
                <w:color w:val="181717"/>
                <w:spacing w:val="0"/>
                <w:position w:val="0"/>
                <w:sz w:val="14"/>
                <w:shd w:fill="auto" w:val="clear"/>
              </w:rPr>
              <w:t xml:space="preserve">ění ke zlatým kartám</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top"/>
          </w:tcPr>
          <w:p>
            <w:pPr>
              <w:spacing w:before="0" w:after="0" w:line="259"/>
              <w:ind w:right="0" w:left="84"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r>
      <w:tr>
        <w:trPr>
          <w:trHeight w:val="454" w:hRule="auto"/>
          <w:jc w:val="left"/>
        </w:trPr>
        <w:tc>
          <w:tcPr>
            <w:tcW w:w="3402" w:type="dxa"/>
            <w:tcBorders>
              <w:top w:val="single" w:color="e4313d" w:sz="6"/>
              <w:left w:val="single" w:color="d3d2d2" w:sz="40"/>
              <w:bottom w:val="single" w:color="e4313d" w:sz="6"/>
              <w:right w:val="single" w:color="000000" w:sz="0"/>
            </w:tcBorders>
            <w:shd w:color="auto" w:fill="d3d2d2" w:val="clear"/>
            <w:tcMar>
              <w:left w:w="42" w:type="dxa"/>
              <w:right w:w="4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Dopl</w:t>
            </w:r>
            <w:r>
              <w:rPr>
                <w:rFonts w:ascii="Calibri" w:hAnsi="Calibri" w:cs="Calibri" w:eastAsia="Calibri"/>
                <w:b/>
                <w:color w:val="181717"/>
                <w:spacing w:val="0"/>
                <w:position w:val="0"/>
                <w:sz w:val="14"/>
                <w:shd w:fill="auto" w:val="clear"/>
              </w:rPr>
              <w:t xml:space="preserve">ňkové služby</w:t>
            </w:r>
          </w:p>
        </w:tc>
        <w:tc>
          <w:tcPr>
            <w:tcW w:w="2224" w:type="dxa"/>
            <w:tcBorders>
              <w:top w:val="single" w:color="d3d2d2" w:sz="40"/>
              <w:left w:val="single" w:color="000000" w:sz="0"/>
              <w:bottom w:val="single" w:color="d3d2d2" w:sz="40"/>
              <w:right w:val="single" w:color="000000" w:sz="0"/>
            </w:tcBorders>
            <w:shd w:color="auto" w:fill="e4313d" w:val="clear"/>
            <w:tcMar>
              <w:left w:w="42" w:type="dxa"/>
              <w:right w:w="42"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055" w:type="dxa"/>
            <w:tcBorders>
              <w:top w:val="single" w:color="d3d2d2" w:sz="40"/>
              <w:left w:val="single" w:color="000000" w:sz="0"/>
              <w:bottom w:val="single" w:color="d3d2d2" w:sz="40"/>
              <w:right w:val="single" w:color="836967" w:sz="6"/>
            </w:tcBorders>
            <w:shd w:color="auto" w:fill="e4313d" w:val="clear"/>
            <w:tcMar>
              <w:left w:w="42" w:type="dxa"/>
              <w:right w:w="42"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Asisten</w:t>
            </w:r>
            <w:r>
              <w:rPr>
                <w:rFonts w:ascii="Calibri" w:hAnsi="Calibri" w:cs="Calibri" w:eastAsia="Calibri"/>
                <w:b/>
                <w:color w:val="FFFEFD"/>
                <w:spacing w:val="0"/>
                <w:position w:val="0"/>
                <w:sz w:val="14"/>
                <w:shd w:fill="auto" w:val="clear"/>
              </w:rPr>
              <w:t xml:space="preserve">ční služba pro motoristy</w:t>
            </w:r>
          </w:p>
        </w:tc>
        <w:tc>
          <w:tcPr>
            <w:tcW w:w="2140" w:type="dxa"/>
            <w:tcBorders>
              <w:top w:val="single" w:color="d3d2d2" w:sz="40"/>
              <w:left w:val="single" w:color="836967" w:sz="6"/>
              <w:bottom w:val="single" w:color="d3d2d2" w:sz="40"/>
              <w:right w:val="single" w:color="d3d2d2" w:sz="40"/>
            </w:tcBorders>
            <w:shd w:color="auto" w:fill="e4313d" w:val="clear"/>
            <w:tcMar>
              <w:left w:w="42" w:type="dxa"/>
              <w:right w:w="42" w:type="dxa"/>
            </w:tcMar>
            <w:vAlign w:val="center"/>
          </w:tcPr>
          <w:p>
            <w:pPr>
              <w:spacing w:before="0" w:after="0" w:line="259"/>
              <w:ind w:right="0" w:left="8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Asisten</w:t>
            </w:r>
            <w:r>
              <w:rPr>
                <w:rFonts w:ascii="Calibri" w:hAnsi="Calibri" w:cs="Calibri" w:eastAsia="Calibri"/>
                <w:b/>
                <w:color w:val="FFFEFD"/>
                <w:spacing w:val="0"/>
                <w:position w:val="0"/>
                <w:sz w:val="14"/>
                <w:shd w:fill="auto" w:val="clear"/>
              </w:rPr>
              <w:t xml:space="preserve">ční služba pro motoristy</w:t>
            </w:r>
          </w:p>
        </w:tc>
      </w:tr>
    </w:tbl>
    <w:p>
      <w:pPr>
        <w:numPr>
          <w:ilvl w:val="0"/>
          <w:numId w:val="86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je ú</w:t>
      </w:r>
      <w:r>
        <w:rPr>
          <w:rFonts w:ascii="Calibri" w:hAnsi="Calibri" w:cs="Calibri" w:eastAsia="Calibri"/>
          <w:color w:val="181717"/>
          <w:spacing w:val="0"/>
          <w:position w:val="0"/>
          <w:sz w:val="13"/>
          <w:shd w:fill="auto" w:val="clear"/>
        </w:rPr>
        <w:t xml:space="preserve">čtován společně s ročním poplatkem za kartu. V případě karty vydávané/sjednané v rámci balíčku se tento poplatek účtuje samostatně.</w:t>
      </w:r>
    </w:p>
    <w:p>
      <w:pPr>
        <w:numPr>
          <w:ilvl w:val="0"/>
          <w:numId w:val="862"/>
        </w:numPr>
        <w:spacing w:before="0" w:after="5"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Za každou platbu u obchodníka provedenou b</w:t>
      </w:r>
      <w:r>
        <w:rPr>
          <w:rFonts w:ascii="Calibri" w:hAnsi="Calibri" w:cs="Calibri" w:eastAsia="Calibri"/>
          <w:color w:val="181717"/>
          <w:spacing w:val="0"/>
          <w:position w:val="0"/>
          <w:sz w:val="13"/>
          <w:shd w:fill="auto" w:val="clear"/>
        </w:rPr>
        <w:t xml:space="preserve">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pPr>
        <w:numPr>
          <w:ilvl w:val="0"/>
          <w:numId w:val="86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klienty se statutem mikropodnikatele je stoplistace zdarma.</w:t>
      </w:r>
    </w:p>
    <w:p>
      <w:pPr>
        <w:numPr>
          <w:ilvl w:val="0"/>
          <w:numId w:val="86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 p</w:t>
      </w:r>
      <w:r>
        <w:rPr>
          <w:rFonts w:ascii="Calibri" w:hAnsi="Calibri" w:cs="Calibri" w:eastAsia="Calibri"/>
          <w:color w:val="181717"/>
          <w:spacing w:val="0"/>
          <w:position w:val="0"/>
          <w:sz w:val="13"/>
          <w:shd w:fill="auto" w:val="clear"/>
        </w:rPr>
        <w:t xml:space="preserve">řípadě existence pojištění Profi Merlin bude poplatek vrácen.</w:t>
      </w:r>
    </w:p>
    <w:p>
      <w:pPr>
        <w:numPr>
          <w:ilvl w:val="0"/>
          <w:numId w:val="862"/>
        </w:numPr>
        <w:spacing w:before="0" w:after="1"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za vydání náhradní karty po stoplistaci platí pouze pro klienty se statutem mikropodnikatele. V p</w:t>
      </w:r>
      <w:r>
        <w:rPr>
          <w:rFonts w:ascii="Calibri" w:hAnsi="Calibri" w:cs="Calibri" w:eastAsia="Calibri"/>
          <w:color w:val="181717"/>
          <w:spacing w:val="0"/>
          <w:position w:val="0"/>
          <w:sz w:val="13"/>
          <w:shd w:fill="auto" w:val="clear"/>
        </w:rPr>
        <w:t xml:space="preserve">řípadě existence pojištění Profi Merlin bude poplatek za vydání náhradní karty po stoplistaci vrácen.</w:t>
      </w:r>
    </w:p>
    <w:p>
      <w:pPr>
        <w:numPr>
          <w:ilvl w:val="0"/>
          <w:numId w:val="862"/>
        </w:numPr>
        <w:spacing w:before="0" w:after="60"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Jedná se o p</w:t>
      </w:r>
      <w:r>
        <w:rPr>
          <w:rFonts w:ascii="Calibri" w:hAnsi="Calibri" w:cs="Calibri" w:eastAsia="Calibri"/>
          <w:color w:val="181717"/>
          <w:spacing w:val="0"/>
          <w:position w:val="0"/>
          <w:sz w:val="13"/>
          <w:shd w:fill="auto" w:val="clear"/>
        </w:rPr>
        <w:t xml:space="preserve">říchozí platby typu VISA Direct nebo MasterCard MoneySend.</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Procentní </w:t>
      </w:r>
      <w:r>
        <w:rPr>
          <w:rFonts w:ascii="Calibri" w:hAnsi="Calibri" w:cs="Calibri" w:eastAsia="Calibri"/>
          <w:color w:val="181717"/>
          <w:spacing w:val="0"/>
          <w:position w:val="0"/>
          <w:sz w:val="13"/>
          <w:shd w:fill="auto" w:val="clear"/>
        </w:rPr>
        <w:t xml:space="preserve">část poplatku za příchozí Expresní Platbu na kartu („Příchozí částka“) je kalkulována z Příchozí částky v den jejího účetního zpracování u karetní společnosti.</w:t>
      </w:r>
    </w:p>
    <w:p>
      <w:pPr>
        <w:spacing w:before="0" w:after="32" w:line="269"/>
        <w:ind w:right="0" w:left="435" w:hanging="10"/>
        <w:jc w:val="left"/>
        <w:rPr>
          <w:rFonts w:ascii="Calibri" w:hAnsi="Calibri" w:cs="Calibri" w:eastAsia="Calibri"/>
          <w:color w:val="181717"/>
          <w:spacing w:val="0"/>
          <w:position w:val="0"/>
          <w:sz w:val="13"/>
          <w:shd w:fill="auto" w:val="clear"/>
        </w:rPr>
      </w:pPr>
    </w:p>
    <w:p>
      <w:pPr>
        <w:keepNext w:val="true"/>
        <w:keepLines w:val="true"/>
        <w:spacing w:before="0" w:after="136" w:line="265"/>
        <w:ind w:right="0" w:left="618" w:hanging="10"/>
        <w:jc w:val="left"/>
        <w:rPr>
          <w:rFonts w:ascii="Times New Roman" w:hAnsi="Times New Roman" w:cs="Times New Roman" w:eastAsia="Times New Roman"/>
          <w:color w:val="ED7639"/>
          <w:spacing w:val="0"/>
          <w:position w:val="0"/>
          <w:sz w:val="24"/>
          <w:shd w:fill="auto" w:val="clear"/>
        </w:rPr>
      </w:pPr>
      <w:r>
        <w:rPr>
          <w:rFonts w:ascii="Calibri" w:hAnsi="Calibri" w:cs="Calibri" w:eastAsia="Calibri"/>
          <w:b/>
          <w:color w:val="FFFEFD"/>
          <w:spacing w:val="0"/>
          <w:position w:val="0"/>
          <w:sz w:val="20"/>
          <w:shd w:fill="auto" w:val="clear"/>
        </w:rPr>
        <w:t xml:space="preserve">Debetní karty</w:t>
      </w:r>
    </w:p>
    <w:tbl>
      <w:tblPr>
        <w:tblInd w:w="475" w:type="dxa"/>
      </w:tblPr>
      <w:tblGrid>
        <w:gridCol w:w="5541"/>
        <w:gridCol w:w="2140"/>
        <w:gridCol w:w="2140"/>
      </w:tblGrid>
      <w:tr>
        <w:trPr>
          <w:trHeight w:val="737" w:hRule="auto"/>
          <w:jc w:val="left"/>
        </w:trPr>
        <w:tc>
          <w:tcPr>
            <w:tcW w:w="7681" w:type="dxa"/>
            <w:gridSpan w:val="2"/>
            <w:tcBorders>
              <w:top w:val="single" w:color="d3d2d2" w:sz="40"/>
              <w:left w:val="single" w:color="d3d2d2" w:sz="40"/>
              <w:bottom w:val="single" w:color="d3d2d2" w:sz="40"/>
              <w:right w:val="single" w:color="fffefd" w:sz="6"/>
            </w:tcBorders>
            <w:shd w:color="auto" w:fill="d3d2d2" w:val="clear"/>
            <w:tcMar>
              <w:left w:w="107" w:type="dxa"/>
              <w:right w:w="107" w:type="dxa"/>
            </w:tcMar>
            <w:vAlign w:val="center"/>
          </w:tcPr>
          <w:p>
            <w:pPr>
              <w:spacing w:before="0" w:after="0" w:line="259"/>
              <w:ind w:right="144"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Vkladová karta VISA</w:t>
            </w:r>
          </w:p>
        </w:tc>
        <w:tc>
          <w:tcPr>
            <w:tcW w:w="2140" w:type="dxa"/>
            <w:tcBorders>
              <w:top w:val="single" w:color="d3d2d2" w:sz="40"/>
              <w:left w:val="single" w:color="fffefd" w:sz="6"/>
              <w:bottom w:val="single" w:color="d3d2d2" w:sz="40"/>
              <w:right w:val="single" w:color="d3d2d2" w:sz="40"/>
            </w:tcBorders>
            <w:shd w:color="auto" w:fill="d3d2d2" w:val="clear"/>
            <w:tcMar>
              <w:left w:w="107" w:type="dxa"/>
              <w:right w:w="107" w:type="dxa"/>
            </w:tcMar>
            <w:vAlign w:val="center"/>
          </w:tcPr>
          <w:p>
            <w:pPr>
              <w:spacing w:before="0" w:after="0" w:line="259"/>
              <w:ind w:right="0" w:left="15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e-Card</w:t>
            </w:r>
          </w:p>
        </w:tc>
      </w:tr>
      <w:tr>
        <w:trPr>
          <w:trHeight w:val="442" w:hRule="auto"/>
          <w:jc w:val="left"/>
        </w:trPr>
        <w:tc>
          <w:tcPr>
            <w:tcW w:w="5541" w:type="dxa"/>
            <w:tcBorders>
              <w:top w:val="single" w:color="d3d2d2" w:sz="40"/>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Typ karty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Virtuální</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kartu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65,–</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MojeKarta - karta s vlastním designem</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karty s vlastním designem MojeKarta - vlastní foto / galerie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karty s vlastním designem MojeKarta - limitovaná edice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Platby kartou u obchodník</w:t>
            </w:r>
            <w:r>
              <w:rPr>
                <w:rFonts w:ascii="Calibri" w:hAnsi="Calibri" w:cs="Calibri" w:eastAsia="Calibri"/>
                <w:b/>
                <w:color w:val="181717"/>
                <w:spacing w:val="0"/>
                <w:position w:val="0"/>
                <w:sz w:val="14"/>
                <w:shd w:fill="auto" w:val="clear"/>
              </w:rPr>
              <w:t xml:space="preserve">ů</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Povolení/zablokování karty pro platby na internetu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povolení/zablokování karty pro platby na internetu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KB v tuzemsku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 hotovosti v K</w:t>
            </w:r>
            <w:r>
              <w:rPr>
                <w:rFonts w:ascii="Calibri" w:hAnsi="Calibri" w:cs="Calibri" w:eastAsia="Calibri"/>
                <w:b/>
                <w:color w:val="181717"/>
                <w:spacing w:val="0"/>
                <w:position w:val="0"/>
                <w:sz w:val="14"/>
                <w:shd w:fill="auto" w:val="clear"/>
              </w:rPr>
              <w:t xml:space="preserve">č prostřednictvím Vkladového bankomatu KB ve prospěch účtu v Kč nebo v cizí měně, ke kterému je karta vedena</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jiných bank v tuzemsku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v zahraničí</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přepážce v tuzemsku nebo v zahraničí - Cash Advance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pokladně u obchodníka v tuzemsku - Cash back</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KB</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jiných bank</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poštou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jednoho výpisu z platební karty na pobočce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elektronicky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PIN v bankomatech KB</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prostřednictvím zásilky a SMS</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poštou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na pobočku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předání PIN ke kartě</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 </w:t>
            </w:r>
            <w:r>
              <w:rPr>
                <w:rFonts w:ascii="Calibri" w:hAnsi="Calibri" w:cs="Calibri" w:eastAsia="Calibri"/>
                <w:b/>
                <w:color w:val="FFFEFD"/>
                <w:spacing w:val="0"/>
                <w:position w:val="0"/>
                <w:sz w:val="12"/>
                <w:shd w:fill="auto" w:val="clear"/>
                <w:vertAlign w:val="superscript"/>
              </w:rPr>
              <w:t xml:space="preserve">4)</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osobní převzetí na centrále KB</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76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expresní zaslání v ČR  (karta a PIN jsou zasílány odděleně - jedná se o dvě zásilky)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76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zaslání do zahraničí </w:t>
            </w:r>
            <w:r>
              <w:rPr>
                <w:rFonts w:ascii="Calibri" w:hAnsi="Calibri" w:cs="Calibri" w:eastAsia="Calibri"/>
                <w:b/>
                <w:color w:val="181717"/>
                <w:spacing w:val="0"/>
                <w:position w:val="0"/>
                <w:sz w:val="12"/>
                <w:shd w:fill="auto" w:val="clear"/>
                <w:vertAlign w:val="superscript"/>
              </w:rPr>
              <w:t xml:space="preserve">4) </w:t>
            </w:r>
            <w:r>
              <w:rPr>
                <w:rFonts w:ascii="Calibri" w:hAnsi="Calibri" w:cs="Calibri" w:eastAsia="Calibri"/>
                <w:b/>
                <w:color w:val="181717"/>
                <w:spacing w:val="0"/>
                <w:position w:val="0"/>
                <w:sz w:val="14"/>
                <w:shd w:fill="auto" w:val="clear"/>
              </w:rPr>
              <w:t xml:space="preserve"> (karta a PIN jsou zasílány odděleně - jedná se o dvě zásilky)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Odblokování karty po p</w:t>
            </w:r>
            <w:r>
              <w:rPr>
                <w:rFonts w:ascii="Calibri" w:hAnsi="Calibri" w:cs="Calibri" w:eastAsia="Calibri"/>
                <w:b/>
                <w:color w:val="181717"/>
                <w:spacing w:val="0"/>
                <w:position w:val="0"/>
                <w:sz w:val="14"/>
                <w:shd w:fill="auto" w:val="clear"/>
              </w:rPr>
              <w:t xml:space="preserve">ěti chybně zadaných PIN</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MojeBanka, MojeBanka Business, Profibanka</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65" w:hRule="auto"/>
          <w:jc w:val="left"/>
        </w:trPr>
        <w:tc>
          <w:tcPr>
            <w:tcW w:w="5541" w:type="dxa"/>
            <w:tcBorders>
              <w:top w:val="single" w:color="e4313d" w:sz="6"/>
              <w:left w:val="single" w:color="d3d2d2" w:sz="40"/>
              <w:bottom w:val="single" w:color="d3d2d2" w:sz="40"/>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Expresní linka KB</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0" w:left="15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737" w:hRule="auto"/>
          <w:jc w:val="left"/>
        </w:trPr>
        <w:tc>
          <w:tcPr>
            <w:tcW w:w="7681" w:type="dxa"/>
            <w:gridSpan w:val="2"/>
            <w:tcBorders>
              <w:top w:val="single" w:color="d3d2d2" w:sz="40"/>
              <w:left w:val="single" w:color="d3d2d2" w:sz="40"/>
              <w:bottom w:val="single" w:color="d3d2d2" w:sz="40"/>
              <w:right w:val="single" w:color="fffefd" w:sz="6"/>
            </w:tcBorders>
            <w:shd w:color="auto" w:fill="d3d2d2" w:val="clear"/>
            <w:tcMar>
              <w:left w:w="107" w:type="dxa"/>
              <w:right w:w="107" w:type="dxa"/>
            </w:tcMar>
            <w:vAlign w:val="center"/>
          </w:tcPr>
          <w:p>
            <w:pPr>
              <w:spacing w:before="0" w:after="0" w:line="259"/>
              <w:ind w:right="352"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Vkladová karta VISA</w:t>
            </w:r>
          </w:p>
        </w:tc>
        <w:tc>
          <w:tcPr>
            <w:tcW w:w="2140" w:type="dxa"/>
            <w:tcBorders>
              <w:top w:val="single" w:color="d3d2d2" w:sz="40"/>
              <w:left w:val="single" w:color="fffefd" w:sz="6"/>
              <w:bottom w:val="single" w:color="d3d2d2" w:sz="40"/>
              <w:right w:val="single" w:color="d3d2d2" w:sz="40"/>
            </w:tcBorders>
            <w:shd w:color="auto" w:fill="d3d2d2"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e-Card</w:t>
            </w:r>
          </w:p>
        </w:tc>
      </w:tr>
      <w:tr>
        <w:trPr>
          <w:trHeight w:val="443" w:hRule="auto"/>
          <w:jc w:val="left"/>
        </w:trPr>
        <w:tc>
          <w:tcPr>
            <w:tcW w:w="5541" w:type="dxa"/>
            <w:tcBorders>
              <w:top w:val="single" w:color="d3d2d2" w:sz="40"/>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zm</w:t>
            </w:r>
            <w:r>
              <w:rPr>
                <w:rFonts w:ascii="Calibri" w:hAnsi="Calibri" w:cs="Calibri" w:eastAsia="Calibri"/>
                <w:b/>
                <w:color w:val="181717"/>
                <w:spacing w:val="0"/>
                <w:position w:val="0"/>
                <w:sz w:val="14"/>
                <w:shd w:fill="auto" w:val="clear"/>
              </w:rPr>
              <w:t xml:space="preserve">ěna týdenních limitů</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přes přepážku</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w:t>
            </w:r>
            <w:r>
              <w:rPr>
                <w:rFonts w:ascii="Calibri" w:hAnsi="Calibri" w:cs="Calibri" w:eastAsia="Calibri"/>
                <w:b/>
                <w:color w:val="FFFEFD"/>
                <w:spacing w:val="0"/>
                <w:position w:val="0"/>
                <w:sz w:val="12"/>
                <w:shd w:fill="auto" w:val="clear"/>
                <w:vertAlign w:val="superscript"/>
              </w:rPr>
              <w:t xml:space="preserve">3)</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w:t>
            </w:r>
            <w:r>
              <w:rPr>
                <w:rFonts w:ascii="Calibri" w:hAnsi="Calibri" w:cs="Calibri" w:eastAsia="Calibri"/>
                <w:b/>
                <w:color w:val="FFFEFD"/>
                <w:spacing w:val="0"/>
                <w:position w:val="0"/>
                <w:sz w:val="12"/>
                <w:shd w:fill="auto" w:val="clear"/>
                <w:vertAlign w:val="superscript"/>
              </w:rPr>
              <w:t xml:space="preserve">3)</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 z podn</w:t>
            </w:r>
            <w:r>
              <w:rPr>
                <w:rFonts w:ascii="Calibri" w:hAnsi="Calibri" w:cs="Calibri" w:eastAsia="Calibri"/>
                <w:b/>
                <w:color w:val="181717"/>
                <w:spacing w:val="0"/>
                <w:position w:val="0"/>
                <w:sz w:val="14"/>
                <w:shd w:fill="auto" w:val="clear"/>
              </w:rPr>
              <w:t xml:space="preserve">ětu KB</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náhradní karty po stoplistaci </w:t>
            </w:r>
            <w:r>
              <w:rPr>
                <w:rFonts w:ascii="Calibri" w:hAnsi="Calibri" w:cs="Calibri" w:eastAsia="Calibri"/>
                <w:b/>
                <w:color w:val="181717"/>
                <w:spacing w:val="0"/>
                <w:position w:val="0"/>
                <w:sz w:val="12"/>
                <w:shd w:fill="auto" w:val="clear"/>
                <w:vertAlign w:val="superscript"/>
              </w:rPr>
              <w:t xml:space="preserve">5)</w:t>
            </w:r>
            <w:r>
              <w:rPr>
                <w:rFonts w:ascii="Calibri" w:hAnsi="Calibri" w:cs="Calibri" w:eastAsia="Calibri"/>
                <w:b/>
                <w:color w:val="181717"/>
                <w:spacing w:val="0"/>
                <w:position w:val="0"/>
                <w:sz w:val="14"/>
                <w:shd w:fill="auto" w:val="clear"/>
              </w:rPr>
              <w:t xml:space="preserve"> / vydání duplikátu </w:t>
            </w:r>
            <w:r>
              <w:rPr>
                <w:rFonts w:ascii="Calibri" w:hAnsi="Calibri" w:cs="Calibri" w:eastAsia="Calibri"/>
                <w:b/>
                <w:color w:val="181717"/>
                <w:spacing w:val="0"/>
                <w:position w:val="0"/>
                <w:sz w:val="12"/>
                <w:shd w:fill="auto" w:val="clear"/>
                <w:vertAlign w:val="superscript"/>
              </w:rPr>
              <w:t xml:space="preserve">4)</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duplikátu karty s vlastním designem MojeKarta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zm</w:t>
            </w:r>
            <w:r>
              <w:rPr>
                <w:rFonts w:ascii="Calibri" w:hAnsi="Calibri" w:cs="Calibri" w:eastAsia="Calibri"/>
                <w:b/>
                <w:color w:val="181717"/>
                <w:spacing w:val="0"/>
                <w:position w:val="0"/>
                <w:sz w:val="14"/>
                <w:shd w:fill="auto" w:val="clear"/>
              </w:rPr>
              <w:t xml:space="preserve">ěna designu MojeKarta - vlastní foto / galerie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duplikátu karty s vlastním designem MojeKarta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zm</w:t>
            </w:r>
            <w:r>
              <w:rPr>
                <w:rFonts w:ascii="Calibri" w:hAnsi="Calibri" w:cs="Calibri" w:eastAsia="Calibri"/>
                <w:b/>
                <w:color w:val="181717"/>
                <w:spacing w:val="0"/>
                <w:position w:val="0"/>
                <w:sz w:val="14"/>
                <w:shd w:fill="auto" w:val="clear"/>
              </w:rPr>
              <w:t xml:space="preserve">ěna designu MojeKarta - limitovaná edice</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w:t>
            </w:r>
            <w:r>
              <w:rPr>
                <w:rFonts w:ascii="Calibri" w:hAnsi="Calibri" w:cs="Calibri" w:eastAsia="Calibri"/>
                <w:b/>
                <w:color w:val="181717"/>
                <w:spacing w:val="0"/>
                <w:position w:val="0"/>
                <w:sz w:val="14"/>
                <w:shd w:fill="auto" w:val="clear"/>
              </w:rPr>
              <w:t xml:space="preserve">ůkazního prostředku o provedení oznámení o ztrátě/krádeži/zneužití karty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Cash Advance (náhradní hotovost na p</w:t>
            </w:r>
            <w:r>
              <w:rPr>
                <w:rFonts w:ascii="Calibri" w:hAnsi="Calibri" w:cs="Calibri" w:eastAsia="Calibri"/>
                <w:b/>
                <w:color w:val="181717"/>
                <w:spacing w:val="0"/>
                <w:position w:val="0"/>
                <w:sz w:val="14"/>
                <w:shd w:fill="auto" w:val="clear"/>
              </w:rPr>
              <w:t xml:space="preserve">řepážce při ztrátě, krádeži karty apod.)</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Card Replacement (vydání náhradní karty bez PIN do zahrani</w:t>
            </w:r>
            <w:r>
              <w:rPr>
                <w:rFonts w:ascii="Calibri" w:hAnsi="Calibri" w:cs="Calibri" w:eastAsia="Calibri"/>
                <w:b/>
                <w:color w:val="181717"/>
                <w:spacing w:val="0"/>
                <w:position w:val="0"/>
                <w:sz w:val="14"/>
                <w:shd w:fill="auto" w:val="clear"/>
              </w:rPr>
              <w:t xml:space="preserve">čí při ztrátě, krádeži karty apod.)</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31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6)</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5"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top"/>
          </w:tcPr>
          <w:p>
            <w:pPr>
              <w:spacing w:before="0" w:after="0" w:line="259"/>
              <w:ind w:right="12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Expresní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6)</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8"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Cestovní pojišt</w:t>
            </w:r>
            <w:r>
              <w:rPr>
                <w:rFonts w:ascii="Calibri" w:hAnsi="Calibri" w:cs="Calibri" w:eastAsia="Calibri"/>
                <w:b/>
                <w:color w:val="181717"/>
                <w:spacing w:val="0"/>
                <w:position w:val="0"/>
                <w:sz w:val="14"/>
                <w:shd w:fill="auto" w:val="clear"/>
              </w:rPr>
              <w:t xml:space="preserve">ění k embosovaným kartám</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Cestovní pojišt</w:t>
            </w:r>
            <w:r>
              <w:rPr>
                <w:rFonts w:ascii="Calibri" w:hAnsi="Calibri" w:cs="Calibri" w:eastAsia="Calibri"/>
                <w:b/>
                <w:color w:val="181717"/>
                <w:spacing w:val="0"/>
                <w:position w:val="0"/>
                <w:sz w:val="14"/>
                <w:shd w:fill="auto" w:val="clear"/>
              </w:rPr>
              <w:t xml:space="preserve">ění ke zlatým kartám</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5541" w:type="dxa"/>
            <w:tcBorders>
              <w:top w:val="single" w:color="e4313d" w:sz="6"/>
              <w:left w:val="single" w:color="d3d2d2" w:sz="40"/>
              <w:bottom w:val="single" w:color="e4313d" w:sz="6"/>
              <w:right w:val="single" w:color="000000" w:sz="0"/>
            </w:tcBorders>
            <w:shd w:color="auto" w:fill="d3d2d2" w:val="clear"/>
            <w:tcMar>
              <w:left w:w="107" w:type="dxa"/>
              <w:right w:w="10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Dopl</w:t>
            </w:r>
            <w:r>
              <w:rPr>
                <w:rFonts w:ascii="Calibri" w:hAnsi="Calibri" w:cs="Calibri" w:eastAsia="Calibri"/>
                <w:b/>
                <w:color w:val="181717"/>
                <w:spacing w:val="0"/>
                <w:position w:val="0"/>
                <w:sz w:val="14"/>
                <w:shd w:fill="auto" w:val="clear"/>
              </w:rPr>
              <w:t xml:space="preserve">ňkové služby</w:t>
            </w:r>
          </w:p>
        </w:tc>
        <w:tc>
          <w:tcPr>
            <w:tcW w:w="2140" w:type="dxa"/>
            <w:tcBorders>
              <w:top w:val="single" w:color="d3d2d2" w:sz="40"/>
              <w:left w:val="single" w:color="000000" w:sz="0"/>
              <w:bottom w:val="single" w:color="d3d2d2" w:sz="40"/>
              <w:right w:val="single" w:color="836967" w:sz="6"/>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2140" w:type="dxa"/>
            <w:tcBorders>
              <w:top w:val="single" w:color="d3d2d2" w:sz="40"/>
              <w:left w:val="single" w:color="836967" w:sz="6"/>
              <w:bottom w:val="single" w:color="d3d2d2" w:sz="40"/>
              <w:right w:val="single" w:color="d3d2d2" w:sz="40"/>
            </w:tcBorders>
            <w:shd w:color="auto" w:fill="e4313d" w:val="clear"/>
            <w:tcMar>
              <w:left w:w="107" w:type="dxa"/>
              <w:right w:w="107" w:type="dxa"/>
            </w:tcMar>
            <w:vAlign w:val="center"/>
          </w:tcPr>
          <w:p>
            <w:pPr>
              <w:spacing w:before="0" w:after="0" w:line="259"/>
              <w:ind w:right="5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bl>
    <w:p>
      <w:pPr>
        <w:numPr>
          <w:ilvl w:val="0"/>
          <w:numId w:val="105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je ú</w:t>
      </w:r>
      <w:r>
        <w:rPr>
          <w:rFonts w:ascii="Calibri" w:hAnsi="Calibri" w:cs="Calibri" w:eastAsia="Calibri"/>
          <w:color w:val="181717"/>
          <w:spacing w:val="0"/>
          <w:position w:val="0"/>
          <w:sz w:val="13"/>
          <w:shd w:fill="auto" w:val="clear"/>
        </w:rPr>
        <w:t xml:space="preserve">čtován společně s ročním poplatkem za kartu. V případě karty vydávané/sjednané v rámci balíčku se tento poplatek účtuje samostatně.</w:t>
      </w:r>
    </w:p>
    <w:p>
      <w:pPr>
        <w:numPr>
          <w:ilvl w:val="0"/>
          <w:numId w:val="1052"/>
        </w:numPr>
        <w:spacing w:before="0" w:after="5"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Za každou platbu u obchodníka provedenou b</w:t>
      </w:r>
      <w:r>
        <w:rPr>
          <w:rFonts w:ascii="Calibri" w:hAnsi="Calibri" w:cs="Calibri" w:eastAsia="Calibri"/>
          <w:color w:val="181717"/>
          <w:spacing w:val="0"/>
          <w:position w:val="0"/>
          <w:sz w:val="13"/>
          <w:shd w:fill="auto" w:val="clear"/>
        </w:rPr>
        <w:t xml:space="preserve">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pPr>
        <w:numPr>
          <w:ilvl w:val="0"/>
          <w:numId w:val="105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klienty se statutem mikropodnikatele je stoplistace zdarma.</w:t>
      </w:r>
    </w:p>
    <w:p>
      <w:pPr>
        <w:numPr>
          <w:ilvl w:val="0"/>
          <w:numId w:val="105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 p</w:t>
      </w:r>
      <w:r>
        <w:rPr>
          <w:rFonts w:ascii="Calibri" w:hAnsi="Calibri" w:cs="Calibri" w:eastAsia="Calibri"/>
          <w:color w:val="181717"/>
          <w:spacing w:val="0"/>
          <w:position w:val="0"/>
          <w:sz w:val="13"/>
          <w:shd w:fill="auto" w:val="clear"/>
        </w:rPr>
        <w:t xml:space="preserve">řípadě existence pojištění Profi Merlin bude poplatek vrácen.</w:t>
      </w:r>
    </w:p>
    <w:p>
      <w:pPr>
        <w:numPr>
          <w:ilvl w:val="0"/>
          <w:numId w:val="1052"/>
        </w:numPr>
        <w:spacing w:before="0" w:after="1"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za vydání náhradní karty po stoplistaci platí pouze pro klienty se statutem mikropodnikatele. V p</w:t>
      </w:r>
      <w:r>
        <w:rPr>
          <w:rFonts w:ascii="Calibri" w:hAnsi="Calibri" w:cs="Calibri" w:eastAsia="Calibri"/>
          <w:color w:val="181717"/>
          <w:spacing w:val="0"/>
          <w:position w:val="0"/>
          <w:sz w:val="13"/>
          <w:shd w:fill="auto" w:val="clear"/>
        </w:rPr>
        <w:t xml:space="preserve">řípadě existence pojištění Profi Merlin bude poplatek za vydání náhradní karty po stoplistaci vrácen.</w:t>
      </w:r>
    </w:p>
    <w:p>
      <w:pPr>
        <w:numPr>
          <w:ilvl w:val="0"/>
          <w:numId w:val="1052"/>
        </w:numPr>
        <w:spacing w:before="0" w:after="60"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Jedná se o p</w:t>
      </w:r>
      <w:r>
        <w:rPr>
          <w:rFonts w:ascii="Calibri" w:hAnsi="Calibri" w:cs="Calibri" w:eastAsia="Calibri"/>
          <w:color w:val="181717"/>
          <w:spacing w:val="0"/>
          <w:position w:val="0"/>
          <w:sz w:val="13"/>
          <w:shd w:fill="auto" w:val="clear"/>
        </w:rPr>
        <w:t xml:space="preserve">říchozí platby typu VISA Direct nebo MasterCard MoneySend.</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Procentní </w:t>
      </w:r>
      <w:r>
        <w:rPr>
          <w:rFonts w:ascii="Calibri" w:hAnsi="Calibri" w:cs="Calibri" w:eastAsia="Calibri"/>
          <w:color w:val="181717"/>
          <w:spacing w:val="0"/>
          <w:position w:val="0"/>
          <w:sz w:val="13"/>
          <w:shd w:fill="auto" w:val="clear"/>
        </w:rPr>
        <w:t xml:space="preserve">část poplatku za příchozí Expresní Platbu na kartu („Příchozí částka“) je kalkulována z Příchozí částky v den jejího účetního zpracování u karetní společnosti.</w:t>
      </w:r>
    </w:p>
    <w:p>
      <w:pPr>
        <w:keepNext w:val="true"/>
        <w:keepLines w:val="true"/>
        <w:spacing w:before="0" w:after="136" w:line="265"/>
        <w:ind w:right="0" w:left="618" w:hanging="10"/>
        <w:jc w:val="left"/>
        <w:rPr>
          <w:rFonts w:ascii="Times New Roman" w:hAnsi="Times New Roman" w:cs="Times New Roman" w:eastAsia="Times New Roman"/>
          <w:color w:val="ED7639"/>
          <w:spacing w:val="0"/>
          <w:position w:val="0"/>
          <w:sz w:val="24"/>
          <w:shd w:fill="auto" w:val="clear"/>
        </w:rPr>
      </w:pPr>
      <w:r>
        <w:rPr>
          <w:rFonts w:ascii="Calibri" w:hAnsi="Calibri" w:cs="Calibri" w:eastAsia="Calibri"/>
          <w:b/>
          <w:color w:val="FFFEFD"/>
          <w:spacing w:val="0"/>
          <w:position w:val="0"/>
          <w:sz w:val="20"/>
          <w:shd w:fill="auto" w:val="clear"/>
        </w:rPr>
        <w:t xml:space="preserve">Kreditní karty</w:t>
      </w:r>
    </w:p>
    <w:tbl>
      <w:tblPr>
        <w:tblInd w:w="475" w:type="dxa"/>
      </w:tblPr>
      <w:tblGrid>
        <w:gridCol w:w="7681"/>
        <w:gridCol w:w="2140"/>
      </w:tblGrid>
      <w:tr>
        <w:trPr>
          <w:trHeight w:val="737" w:hRule="auto"/>
          <w:jc w:val="left"/>
        </w:trPr>
        <w:tc>
          <w:tcPr>
            <w:tcW w:w="9821" w:type="dxa"/>
            <w:gridSpan w:val="2"/>
            <w:tcBorders>
              <w:top w:val="single" w:color="d3d2d2" w:sz="40"/>
              <w:left w:val="single" w:color="d3d2d2" w:sz="40"/>
              <w:bottom w:val="single" w:color="d3d2d2" w:sz="40"/>
              <w:right w:val="single" w:color="d3d2d2" w:sz="40"/>
            </w:tcBorders>
            <w:shd w:color="auto" w:fill="d3d2d2" w:val="clear"/>
            <w:tcMar>
              <w:left w:w="125" w:type="dxa"/>
              <w:right w:w="125" w:type="dxa"/>
            </w:tcMar>
            <w:vAlign w:val="center"/>
          </w:tcPr>
          <w:p>
            <w:pPr>
              <w:spacing w:before="0" w:after="0" w:line="259"/>
              <w:ind w:right="77"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Business World</w:t>
            </w:r>
          </w:p>
        </w:tc>
      </w:tr>
      <w:tr>
        <w:trPr>
          <w:trHeight w:val="438" w:hRule="auto"/>
          <w:jc w:val="left"/>
        </w:trPr>
        <w:tc>
          <w:tcPr>
            <w:tcW w:w="7681" w:type="dxa"/>
            <w:tcBorders>
              <w:top w:val="single" w:color="d3d2d2" w:sz="40"/>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 za kartu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59,- / zdarma </w:t>
            </w:r>
            <w:r>
              <w:rPr>
                <w:rFonts w:ascii="Calibri" w:hAnsi="Calibri" w:cs="Calibri" w:eastAsia="Calibri"/>
                <w:b/>
                <w:color w:val="FFFEFD"/>
                <w:spacing w:val="0"/>
                <w:position w:val="0"/>
                <w:sz w:val="12"/>
                <w:shd w:fill="auto" w:val="clear"/>
                <w:vertAlign w:val="superscript"/>
              </w:rPr>
              <w:t xml:space="preserve">1)</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Úroková sazba pro výpo</w:t>
            </w:r>
            <w:r>
              <w:rPr>
                <w:rFonts w:ascii="Calibri" w:hAnsi="Calibri" w:cs="Calibri" w:eastAsia="Calibri"/>
                <w:b/>
                <w:color w:val="181717"/>
                <w:spacing w:val="0"/>
                <w:position w:val="0"/>
                <w:sz w:val="14"/>
                <w:shd w:fill="auto" w:val="clear"/>
              </w:rPr>
              <w:t xml:space="preserve">čet úroků z úvěru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top"/>
          </w:tcPr>
          <w:p>
            <w:pPr>
              <w:spacing w:before="0" w:after="0" w:line="259"/>
              <w:ind w:right="0" w:left="166"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viz oznámení KB  </w:t>
            </w:r>
          </w:p>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o úrok. sazbách</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Platby kartou u obchodník</w:t>
            </w:r>
            <w:r>
              <w:rPr>
                <w:rFonts w:ascii="Calibri" w:hAnsi="Calibri" w:cs="Calibri" w:eastAsia="Calibri"/>
                <w:b/>
                <w:color w:val="181717"/>
                <w:spacing w:val="0"/>
                <w:position w:val="0"/>
                <w:sz w:val="14"/>
                <w:shd w:fill="auto" w:val="clear"/>
              </w:rPr>
              <w:t xml:space="preserve">ů</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KB v tuzemsku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30,–</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jiných bank v tuzemsku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100,–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v zahraničí</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top"/>
          </w:tcPr>
          <w:p>
            <w:pPr>
              <w:spacing w:before="0" w:after="0" w:line="259"/>
              <w:ind w:right="0" w:left="166"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1 %, min. 100,–  </w:t>
            </w:r>
          </w:p>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výb</w:t>
            </w:r>
            <w:r>
              <w:rPr>
                <w:rFonts w:ascii="Calibri" w:hAnsi="Calibri" w:cs="Calibri" w:eastAsia="Calibri"/>
                <w:b/>
                <w:color w:val="FFFEFD"/>
                <w:spacing w:val="0"/>
                <w:position w:val="0"/>
                <w:sz w:val="14"/>
                <w:shd w:fill="auto" w:val="clear"/>
              </w:rPr>
              <w:t xml:space="preserve">ěr měsíčně 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přepážce v tuzemsku nebo v zahraničí – Cash Advance</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100,–</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pokladně u obchodníka v tuzemsku – Cash back</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KB</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jiných bank</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ú</w:t>
            </w:r>
            <w:r>
              <w:rPr>
                <w:rFonts w:ascii="Calibri" w:hAnsi="Calibri" w:cs="Calibri" w:eastAsia="Calibri"/>
                <w:b/>
                <w:color w:val="181717"/>
                <w:spacing w:val="0"/>
                <w:position w:val="0"/>
                <w:sz w:val="14"/>
                <w:shd w:fill="auto" w:val="clear"/>
              </w:rPr>
              <w:t xml:space="preserve">čtu ke kreditní kartě poštou - měsíčně</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elektronického výpisu z ú</w:t>
            </w:r>
            <w:r>
              <w:rPr>
                <w:rFonts w:ascii="Calibri" w:hAnsi="Calibri" w:cs="Calibri" w:eastAsia="Calibri"/>
                <w:b/>
                <w:color w:val="181717"/>
                <w:spacing w:val="0"/>
                <w:position w:val="0"/>
                <w:sz w:val="14"/>
                <w:shd w:fill="auto" w:val="clear"/>
              </w:rPr>
              <w:t xml:space="preserve">čtu ke kreditní kartě - měsíčně</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Bezhotovostní p</w:t>
            </w:r>
            <w:r>
              <w:rPr>
                <w:rFonts w:ascii="Calibri" w:hAnsi="Calibri" w:cs="Calibri" w:eastAsia="Calibri"/>
                <w:b/>
                <w:color w:val="181717"/>
                <w:spacing w:val="0"/>
                <w:position w:val="0"/>
                <w:sz w:val="14"/>
                <w:shd w:fill="auto" w:val="clear"/>
              </w:rPr>
              <w:t xml:space="preserve">řevod z úvěrového účtu ke kreditní kartě na jiný účet v Kč</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PIN v bankomatech KB</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prostřednictvím zásilky a SMS</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poštou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na pobočku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předání PIN ke kartě</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osobní převzetí na centrále KB</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top"/>
          </w:tcPr>
          <w:p>
            <w:pPr>
              <w:spacing w:before="0" w:after="0" w:line="259"/>
              <w:ind w:right="2885"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expresní zaslání v ČR  (karta a PIN jsou zasílány odděleně - jedná se o dvě zásilky)</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top"/>
          </w:tcPr>
          <w:p>
            <w:pPr>
              <w:spacing w:before="0" w:after="0" w:line="259"/>
              <w:ind w:right="287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zaslání do zahraničí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(karta a PIN jsou zasílány odděleně - jedná se o dvě zásilky)</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Odblokování karty po p</w:t>
            </w:r>
            <w:r>
              <w:rPr>
                <w:rFonts w:ascii="Calibri" w:hAnsi="Calibri" w:cs="Calibri" w:eastAsia="Calibri"/>
                <w:b/>
                <w:color w:val="181717"/>
                <w:spacing w:val="0"/>
                <w:position w:val="0"/>
                <w:sz w:val="14"/>
                <w:shd w:fill="auto" w:val="clear"/>
              </w:rPr>
              <w:t xml:space="preserve">ěti chybně zadaných PIN</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Snížení nebo zvýšení úv</w:t>
            </w:r>
            <w:r>
              <w:rPr>
                <w:rFonts w:ascii="Calibri" w:hAnsi="Calibri" w:cs="Calibri" w:eastAsia="Calibri"/>
                <w:b/>
                <w:color w:val="181717"/>
                <w:spacing w:val="0"/>
                <w:position w:val="0"/>
                <w:sz w:val="14"/>
                <w:shd w:fill="auto" w:val="clear"/>
              </w:rPr>
              <w:t xml:space="preserve">ěrového limitu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údajů ke kartě (týdenního limitu, povolení/zablokování karty pro platby na internetu, jména apod.)  prostřednictvím služby EL KB nebo na pobočce KB</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zm</w:t>
            </w:r>
            <w:r>
              <w:rPr>
                <w:rFonts w:ascii="Calibri" w:hAnsi="Calibri" w:cs="Calibri" w:eastAsia="Calibri"/>
                <w:b/>
                <w:color w:val="181717"/>
                <w:spacing w:val="0"/>
                <w:position w:val="0"/>
                <w:sz w:val="14"/>
                <w:shd w:fill="auto" w:val="clear"/>
              </w:rPr>
              <w:t xml:space="preserve">ěna týdenních limitů</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povolení/zablokování karty pro platby na internetu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Další zm</w:t>
            </w:r>
            <w:r>
              <w:rPr>
                <w:rFonts w:ascii="Calibri" w:hAnsi="Calibri" w:cs="Calibri" w:eastAsia="Calibri"/>
                <w:b/>
                <w:color w:val="181717"/>
                <w:spacing w:val="0"/>
                <w:position w:val="0"/>
                <w:sz w:val="14"/>
                <w:shd w:fill="auto" w:val="clear"/>
              </w:rPr>
              <w:t xml:space="preserve">ěny ve smlouvě z podnětu klienta</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oznámení o p</w:t>
            </w:r>
            <w:r>
              <w:rPr>
                <w:rFonts w:ascii="Calibri" w:hAnsi="Calibri" w:cs="Calibri" w:eastAsia="Calibri"/>
                <w:b/>
                <w:color w:val="181717"/>
                <w:spacing w:val="0"/>
                <w:position w:val="0"/>
                <w:sz w:val="14"/>
                <w:shd w:fill="auto" w:val="clear"/>
              </w:rPr>
              <w:t xml:space="preserve">řečerpání úvěrového limitu</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2. a každé další upomínky p</w:t>
            </w:r>
            <w:r>
              <w:rPr>
                <w:rFonts w:ascii="Calibri" w:hAnsi="Calibri" w:cs="Calibri" w:eastAsia="Calibri"/>
                <w:b/>
                <w:color w:val="181717"/>
                <w:spacing w:val="0"/>
                <w:position w:val="0"/>
                <w:sz w:val="14"/>
                <w:shd w:fill="auto" w:val="clear"/>
              </w:rPr>
              <w:t xml:space="preserve">ři neprovedení pravidelné měsíční splátky, cena se hradí po zaslání upomínky, je jednorázová a nevratná, inkasuje se, přesáhne-li celkový závazek po splatnosti 400 Kč</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69" w:hRule="auto"/>
          <w:jc w:val="left"/>
        </w:trPr>
        <w:tc>
          <w:tcPr>
            <w:tcW w:w="7681" w:type="dxa"/>
            <w:tcBorders>
              <w:top w:val="single" w:color="e4313d" w:sz="6"/>
              <w:left w:val="single" w:color="d3d2d2" w:sz="40"/>
              <w:bottom w:val="single" w:color="d3d2d2" w:sz="40"/>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0" w:left="16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 </w:t>
            </w:r>
            <w:r>
              <w:rPr>
                <w:rFonts w:ascii="Calibri" w:hAnsi="Calibri" w:cs="Calibri" w:eastAsia="Calibri"/>
                <w:b/>
                <w:color w:val="FFFEFD"/>
                <w:spacing w:val="0"/>
                <w:position w:val="0"/>
                <w:sz w:val="12"/>
                <w:shd w:fill="auto" w:val="clear"/>
                <w:vertAlign w:val="superscript"/>
              </w:rPr>
              <w:t xml:space="preserve">3)</w:t>
            </w:r>
          </w:p>
        </w:tc>
      </w:tr>
      <w:tr>
        <w:trPr>
          <w:trHeight w:val="737" w:hRule="auto"/>
          <w:jc w:val="left"/>
        </w:trPr>
        <w:tc>
          <w:tcPr>
            <w:tcW w:w="7681"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40" w:type="dxa"/>
            <w:tcBorders>
              <w:top w:val="single" w:color="d3d2d2" w:sz="40"/>
              <w:left w:val="single" w:color="000000" w:sz="0"/>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Business World</w:t>
            </w:r>
          </w:p>
        </w:tc>
      </w:tr>
      <w:tr>
        <w:trPr>
          <w:trHeight w:val="438" w:hRule="auto"/>
          <w:jc w:val="left"/>
        </w:trPr>
        <w:tc>
          <w:tcPr>
            <w:tcW w:w="7681" w:type="dxa"/>
            <w:tcBorders>
              <w:top w:val="single" w:color="d3d2d2" w:sz="40"/>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 z podn</w:t>
            </w:r>
            <w:r>
              <w:rPr>
                <w:rFonts w:ascii="Calibri" w:hAnsi="Calibri" w:cs="Calibri" w:eastAsia="Calibri"/>
                <w:b/>
                <w:color w:val="181717"/>
                <w:spacing w:val="0"/>
                <w:position w:val="0"/>
                <w:sz w:val="14"/>
                <w:shd w:fill="auto" w:val="clear"/>
              </w:rPr>
              <w:t xml:space="preserve">ětu KB</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náhradní kreditní karty po stoplistaci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vydání duplikátu kreditní karty </w:t>
            </w:r>
            <w:r>
              <w:rPr>
                <w:rFonts w:ascii="Calibri" w:hAnsi="Calibri" w:cs="Calibri" w:eastAsia="Calibri"/>
                <w:b/>
                <w:color w:val="181717"/>
                <w:spacing w:val="0"/>
                <w:position w:val="0"/>
                <w:sz w:val="12"/>
                <w:shd w:fill="auto" w:val="clear"/>
                <w:vertAlign w:val="superscript"/>
              </w:rPr>
              <w:t xml:space="preserve">2)</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w:t>
            </w:r>
            <w:r>
              <w:rPr>
                <w:rFonts w:ascii="Calibri" w:hAnsi="Calibri" w:cs="Calibri" w:eastAsia="Calibri"/>
                <w:b/>
                <w:color w:val="181717"/>
                <w:spacing w:val="0"/>
                <w:position w:val="0"/>
                <w:sz w:val="14"/>
                <w:shd w:fill="auto" w:val="clear"/>
              </w:rPr>
              <w:t xml:space="preserve">ůkazního prostředku o provedení oznámení o ztrátě/krádeži/zneužití karty</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Cash Advance (náhradní hotovost na p</w:t>
            </w:r>
            <w:r>
              <w:rPr>
                <w:rFonts w:ascii="Calibri" w:hAnsi="Calibri" w:cs="Calibri" w:eastAsia="Calibri"/>
                <w:b/>
                <w:color w:val="181717"/>
                <w:spacing w:val="0"/>
                <w:position w:val="0"/>
                <w:sz w:val="14"/>
                <w:shd w:fill="auto" w:val="clear"/>
              </w:rPr>
              <w:t xml:space="preserve">řepážce při ztrátě, krádeži karty apod.)</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2)</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Card Replacement (vydání náhradní karty bez PIN do zahrani</w:t>
            </w:r>
            <w:r>
              <w:rPr>
                <w:rFonts w:ascii="Calibri" w:hAnsi="Calibri" w:cs="Calibri" w:eastAsia="Calibri"/>
                <w:b/>
                <w:color w:val="181717"/>
                <w:spacing w:val="0"/>
                <w:position w:val="0"/>
                <w:sz w:val="14"/>
                <w:shd w:fill="auto" w:val="clear"/>
              </w:rPr>
              <w:t xml:space="preserve">čí při ztrátě, krádeži karty apod.)</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w:t>
            </w:r>
          </w:p>
        </w:tc>
      </w:tr>
      <w:tr>
        <w:trPr>
          <w:trHeight w:val="454"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5)</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7681" w:type="dxa"/>
            <w:tcBorders>
              <w:top w:val="single" w:color="e4313d" w:sz="6"/>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Expresní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5)</w:t>
            </w:r>
          </w:p>
        </w:tc>
        <w:tc>
          <w:tcPr>
            <w:tcW w:w="2140" w:type="dxa"/>
            <w:tcBorders>
              <w:top w:val="single" w:color="d3d2d2" w:sz="40"/>
              <w:left w:val="single" w:color="000000" w:sz="0"/>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r>
    </w:tbl>
    <w:p>
      <w:pPr>
        <w:spacing w:before="0" w:after="0" w:line="324"/>
        <w:ind w:right="1839"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Zdarma v p</w:t>
      </w:r>
      <w:r>
        <w:rPr>
          <w:rFonts w:ascii="Calibri" w:hAnsi="Calibri" w:cs="Calibri" w:eastAsia="Calibri"/>
          <w:color w:val="181717"/>
          <w:spacing w:val="0"/>
          <w:position w:val="0"/>
          <w:sz w:val="13"/>
          <w:shd w:fill="auto" w:val="clear"/>
        </w:rPr>
        <w:t xml:space="preserve">řípadě, že zaúčtované bezhotovostní platby prostřednictvím Karty Business World jsou v daném kalendářním měsíci 5 000 Kč a více. </w:t>
      </w:r>
      <w:r>
        <w:rPr>
          <w:rFonts w:ascii="Calibri" w:hAnsi="Calibri" w:cs="Calibri" w:eastAsia="Calibri"/>
          <w:color w:val="181717"/>
          <w:spacing w:val="0"/>
          <w:position w:val="0"/>
          <w:sz w:val="12"/>
          <w:shd w:fill="auto" w:val="clear"/>
          <w:vertAlign w:val="superscript"/>
        </w:rPr>
        <w:t xml:space="preserve">2)</w:t>
      </w:r>
      <w:r>
        <w:rPr>
          <w:rFonts w:ascii="Calibri" w:hAnsi="Calibri" w:cs="Calibri" w:eastAsia="Calibri"/>
          <w:color w:val="181717"/>
          <w:spacing w:val="0"/>
          <w:position w:val="0"/>
          <w:sz w:val="13"/>
          <w:shd w:fill="auto" w:val="clear"/>
        </w:rPr>
        <w:t xml:space="preserve"> V případě existence pojištění Profi Merlin bude poplatek vrácen.</w:t>
      </w:r>
    </w:p>
    <w:p>
      <w:pPr>
        <w:numPr>
          <w:ilvl w:val="0"/>
          <w:numId w:val="120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klienty se statutem mikropodnikatele je stoplistace zdarma.</w:t>
      </w:r>
    </w:p>
    <w:p>
      <w:pPr>
        <w:numPr>
          <w:ilvl w:val="0"/>
          <w:numId w:val="1200"/>
        </w:numPr>
        <w:spacing w:before="0" w:after="1"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za vydání náhradní karty po stoplistaci platí pouze pro klienty se statutem mikropodnikatele. V p</w:t>
      </w:r>
      <w:r>
        <w:rPr>
          <w:rFonts w:ascii="Calibri" w:hAnsi="Calibri" w:cs="Calibri" w:eastAsia="Calibri"/>
          <w:color w:val="181717"/>
          <w:spacing w:val="0"/>
          <w:position w:val="0"/>
          <w:sz w:val="13"/>
          <w:shd w:fill="auto" w:val="clear"/>
        </w:rPr>
        <w:t xml:space="preserve">řípadě existence pojištění Profi Merlin bude poplatek za vydání náhradní karty po stoplistaci vrácen.</w:t>
      </w:r>
    </w:p>
    <w:p>
      <w:pPr>
        <w:numPr>
          <w:ilvl w:val="0"/>
          <w:numId w:val="1200"/>
        </w:numPr>
        <w:spacing w:before="0" w:after="60"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Jedná se o p</w:t>
      </w:r>
      <w:r>
        <w:rPr>
          <w:rFonts w:ascii="Calibri" w:hAnsi="Calibri" w:cs="Calibri" w:eastAsia="Calibri"/>
          <w:color w:val="181717"/>
          <w:spacing w:val="0"/>
          <w:position w:val="0"/>
          <w:sz w:val="13"/>
          <w:shd w:fill="auto" w:val="clear"/>
        </w:rPr>
        <w:t xml:space="preserve">říchozí platby typu VISA Direct nebo MasterCard MoneySend.</w:t>
      </w:r>
    </w:p>
    <w:p>
      <w:pPr>
        <w:numPr>
          <w:ilvl w:val="0"/>
          <w:numId w:val="1200"/>
        </w:numPr>
        <w:spacing w:before="0" w:after="60"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Procentní </w:t>
      </w:r>
      <w:r>
        <w:rPr>
          <w:rFonts w:ascii="Calibri" w:hAnsi="Calibri" w:cs="Calibri" w:eastAsia="Calibri"/>
          <w:color w:val="181717"/>
          <w:spacing w:val="0"/>
          <w:position w:val="0"/>
          <w:sz w:val="13"/>
          <w:shd w:fill="auto" w:val="clear"/>
        </w:rPr>
        <w:t xml:space="preserve">část poplatku za příchozí Expresní Platbu na kartu („Příchozí částka“) je kalkulována z Příchozí částky v den jejího účetního zpracování u karetní společnosti.</w:t>
        <w:t xml:space="preserve"> </w:t>
      </w:r>
    </w:p>
    <w:p>
      <w:pPr>
        <w:spacing w:before="0" w:after="32" w:line="269"/>
        <w:ind w:right="11" w:left="420" w:hanging="10"/>
        <w:jc w:val="left"/>
        <w:rPr>
          <w:rFonts w:ascii="Calibri" w:hAnsi="Calibri" w:cs="Calibri" w:eastAsia="Calibri"/>
          <w:color w:val="181717"/>
          <w:spacing w:val="0"/>
          <w:position w:val="0"/>
          <w:sz w:val="13"/>
          <w:shd w:fill="auto" w:val="clear"/>
        </w:rPr>
      </w:pPr>
    </w:p>
    <w:p>
      <w:pPr>
        <w:keepNext w:val="true"/>
        <w:keepLines w:val="true"/>
        <w:spacing w:before="0" w:after="136" w:line="265"/>
        <w:ind w:right="0" w:left="618" w:hanging="10"/>
        <w:jc w:val="left"/>
        <w:rPr>
          <w:rFonts w:ascii="Times New Roman" w:hAnsi="Times New Roman" w:cs="Times New Roman" w:eastAsia="Times New Roman"/>
          <w:color w:val="ED7639"/>
          <w:spacing w:val="0"/>
          <w:position w:val="0"/>
          <w:sz w:val="24"/>
          <w:shd w:fill="auto" w:val="clear"/>
        </w:rPr>
      </w:pPr>
      <w:r>
        <w:rPr>
          <w:rFonts w:ascii="Calibri" w:hAnsi="Calibri" w:cs="Calibri" w:eastAsia="Calibri"/>
          <w:b/>
          <w:color w:val="FFFEFD"/>
          <w:spacing w:val="0"/>
          <w:position w:val="0"/>
          <w:sz w:val="20"/>
          <w:shd w:fill="auto" w:val="clear"/>
        </w:rPr>
        <w:t xml:space="preserve">Akceptace platebních karet</w:t>
      </w:r>
    </w:p>
    <w:tbl>
      <w:tblPr>
        <w:tblInd w:w="462" w:type="dxa"/>
      </w:tblPr>
      <w:tblGrid>
        <w:gridCol w:w="7694"/>
        <w:gridCol w:w="2152"/>
      </w:tblGrid>
      <w:tr>
        <w:trPr>
          <w:trHeight w:val="491" w:hRule="auto"/>
          <w:jc w:val="left"/>
        </w:trPr>
        <w:tc>
          <w:tcPr>
            <w:tcW w:w="7694"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 platební terminál (m</w:t>
            </w:r>
            <w:r>
              <w:rPr>
                <w:rFonts w:ascii="Calibri" w:hAnsi="Calibri" w:cs="Calibri" w:eastAsia="Calibri"/>
                <w:b/>
                <w:color w:val="FFFEFD"/>
                <w:spacing w:val="0"/>
                <w:position w:val="0"/>
                <w:sz w:val="18"/>
                <w:shd w:fill="auto" w:val="clear"/>
              </w:rPr>
              <w:t xml:space="preserve">ěsíční cena) </w:t>
            </w:r>
            <w:r>
              <w:rPr>
                <w:rFonts w:ascii="Calibri" w:hAnsi="Calibri" w:cs="Calibri" w:eastAsia="Calibri"/>
                <w:b/>
                <w:color w:val="FFFEFD"/>
                <w:spacing w:val="0"/>
                <w:position w:val="0"/>
                <w:sz w:val="16"/>
                <w:shd w:fill="auto" w:val="clear"/>
                <w:vertAlign w:val="superscript"/>
              </w:rPr>
              <w:t xml:space="preserve">1)</w:t>
            </w:r>
          </w:p>
        </w:tc>
        <w:tc>
          <w:tcPr>
            <w:tcW w:w="2152"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1" w:hRule="auto"/>
          <w:jc w:val="left"/>
        </w:trPr>
        <w:tc>
          <w:tcPr>
            <w:tcW w:w="7694" w:type="dxa"/>
            <w:tcBorders>
              <w:top w:val="single" w:color="d3d2d2" w:sz="40"/>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Výše obratu za kalendá</w:t>
            </w:r>
            <w:r>
              <w:rPr>
                <w:rFonts w:ascii="Calibri" w:hAnsi="Calibri" w:cs="Calibri" w:eastAsia="Calibri"/>
                <w:b/>
                <w:color w:val="181717"/>
                <w:spacing w:val="0"/>
                <w:position w:val="0"/>
                <w:sz w:val="14"/>
                <w:shd w:fill="auto" w:val="clear"/>
              </w:rPr>
              <w:t xml:space="preserve">řní měsíc 0 – 9 999,–</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399,– m</w:t>
            </w:r>
            <w:r>
              <w:rPr>
                <w:rFonts w:ascii="Calibri" w:hAnsi="Calibri" w:cs="Calibri" w:eastAsia="Calibri"/>
                <w:b/>
                <w:color w:val="FFFEFD"/>
                <w:spacing w:val="0"/>
                <w:position w:val="0"/>
                <w:sz w:val="14"/>
                <w:shd w:fill="auto" w:val="clear"/>
              </w:rPr>
              <w:t xml:space="preserve">ěsíčně</w:t>
            </w:r>
          </w:p>
        </w:tc>
      </w:tr>
      <w:tr>
        <w:trPr>
          <w:trHeight w:val="454" w:hRule="auto"/>
          <w:jc w:val="left"/>
        </w:trPr>
        <w:tc>
          <w:tcPr>
            <w:tcW w:w="769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Výše obratu za kalendá</w:t>
            </w:r>
            <w:r>
              <w:rPr>
                <w:rFonts w:ascii="Calibri" w:hAnsi="Calibri" w:cs="Calibri" w:eastAsia="Calibri"/>
                <w:b/>
                <w:color w:val="181717"/>
                <w:spacing w:val="0"/>
                <w:position w:val="0"/>
                <w:sz w:val="14"/>
                <w:shd w:fill="auto" w:val="clear"/>
              </w:rPr>
              <w:t xml:space="preserve">řní měsíc &gt; =10 000,–</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769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Odinstalace každého platebního terminálu</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1 500,– +21 % DPH</w:t>
            </w:r>
          </w:p>
        </w:tc>
      </w:tr>
      <w:tr>
        <w:trPr>
          <w:trHeight w:val="453" w:hRule="auto"/>
          <w:jc w:val="left"/>
        </w:trPr>
        <w:tc>
          <w:tcPr>
            <w:tcW w:w="769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Odinstalace každého platebního terminálu v období do 6 m</w:t>
            </w:r>
            <w:r>
              <w:rPr>
                <w:rFonts w:ascii="Calibri" w:hAnsi="Calibri" w:cs="Calibri" w:eastAsia="Calibri"/>
                <w:b/>
                <w:color w:val="181717"/>
                <w:spacing w:val="0"/>
                <w:position w:val="0"/>
                <w:sz w:val="14"/>
                <w:shd w:fill="auto" w:val="clear"/>
              </w:rPr>
              <w:t xml:space="preserve">ěsíců od jeho instalace (tento poplatek se přičítá k ceně za odinstalaci každého terminálu)</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1 500,– +21 % DPH</w:t>
            </w:r>
          </w:p>
        </w:tc>
      </w:tr>
      <w:tr>
        <w:trPr>
          <w:trHeight w:val="469" w:hRule="auto"/>
          <w:jc w:val="left"/>
        </w:trPr>
        <w:tc>
          <w:tcPr>
            <w:tcW w:w="7694" w:type="dxa"/>
            <w:tcBorders>
              <w:top w:val="single" w:color="e4313d" w:sz="6"/>
              <w:left w:val="single" w:color="d3d2d2" w:sz="40"/>
              <w:bottom w:val="single" w:color="d3d2d2" w:sz="40"/>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Obchodník není povinen hradit m</w:t>
            </w:r>
            <w:r>
              <w:rPr>
                <w:rFonts w:ascii="Calibri" w:hAnsi="Calibri" w:cs="Calibri" w:eastAsia="Calibri"/>
                <w:color w:val="181717"/>
                <w:spacing w:val="0"/>
                <w:position w:val="0"/>
                <w:sz w:val="13"/>
                <w:shd w:fill="auto" w:val="clear"/>
              </w:rPr>
              <w:t xml:space="preserve">ěsíční cenu ode dne instalace příslušného platebního terminálu do konce následujícího druhého kalendářního měsíce.</w:t>
            </w:r>
          </w:p>
        </w:tc>
        <w:tc>
          <w:tcPr>
            <w:tcW w:w="2152" w:type="dxa"/>
            <w:tcBorders>
              <w:top w:val="single" w:color="d3d2d2" w:sz="40"/>
              <w:left w:val="single" w:color="d3d2d2" w:sz="8"/>
              <w:bottom w:val="single" w:color="d3d2d2" w:sz="40"/>
              <w:right w:val="single" w:color="d3d2d2" w:sz="40"/>
            </w:tcBorders>
            <w:shd w:color="auto" w:fill="auto"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Výše m</w:t>
      </w:r>
      <w:r>
        <w:rPr>
          <w:rFonts w:ascii="Calibri" w:hAnsi="Calibri" w:cs="Calibri" w:eastAsia="Calibri"/>
          <w:color w:val="181717"/>
          <w:spacing w:val="0"/>
          <w:position w:val="0"/>
          <w:sz w:val="13"/>
          <w:shd w:fill="auto" w:val="clear"/>
        </w:rPr>
        <w:t xml:space="preserve">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Pro stanovení této ceny se používá bu</w:t>
      </w:r>
      <w:r>
        <w:rPr>
          <w:rFonts w:ascii="Calibri" w:hAnsi="Calibri" w:cs="Calibri" w:eastAsia="Calibri"/>
          <w:color w:val="181717"/>
          <w:spacing w:val="0"/>
          <w:position w:val="0"/>
          <w:sz w:val="13"/>
          <w:shd w:fill="auto" w:val="clear"/>
        </w:rPr>
        <w:t xml:space="preserve">ď</w:t>
      </w:r>
    </w:p>
    <w:p>
      <w:pPr>
        <w:numPr>
          <w:ilvl w:val="0"/>
          <w:numId w:val="1230"/>
        </w:numPr>
        <w:spacing w:before="0" w:after="32" w:line="269"/>
        <w:ind w:right="3122"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výše obratu dosaženého prost</w:t>
      </w:r>
      <w:r>
        <w:rPr>
          <w:rFonts w:ascii="Calibri" w:hAnsi="Calibri" w:cs="Calibri" w:eastAsia="Calibri"/>
          <w:color w:val="181717"/>
          <w:spacing w:val="0"/>
          <w:position w:val="0"/>
          <w:sz w:val="13"/>
          <w:shd w:fill="auto" w:val="clear"/>
        </w:rPr>
        <w:t xml:space="preserve">řednictvím platebních karet v daném měsíci nebo</w:t>
      </w:r>
    </w:p>
    <w:p>
      <w:pPr>
        <w:numPr>
          <w:ilvl w:val="0"/>
          <w:numId w:val="1230"/>
        </w:numPr>
        <w:spacing w:before="0" w:after="409" w:line="269"/>
        <w:ind w:right="3122"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w:t>
      </w:r>
      <w:r>
        <w:rPr>
          <w:rFonts w:ascii="Calibri" w:hAnsi="Calibri" w:cs="Calibri" w:eastAsia="Calibri"/>
          <w:color w:val="181717"/>
          <w:spacing w:val="0"/>
          <w:position w:val="0"/>
          <w:sz w:val="13"/>
          <w:shd w:fill="auto" w:val="clear"/>
        </w:rPr>
        <w:t xml:space="preserve">ůměrná výše obratu dosaženého prostřednictvím platebních karet za poslední tři měsíce (z důvodu sezónnosti).  Použije se vždy vyšší z obou hodnot.</w:t>
      </w:r>
    </w:p>
    <w:tbl>
      <w:tblPr/>
      <w:tblGrid>
        <w:gridCol w:w="7694"/>
        <w:gridCol w:w="2152"/>
      </w:tblGrid>
      <w:tr>
        <w:trPr>
          <w:trHeight w:val="490" w:hRule="auto"/>
          <w:jc w:val="left"/>
        </w:trPr>
        <w:tc>
          <w:tcPr>
            <w:tcW w:w="7694"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Akceptace platebních karet na internetu (m</w:t>
            </w:r>
            <w:r>
              <w:rPr>
                <w:rFonts w:ascii="Calibri" w:hAnsi="Calibri" w:cs="Calibri" w:eastAsia="Calibri"/>
                <w:b/>
                <w:color w:val="FFFEFD"/>
                <w:spacing w:val="0"/>
                <w:position w:val="0"/>
                <w:sz w:val="18"/>
                <w:shd w:fill="auto" w:val="clear"/>
              </w:rPr>
              <w:t xml:space="preserve">ěsíční cena) </w:t>
            </w:r>
            <w:r>
              <w:rPr>
                <w:rFonts w:ascii="Calibri" w:hAnsi="Calibri" w:cs="Calibri" w:eastAsia="Calibri"/>
                <w:b/>
                <w:color w:val="FFFEFD"/>
                <w:spacing w:val="0"/>
                <w:position w:val="0"/>
                <w:sz w:val="16"/>
                <w:shd w:fill="auto" w:val="clear"/>
                <w:vertAlign w:val="superscript"/>
              </w:rPr>
              <w:t xml:space="preserve">2)</w:t>
            </w:r>
          </w:p>
        </w:tc>
        <w:tc>
          <w:tcPr>
            <w:tcW w:w="2152"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1" w:hRule="auto"/>
          <w:jc w:val="left"/>
        </w:trPr>
        <w:tc>
          <w:tcPr>
            <w:tcW w:w="7694" w:type="dxa"/>
            <w:tcBorders>
              <w:top w:val="single" w:color="d3d2d2" w:sz="40"/>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Výše obratu za kalendá</w:t>
            </w:r>
            <w:r>
              <w:rPr>
                <w:rFonts w:ascii="Calibri" w:hAnsi="Calibri" w:cs="Calibri" w:eastAsia="Calibri"/>
                <w:b/>
                <w:color w:val="181717"/>
                <w:spacing w:val="0"/>
                <w:position w:val="0"/>
                <w:sz w:val="14"/>
                <w:shd w:fill="auto" w:val="clear"/>
              </w:rPr>
              <w:t xml:space="preserve">řní měsíc 0 – 9 999,–</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199,– m</w:t>
            </w:r>
            <w:r>
              <w:rPr>
                <w:rFonts w:ascii="Calibri" w:hAnsi="Calibri" w:cs="Calibri" w:eastAsia="Calibri"/>
                <w:b/>
                <w:color w:val="FFFEFD"/>
                <w:spacing w:val="0"/>
                <w:position w:val="0"/>
                <w:sz w:val="14"/>
                <w:shd w:fill="auto" w:val="clear"/>
              </w:rPr>
              <w:t xml:space="preserve">ěsíčně</w:t>
            </w:r>
          </w:p>
        </w:tc>
      </w:tr>
      <w:tr>
        <w:trPr>
          <w:trHeight w:val="453" w:hRule="auto"/>
          <w:jc w:val="left"/>
        </w:trPr>
        <w:tc>
          <w:tcPr>
            <w:tcW w:w="769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Výše obratu za kalendá</w:t>
            </w:r>
            <w:r>
              <w:rPr>
                <w:rFonts w:ascii="Calibri" w:hAnsi="Calibri" w:cs="Calibri" w:eastAsia="Calibri"/>
                <w:b/>
                <w:color w:val="181717"/>
                <w:spacing w:val="0"/>
                <w:position w:val="0"/>
                <w:sz w:val="14"/>
                <w:shd w:fill="auto" w:val="clear"/>
              </w:rPr>
              <w:t xml:space="preserve">řní měsíc &gt; =10 000,–</w:t>
            </w:r>
          </w:p>
        </w:tc>
        <w:tc>
          <w:tcPr>
            <w:tcW w:w="2152"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1065"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375"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2)</w:t>
      </w:r>
      <w:r>
        <w:rPr>
          <w:rFonts w:ascii="Calibri" w:hAnsi="Calibri" w:cs="Calibri" w:eastAsia="Calibri"/>
          <w:color w:val="181717"/>
          <w:spacing w:val="0"/>
          <w:position w:val="0"/>
          <w:sz w:val="13"/>
          <w:shd w:fill="auto" w:val="clear"/>
        </w:rPr>
        <w:t xml:space="preserve"> Výše m</w:t>
      </w:r>
      <w:r>
        <w:rPr>
          <w:rFonts w:ascii="Calibri" w:hAnsi="Calibri" w:cs="Calibri" w:eastAsia="Calibri"/>
          <w:color w:val="181717"/>
          <w:spacing w:val="0"/>
          <w:position w:val="0"/>
          <w:sz w:val="13"/>
          <w:shd w:fill="auto" w:val="clear"/>
        </w:rPr>
        <w:t xml:space="preserve">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Grid>
        <w:gridCol w:w="5554"/>
        <w:gridCol w:w="2140"/>
        <w:gridCol w:w="2152"/>
      </w:tblGrid>
      <w:tr>
        <w:trPr>
          <w:trHeight w:val="491" w:hRule="auto"/>
          <w:jc w:val="left"/>
        </w:trPr>
        <w:tc>
          <w:tcPr>
            <w:tcW w:w="5554"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Cena za zaslání výpisu </w:t>
            </w:r>
            <w:r>
              <w:rPr>
                <w:rFonts w:ascii="Calibri" w:hAnsi="Calibri" w:cs="Calibri" w:eastAsia="Calibri"/>
                <w:b/>
                <w:color w:val="FFFEFD"/>
                <w:spacing w:val="0"/>
                <w:position w:val="0"/>
                <w:sz w:val="16"/>
                <w:shd w:fill="auto" w:val="clear"/>
                <w:vertAlign w:val="superscript"/>
              </w:rPr>
              <w:t xml:space="preserve">)</w:t>
            </w:r>
          </w:p>
        </w:tc>
        <w:tc>
          <w:tcPr>
            <w:tcW w:w="2140"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52"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5554" w:type="dxa"/>
            <w:tcBorders>
              <w:top w:val="single" w:color="d3d2d2" w:sz="40"/>
              <w:left w:val="single" w:color="d3d2d2" w:sz="4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40" w:type="dxa"/>
            <w:tcBorders>
              <w:top w:val="single" w:color="d3d2d2" w:sz="40"/>
              <w:left w:val="single" w:color="000000" w:sz="0"/>
              <w:bottom w:val="single" w:color="d3d2d2" w:sz="40"/>
              <w:right w:val="single" w:color="fffefd" w:sz="6"/>
            </w:tcBorders>
            <w:shd w:color="auto" w:fill="d3d2d2" w:val="clear"/>
            <w:tcMar>
              <w:left w:w="131" w:type="dxa"/>
              <w:right w:w="131"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Elektronicky</w:t>
            </w:r>
          </w:p>
        </w:tc>
        <w:tc>
          <w:tcPr>
            <w:tcW w:w="2152" w:type="dxa"/>
            <w:tcBorders>
              <w:top w:val="single" w:color="d3d2d2" w:sz="40"/>
              <w:left w:val="single" w:color="fffefd" w:sz="6"/>
              <w:bottom w:val="single" w:color="d3d2d2" w:sz="40"/>
              <w:right w:val="single" w:color="d3d2d2" w:sz="40"/>
            </w:tcBorders>
            <w:shd w:color="auto" w:fill="d3d2d2"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w:t>
            </w:r>
          </w:p>
        </w:tc>
      </w:tr>
      <w:tr>
        <w:trPr>
          <w:trHeight w:val="438" w:hRule="auto"/>
          <w:jc w:val="left"/>
        </w:trPr>
        <w:tc>
          <w:tcPr>
            <w:tcW w:w="5554" w:type="dxa"/>
            <w:tcBorders>
              <w:top w:val="single" w:color="d3d2d2" w:sz="40"/>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ěsíčně</w:t>
            </w:r>
          </w:p>
        </w:tc>
        <w:tc>
          <w:tcPr>
            <w:tcW w:w="2140" w:type="dxa"/>
            <w:tcBorders>
              <w:top w:val="single" w:color="d3d2d2" w:sz="40"/>
              <w:left w:val="single" w:color="000000" w:sz="0"/>
              <w:bottom w:val="single" w:color="d3d2d2" w:sz="40"/>
              <w:right w:val="single" w:color="836967" w:sz="6"/>
            </w:tcBorders>
            <w:shd w:color="auto" w:fill="e4313d" w:val="clear"/>
            <w:tcMar>
              <w:left w:w="131" w:type="dxa"/>
              <w:right w:w="131"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52" w:type="dxa"/>
            <w:tcBorders>
              <w:top w:val="single" w:color="d3d2d2" w:sz="40"/>
              <w:left w:val="single" w:color="836967" w:sz="6"/>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555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Čtrnáctidenně</w:t>
            </w:r>
          </w:p>
        </w:tc>
        <w:tc>
          <w:tcPr>
            <w:tcW w:w="2140" w:type="dxa"/>
            <w:tcBorders>
              <w:top w:val="single" w:color="d3d2d2" w:sz="40"/>
              <w:left w:val="single" w:color="000000" w:sz="0"/>
              <w:bottom w:val="single" w:color="d3d2d2" w:sz="40"/>
              <w:right w:val="single" w:color="836967" w:sz="6"/>
            </w:tcBorders>
            <w:shd w:color="auto" w:fill="e4313d" w:val="clear"/>
            <w:tcMar>
              <w:left w:w="131" w:type="dxa"/>
              <w:right w:w="131"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52" w:type="dxa"/>
            <w:tcBorders>
              <w:top w:val="single" w:color="d3d2d2" w:sz="40"/>
              <w:left w:val="single" w:color="836967" w:sz="6"/>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4" w:hRule="auto"/>
          <w:jc w:val="left"/>
        </w:trPr>
        <w:tc>
          <w:tcPr>
            <w:tcW w:w="555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Týdn</w:t>
            </w:r>
            <w:r>
              <w:rPr>
                <w:rFonts w:ascii="Calibri" w:hAnsi="Calibri" w:cs="Calibri" w:eastAsia="Calibri"/>
                <w:b/>
                <w:color w:val="181717"/>
                <w:spacing w:val="0"/>
                <w:position w:val="0"/>
                <w:sz w:val="14"/>
                <w:shd w:fill="auto" w:val="clear"/>
              </w:rPr>
              <w:t xml:space="preserve">ě</w:t>
            </w:r>
          </w:p>
        </w:tc>
        <w:tc>
          <w:tcPr>
            <w:tcW w:w="2140" w:type="dxa"/>
            <w:tcBorders>
              <w:top w:val="single" w:color="d3d2d2" w:sz="40"/>
              <w:left w:val="single" w:color="000000" w:sz="0"/>
              <w:bottom w:val="single" w:color="d3d2d2" w:sz="40"/>
              <w:right w:val="single" w:color="836967" w:sz="6"/>
            </w:tcBorders>
            <w:shd w:color="auto" w:fill="e4313d" w:val="clear"/>
            <w:tcMar>
              <w:left w:w="131" w:type="dxa"/>
              <w:right w:w="131"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52" w:type="dxa"/>
            <w:tcBorders>
              <w:top w:val="single" w:color="d3d2d2" w:sz="40"/>
              <w:left w:val="single" w:color="836967" w:sz="6"/>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r>
      <w:tr>
        <w:trPr>
          <w:trHeight w:val="454" w:hRule="auto"/>
          <w:jc w:val="left"/>
        </w:trPr>
        <w:tc>
          <w:tcPr>
            <w:tcW w:w="5554"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Denn</w:t>
            </w:r>
            <w:r>
              <w:rPr>
                <w:rFonts w:ascii="Calibri" w:hAnsi="Calibri" w:cs="Calibri" w:eastAsia="Calibri"/>
                <w:b/>
                <w:color w:val="181717"/>
                <w:spacing w:val="0"/>
                <w:position w:val="0"/>
                <w:sz w:val="14"/>
                <w:shd w:fill="auto" w:val="clear"/>
              </w:rPr>
              <w:t xml:space="preserve">ě</w:t>
            </w:r>
          </w:p>
        </w:tc>
        <w:tc>
          <w:tcPr>
            <w:tcW w:w="2140" w:type="dxa"/>
            <w:tcBorders>
              <w:top w:val="single" w:color="d3d2d2" w:sz="40"/>
              <w:left w:val="single" w:color="000000" w:sz="0"/>
              <w:bottom w:val="single" w:color="d3d2d2" w:sz="40"/>
              <w:right w:val="single" w:color="836967" w:sz="6"/>
            </w:tcBorders>
            <w:shd w:color="auto" w:fill="e4313d" w:val="clear"/>
            <w:tcMar>
              <w:left w:w="131" w:type="dxa"/>
              <w:right w:w="131"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152" w:type="dxa"/>
            <w:tcBorders>
              <w:top w:val="single" w:color="d3d2d2" w:sz="40"/>
              <w:left w:val="single" w:color="836967" w:sz="6"/>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Ind w:w="425" w:type="dxa"/>
      </w:tblPr>
      <w:tblGrid>
        <w:gridCol w:w="1899"/>
        <w:gridCol w:w="8022"/>
      </w:tblGrid>
      <w:tr>
        <w:trPr>
          <w:trHeight w:val="1871" w:hRule="auto"/>
          <w:jc w:val="left"/>
        </w:trPr>
        <w:tc>
          <w:tcPr>
            <w:tcW w:w="1899" w:type="dxa"/>
            <w:tcBorders>
              <w:top w:val="single" w:color="000000" w:sz="0"/>
              <w:left w:val="single" w:color="000000" w:sz="0"/>
              <w:bottom w:val="single" w:color="000000" w:sz="0"/>
              <w:right w:val="single" w:color="000000" w:sz="0"/>
            </w:tcBorders>
            <w:shd w:color="auto" w:fill="e4313d"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P</w:t>
            </w:r>
            <w:r>
              <w:rPr>
                <w:rFonts w:ascii="Calibri" w:hAnsi="Calibri" w:cs="Calibri" w:eastAsia="Calibri"/>
                <w:b/>
                <w:color w:val="FFFEFD"/>
                <w:spacing w:val="0"/>
                <w:position w:val="0"/>
                <w:sz w:val="26"/>
                <w:shd w:fill="auto" w:val="clear"/>
              </w:rPr>
              <w:t xml:space="preserve">římé  bankovnictví</w:t>
            </w:r>
          </w:p>
        </w:tc>
        <w:tc>
          <w:tcPr>
            <w:tcW w:w="8022"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Služby p</w:t>
            </w:r>
            <w:r>
              <w:rPr>
                <w:rFonts w:ascii="Calibri" w:hAnsi="Calibri" w:cs="Calibri" w:eastAsia="Calibri"/>
                <w:b/>
                <w:color w:val="FFFEFD"/>
                <w:spacing w:val="0"/>
                <w:position w:val="0"/>
                <w:sz w:val="20"/>
                <w:shd w:fill="auto" w:val="clear"/>
              </w:rPr>
              <w:t xml:space="preserve">římého bankovnictví</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2911"/>
        <w:gridCol w:w="1382"/>
        <w:gridCol w:w="1382"/>
        <w:gridCol w:w="1382"/>
        <w:gridCol w:w="1382"/>
        <w:gridCol w:w="1382"/>
      </w:tblGrid>
      <w:tr>
        <w:trPr>
          <w:trHeight w:val="747" w:hRule="auto"/>
          <w:jc w:val="left"/>
        </w:trPr>
        <w:tc>
          <w:tcPr>
            <w:tcW w:w="2911" w:type="dxa"/>
            <w:tcBorders>
              <w:top w:val="single" w:color="d3d2d2" w:sz="40"/>
              <w:left w:val="single" w:color="d3d2d2" w:sz="40"/>
              <w:bottom w:val="single" w:color="d3d2d2" w:sz="40"/>
              <w:right w:val="single" w:color="000000" w:sz="0"/>
            </w:tcBorders>
            <w:shd w:color="auto" w:fill="d3d2d2" w:val="clear"/>
            <w:tcMar>
              <w:left w:w="120" w:type="dxa"/>
              <w:right w:w="12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82" w:type="dxa"/>
            <w:tcBorders>
              <w:top w:val="single" w:color="d3d2d2" w:sz="40"/>
              <w:left w:val="single" w:color="000000" w:sz="0"/>
              <w:bottom w:val="single" w:color="d3d2d2" w:sz="40"/>
              <w:right w:val="single" w:color="fffefd" w:sz="6"/>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linka KB</w:t>
            </w:r>
          </w:p>
        </w:tc>
        <w:tc>
          <w:tcPr>
            <w:tcW w:w="1382" w:type="dxa"/>
            <w:tcBorders>
              <w:top w:val="single" w:color="d3d2d2" w:sz="40"/>
              <w:left w:val="single" w:color="fffefd" w:sz="6"/>
              <w:bottom w:val="single" w:color="d3d2d2" w:sz="40"/>
              <w:right w:val="single" w:color="fffefd" w:sz="6"/>
            </w:tcBorders>
            <w:shd w:color="auto" w:fill="d3d2d2" w:val="clear"/>
            <w:tcMar>
              <w:left w:w="120" w:type="dxa"/>
              <w:right w:w="120" w:type="dxa"/>
            </w:tcMar>
            <w:vAlign w:val="center"/>
          </w:tcPr>
          <w:p>
            <w:pPr>
              <w:spacing w:before="0" w:after="0" w:line="259"/>
              <w:ind w:right="1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w:t>
            </w:r>
          </w:p>
          <w:p>
            <w:pPr>
              <w:spacing w:before="0" w:after="0" w:line="259"/>
              <w:ind w:right="12"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w:t>
            </w:r>
          </w:p>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Business </w:t>
            </w:r>
            <w:r>
              <w:rPr>
                <w:rFonts w:ascii="Calibri" w:hAnsi="Calibri" w:cs="Calibri" w:eastAsia="Calibri"/>
                <w:b/>
                <w:color w:val="181717"/>
                <w:spacing w:val="0"/>
                <w:position w:val="0"/>
                <w:sz w:val="12"/>
                <w:shd w:fill="auto" w:val="clear"/>
                <w:vertAlign w:val="superscript"/>
              </w:rPr>
              <w:t xml:space="preserve">1)</w:t>
            </w:r>
          </w:p>
        </w:tc>
        <w:tc>
          <w:tcPr>
            <w:tcW w:w="1382" w:type="dxa"/>
            <w:tcBorders>
              <w:top w:val="single" w:color="d3d2d2" w:sz="40"/>
              <w:left w:val="single" w:color="fffefd" w:sz="6"/>
              <w:bottom w:val="single" w:color="d3d2d2" w:sz="40"/>
              <w:right w:val="single" w:color="fffefd" w:sz="6"/>
            </w:tcBorders>
            <w:shd w:color="auto" w:fill="d3d2d2" w:val="clear"/>
            <w:tcMar>
              <w:left w:w="120" w:type="dxa"/>
              <w:right w:w="120" w:type="dxa"/>
            </w:tcMar>
            <w:vAlign w:val="top"/>
          </w:tcPr>
          <w:p>
            <w:pPr>
              <w:spacing w:before="0" w:after="0" w:line="259"/>
              <w:ind w:right="1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w:t>
            </w:r>
          </w:p>
          <w:p>
            <w:pPr>
              <w:spacing w:before="0" w:after="0" w:line="259"/>
              <w:ind w:right="1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w:t>
            </w:r>
          </w:p>
          <w:p>
            <w:pPr>
              <w:spacing w:before="0" w:after="0" w:line="259"/>
              <w:ind w:right="11"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Business </w:t>
            </w:r>
          </w:p>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w:t>
            </w:r>
            <w:r>
              <w:rPr>
                <w:rFonts w:ascii="Calibri" w:hAnsi="Calibri" w:cs="Calibri" w:eastAsia="Calibri"/>
                <w:b/>
                <w:color w:val="181717"/>
                <w:spacing w:val="0"/>
                <w:position w:val="0"/>
                <w:sz w:val="14"/>
                <w:shd w:fill="auto" w:val="clear"/>
              </w:rPr>
              <w:t xml:space="preserve">římý kanál</w:t>
            </w:r>
          </w:p>
        </w:tc>
        <w:tc>
          <w:tcPr>
            <w:tcW w:w="1382" w:type="dxa"/>
            <w:tcBorders>
              <w:top w:val="single" w:color="d3d2d2" w:sz="40"/>
              <w:left w:val="single" w:color="fffefd" w:sz="6"/>
              <w:bottom w:val="single" w:color="d3d2d2" w:sz="40"/>
              <w:right w:val="single" w:color="fffefd" w:sz="6"/>
            </w:tcBorders>
            <w:shd w:color="auto" w:fill="d3d2d2"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Profibanka</w:t>
            </w:r>
          </w:p>
        </w:tc>
        <w:tc>
          <w:tcPr>
            <w:tcW w:w="1382" w:type="dxa"/>
            <w:tcBorders>
              <w:top w:val="single" w:color="d3d2d2" w:sz="40"/>
              <w:left w:val="single" w:color="fffefd" w:sz="6"/>
              <w:bottom w:val="single" w:color="d3d2d2" w:sz="40"/>
              <w:right w:val="single" w:color="d3d2d2" w:sz="40"/>
            </w:tcBorders>
            <w:shd w:color="auto" w:fill="d3d2d2"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Mobilní banka</w:t>
            </w:r>
          </w:p>
        </w:tc>
      </w:tr>
      <w:tr>
        <w:trPr>
          <w:trHeight w:val="438" w:hRule="auto"/>
          <w:jc w:val="left"/>
        </w:trPr>
        <w:tc>
          <w:tcPr>
            <w:tcW w:w="2911" w:type="dxa"/>
            <w:tcBorders>
              <w:top w:val="single" w:color="d3d2d2" w:sz="40"/>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1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vedení</w:t>
            </w:r>
          </w:p>
        </w:tc>
        <w:tc>
          <w:tcPr>
            <w:tcW w:w="1382" w:type="dxa"/>
            <w:tcBorders>
              <w:top w:val="single" w:color="d3d2d2" w:sz="40"/>
              <w:left w:val="single" w:color="d3d2d2" w:sz="8"/>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 </w:t>
            </w:r>
            <w:r>
              <w:rPr>
                <w:rFonts w:ascii="Calibri" w:hAnsi="Calibri" w:cs="Calibri" w:eastAsia="Calibri"/>
                <w:b/>
                <w:color w:val="FFFEFD"/>
                <w:spacing w:val="0"/>
                <w:position w:val="0"/>
                <w:sz w:val="12"/>
                <w:shd w:fill="auto" w:val="clear"/>
                <w:vertAlign w:val="superscript"/>
              </w:rPr>
              <w:t xml:space="preserve">2)</w:t>
            </w:r>
          </w:p>
        </w:tc>
        <w:tc>
          <w:tcPr>
            <w:tcW w:w="1382" w:type="dxa"/>
            <w:tcBorders>
              <w:top w:val="single" w:color="d3d2d2" w:sz="40"/>
              <w:left w:val="single" w:color="836967" w:sz="6"/>
              <w:bottom w:val="single" w:color="d3d2d2" w:sz="40"/>
              <w:right w:val="single" w:color="d3d2d2" w:sz="40"/>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2911"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1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Oprávn</w:t>
            </w:r>
            <w:r>
              <w:rPr>
                <w:rFonts w:ascii="Calibri" w:hAnsi="Calibri" w:cs="Calibri" w:eastAsia="Calibri"/>
                <w:b/>
                <w:color w:val="181717"/>
                <w:spacing w:val="0"/>
                <w:position w:val="0"/>
                <w:sz w:val="14"/>
                <w:shd w:fill="auto" w:val="clear"/>
              </w:rPr>
              <w:t xml:space="preserve">ění pro první zmocněnou osobu</w:t>
            </w:r>
          </w:p>
        </w:tc>
        <w:tc>
          <w:tcPr>
            <w:tcW w:w="1382" w:type="dxa"/>
            <w:tcBorders>
              <w:top w:val="single" w:color="d3d2d2" w:sz="40"/>
              <w:left w:val="single" w:color="d3d2d2" w:sz="8"/>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82" w:type="dxa"/>
            <w:tcBorders>
              <w:top w:val="single" w:color="d3d2d2" w:sz="40"/>
              <w:left w:val="single" w:color="836967" w:sz="6"/>
              <w:bottom w:val="single" w:color="d3d2d2" w:sz="40"/>
              <w:right w:val="single" w:color="d3d2d2" w:sz="40"/>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2911"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top"/>
          </w:tcPr>
          <w:p>
            <w:pPr>
              <w:spacing w:before="0" w:after="0" w:line="259"/>
              <w:ind w:right="0" w:left="1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Oprávn</w:t>
            </w:r>
            <w:r>
              <w:rPr>
                <w:rFonts w:ascii="Calibri" w:hAnsi="Calibri" w:cs="Calibri" w:eastAsia="Calibri"/>
                <w:b/>
                <w:color w:val="181717"/>
                <w:spacing w:val="0"/>
                <w:position w:val="0"/>
                <w:sz w:val="14"/>
                <w:shd w:fill="auto" w:val="clear"/>
              </w:rPr>
              <w:t xml:space="preserve">ění pro druhou a každou další  zmocněnou osobu</w:t>
            </w:r>
          </w:p>
        </w:tc>
        <w:tc>
          <w:tcPr>
            <w:tcW w:w="1382" w:type="dxa"/>
            <w:tcBorders>
              <w:top w:val="single" w:color="d3d2d2" w:sz="40"/>
              <w:left w:val="single" w:color="d3d2d2" w:sz="8"/>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w:t>
            </w:r>
          </w:p>
        </w:tc>
        <w:tc>
          <w:tcPr>
            <w:tcW w:w="1382" w:type="dxa"/>
            <w:tcBorders>
              <w:top w:val="single" w:color="d3d2d2" w:sz="40"/>
              <w:left w:val="single" w:color="836967" w:sz="6"/>
              <w:bottom w:val="single" w:color="d3d2d2" w:sz="40"/>
              <w:right w:val="single" w:color="836967" w:sz="6"/>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w:t>
            </w:r>
          </w:p>
        </w:tc>
        <w:tc>
          <w:tcPr>
            <w:tcW w:w="1382" w:type="dxa"/>
            <w:tcBorders>
              <w:top w:val="single" w:color="d3d2d2" w:sz="40"/>
              <w:left w:val="single" w:color="836967" w:sz="6"/>
              <w:bottom w:val="single" w:color="d3d2d2" w:sz="40"/>
              <w:right w:val="single" w:color="d3d2d2" w:sz="40"/>
            </w:tcBorders>
            <w:shd w:color="auto" w:fill="e4313d" w:val="clear"/>
            <w:tcMar>
              <w:left w:w="120" w:type="dxa"/>
              <w:right w:w="120" w:type="dxa"/>
            </w:tcMar>
            <w:vAlign w:val="center"/>
          </w:tcPr>
          <w:p>
            <w:pPr>
              <w:spacing w:before="0" w:after="0" w:line="259"/>
              <w:ind w:right="1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2227"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Odeslání vyžádaných oznámení</w:t>
            </w:r>
          </w:p>
        </w:tc>
      </w:tr>
    </w:tbl>
    <w:p>
      <w:pPr>
        <w:keepNext w:val="true"/>
        <w:keepLines w:val="true"/>
        <w:spacing w:before="0" w:after="29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2910"/>
        <w:gridCol w:w="1729"/>
        <w:gridCol w:w="1729"/>
        <w:gridCol w:w="1729"/>
        <w:gridCol w:w="1724"/>
      </w:tblGrid>
      <w:tr>
        <w:trPr>
          <w:trHeight w:val="747" w:hRule="auto"/>
          <w:jc w:val="left"/>
        </w:trPr>
        <w:tc>
          <w:tcPr>
            <w:tcW w:w="2910"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729"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Prost</w:t>
            </w:r>
            <w:r>
              <w:rPr>
                <w:rFonts w:ascii="Calibri" w:hAnsi="Calibri" w:cs="Calibri" w:eastAsia="Calibri"/>
                <w:b/>
                <w:color w:val="181717"/>
                <w:spacing w:val="0"/>
                <w:position w:val="0"/>
                <w:sz w:val="14"/>
                <w:shd w:fill="auto" w:val="clear"/>
              </w:rPr>
              <w:t xml:space="preserve">řednictvím  e-mailové zprávy</w:t>
            </w:r>
          </w:p>
        </w:tc>
        <w:tc>
          <w:tcPr>
            <w:tcW w:w="1729"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34" w:left="78"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Prost</w:t>
            </w:r>
            <w:r>
              <w:rPr>
                <w:rFonts w:ascii="Calibri" w:hAnsi="Calibri" w:cs="Calibri" w:eastAsia="Calibri"/>
                <w:b/>
                <w:color w:val="181717"/>
                <w:spacing w:val="0"/>
                <w:position w:val="0"/>
                <w:sz w:val="14"/>
                <w:shd w:fill="auto" w:val="clear"/>
              </w:rPr>
              <w:t xml:space="preserve">řednictvím  SMS zprávy</w:t>
            </w:r>
          </w:p>
        </w:tc>
        <w:tc>
          <w:tcPr>
            <w:tcW w:w="1729"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top"/>
          </w:tcPr>
          <w:p>
            <w:pPr>
              <w:spacing w:before="0" w:after="0" w:line="240"/>
              <w:ind w:right="0"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SMS zprávy vyžádané prost</w:t>
            </w:r>
            <w:r>
              <w:rPr>
                <w:rFonts w:ascii="Calibri" w:hAnsi="Calibri" w:cs="Calibri" w:eastAsia="Calibri"/>
                <w:b/>
                <w:color w:val="181717"/>
                <w:spacing w:val="0"/>
                <w:position w:val="0"/>
                <w:sz w:val="14"/>
                <w:shd w:fill="auto" w:val="clear"/>
              </w:rPr>
              <w:t xml:space="preserve">řednictvím  </w:t>
            </w: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automatizovaného hlasového systému</w:t>
            </w:r>
          </w:p>
        </w:tc>
        <w:tc>
          <w:tcPr>
            <w:tcW w:w="1724"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center"/>
          </w:tcPr>
          <w:p>
            <w:pPr>
              <w:spacing w:before="0" w:after="0" w:line="259"/>
              <w:ind w:right="0" w:left="1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Prost</w:t>
            </w:r>
            <w:r>
              <w:rPr>
                <w:rFonts w:ascii="Calibri" w:hAnsi="Calibri" w:cs="Calibri" w:eastAsia="Calibri"/>
                <w:b/>
                <w:color w:val="181717"/>
                <w:spacing w:val="0"/>
                <w:position w:val="0"/>
                <w:sz w:val="14"/>
                <w:shd w:fill="auto" w:val="clear"/>
              </w:rPr>
              <w:t xml:space="preserve">řednictvím  faxové zprávy</w:t>
            </w:r>
          </w:p>
        </w:tc>
      </w:tr>
      <w:tr>
        <w:trPr>
          <w:trHeight w:val="444" w:hRule="auto"/>
          <w:jc w:val="left"/>
        </w:trPr>
        <w:tc>
          <w:tcPr>
            <w:tcW w:w="2910" w:type="dxa"/>
            <w:tcBorders>
              <w:top w:val="single" w:color="d3d2d2" w:sz="40"/>
              <w:left w:val="single" w:color="d3d2d2" w:sz="40"/>
              <w:bottom w:val="single" w:color="e4313d"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Odeslání oznámení</w:t>
            </w:r>
          </w:p>
        </w:tc>
        <w:tc>
          <w:tcPr>
            <w:tcW w:w="1729" w:type="dxa"/>
            <w:tcBorders>
              <w:top w:val="single" w:color="d3d2d2" w:sz="40"/>
              <w:left w:val="single" w:color="000000" w:sz="0"/>
              <w:bottom w:val="single" w:color="d3d2d2" w:sz="40"/>
              <w:right w:val="single" w:color="836967" w:sz="6"/>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729"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729" w:type="dxa"/>
            <w:tcBorders>
              <w:top w:val="single" w:color="d3d2d2" w:sz="40"/>
              <w:left w:val="single" w:color="836967" w:sz="6"/>
              <w:bottom w:val="single" w:color="d3d2d2" w:sz="40"/>
              <w:right w:val="single" w:color="836967" w:sz="6"/>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 </w:t>
            </w:r>
            <w:r>
              <w:rPr>
                <w:rFonts w:ascii="Calibri" w:hAnsi="Calibri" w:cs="Calibri" w:eastAsia="Calibri"/>
                <w:b/>
                <w:color w:val="FFFEFD"/>
                <w:spacing w:val="0"/>
                <w:position w:val="0"/>
                <w:sz w:val="12"/>
                <w:shd w:fill="auto" w:val="clear"/>
                <w:vertAlign w:val="superscript"/>
              </w:rPr>
              <w:t xml:space="preserve">3)</w:t>
            </w:r>
          </w:p>
        </w:tc>
        <w:tc>
          <w:tcPr>
            <w:tcW w:w="1724" w:type="dxa"/>
            <w:tcBorders>
              <w:top w:val="single" w:color="d3d2d2" w:sz="40"/>
              <w:left w:val="single" w:color="836967" w:sz="6"/>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bl>
    <w:p>
      <w:pPr>
        <w:keepNext w:val="true"/>
        <w:keepLines w:val="true"/>
        <w:spacing w:before="0" w:after="958"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numPr>
          <w:ilvl w:val="0"/>
          <w:numId w:val="1321"/>
        </w:numPr>
        <w:spacing w:before="0" w:after="46" w:line="265"/>
        <w:ind w:right="0"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rPr>
        <w:t xml:space="preserve">V p</w:t>
      </w:r>
      <w:r>
        <w:rPr>
          <w:rFonts w:ascii="Calibri" w:hAnsi="Calibri" w:cs="Calibri" w:eastAsia="Calibri"/>
          <w:color w:val="181717"/>
          <w:spacing w:val="0"/>
          <w:position w:val="0"/>
          <w:sz w:val="12"/>
          <w:shd w:fill="auto" w:val="clear"/>
        </w:rPr>
        <w:t xml:space="preserve">řípadě, že jsou služby poskytovány současně, je účtována cena za jednu službu.</w:t>
      </w:r>
    </w:p>
    <w:p>
      <w:pPr>
        <w:numPr>
          <w:ilvl w:val="0"/>
          <w:numId w:val="1321"/>
        </w:numPr>
        <w:spacing w:before="0" w:after="49" w:line="259"/>
        <w:ind w:right="0"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rPr>
        <w:t xml:space="preserve">Majitel</w:t>
      </w:r>
      <w:r>
        <w:rPr>
          <w:rFonts w:ascii="Calibri" w:hAnsi="Calibri" w:cs="Calibri" w:eastAsia="Calibri"/>
          <w:color w:val="181717"/>
          <w:spacing w:val="0"/>
          <w:position w:val="0"/>
          <w:sz w:val="12"/>
          <w:shd w:fill="auto" w:val="clear"/>
        </w:rPr>
        <w:t xml:space="preserve">ům Profi účtu/Profi účtu GOLD a služby Profibanka v daném měsíci bude následující měsíc vrácena částka ve výši 100 Kč z ceny za vedení služby Profibanka dle Sazebníku.</w:t>
      </w:r>
    </w:p>
    <w:p>
      <w:pPr>
        <w:numPr>
          <w:ilvl w:val="0"/>
          <w:numId w:val="1321"/>
        </w:numPr>
        <w:spacing w:before="0" w:after="446" w:line="265"/>
        <w:ind w:right="0"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rPr>
        <w:t xml:space="preserve">Cena za vyžádanou transak</w:t>
      </w:r>
      <w:r>
        <w:rPr>
          <w:rFonts w:ascii="Calibri" w:hAnsi="Calibri" w:cs="Calibri" w:eastAsia="Calibri"/>
          <w:color w:val="181717"/>
          <w:spacing w:val="0"/>
          <w:position w:val="0"/>
          <w:sz w:val="12"/>
          <w:shd w:fill="auto" w:val="clear"/>
        </w:rPr>
        <w:t xml:space="preserve">ční historii je 0,50 Kč za jednu SMS.</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Další služby k p</w:t>
            </w:r>
            <w:r>
              <w:rPr>
                <w:rFonts w:ascii="Calibri" w:hAnsi="Calibri" w:cs="Calibri" w:eastAsia="Calibri"/>
                <w:b/>
                <w:color w:val="FFFEFD"/>
                <w:spacing w:val="0"/>
                <w:position w:val="0"/>
                <w:sz w:val="20"/>
                <w:shd w:fill="auto" w:val="clear"/>
              </w:rPr>
              <w:t xml:space="preserve">římému bankovnictví</w:t>
            </w:r>
          </w:p>
        </w:tc>
      </w:tr>
    </w:tbl>
    <w:p>
      <w:pPr>
        <w:keepNext w:val="true"/>
        <w:keepLines w:val="true"/>
        <w:spacing w:before="0" w:after="410"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Expresní linka KB </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82"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EL KB v rámci balí</w:t>
            </w:r>
            <w:r>
              <w:rPr>
                <w:rFonts w:ascii="Calibri" w:hAnsi="Calibri" w:cs="Calibri" w:eastAsia="Calibri"/>
                <w:b/>
                <w:color w:val="181717"/>
                <w:spacing w:val="0"/>
                <w:position w:val="0"/>
                <w:sz w:val="14"/>
                <w:shd w:fill="auto" w:val="clear"/>
              </w:rPr>
              <w:t xml:space="preserve">čku MUNICIPALITY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top"/>
          </w:tcPr>
          <w:p>
            <w:pPr>
              <w:spacing w:before="0" w:after="0" w:line="259"/>
              <w:ind w:right="128" w:left="14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rok zdarma v</w:t>
            </w:r>
            <w:r>
              <w:rPr>
                <w:rFonts w:ascii="Calibri" w:hAnsi="Calibri" w:cs="Calibri" w:eastAsia="Calibri"/>
                <w:b/>
                <w:color w:val="FFFEFD"/>
                <w:spacing w:val="0"/>
                <w:position w:val="0"/>
                <w:sz w:val="14"/>
                <w:shd w:fill="auto" w:val="clear"/>
              </w:rPr>
              <w:t xml:space="preserve">četně zmocněných osob  a jednorázového poplatku za zmocnění</w:t>
            </w:r>
          </w:p>
        </w:tc>
      </w:tr>
      <w:tr>
        <w:trPr>
          <w:trHeight w:val="460"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zmocnění pro službu EL KB</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8"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Úprava ve stávajícím zmocn</w:t>
            </w:r>
            <w:r>
              <w:rPr>
                <w:rFonts w:ascii="Calibri" w:hAnsi="Calibri" w:cs="Calibri" w:eastAsia="Calibri"/>
                <w:b/>
                <w:color w:val="181717"/>
                <w:spacing w:val="0"/>
                <w:position w:val="0"/>
                <w:sz w:val="14"/>
                <w:shd w:fill="auto" w:val="clear"/>
              </w:rPr>
              <w:t xml:space="preserve">ění na EL KB</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1936"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27" w:type="dxa"/>
              <w:right w:w="27" w:type="dxa"/>
            </w:tcMar>
            <w:vAlign w:val="top"/>
          </w:tcPr>
          <w:p>
            <w:pPr>
              <w:spacing w:before="0" w:after="0" w:line="259"/>
              <w:ind w:right="0" w:left="16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Zaslání minivýpisu a ostatní korespondence na vyžádání klienta EL KB z telefonní</w:t>
            </w:r>
          </w:p>
        </w:tc>
        <w:tc>
          <w:tcPr>
            <w:tcW w:w="3133" w:type="dxa"/>
            <w:tcBorders>
              <w:top w:val="single" w:color="000000" w:sz="0"/>
              <w:left w:val="single" w:color="000000" w:sz="0"/>
              <w:bottom w:val="single" w:color="d3d2d2" w:sz="40"/>
              <w:right w:val="single" w:color="000000" w:sz="0"/>
            </w:tcBorders>
            <w:shd w:color="auto" w:fill="e4313d" w:val="clear"/>
            <w:tcMar>
              <w:left w:w="27" w:type="dxa"/>
              <w:right w:w="27" w:type="dxa"/>
            </w:tcMar>
            <w:vAlign w:val="top"/>
          </w:tcPr>
          <w:p>
            <w:pPr>
              <w:spacing w:before="0" w:after="0" w:line="259"/>
              <w:ind w:right="0" w:left="-5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ho centra KB</w:t>
            </w: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27" w:type="dxa"/>
              <w:right w:w="2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27" w:type="dxa"/>
              <w:right w:w="2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3"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27" w:type="dxa"/>
              <w:right w:w="2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Elektronicky nebo faxem</w:t>
            </w:r>
          </w:p>
        </w:tc>
        <w:tc>
          <w:tcPr>
            <w:tcW w:w="3133" w:type="dxa"/>
            <w:tcBorders>
              <w:top w:val="single" w:color="d3d2d2" w:sz="40"/>
              <w:left w:val="single" w:color="d3d2d2" w:sz="8"/>
              <w:bottom w:val="single" w:color="d3d2d2" w:sz="40"/>
              <w:right w:val="single" w:color="d3d2d2" w:sz="40"/>
            </w:tcBorders>
            <w:shd w:color="auto" w:fill="e4313d" w:val="clear"/>
            <w:tcMar>
              <w:left w:w="27" w:type="dxa"/>
              <w:right w:w="27" w:type="dxa"/>
            </w:tcMar>
            <w:vAlign w:val="center"/>
          </w:tcPr>
          <w:p>
            <w:pPr>
              <w:spacing w:before="0" w:after="0" w:line="259"/>
              <w:ind w:right="0" w:left="4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9"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27" w:type="dxa"/>
              <w:right w:w="2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w:t>
            </w:r>
          </w:p>
        </w:tc>
        <w:tc>
          <w:tcPr>
            <w:tcW w:w="3133" w:type="dxa"/>
            <w:tcBorders>
              <w:top w:val="single" w:color="d3d2d2" w:sz="40"/>
              <w:left w:val="single" w:color="d3d2d2" w:sz="8"/>
              <w:bottom w:val="single" w:color="d3d2d2" w:sz="40"/>
              <w:right w:val="single" w:color="d3d2d2" w:sz="40"/>
            </w:tcBorders>
            <w:shd w:color="auto" w:fill="e4313d" w:val="clear"/>
            <w:tcMar>
              <w:left w:w="27" w:type="dxa"/>
              <w:right w:w="27" w:type="dxa"/>
            </w:tcMar>
            <w:vAlign w:val="center"/>
          </w:tcPr>
          <w:p>
            <w:pPr>
              <w:spacing w:before="0" w:after="0" w:line="259"/>
              <w:ind w:right="0" w:left="4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35,–</w:t>
            </w:r>
          </w:p>
        </w:tc>
      </w:tr>
      <w:tr>
        <w:trPr>
          <w:trHeight w:val="460"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27" w:type="dxa"/>
              <w:right w:w="2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zaslání PIN </w:t>
            </w:r>
          </w:p>
        </w:tc>
        <w:tc>
          <w:tcPr>
            <w:tcW w:w="3133" w:type="dxa"/>
            <w:tcBorders>
              <w:top w:val="single" w:color="d3d2d2" w:sz="40"/>
              <w:left w:val="single" w:color="d3d2d2" w:sz="8"/>
              <w:bottom w:val="single" w:color="d3d2d2" w:sz="40"/>
              <w:right w:val="single" w:color="d3d2d2" w:sz="40"/>
            </w:tcBorders>
            <w:shd w:color="auto" w:fill="e4313d" w:val="clear"/>
            <w:tcMar>
              <w:left w:w="27" w:type="dxa"/>
              <w:right w:w="27" w:type="dxa"/>
            </w:tcMar>
            <w:vAlign w:val="center"/>
          </w:tcPr>
          <w:p>
            <w:pPr>
              <w:spacing w:before="0" w:after="0" w:line="259"/>
              <w:ind w:right="0" w:left="4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160,–</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MojeBanka / MojeBanka Business / Mobilní banka</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9"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Služba MojeBanka / MojeBanka Business v rámci balí</w:t>
            </w:r>
            <w:r>
              <w:rPr>
                <w:rFonts w:ascii="Calibri" w:hAnsi="Calibri" w:cs="Calibri" w:eastAsia="Calibri"/>
                <w:b/>
                <w:color w:val="181717"/>
                <w:spacing w:val="0"/>
                <w:position w:val="0"/>
                <w:sz w:val="14"/>
                <w:shd w:fill="auto" w:val="clear"/>
              </w:rPr>
              <w:t xml:space="preserve">čku MUNICIPALITY</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MojeBanka / MojeBanka Business se službou P</w:t>
            </w:r>
            <w:r>
              <w:rPr>
                <w:rFonts w:ascii="Calibri" w:hAnsi="Calibri" w:cs="Calibri" w:eastAsia="Calibri"/>
                <w:b/>
                <w:color w:val="181717"/>
                <w:spacing w:val="0"/>
                <w:position w:val="0"/>
                <w:sz w:val="14"/>
                <w:shd w:fill="auto" w:val="clear"/>
              </w:rPr>
              <w:t xml:space="preserve">římý kanál v rámci balíčku MUNICIPALITY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rok zdarma v</w:t>
            </w:r>
            <w:r>
              <w:rPr>
                <w:rFonts w:ascii="Calibri" w:hAnsi="Calibri" w:cs="Calibri" w:eastAsia="Calibri"/>
                <w:b/>
                <w:color w:val="FFFEFD"/>
                <w:spacing w:val="0"/>
                <w:position w:val="0"/>
                <w:sz w:val="14"/>
                <w:shd w:fill="auto" w:val="clear"/>
              </w:rPr>
              <w:t xml:space="preserve">četně zmocněných osob</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p</w:t>
            </w:r>
            <w:r>
              <w:rPr>
                <w:rFonts w:ascii="Calibri" w:hAnsi="Calibri" w:cs="Calibri" w:eastAsia="Calibri"/>
                <w:b/>
                <w:color w:val="181717"/>
                <w:spacing w:val="0"/>
                <w:position w:val="0"/>
                <w:sz w:val="14"/>
                <w:shd w:fill="auto" w:val="clear"/>
              </w:rPr>
              <w:t xml:space="preserve">říkazu k administraci předaného na papírovém nosiči</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První p</w:t>
            </w:r>
            <w:r>
              <w:rPr>
                <w:rFonts w:ascii="Calibri" w:hAnsi="Calibri" w:cs="Calibri" w:eastAsia="Calibri"/>
                <w:color w:val="181717"/>
                <w:spacing w:val="0"/>
                <w:position w:val="0"/>
                <w:sz w:val="13"/>
                <w:shd w:fill="auto" w:val="clear"/>
              </w:rPr>
              <w:t xml:space="preserve">říkaz k administraci po zřízení služby přímého bankovnictví není zpoplatněn.</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p</w:t>
            </w:r>
            <w:r>
              <w:rPr>
                <w:rFonts w:ascii="Calibri" w:hAnsi="Calibri" w:cs="Calibri" w:eastAsia="Calibri"/>
                <w:b/>
                <w:color w:val="181717"/>
                <w:spacing w:val="0"/>
                <w:position w:val="0"/>
                <w:sz w:val="14"/>
                <w:shd w:fill="auto" w:val="clear"/>
              </w:rPr>
              <w:t xml:space="preserve">říkazu k administraci prostřednictvím služeb přímého bankovnictví</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2375"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Profibanka </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Profibanka</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v rámci balíčku MUNICIPALITY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Profibanka pro více subjektů se společným statutárním zástupcem či majitelem</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služby v rámci balí</w:t>
            </w:r>
            <w:r>
              <w:rPr>
                <w:rFonts w:ascii="Calibri" w:hAnsi="Calibri" w:cs="Calibri" w:eastAsia="Calibri"/>
                <w:b/>
                <w:color w:val="181717"/>
                <w:spacing w:val="0"/>
                <w:position w:val="0"/>
                <w:sz w:val="14"/>
                <w:shd w:fill="auto" w:val="clear"/>
              </w:rPr>
              <w:t xml:space="preserve">čku MUNICIPALITY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rok zdarma v</w:t>
            </w:r>
            <w:r>
              <w:rPr>
                <w:rFonts w:ascii="Calibri" w:hAnsi="Calibri" w:cs="Calibri" w:eastAsia="Calibri"/>
                <w:b/>
                <w:color w:val="FFFEFD"/>
                <w:spacing w:val="0"/>
                <w:position w:val="0"/>
                <w:sz w:val="14"/>
                <w:shd w:fill="auto" w:val="clear"/>
              </w:rPr>
              <w:t xml:space="preserve">četně zmocněných osob</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20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Profibanka pro </w:t>
            </w:r>
            <w:r>
              <w:rPr>
                <w:rFonts w:ascii="Calibri" w:hAnsi="Calibri" w:cs="Calibri" w:eastAsia="Calibri"/>
                <w:b/>
                <w:color w:val="181717"/>
                <w:spacing w:val="0"/>
                <w:position w:val="0"/>
                <w:sz w:val="14"/>
                <w:shd w:fill="auto" w:val="clear"/>
              </w:rPr>
              <w:t xml:space="preserve">členy statutárního orgánu a majitele firem, kteří využívají službu Profibanka  i pro osobní účty, včetně zřízení služby a oprávnění pro zmocněné osoby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2827"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576"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6" w:type="dxa"/>
              <w:right w:w="6" w:type="dxa"/>
            </w:tcMar>
            <w:vAlign w:val="top"/>
          </w:tcPr>
          <w:p>
            <w:pPr>
              <w:spacing w:before="0" w:after="0" w:line="259"/>
              <w:ind w:right="0" w:left="16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MultiCash KB</w:t>
            </w:r>
          </w:p>
        </w:tc>
        <w:tc>
          <w:tcPr>
            <w:tcW w:w="3133" w:type="dxa"/>
            <w:tcBorders>
              <w:top w:val="single" w:color="000000" w:sz="0"/>
              <w:left w:val="single" w:color="000000" w:sz="0"/>
              <w:bottom w:val="single" w:color="d3d2d2" w:sz="40"/>
              <w:right w:val="single" w:color="000000" w:sz="0"/>
            </w:tcBorders>
            <w:shd w:color="auto" w:fill="e4313d" w:val="clear"/>
            <w:tcMar>
              <w:left w:w="6" w:type="dxa"/>
              <w:right w:w="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36"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6" w:type="dxa"/>
              <w:right w:w="6" w:type="dxa"/>
            </w:tcMar>
            <w:vAlign w:val="bottom"/>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MultiCash KB</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bottom"/>
          </w:tcPr>
          <w:p>
            <w:pPr>
              <w:spacing w:before="0" w:after="55" w:line="259"/>
              <w:ind w:right="0" w:left="0" w:firstLine="0"/>
              <w:jc w:val="left"/>
              <w:rPr>
                <w:rFonts w:ascii="Calibri" w:hAnsi="Calibri" w:cs="Calibri" w:eastAsia="Calibri"/>
                <w:color w:val="181717"/>
                <w:spacing w:val="0"/>
                <w:position w:val="0"/>
                <w:sz w:val="13"/>
                <w:shd w:fill="auto" w:val="clear"/>
              </w:rPr>
            </w:pPr>
          </w:p>
          <w:p>
            <w:pPr>
              <w:spacing w:before="0" w:after="0" w:line="259"/>
              <w:ind w:right="0"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000,-  </w:t>
            </w: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(mimo území </w:t>
            </w:r>
            <w:r>
              <w:rPr>
                <w:rFonts w:ascii="Calibri" w:hAnsi="Calibri" w:cs="Calibri" w:eastAsia="Calibri"/>
                <w:b/>
                <w:color w:val="FFFEFD"/>
                <w:spacing w:val="0"/>
                <w:position w:val="0"/>
                <w:sz w:val="14"/>
                <w:shd w:fill="auto" w:val="clear"/>
              </w:rPr>
              <w:t xml:space="preserve">ČR: individuálně)</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MultiCash KB (pro klienty, kteří využívají tuto službu u jiné banky)</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služby MultiCash KB</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m</w:t>
            </w:r>
            <w:r>
              <w:rPr>
                <w:rFonts w:ascii="Calibri" w:hAnsi="Calibri" w:cs="Calibri" w:eastAsia="Calibri"/>
                <w:b/>
                <w:color w:val="FFFEFD"/>
                <w:spacing w:val="0"/>
                <w:position w:val="0"/>
                <w:sz w:val="14"/>
                <w:shd w:fill="auto" w:val="clear"/>
              </w:rPr>
              <w:t xml:space="preserve">ěsíčně</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auto"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Služby MultiCash KB</w:t>
            </w:r>
          </w:p>
        </w:tc>
        <w:tc>
          <w:tcPr>
            <w:tcW w:w="3133" w:type="dxa"/>
            <w:tcBorders>
              <w:top w:val="single" w:color="d3d2d2" w:sz="40"/>
              <w:left w:val="single" w:color="000000" w:sz="0"/>
              <w:bottom w:val="single" w:color="d3d2d2" w:sz="40"/>
              <w:right w:val="single" w:color="d3d2d2" w:sz="40"/>
            </w:tcBorders>
            <w:shd w:color="auto" w:fill="auto" w:val="clear"/>
            <w:tcMar>
              <w:left w:w="6" w:type="dxa"/>
              <w:right w:w="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říjem výpisů z účtu z jiných bank ve formátu SWIFT MT940</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top"/>
          </w:tcPr>
          <w:p>
            <w:pPr>
              <w:spacing w:before="0" w:after="0" w:line="259"/>
              <w:ind w:right="285" w:left="3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za z</w:t>
            </w:r>
            <w:r>
              <w:rPr>
                <w:rFonts w:ascii="Calibri" w:hAnsi="Calibri" w:cs="Calibri" w:eastAsia="Calibri"/>
                <w:b/>
                <w:color w:val="FFFEFD"/>
                <w:spacing w:val="0"/>
                <w:position w:val="0"/>
                <w:sz w:val="14"/>
                <w:shd w:fill="auto" w:val="clear"/>
              </w:rPr>
              <w:t xml:space="preserve">řízení každé služby,  měsíční poplatky individuálně</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Pokyny RFT (SWIFT MT101)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top"/>
          </w:tcPr>
          <w:p>
            <w:pPr>
              <w:spacing w:before="0" w:after="0" w:line="259"/>
              <w:ind w:right="285" w:left="35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za z</w:t>
            </w:r>
            <w:r>
              <w:rPr>
                <w:rFonts w:ascii="Calibri" w:hAnsi="Calibri" w:cs="Calibri" w:eastAsia="Calibri"/>
                <w:b/>
                <w:color w:val="FFFEFD"/>
                <w:spacing w:val="0"/>
                <w:position w:val="0"/>
                <w:sz w:val="14"/>
                <w:shd w:fill="auto" w:val="clear"/>
              </w:rPr>
              <w:t xml:space="preserve">řízení každé služby,  měsíční poplatky individuálně</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Funkce Vzdálený podpis </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za z</w:t>
            </w:r>
            <w:r>
              <w:rPr>
                <w:rFonts w:ascii="Calibri" w:hAnsi="Calibri" w:cs="Calibri" w:eastAsia="Calibri"/>
                <w:b/>
                <w:color w:val="FFFEFD"/>
                <w:spacing w:val="0"/>
                <w:position w:val="0"/>
                <w:sz w:val="14"/>
                <w:shd w:fill="auto" w:val="clear"/>
              </w:rPr>
              <w:t xml:space="preserve">řízení služby</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top"/>
          </w:tcPr>
          <w:p>
            <w:pPr>
              <w:spacing w:before="0" w:after="0" w:line="259"/>
              <w:ind w:right="43"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Servisní zásah (v p</w:t>
            </w:r>
            <w:r>
              <w:rPr>
                <w:rFonts w:ascii="Calibri" w:hAnsi="Calibri" w:cs="Calibri" w:eastAsia="Calibri"/>
                <w:b/>
                <w:color w:val="181717"/>
                <w:spacing w:val="0"/>
                <w:position w:val="0"/>
                <w:sz w:val="14"/>
                <w:shd w:fill="auto" w:val="clear"/>
              </w:rPr>
              <w:t xml:space="preserve">řípadě závady způsobené klientem), reinstalace služby (na žádost klienta),  dodatečné školení apod.</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bl>
    <w:p>
      <w:pPr>
        <w:keepNext w:val="true"/>
        <w:keepLines w:val="true"/>
        <w:spacing w:before="0" w:after="2827"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t xml:space="preserve"> </w:t>
      </w:r>
    </w:p>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p>
    <w:tbl>
      <w:tblPr>
        <w:tblInd w:w="462" w:type="dxa"/>
      </w:tblPr>
      <w:tblGrid>
        <w:gridCol w:w="6713"/>
        <w:gridCol w:w="3133"/>
      </w:tblGrid>
      <w:tr>
        <w:trPr>
          <w:trHeight w:val="576"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6" w:type="dxa"/>
              <w:right w:w="6" w:type="dxa"/>
            </w:tcMar>
            <w:vAlign w:val="top"/>
          </w:tcPr>
          <w:p>
            <w:pPr>
              <w:spacing w:before="0" w:after="0" w:line="259"/>
              <w:ind w:right="0" w:left="16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Zabezpe</w:t>
            </w:r>
            <w:r>
              <w:rPr>
                <w:rFonts w:ascii="Calibri" w:hAnsi="Calibri" w:cs="Calibri" w:eastAsia="Calibri"/>
                <w:b/>
                <w:color w:val="FFFEFD"/>
                <w:spacing w:val="0"/>
                <w:position w:val="0"/>
                <w:sz w:val="18"/>
                <w:shd w:fill="auto" w:val="clear"/>
              </w:rPr>
              <w:t xml:space="preserve">čení služeb přímého bankovnictví</w:t>
            </w:r>
          </w:p>
        </w:tc>
        <w:tc>
          <w:tcPr>
            <w:tcW w:w="3133" w:type="dxa"/>
            <w:tcBorders>
              <w:top w:val="single" w:color="000000" w:sz="0"/>
              <w:left w:val="single" w:color="000000" w:sz="0"/>
              <w:bottom w:val="single" w:color="d3d2d2" w:sz="40"/>
              <w:right w:val="single" w:color="000000" w:sz="0"/>
            </w:tcBorders>
            <w:shd w:color="auto" w:fill="e4313d" w:val="clear"/>
            <w:tcMar>
              <w:left w:w="6" w:type="dxa"/>
              <w:right w:w="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35"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6" w:type="dxa"/>
              <w:right w:w="6" w:type="dxa"/>
            </w:tcMar>
            <w:vAlign w:val="bottom"/>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nebo op</w:t>
            </w:r>
            <w:r>
              <w:rPr>
                <w:rFonts w:ascii="Calibri" w:hAnsi="Calibri" w:cs="Calibri" w:eastAsia="Calibri"/>
                <w:b/>
                <w:color w:val="181717"/>
                <w:spacing w:val="0"/>
                <w:position w:val="0"/>
                <w:sz w:val="14"/>
                <w:shd w:fill="auto" w:val="clear"/>
              </w:rPr>
              <w:t xml:space="preserve">ětovné vystavení osobního certifikátu pro služby přímého bankovnictví</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bottom"/>
          </w:tcPr>
          <w:p>
            <w:pPr>
              <w:spacing w:before="0" w:after="135" w:line="259"/>
              <w:ind w:right="0" w:left="0" w:firstLine="0"/>
              <w:jc w:val="left"/>
              <w:rPr>
                <w:rFonts w:ascii="Calibri" w:hAnsi="Calibri" w:cs="Calibri" w:eastAsia="Calibri"/>
                <w:color w:val="181717"/>
                <w:spacing w:val="0"/>
                <w:position w:val="0"/>
                <w:sz w:val="13"/>
                <w:shd w:fill="auto" w:val="clear"/>
              </w:rPr>
            </w:pP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nebo op</w:t>
            </w:r>
            <w:r>
              <w:rPr>
                <w:rFonts w:ascii="Calibri" w:hAnsi="Calibri" w:cs="Calibri" w:eastAsia="Calibri"/>
                <w:b/>
                <w:color w:val="181717"/>
                <w:spacing w:val="0"/>
                <w:position w:val="0"/>
                <w:sz w:val="14"/>
                <w:shd w:fill="auto" w:val="clear"/>
              </w:rPr>
              <w:t xml:space="preserve">ětovné vystavení firemního certifikátu (platí pro službu Přímý kanál)</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w:t>
            </w:r>
            <w:r>
              <w:rPr>
                <w:rFonts w:ascii="Calibri" w:hAnsi="Calibri" w:cs="Calibri" w:eastAsia="Calibri"/>
                <w:b/>
                <w:color w:val="181717"/>
                <w:spacing w:val="0"/>
                <w:position w:val="0"/>
                <w:sz w:val="14"/>
                <w:shd w:fill="auto" w:val="clear"/>
              </w:rPr>
              <w:t xml:space="preserve">čipové karty MůjKlíč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390,–</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top"/>
          </w:tcPr>
          <w:p>
            <w:pPr>
              <w:spacing w:before="0" w:after="0" w:line="259"/>
              <w:ind w:right="4504"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w:t>
            </w:r>
            <w:r>
              <w:rPr>
                <w:rFonts w:ascii="Calibri" w:hAnsi="Calibri" w:cs="Calibri" w:eastAsia="Calibri"/>
                <w:b/>
                <w:color w:val="181717"/>
                <w:spacing w:val="0"/>
                <w:position w:val="0"/>
                <w:sz w:val="14"/>
                <w:shd w:fill="auto" w:val="clear"/>
              </w:rPr>
              <w:t xml:space="preserve">čtečky čipových karet typu GEM PC TWIN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 + 21 % DPH</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top"/>
          </w:tcPr>
          <w:p>
            <w:pPr>
              <w:spacing w:before="0" w:after="0" w:line="259"/>
              <w:ind w:right="3774"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kompletu </w:t>
            </w:r>
            <w:r>
              <w:rPr>
                <w:rFonts w:ascii="Calibri" w:hAnsi="Calibri" w:cs="Calibri" w:eastAsia="Calibri"/>
                <w:b/>
                <w:color w:val="181717"/>
                <w:spacing w:val="0"/>
                <w:position w:val="0"/>
                <w:sz w:val="14"/>
                <w:shd w:fill="auto" w:val="clear"/>
              </w:rPr>
              <w:t xml:space="preserve">čtečka (typ GEM PC TWIN) a čipová karta MůjKlíč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640,–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w:t>
            </w:r>
            <w:r>
              <w:rPr>
                <w:rFonts w:ascii="Calibri" w:hAnsi="Calibri" w:cs="Calibri" w:eastAsia="Calibri"/>
                <w:b/>
                <w:color w:val="181717"/>
                <w:spacing w:val="0"/>
                <w:position w:val="0"/>
                <w:sz w:val="14"/>
                <w:shd w:fill="auto" w:val="clear"/>
              </w:rPr>
              <w:t xml:space="preserve">čtečky čipových karet s klávesnicí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 + 21 % DPH</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kompletu </w:t>
            </w:r>
            <w:r>
              <w:rPr>
                <w:rFonts w:ascii="Calibri" w:hAnsi="Calibri" w:cs="Calibri" w:eastAsia="Calibri"/>
                <w:b/>
                <w:color w:val="181717"/>
                <w:spacing w:val="0"/>
                <w:position w:val="0"/>
                <w:sz w:val="14"/>
                <w:shd w:fill="auto" w:val="clear"/>
              </w:rPr>
              <w:t xml:space="preserve">čtečka (s klávesnicí) a čipová karta MůjKlíč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640,–</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karty optického klí</w:t>
            </w:r>
            <w:r>
              <w:rPr>
                <w:rFonts w:ascii="Calibri" w:hAnsi="Calibri" w:cs="Calibri" w:eastAsia="Calibri"/>
                <w:b/>
                <w:color w:val="181717"/>
                <w:spacing w:val="0"/>
                <w:position w:val="0"/>
                <w:sz w:val="14"/>
                <w:shd w:fill="auto" w:val="clear"/>
              </w:rPr>
              <w:t xml:space="preserve">če</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6" w:type="dxa"/>
              <w:right w:w="6"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Blokace nebo odblokování karty optického klí</w:t>
            </w:r>
            <w:r>
              <w:rPr>
                <w:rFonts w:ascii="Calibri" w:hAnsi="Calibri" w:cs="Calibri" w:eastAsia="Calibri"/>
                <w:b/>
                <w:color w:val="181717"/>
                <w:spacing w:val="0"/>
                <w:position w:val="0"/>
                <w:sz w:val="14"/>
                <w:shd w:fill="auto" w:val="clear"/>
              </w:rPr>
              <w:t xml:space="preserve">če</w:t>
            </w:r>
          </w:p>
        </w:tc>
        <w:tc>
          <w:tcPr>
            <w:tcW w:w="3133" w:type="dxa"/>
            <w:tcBorders>
              <w:top w:val="single" w:color="d3d2d2" w:sz="40"/>
              <w:left w:val="single" w:color="d3d2d2" w:sz="8"/>
              <w:bottom w:val="single" w:color="d3d2d2" w:sz="40"/>
              <w:right w:val="single" w:color="d3d2d2" w:sz="40"/>
            </w:tcBorders>
            <w:shd w:color="auto" w:fill="e4313d" w:val="clear"/>
            <w:tcMar>
              <w:left w:w="6" w:type="dxa"/>
              <w:right w:w="6"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spacing w:before="0" w:after="440" w:line="265"/>
        <w:ind w:right="4781" w:left="10" w:hanging="10"/>
        <w:jc w:val="righ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Vztahuje se i na vydání </w:t>
      </w:r>
      <w:r>
        <w:rPr>
          <w:rFonts w:ascii="Calibri" w:hAnsi="Calibri" w:cs="Calibri" w:eastAsia="Calibri"/>
          <w:color w:val="181717"/>
          <w:spacing w:val="0"/>
          <w:position w:val="0"/>
          <w:sz w:val="13"/>
          <w:shd w:fill="auto" w:val="clear"/>
        </w:rPr>
        <w:t xml:space="preserve">čipové karty a čtečky čipových karet pro MultiCash KB.</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eTrading</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eTrading</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Používání služby eTrading</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1466"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01"/>
        <w:gridCol w:w="12"/>
        <w:gridCol w:w="3108"/>
        <w:gridCol w:w="25"/>
      </w:tblGrid>
      <w:tr>
        <w:trPr>
          <w:trHeight w:val="438" w:hRule="auto"/>
          <w:jc w:val="left"/>
        </w:trPr>
        <w:tc>
          <w:tcPr>
            <w:tcW w:w="6701" w:type="dxa"/>
            <w:tcBorders>
              <w:top w:val="single" w:color="d3d2d2" w:sz="40"/>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TF Online</w:t>
            </w:r>
          </w:p>
        </w:tc>
        <w:tc>
          <w:tcPr>
            <w:tcW w:w="3120" w:type="dxa"/>
            <w:gridSpan w:val="2"/>
            <w:tcBorders>
              <w:top w:val="single" w:color="d3d2d2" w:sz="40"/>
              <w:left w:val="single" w:color="d3d2d2" w:sz="8"/>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01"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Používání služby TF Online</w:t>
            </w:r>
          </w:p>
        </w:tc>
        <w:tc>
          <w:tcPr>
            <w:tcW w:w="3120" w:type="dxa"/>
            <w:gridSpan w:val="2"/>
            <w:tcBorders>
              <w:top w:val="single" w:color="d3d2d2" w:sz="40"/>
              <w:left w:val="single" w:color="d3d2d2" w:sz="8"/>
              <w:bottom w:val="single" w:color="d3d2d2" w:sz="40"/>
              <w:right w:val="single" w:color="d3d2d2" w:sz="40"/>
            </w:tcBorders>
            <w:shd w:color="auto" w:fill="e4313d"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91" w:hRule="auto"/>
          <w:jc w:val="left"/>
        </w:trPr>
        <w:tc>
          <w:tcPr>
            <w:tcW w:w="9846" w:type="dxa"/>
            <w:gridSpan w:val="4"/>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Servisní služby pro p</w:t>
            </w:r>
            <w:r>
              <w:rPr>
                <w:rFonts w:ascii="Calibri" w:hAnsi="Calibri" w:cs="Calibri" w:eastAsia="Calibri"/>
                <w:b/>
                <w:color w:val="FFFEFD"/>
                <w:spacing w:val="0"/>
                <w:position w:val="0"/>
                <w:sz w:val="18"/>
                <w:shd w:fill="auto" w:val="clear"/>
              </w:rPr>
              <w:t xml:space="preserve">římé bankovnictví</w:t>
            </w:r>
          </w:p>
        </w:tc>
      </w:tr>
      <w:tr>
        <w:trPr>
          <w:trHeight w:val="144" w:hRule="auto"/>
          <w:jc w:val="left"/>
        </w:trPr>
        <w:tc>
          <w:tcPr>
            <w:tcW w:w="9846" w:type="dxa"/>
            <w:gridSpan w:val="4"/>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gridSpan w:val="2"/>
            <w:tcBorders>
              <w:top w:val="single" w:color="d3d2d2" w:sz="40"/>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5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Provedení instalace a zprovozn</w:t>
            </w:r>
            <w:r>
              <w:rPr>
                <w:rFonts w:ascii="Calibri" w:hAnsi="Calibri" w:cs="Calibri" w:eastAsia="Calibri"/>
                <w:b/>
                <w:color w:val="181717"/>
                <w:spacing w:val="0"/>
                <w:position w:val="0"/>
                <w:sz w:val="14"/>
                <w:shd w:fill="auto" w:val="clear"/>
              </w:rPr>
              <w:t xml:space="preserve">ění libovolné aplikace nebo kombinace aplikací přímého bankovnictví na jednom počítači klienta (včetně výjezdu) na území ČR</w:t>
            </w:r>
          </w:p>
        </w:tc>
        <w:tc>
          <w:tcPr>
            <w:tcW w:w="3133" w:type="dxa"/>
            <w:gridSpan w:val="2"/>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 + 21 % DPH</w:t>
            </w:r>
          </w:p>
        </w:tc>
      </w:tr>
      <w:tr>
        <w:trPr>
          <w:trHeight w:val="454" w:hRule="auto"/>
          <w:jc w:val="left"/>
        </w:trPr>
        <w:tc>
          <w:tcPr>
            <w:tcW w:w="6713" w:type="dxa"/>
            <w:gridSpan w:val="2"/>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5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Provedení instalace a zprovozn</w:t>
            </w:r>
            <w:r>
              <w:rPr>
                <w:rFonts w:ascii="Calibri" w:hAnsi="Calibri" w:cs="Calibri" w:eastAsia="Calibri"/>
                <w:b/>
                <w:color w:val="181717"/>
                <w:spacing w:val="0"/>
                <w:position w:val="0"/>
                <w:sz w:val="14"/>
                <w:shd w:fill="auto" w:val="clear"/>
              </w:rPr>
              <w:t xml:space="preserve">ění libovolné aplikace nebo kombinace aplikací přímého bankovnictví na druhém a dalším počítači klienta v rámci jednoho výjezdu (místa) na území ČR</w:t>
            </w:r>
          </w:p>
        </w:tc>
        <w:tc>
          <w:tcPr>
            <w:tcW w:w="3133" w:type="dxa"/>
            <w:gridSpan w:val="2"/>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900,– + 21 % DPH</w:t>
            </w:r>
          </w:p>
        </w:tc>
      </w:tr>
      <w:tr>
        <w:trPr>
          <w:trHeight w:val="587" w:hRule="auto"/>
          <w:jc w:val="left"/>
        </w:trPr>
        <w:tc>
          <w:tcPr>
            <w:tcW w:w="6713" w:type="dxa"/>
            <w:gridSpan w:val="2"/>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94"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Servisní zásah – expresní do 6 hodin od jeho objednání klientem (odstran</w:t>
            </w:r>
            <w:r>
              <w:rPr>
                <w:rFonts w:ascii="Calibri" w:hAnsi="Calibri" w:cs="Calibri" w:eastAsia="Calibri"/>
                <w:b/>
                <w:color w:val="181717"/>
                <w:spacing w:val="0"/>
                <w:position w:val="0"/>
                <w:sz w:val="14"/>
                <w:shd w:fill="auto" w:val="clear"/>
              </w:rPr>
              <w:t xml:space="preserve">ění závady, reinstalace, zprovoznění aplikace) pro libovolné aplikace přímého bankovnictví na území ČR (pouze při objednání v požadovaný pracovní den do 12.00 hod.)</w:t>
            </w:r>
          </w:p>
        </w:tc>
        <w:tc>
          <w:tcPr>
            <w:tcW w:w="3133" w:type="dxa"/>
            <w:gridSpan w:val="2"/>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700,– + 21 % DPH</w:t>
            </w:r>
          </w:p>
        </w:tc>
      </w:tr>
      <w:tr>
        <w:trPr>
          <w:trHeight w:val="454" w:hRule="auto"/>
          <w:jc w:val="left"/>
        </w:trPr>
        <w:tc>
          <w:tcPr>
            <w:tcW w:w="6713" w:type="dxa"/>
            <w:gridSpan w:val="2"/>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Servisní zásah do 24 hodin od jeho objednání klientem (odstran</w:t>
            </w:r>
            <w:r>
              <w:rPr>
                <w:rFonts w:ascii="Calibri" w:hAnsi="Calibri" w:cs="Calibri" w:eastAsia="Calibri"/>
                <w:b/>
                <w:color w:val="181717"/>
                <w:spacing w:val="0"/>
                <w:position w:val="0"/>
                <w:sz w:val="14"/>
                <w:shd w:fill="auto" w:val="clear"/>
              </w:rPr>
              <w:t xml:space="preserve">ění závady, reinstalace, zprovoznění aplikace) pro libovolné aplikace přímého bankovnictví na území ČR (pouze v pracovní dny)</w:t>
            </w:r>
          </w:p>
        </w:tc>
        <w:tc>
          <w:tcPr>
            <w:tcW w:w="3133" w:type="dxa"/>
            <w:gridSpan w:val="2"/>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+ 21 % DPH</w:t>
            </w:r>
          </w:p>
        </w:tc>
      </w:tr>
      <w:tr>
        <w:trPr>
          <w:trHeight w:val="1194" w:hRule="auto"/>
          <w:jc w:val="left"/>
        </w:trPr>
        <w:tc>
          <w:tcPr>
            <w:tcW w:w="9846" w:type="dxa"/>
            <w:gridSpan w:val="4"/>
            <w:tcBorders>
              <w:top w:val="single" w:color="e4313d" w:sz="6"/>
              <w:left w:val="single" w:color="d3d2d2" w:sz="40"/>
              <w:bottom w:val="single" w:color="d3d2d2" w:sz="40"/>
              <w:right w:val="single" w:color="d3d2d2" w:sz="40"/>
            </w:tcBorders>
            <w:shd w:color="auto" w:fill="d3d2d2" w:val="clear"/>
            <w:tcMar>
              <w:left w:w="131" w:type="dxa"/>
              <w:right w:w="131" w:type="dxa"/>
            </w:tcMar>
            <w:vAlign w:val="top"/>
          </w:tcPr>
          <w:p>
            <w:pPr>
              <w:spacing w:before="0" w:after="35"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Ceny jsou platné pro p</w:t>
            </w:r>
            <w:r>
              <w:rPr>
                <w:rFonts w:ascii="Calibri" w:hAnsi="Calibri" w:cs="Calibri" w:eastAsia="Calibri"/>
                <w:color w:val="181717"/>
                <w:spacing w:val="0"/>
                <w:position w:val="0"/>
                <w:sz w:val="13"/>
                <w:shd w:fill="auto" w:val="clear"/>
              </w:rPr>
              <w:t xml:space="preserve">řípady, kdy uvedené servisní služby zajišťuje externí subdodavatel, se kterým má KB pro takové výkony uzavřen smluvní vztah.</w:t>
            </w:r>
          </w:p>
          <w:p>
            <w:pPr>
              <w:spacing w:before="0" w:after="57" w:line="240"/>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w:t>
            </w:r>
            <w:r>
              <w:rPr>
                <w:rFonts w:ascii="Calibri" w:hAnsi="Calibri" w:cs="Calibri" w:eastAsia="Calibri"/>
                <w:color w:val="181717"/>
                <w:spacing w:val="0"/>
                <w:position w:val="0"/>
                <w:sz w:val="13"/>
                <w:shd w:fill="auto" w:val="clear"/>
              </w:rPr>
              <w:t xml:space="preserve">ě instalace libovolné aplikace nebo kombinace aplikací přímého bankovnictví jsou zahrnuty cestovní náklady a částka za instalaci a zprovoznění aplikace nebo kombinace aplikací přímého bankovnictví na jedné stanici klienta.</w:t>
            </w:r>
          </w:p>
          <w:p>
            <w:pPr>
              <w:spacing w:before="0" w:after="57" w:line="240"/>
              <w:ind w:right="118" w:left="0"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Ceny za instalace aplikací p</w:t>
            </w:r>
            <w:r>
              <w:rPr>
                <w:rFonts w:ascii="Calibri" w:hAnsi="Calibri" w:cs="Calibri" w:eastAsia="Calibri"/>
                <w:color w:val="181717"/>
                <w:spacing w:val="0"/>
                <w:position w:val="0"/>
                <w:sz w:val="13"/>
                <w:shd w:fill="auto" w:val="clear"/>
              </w:rPr>
              <w:t xml:space="preserve">římého bankovnictví zahrnují rovněž případnou instalaci čtecího zařízení pro čipové karty, ale pouze v případě, pokud byla objednána současně s instalací této aplikace.</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p</w:t>
            </w:r>
            <w:r>
              <w:rPr>
                <w:rFonts w:ascii="Calibri" w:hAnsi="Calibri" w:cs="Calibri" w:eastAsia="Calibri"/>
                <w:color w:val="181717"/>
                <w:spacing w:val="0"/>
                <w:position w:val="0"/>
                <w:sz w:val="13"/>
                <w:shd w:fill="auto" w:val="clear"/>
              </w:rPr>
              <w:t xml:space="preserve">řípadě výjezdu do zahraničí za účelem instalace, odstranění závady, reinstalace a poradenství je cena stanovena individuálně dle skutečných prokazatelných nákladů.</w:t>
            </w:r>
          </w:p>
        </w:tc>
      </w:tr>
    </w:tbl>
    <w:p>
      <w:pPr>
        <w:keepNext w:val="true"/>
        <w:keepLines w:val="true"/>
        <w:spacing w:before="0" w:after="3828"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9921"/>
      </w:tblGrid>
      <w:tr>
        <w:trPr>
          <w:trHeight w:val="479"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MojePlatba</w:t>
            </w:r>
          </w:p>
        </w:tc>
      </w:tr>
    </w:tbl>
    <w:p>
      <w:pPr>
        <w:keepNext w:val="true"/>
        <w:keepLines w:val="true"/>
        <w:spacing w:before="0" w:after="0"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Ind w:w="475" w:type="dxa"/>
      </w:tblPr>
      <w:tblGrid>
        <w:gridCol w:w="6701"/>
        <w:gridCol w:w="3120"/>
        <w:gridCol w:w="100"/>
      </w:tblGrid>
      <w:tr>
        <w:trPr>
          <w:trHeight w:val="438" w:hRule="auto"/>
          <w:jc w:val="left"/>
        </w:trPr>
        <w:tc>
          <w:tcPr>
            <w:tcW w:w="6701" w:type="dxa"/>
            <w:tcBorders>
              <w:top w:val="single" w:color="d3d2d2" w:sz="40"/>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služby MojePlatba</w:t>
            </w:r>
          </w:p>
        </w:tc>
        <w:tc>
          <w:tcPr>
            <w:tcW w:w="3120" w:type="dxa"/>
            <w:tcBorders>
              <w:top w:val="single" w:color="d3d2d2" w:sz="40"/>
              <w:left w:val="single" w:color="d3d2d2" w:sz="8"/>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4" w:hRule="auto"/>
          <w:jc w:val="left"/>
        </w:trPr>
        <w:tc>
          <w:tcPr>
            <w:tcW w:w="6701"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vedení služby</w:t>
            </w:r>
          </w:p>
        </w:tc>
        <w:tc>
          <w:tcPr>
            <w:tcW w:w="3120" w:type="dxa"/>
            <w:tcBorders>
              <w:top w:val="single" w:color="d3d2d2" w:sz="40"/>
              <w:left w:val="single" w:color="d3d2d2" w:sz="8"/>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4" w:hRule="auto"/>
          <w:jc w:val="left"/>
        </w:trPr>
        <w:tc>
          <w:tcPr>
            <w:tcW w:w="6701" w:type="dxa"/>
            <w:tcBorders>
              <w:top w:val="single" w:color="e4313d" w:sz="6"/>
              <w:left w:val="single" w:color="d3d2d2" w:sz="40"/>
              <w:bottom w:val="single" w:color="e4313d"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 z objemu transakcí</w:t>
            </w:r>
          </w:p>
        </w:tc>
        <w:tc>
          <w:tcPr>
            <w:tcW w:w="3120" w:type="dxa"/>
            <w:tcBorders>
              <w:top w:val="single" w:color="d3d2d2" w:sz="40"/>
              <w:left w:val="single" w:color="d3d2d2" w:sz="8"/>
              <w:bottom w:val="single" w:color="d3d2d2" w:sz="40"/>
              <w:right w:val="single" w:color="d3d2d2" w:sz="40"/>
            </w:tcBorders>
            <w:shd w:color="auto" w:fill="e4313d"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79"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TF Online</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Ind w:w="425" w:type="dxa"/>
      </w:tblPr>
      <w:tblGrid>
        <w:gridCol w:w="1866"/>
        <w:gridCol w:w="8055"/>
      </w:tblGrid>
      <w:tr>
        <w:trPr>
          <w:trHeight w:val="1871" w:hRule="auto"/>
          <w:jc w:val="left"/>
        </w:trPr>
        <w:tc>
          <w:tcPr>
            <w:tcW w:w="1866" w:type="dxa"/>
            <w:tcBorders>
              <w:top w:val="single" w:color="000000" w:sz="0"/>
              <w:left w:val="single" w:color="000000" w:sz="0"/>
              <w:bottom w:val="single" w:color="000000" w:sz="0"/>
              <w:right w:val="single" w:color="000000" w:sz="0"/>
            </w:tcBorders>
            <w:shd w:color="auto" w:fill="e4313d" w:val="clear"/>
            <w:tcMar>
              <w:left w:w="154" w:type="dxa"/>
              <w:right w:w="154" w:type="dxa"/>
            </w:tcMar>
            <w:vAlign w:val="bottom"/>
          </w:tcPr>
          <w:p>
            <w:pPr>
              <w:spacing w:before="0" w:after="0" w:line="259"/>
              <w:ind w:right="13" w:left="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Platební styk</w:t>
            </w:r>
          </w:p>
        </w:tc>
        <w:tc>
          <w:tcPr>
            <w:tcW w:w="8055" w:type="dxa"/>
            <w:tcBorders>
              <w:top w:val="single" w:color="000000" w:sz="0"/>
              <w:left w:val="single" w:color="000000" w:sz="0"/>
              <w:bottom w:val="single" w:color="000000" w:sz="0"/>
              <w:right w:val="single" w:color="000000" w:sz="0"/>
            </w:tcBorders>
            <w:shd w:color="auto" w:fill="d3d2d2" w:val="clear"/>
            <w:tcMar>
              <w:left w:w="154" w:type="dxa"/>
              <w:right w:w="154"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2"/>
                <w:shd w:fill="auto" w:val="clear"/>
              </w:rPr>
              <w:t xml:space="preserve"> </w:t>
            </w: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Nejpoužívan</w:t>
            </w:r>
            <w:r>
              <w:rPr>
                <w:rFonts w:ascii="Calibri" w:hAnsi="Calibri" w:cs="Calibri" w:eastAsia="Calibri"/>
                <w:b/>
                <w:color w:val="FFFEFD"/>
                <w:spacing w:val="0"/>
                <w:position w:val="0"/>
                <w:sz w:val="20"/>
                <w:shd w:fill="auto" w:val="clear"/>
              </w:rPr>
              <w:t xml:space="preserve">ější položky bezhotovostního platebního styku</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2337"/>
        <w:gridCol w:w="1443"/>
        <w:gridCol w:w="1052"/>
        <w:gridCol w:w="1247"/>
        <w:gridCol w:w="1247"/>
        <w:gridCol w:w="1247"/>
        <w:gridCol w:w="1248"/>
      </w:tblGrid>
      <w:tr>
        <w:trPr>
          <w:trHeight w:val="1067" w:hRule="auto"/>
          <w:jc w:val="left"/>
        </w:trPr>
        <w:tc>
          <w:tcPr>
            <w:tcW w:w="2337" w:type="dxa"/>
            <w:tcBorders>
              <w:top w:val="single" w:color="d3d2d2" w:sz="40"/>
              <w:left w:val="single" w:color="d3d2d2" w:sz="40"/>
              <w:bottom w:val="single" w:color="d3d2d2" w:sz="40"/>
              <w:right w:val="single" w:color="000000" w:sz="0"/>
            </w:tcBorders>
            <w:shd w:color="auto" w:fill="d3d2d2" w:val="clear"/>
            <w:tcMar>
              <w:left w:w="34" w:type="dxa"/>
              <w:right w:w="3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43" w:type="dxa"/>
            <w:tcBorders>
              <w:top w:val="single" w:color="d3d2d2" w:sz="40"/>
              <w:left w:val="single" w:color="000000" w:sz="0"/>
              <w:bottom w:val="single" w:color="d3d2d2" w:sz="40"/>
              <w:right w:val="single" w:color="000000" w:sz="0"/>
            </w:tcBorders>
            <w:shd w:color="auto" w:fill="d3d2d2" w:val="clear"/>
            <w:tcMar>
              <w:left w:w="34" w:type="dxa"/>
              <w:right w:w="34" w:type="dxa"/>
            </w:tcMar>
            <w:vAlign w:val="center"/>
          </w:tcPr>
          <w:p>
            <w:pPr>
              <w:spacing w:before="0" w:after="0" w:line="259"/>
              <w:ind w:right="0" w:left="168"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Expresní linka </w:t>
            </w:r>
          </w:p>
          <w:p>
            <w:pPr>
              <w:spacing w:before="0" w:after="0" w:line="259"/>
              <w:ind w:right="0" w:left="53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KB</w:t>
            </w:r>
          </w:p>
        </w:tc>
        <w:tc>
          <w:tcPr>
            <w:tcW w:w="1052" w:type="dxa"/>
            <w:tcBorders>
              <w:top w:val="single" w:color="d3d2d2" w:sz="40"/>
              <w:left w:val="single" w:color="000000" w:sz="0"/>
              <w:bottom w:val="single" w:color="d3d2d2" w:sz="40"/>
              <w:right w:val="single" w:color="fffefd" w:sz="6"/>
            </w:tcBorders>
            <w:shd w:color="auto" w:fill="d3d2d2" w:val="clear"/>
            <w:tcMar>
              <w:left w:w="34" w:type="dxa"/>
              <w:right w:w="34" w:type="dxa"/>
            </w:tcMar>
            <w:vAlign w:val="top"/>
          </w:tcPr>
          <w:p>
            <w:pPr>
              <w:spacing w:before="0" w:after="0" w:line="259"/>
              <w:ind w:right="0" w:left="56"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w:t>
            </w:r>
          </w:p>
          <w:p>
            <w:pPr>
              <w:spacing w:before="0" w:after="0" w:line="240"/>
              <w:ind w:right="0" w:left="119" w:hanging="44"/>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MojeBanka Business, </w:t>
            </w:r>
          </w:p>
          <w:p>
            <w:pPr>
              <w:spacing w:before="0" w:after="0" w:line="259"/>
              <w:ind w:right="0" w:left="61"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Profibanka, </w:t>
            </w:r>
          </w:p>
          <w:p>
            <w:pPr>
              <w:spacing w:before="0" w:after="0" w:line="259"/>
              <w:ind w:right="0" w:left="25"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římý kanál,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MultiCash KB</w:t>
            </w:r>
          </w:p>
        </w:tc>
        <w:tc>
          <w:tcPr>
            <w:tcW w:w="1247" w:type="dxa"/>
            <w:tcBorders>
              <w:top w:val="single" w:color="d3d2d2" w:sz="40"/>
              <w:left w:val="single" w:color="fffefd" w:sz="6"/>
              <w:bottom w:val="single" w:color="d3d2d2" w:sz="40"/>
              <w:right w:val="single" w:color="fffefd" w:sz="6"/>
            </w:tcBorders>
            <w:shd w:color="auto" w:fill="d3d2d2"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Mobilní banka</w:t>
            </w:r>
          </w:p>
        </w:tc>
        <w:tc>
          <w:tcPr>
            <w:tcW w:w="1247" w:type="dxa"/>
            <w:tcBorders>
              <w:top w:val="single" w:color="d3d2d2" w:sz="40"/>
              <w:left w:val="single" w:color="fffefd" w:sz="6"/>
              <w:bottom w:val="single" w:color="d3d2d2" w:sz="40"/>
              <w:right w:val="single" w:color="fffefd" w:sz="6"/>
            </w:tcBorders>
            <w:shd w:color="auto" w:fill="d3d2d2"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MojePlatba</w:t>
            </w:r>
          </w:p>
        </w:tc>
        <w:tc>
          <w:tcPr>
            <w:tcW w:w="1247" w:type="dxa"/>
            <w:tcBorders>
              <w:top w:val="single" w:color="d3d2d2" w:sz="40"/>
              <w:left w:val="single" w:color="fffefd" w:sz="6"/>
              <w:bottom w:val="single" w:color="d3d2d2" w:sz="40"/>
              <w:right w:val="single" w:color="fffefd" w:sz="6"/>
            </w:tcBorders>
            <w:shd w:color="auto" w:fill="d3d2d2" w:val="clear"/>
            <w:tcMar>
              <w:left w:w="34" w:type="dxa"/>
              <w:right w:w="34" w:type="dxa"/>
            </w:tcMar>
            <w:vAlign w:val="center"/>
          </w:tcPr>
          <w:p>
            <w:pPr>
              <w:spacing w:before="0" w:after="0" w:line="240"/>
              <w:ind w:right="0" w:left="5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Samoobslužný box </w:t>
            </w:r>
          </w:p>
          <w:p>
            <w:pPr>
              <w:spacing w:before="0" w:after="0" w:line="259"/>
              <w:ind w:right="0" w:left="8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(papírový p</w:t>
            </w:r>
            <w:r>
              <w:rPr>
                <w:rFonts w:ascii="Calibri" w:hAnsi="Calibri" w:cs="Calibri" w:eastAsia="Calibri"/>
                <w:b/>
                <w:color w:val="181717"/>
                <w:spacing w:val="0"/>
                <w:position w:val="0"/>
                <w:sz w:val="14"/>
                <w:shd w:fill="auto" w:val="clear"/>
              </w:rPr>
              <w:t xml:space="preserve">říkaz)</w:t>
            </w:r>
          </w:p>
        </w:tc>
        <w:tc>
          <w:tcPr>
            <w:tcW w:w="1248" w:type="dxa"/>
            <w:tcBorders>
              <w:top w:val="single" w:color="d3d2d2" w:sz="40"/>
              <w:left w:val="single" w:color="fffefd" w:sz="6"/>
              <w:bottom w:val="single" w:color="d3d2d2" w:sz="40"/>
              <w:right w:val="single" w:color="d3d2d2" w:sz="40"/>
            </w:tcBorders>
            <w:shd w:color="auto" w:fill="d3d2d2" w:val="clear"/>
            <w:tcMar>
              <w:left w:w="34" w:type="dxa"/>
              <w:right w:w="34" w:type="dxa"/>
            </w:tcMar>
            <w:vAlign w:val="center"/>
          </w:tcPr>
          <w:p>
            <w:pPr>
              <w:spacing w:before="0" w:after="0" w:line="259"/>
              <w:ind w:right="0" w:left="61"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Pobo</w:t>
            </w:r>
            <w:r>
              <w:rPr>
                <w:rFonts w:ascii="Calibri" w:hAnsi="Calibri" w:cs="Calibri" w:eastAsia="Calibri"/>
                <w:b/>
                <w:color w:val="181717"/>
                <w:spacing w:val="0"/>
                <w:position w:val="0"/>
                <w:sz w:val="14"/>
                <w:shd w:fill="auto" w:val="clear"/>
              </w:rPr>
              <w:t xml:space="preserve">čka (papírový příkaz)</w:t>
            </w:r>
          </w:p>
        </w:tc>
      </w:tr>
      <w:tr>
        <w:trPr>
          <w:trHeight w:val="438" w:hRule="auto"/>
          <w:jc w:val="left"/>
        </w:trPr>
        <w:tc>
          <w:tcPr>
            <w:tcW w:w="2337" w:type="dxa"/>
            <w:tcBorders>
              <w:top w:val="single" w:color="d3d2d2" w:sz="40"/>
              <w:left w:val="single" w:color="d3d2d2" w:sz="40"/>
              <w:bottom w:val="single" w:color="e4313d" w:sz="6"/>
              <w:right w:val="single" w:color="000000" w:sz="0"/>
            </w:tcBorders>
            <w:shd w:color="auto" w:fill="d3d2d2" w:val="clear"/>
            <w:tcMar>
              <w:left w:w="34" w:type="dxa"/>
              <w:right w:w="34" w:type="dxa"/>
            </w:tcMar>
            <w:vAlign w:val="top"/>
          </w:tcPr>
          <w:p>
            <w:pPr>
              <w:spacing w:before="0" w:after="0" w:line="259"/>
              <w:ind w:right="445"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p</w:t>
            </w:r>
            <w:r>
              <w:rPr>
                <w:rFonts w:ascii="Calibri" w:hAnsi="Calibri" w:cs="Calibri" w:eastAsia="Calibri"/>
                <w:b/>
                <w:color w:val="181717"/>
                <w:spacing w:val="0"/>
                <w:position w:val="0"/>
                <w:sz w:val="14"/>
                <w:shd w:fill="auto" w:val="clear"/>
              </w:rPr>
              <w:t xml:space="preserve">říkazu k úhradě</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49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4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746"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40"/>
              <w:ind w:right="0" w:left="137"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položka vzniklá z p</w:t>
            </w:r>
            <w:r>
              <w:rPr>
                <w:rFonts w:ascii="Calibri" w:hAnsi="Calibri" w:cs="Calibri" w:eastAsia="Calibri"/>
                <w:b/>
                <w:color w:val="181717"/>
                <w:spacing w:val="0"/>
                <w:position w:val="0"/>
                <w:sz w:val="14"/>
                <w:shd w:fill="auto" w:val="clear"/>
              </w:rPr>
              <w:t xml:space="preserve">říkazu k úhradě v Kč </w:t>
            </w:r>
          </w:p>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zpracovaná pobo</w:t>
            </w:r>
            <w:r>
              <w:rPr>
                <w:rFonts w:ascii="Calibri" w:hAnsi="Calibri" w:cs="Calibri" w:eastAsia="Calibri"/>
                <w:b/>
                <w:color w:val="181717"/>
                <w:spacing w:val="0"/>
                <w:position w:val="0"/>
                <w:sz w:val="14"/>
                <w:shd w:fill="auto" w:val="clear"/>
              </w:rPr>
              <w:t xml:space="preserve">čkou v den předání </w:t>
            </w:r>
            <w:r>
              <w:rPr>
                <w:rFonts w:ascii="Calibri" w:hAnsi="Calibri" w:cs="Calibri" w:eastAsia="Calibri"/>
                <w:b/>
                <w:color w:val="181717"/>
                <w:spacing w:val="0"/>
                <w:position w:val="0"/>
                <w:sz w:val="12"/>
                <w:shd w:fill="auto" w:val="clear"/>
                <w:vertAlign w:val="superscript"/>
              </w:rPr>
              <w:t xml:space="preserve">1)</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58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9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454"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p</w:t>
            </w:r>
            <w:r>
              <w:rPr>
                <w:rFonts w:ascii="Calibri" w:hAnsi="Calibri" w:cs="Calibri" w:eastAsia="Calibri"/>
                <w:b/>
                <w:color w:val="181717"/>
                <w:spacing w:val="0"/>
                <w:position w:val="0"/>
                <w:sz w:val="14"/>
                <w:shd w:fill="auto" w:val="clear"/>
              </w:rPr>
              <w:t xml:space="preserve">říkazu k inkasu v rámci KB (připsané inkaso)</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58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3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7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587"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40"/>
              <w:ind w:right="0" w:left="137"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(mimo připsaných inkas) </w:t>
            </w:r>
          </w:p>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platí pro balí</w:t>
            </w:r>
            <w:r>
              <w:rPr>
                <w:rFonts w:ascii="Calibri" w:hAnsi="Calibri" w:cs="Calibri" w:eastAsia="Calibri"/>
                <w:b/>
                <w:color w:val="181717"/>
                <w:spacing w:val="0"/>
                <w:position w:val="0"/>
                <w:sz w:val="14"/>
                <w:shd w:fill="auto" w:val="clear"/>
              </w:rPr>
              <w:t xml:space="preserve">ček Profi účet</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53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6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13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588"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40"/>
              <w:ind w:right="0" w:left="137"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říplatek za platbu z a do jiné banky </w:t>
            </w:r>
          </w:p>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platí pro balí</w:t>
            </w:r>
            <w:r>
              <w:rPr>
                <w:rFonts w:ascii="Calibri" w:hAnsi="Calibri" w:cs="Calibri" w:eastAsia="Calibri"/>
                <w:b/>
                <w:color w:val="181717"/>
                <w:spacing w:val="0"/>
                <w:position w:val="0"/>
                <w:sz w:val="14"/>
                <w:shd w:fill="auto" w:val="clear"/>
              </w:rPr>
              <w:t xml:space="preserve">ček Profi účet</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38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22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13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(mimo připsaných inkas)</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53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6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13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8"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3" w:hRule="auto"/>
          <w:jc w:val="left"/>
        </w:trPr>
        <w:tc>
          <w:tcPr>
            <w:tcW w:w="2337" w:type="dxa"/>
            <w:tcBorders>
              <w:top w:val="single" w:color="e4313d" w:sz="6"/>
              <w:left w:val="single" w:color="d3d2d2" w:sz="40"/>
              <w:bottom w:val="single" w:color="e4313d" w:sz="6"/>
              <w:right w:val="single" w:color="000000" w:sz="0"/>
            </w:tcBorders>
            <w:shd w:color="auto" w:fill="d3d2d2" w:val="clear"/>
            <w:tcMar>
              <w:left w:w="34" w:type="dxa"/>
              <w:right w:w="34" w:type="dxa"/>
            </w:tcMar>
            <w:vAlign w:val="top"/>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říplatek za platbu z a do jiné banky</w:t>
            </w:r>
          </w:p>
        </w:tc>
        <w:tc>
          <w:tcPr>
            <w:tcW w:w="1443" w:type="dxa"/>
            <w:tcBorders>
              <w:top w:val="single" w:color="d3d2d2" w:sz="40"/>
              <w:left w:val="single" w:color="000000" w:sz="0"/>
              <w:bottom w:val="single" w:color="d3d2d2" w:sz="40"/>
              <w:right w:val="single" w:color="000000" w:sz="0"/>
            </w:tcBorders>
            <w:shd w:color="auto" w:fill="e4313d" w:val="clear"/>
            <w:tcMar>
              <w:left w:w="34" w:type="dxa"/>
              <w:right w:w="34" w:type="dxa"/>
            </w:tcMar>
            <w:vAlign w:val="center"/>
          </w:tcPr>
          <w:p>
            <w:pPr>
              <w:spacing w:before="0" w:after="0" w:line="259"/>
              <w:ind w:right="0" w:left="53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w:t>
            </w:r>
          </w:p>
        </w:tc>
        <w:tc>
          <w:tcPr>
            <w:tcW w:w="1052" w:type="dxa"/>
            <w:tcBorders>
              <w:top w:val="single" w:color="d3d2d2" w:sz="40"/>
              <w:left w:val="single" w:color="000000" w:sz="0"/>
              <w:bottom w:val="single" w:color="d3d2d2" w:sz="40"/>
              <w:right w:val="single" w:color="836967" w:sz="6"/>
            </w:tcBorders>
            <w:shd w:color="auto" w:fill="e4313d" w:val="clear"/>
            <w:tcMar>
              <w:left w:w="34" w:type="dxa"/>
              <w:right w:w="34" w:type="dxa"/>
            </w:tcMar>
            <w:vAlign w:val="center"/>
          </w:tcPr>
          <w:p>
            <w:pPr>
              <w:spacing w:before="0" w:after="0" w:line="259"/>
              <w:ind w:right="0" w:left="3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13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247" w:type="dxa"/>
            <w:tcBorders>
              <w:top w:val="single" w:color="d3d2d2" w:sz="40"/>
              <w:left w:val="single" w:color="836967" w:sz="6"/>
              <w:bottom w:val="single" w:color="d3d2d2" w:sz="40"/>
              <w:right w:val="single" w:color="836967" w:sz="6"/>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w:t>
            </w:r>
          </w:p>
        </w:tc>
        <w:tc>
          <w:tcPr>
            <w:tcW w:w="1248" w:type="dxa"/>
            <w:tcBorders>
              <w:top w:val="single" w:color="d3d2d2" w:sz="40"/>
              <w:left w:val="single" w:color="836967" w:sz="6"/>
              <w:bottom w:val="single" w:color="d3d2d2" w:sz="40"/>
              <w:right w:val="single" w:color="d3d2d2" w:sz="40"/>
            </w:tcBorders>
            <w:shd w:color="auto" w:fill="e4313d" w:val="clear"/>
            <w:tcMar>
              <w:left w:w="34" w:type="dxa"/>
              <w:right w:w="34" w:type="dxa"/>
            </w:tcMar>
            <w:vAlign w:val="center"/>
          </w:tcPr>
          <w:p>
            <w:pPr>
              <w:spacing w:before="0" w:after="0" w:line="259"/>
              <w:ind w:right="0" w:left="6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w:t>
            </w:r>
          </w:p>
        </w:tc>
      </w:tr>
    </w:tbl>
    <w:p>
      <w:pPr>
        <w:keepNext w:val="true"/>
        <w:keepLines w:val="true"/>
        <w:spacing w:before="0" w:after="4507"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numPr>
          <w:ilvl w:val="0"/>
          <w:numId w:val="1646"/>
        </w:numPr>
        <w:spacing w:before="0" w:after="32" w:line="269"/>
        <w:ind w:right="725"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Použije se v p</w:t>
      </w:r>
      <w:r>
        <w:rPr>
          <w:rFonts w:ascii="Calibri" w:hAnsi="Calibri" w:cs="Calibri" w:eastAsia="Calibri"/>
          <w:color w:val="181717"/>
          <w:spacing w:val="0"/>
          <w:position w:val="0"/>
          <w:sz w:val="13"/>
          <w:shd w:fill="auto" w:val="clear"/>
        </w:rPr>
        <w:t xml:space="preserve">řípadě papírového příkazu k úhradě v Kč z účtu vedeného v Kč na účet ve stejně měně v KB nebo na účet do jiné banky.</w:t>
      </w:r>
    </w:p>
    <w:p>
      <w:pPr>
        <w:numPr>
          <w:ilvl w:val="0"/>
          <w:numId w:val="1646"/>
        </w:numPr>
        <w:spacing w:before="0" w:after="440" w:line="265"/>
        <w:ind w:right="725"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Nep</w:t>
      </w:r>
      <w:r>
        <w:rPr>
          <w:rFonts w:ascii="Calibri" w:hAnsi="Calibri" w:cs="Calibri" w:eastAsia="Calibri"/>
          <w:color w:val="181717"/>
          <w:spacing w:val="0"/>
          <w:position w:val="0"/>
          <w:sz w:val="13"/>
          <w:shd w:fill="auto" w:val="clear"/>
        </w:rPr>
        <w:t xml:space="preserve">řipočítává se u odchozích plateb do jiné banky přes služby MojeBanka, MojeBanka Business, Profibanka, Přímý kanál, Mobilní banka a MojePlatba.</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Další položky </w:t>
            </w:r>
          </w:p>
        </w:tc>
      </w:tr>
    </w:tbl>
    <w:p>
      <w:pPr>
        <w:keepNext w:val="true"/>
        <w:keepLines w:val="true"/>
        <w:spacing w:before="0" w:after="417"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Bezhotovostní platební styk</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řipsání úroku, převod úroku z účtu na účet/vklad, odvod srážkové daně a zúčtování cen za služby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použitím platební karty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provedení exekuce</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Trvalý p</w:t>
            </w:r>
            <w:r>
              <w:rPr>
                <w:rFonts w:ascii="Calibri" w:hAnsi="Calibri" w:cs="Calibri" w:eastAsia="Calibri"/>
                <w:b/>
                <w:color w:val="181717"/>
                <w:spacing w:val="0"/>
                <w:position w:val="0"/>
                <w:sz w:val="14"/>
                <w:shd w:fill="auto" w:val="clear"/>
              </w:rPr>
              <w:t xml:space="preserve">říkaz k automatickému převodu položka vzniklá z automatického převodu splátek úvěru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w:t>
            </w:r>
            <w:r>
              <w:rPr>
                <w:rFonts w:ascii="Calibri" w:hAnsi="Calibri" w:cs="Calibri" w:eastAsia="Calibri"/>
                <w:b/>
                <w:color w:val="181717"/>
                <w:spacing w:val="0"/>
                <w:position w:val="0"/>
                <w:sz w:val="14"/>
                <w:shd w:fill="auto" w:val="clear"/>
              </w:rPr>
              <w:t xml:space="preserve">četně příslušenství)</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 platby p</w:t>
            </w:r>
            <w:r>
              <w:rPr>
                <w:rFonts w:ascii="Calibri" w:hAnsi="Calibri" w:cs="Calibri" w:eastAsia="Calibri"/>
                <w:b/>
                <w:color w:val="181717"/>
                <w:spacing w:val="0"/>
                <w:position w:val="0"/>
                <w:sz w:val="14"/>
                <w:shd w:fill="auto" w:val="clear"/>
              </w:rPr>
              <w:t xml:space="preserve">ředané na papírovém příkazu</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Textová zpráva pro p</w:t>
            </w:r>
            <w:r>
              <w:rPr>
                <w:rFonts w:ascii="Calibri" w:hAnsi="Calibri" w:cs="Calibri" w:eastAsia="Calibri"/>
                <w:b/>
                <w:color w:val="181717"/>
                <w:spacing w:val="0"/>
                <w:position w:val="0"/>
                <w:sz w:val="14"/>
                <w:shd w:fill="auto" w:val="clear"/>
              </w:rPr>
              <w:t xml:space="preserve">říjemce uvedená v papírovém příkazu klienta</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3322"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Ostatní služby</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1" w:hRule="auto"/>
          <w:jc w:val="left"/>
        </w:trPr>
        <w:tc>
          <w:tcPr>
            <w:tcW w:w="6713" w:type="dxa"/>
            <w:tcBorders>
              <w:top w:val="single" w:color="d3d2d2" w:sz="40"/>
              <w:left w:val="single" w:color="d3d2d2" w:sz="40"/>
              <w:bottom w:val="single" w:color="e4313d"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 zaslané oznámení o neprovedeném p</w:t>
            </w:r>
            <w:r>
              <w:rPr>
                <w:rFonts w:ascii="Calibri" w:hAnsi="Calibri" w:cs="Calibri" w:eastAsia="Calibri"/>
                <w:b/>
                <w:color w:val="181717"/>
                <w:spacing w:val="0"/>
                <w:position w:val="0"/>
                <w:sz w:val="14"/>
                <w:shd w:fill="auto" w:val="clear"/>
              </w:rPr>
              <w:t xml:space="preserve">říkazu nebo o neprovedení platby</w:t>
            </w:r>
          </w:p>
        </w:tc>
        <w:tc>
          <w:tcPr>
            <w:tcW w:w="3133"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4" w:hRule="auto"/>
          <w:jc w:val="left"/>
        </w:trPr>
        <w:tc>
          <w:tcPr>
            <w:tcW w:w="6713" w:type="dxa"/>
            <w:tcBorders>
              <w:top w:val="single" w:color="e4313d" w:sz="6"/>
              <w:left w:val="single" w:color="d3d2d2" w:sz="40"/>
              <w:bottom w:val="single" w:color="e4313d" w:sz="6"/>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Odeslání dávky p</w:t>
            </w:r>
            <w:r>
              <w:rPr>
                <w:rFonts w:ascii="Calibri" w:hAnsi="Calibri" w:cs="Calibri" w:eastAsia="Calibri"/>
                <w:b/>
                <w:color w:val="181717"/>
                <w:spacing w:val="0"/>
                <w:position w:val="0"/>
                <w:sz w:val="14"/>
                <w:shd w:fill="auto" w:val="clear"/>
              </w:rPr>
              <w:t xml:space="preserve">říkazů prostřednictvím služeb MojeBanka Business, Profibanka, Přímý kanál  (formáty: KM, BEST, EDI BEST)</w:t>
            </w:r>
          </w:p>
        </w:tc>
        <w:tc>
          <w:tcPr>
            <w:tcW w:w="3133" w:type="dxa"/>
            <w:tcBorders>
              <w:top w:val="single" w:color="d3d2d2" w:sz="40"/>
              <w:left w:val="single" w:color="000000" w:sz="0"/>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496" w:line="265"/>
        <w:ind w:right="0" w:left="618" w:hanging="10"/>
        <w:jc w:val="lef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Úhrady v tuzemsku, ze a do zahrani</w:t>
      </w:r>
      <w:r>
        <w:rPr>
          <w:rFonts w:ascii="Calibri" w:hAnsi="Calibri" w:cs="Calibri" w:eastAsia="Calibri"/>
          <w:b/>
          <w:color w:val="FFFEFD"/>
          <w:spacing w:val="0"/>
          <w:position w:val="0"/>
          <w:sz w:val="20"/>
          <w:shd w:fill="999A9A" w:val="clear"/>
        </w:rPr>
        <w:t xml:space="preserve">čí</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Úhrady v tuzemsku</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6"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Neodvolatelná platba v K</w:t>
            </w:r>
            <w:r>
              <w:rPr>
                <w:rFonts w:ascii="Calibri" w:hAnsi="Calibri" w:cs="Calibri" w:eastAsia="Calibri"/>
                <w:b/>
                <w:color w:val="181717"/>
                <w:spacing w:val="0"/>
                <w:position w:val="0"/>
                <w:sz w:val="14"/>
                <w:shd w:fill="auto" w:val="clear"/>
              </w:rPr>
              <w:t xml:space="preserve">č z účtu v Kč (s potvrzením)</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70"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platba v K</w:t>
            </w:r>
            <w:r>
              <w:rPr>
                <w:rFonts w:ascii="Calibri" w:hAnsi="Calibri" w:cs="Calibri" w:eastAsia="Calibri"/>
                <w:b/>
                <w:color w:val="181717"/>
                <w:spacing w:val="0"/>
                <w:position w:val="0"/>
                <w:sz w:val="14"/>
                <w:shd w:fill="auto" w:val="clear"/>
              </w:rPr>
              <w:t xml:space="preserve">č z účtu v Kč do jiné banky v tuzemsku předaná na papírovém příkazu</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Super expres (p</w:t>
            </w:r>
            <w:r>
              <w:rPr>
                <w:rFonts w:ascii="Calibri" w:hAnsi="Calibri" w:cs="Calibri" w:eastAsia="Calibri"/>
                <w:b/>
                <w:color w:val="181717"/>
                <w:spacing w:val="0"/>
                <w:position w:val="0"/>
                <w:sz w:val="14"/>
                <w:shd w:fill="auto" w:val="clear"/>
              </w:rPr>
              <w:t xml:space="preserve">ředávaný v den splatnosti do 12.30 hod.)</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90,–</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31" w:type="dxa"/>
              <w:right w:w="131" w:type="dxa"/>
            </w:tcMar>
            <w:vAlign w:val="top"/>
          </w:tcPr>
          <w:p>
            <w:pPr>
              <w:spacing w:before="0" w:after="0" w:line="259"/>
              <w:ind w:right="1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platba v K</w:t>
            </w:r>
            <w:r>
              <w:rPr>
                <w:rFonts w:ascii="Calibri" w:hAnsi="Calibri" w:cs="Calibri" w:eastAsia="Calibri"/>
                <w:b/>
                <w:color w:val="181717"/>
                <w:spacing w:val="0"/>
                <w:position w:val="0"/>
                <w:sz w:val="14"/>
                <w:shd w:fill="auto" w:val="clear"/>
              </w:rPr>
              <w:t xml:space="preserve">č z účtu v Kč do jiné banky v tuzemsku předaná prostřednictvím služeb  přímého bankovnictví</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 (p</w:t>
            </w:r>
            <w:r>
              <w:rPr>
                <w:rFonts w:ascii="Calibri" w:hAnsi="Calibri" w:cs="Calibri" w:eastAsia="Calibri"/>
                <w:b/>
                <w:color w:val="181717"/>
                <w:spacing w:val="0"/>
                <w:position w:val="0"/>
                <w:sz w:val="14"/>
                <w:shd w:fill="auto" w:val="clear"/>
              </w:rPr>
              <w:t xml:space="preserve">ředávaný v den splatnosti do 14.00 hod.)</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90,–</w:t>
            </w:r>
          </w:p>
        </w:tc>
      </w:tr>
    </w:tbl>
    <w:p>
      <w:pPr>
        <w:keepNext w:val="true"/>
        <w:keepLines w:val="true"/>
        <w:spacing w:before="0" w:after="2801"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20" w:type="dxa"/>
              <w:right w:w="120"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Úhrady ze zahrani</w:t>
            </w:r>
            <w:r>
              <w:rPr>
                <w:rFonts w:ascii="Calibri" w:hAnsi="Calibri" w:cs="Calibri" w:eastAsia="Calibri"/>
                <w:b/>
                <w:color w:val="FFFEFD"/>
                <w:spacing w:val="0"/>
                <w:position w:val="0"/>
                <w:sz w:val="18"/>
                <w:shd w:fill="auto" w:val="clear"/>
              </w:rPr>
              <w:t xml:space="preserve">čí</w:t>
            </w:r>
          </w:p>
        </w:tc>
        <w:tc>
          <w:tcPr>
            <w:tcW w:w="3133" w:type="dxa"/>
            <w:tcBorders>
              <w:top w:val="single" w:color="000000" w:sz="0"/>
              <w:left w:val="single" w:color="000000" w:sz="0"/>
              <w:bottom w:val="single" w:color="d3d2d2" w:sz="40"/>
              <w:right w:val="single" w:color="000000" w:sz="0"/>
            </w:tcBorders>
            <w:shd w:color="auto" w:fill="e4313d" w:val="clear"/>
            <w:tcMar>
              <w:left w:w="120" w:type="dxa"/>
              <w:right w:w="12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20" w:type="dxa"/>
              <w:right w:w="12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20" w:type="dxa"/>
              <w:right w:w="12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SEPA platba do 50 000 EUR v</w:t>
            </w:r>
            <w:r>
              <w:rPr>
                <w:rFonts w:ascii="Calibri" w:hAnsi="Calibri" w:cs="Calibri" w:eastAsia="Calibri"/>
                <w:b/>
                <w:color w:val="181717"/>
                <w:spacing w:val="0"/>
                <w:position w:val="0"/>
                <w:sz w:val="14"/>
                <w:shd w:fill="auto" w:val="clear"/>
              </w:rPr>
              <w:t xml:space="preserve">četně</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SEPA platba nad 50 000 EUR</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095,–</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top"/>
          </w:tcPr>
          <w:p>
            <w:pPr>
              <w:spacing w:before="0" w:after="0" w:line="259"/>
              <w:ind w:right="0" w:left="0" w:firstLine="1"/>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Úhrada ze zahrani</w:t>
            </w:r>
            <w:r>
              <w:rPr>
                <w:rFonts w:ascii="Calibri" w:hAnsi="Calibri" w:cs="Calibri" w:eastAsia="Calibri"/>
                <w:b/>
                <w:color w:val="181717"/>
                <w:spacing w:val="0"/>
                <w:position w:val="0"/>
                <w:sz w:val="14"/>
                <w:shd w:fill="auto" w:val="clear"/>
              </w:rPr>
              <w:t xml:space="preserve">čí v Kč a v cizí měně a úhrada z tuzemska v cizí měně připisovaná na účet klienta  KB-výlohy „OUR“</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Úhrada ze zahrani</w:t>
            </w:r>
            <w:r>
              <w:rPr>
                <w:rFonts w:ascii="Calibri" w:hAnsi="Calibri" w:cs="Calibri" w:eastAsia="Calibri"/>
                <w:b/>
                <w:color w:val="181717"/>
                <w:spacing w:val="0"/>
                <w:position w:val="0"/>
                <w:sz w:val="14"/>
                <w:shd w:fill="auto" w:val="clear"/>
              </w:rPr>
              <w:t xml:space="preserve">čí v Kč a v cizí měně a úhrada z tuzemska v cizí měně připisovaná na účet klienta KB</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top"/>
          </w:tcPr>
          <w:p>
            <w:pPr>
              <w:spacing w:before="0" w:after="0" w:line="259"/>
              <w:ind w:right="730" w:left="728"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min. 225,–  max. 1 095,–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Platba od klient</w:t>
            </w:r>
            <w:r>
              <w:rPr>
                <w:rFonts w:ascii="Calibri" w:hAnsi="Calibri" w:cs="Calibri" w:eastAsia="Calibri"/>
                <w:b/>
                <w:color w:val="181717"/>
                <w:spacing w:val="0"/>
                <w:position w:val="0"/>
                <w:sz w:val="14"/>
                <w:shd w:fill="auto" w:val="clear"/>
              </w:rPr>
              <w:t xml:space="preserve">ů KBSK</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w:t>
            </w:r>
          </w:p>
        </w:tc>
      </w:tr>
      <w:tr>
        <w:trPr>
          <w:trHeight w:val="762"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20" w:type="dxa"/>
              <w:right w:w="12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Následující položky jsou p</w:t>
            </w:r>
            <w:r>
              <w:rPr>
                <w:rFonts w:ascii="Calibri" w:hAnsi="Calibri" w:cs="Calibri" w:eastAsia="Calibri"/>
                <w:b/>
                <w:color w:val="181717"/>
                <w:spacing w:val="0"/>
                <w:position w:val="0"/>
                <w:sz w:val="14"/>
                <w:shd w:fill="auto" w:val="clear"/>
              </w:rPr>
              <w:t xml:space="preserve">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color="d3d2d2" w:sz="40"/>
              <w:left w:val="single" w:color="000000" w:sz="0"/>
              <w:bottom w:val="single" w:color="d3d2d2" w:sz="40"/>
              <w:right w:val="single" w:color="d3d2d2" w:sz="40"/>
            </w:tcBorders>
            <w:shd w:color="auto" w:fill="d3d2d2" w:val="clear"/>
            <w:tcMar>
              <w:left w:w="120" w:type="dxa"/>
              <w:right w:w="12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Vyplacení v hotovosti</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0" w:type="dxa"/>
              <w:right w:w="120"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Výplata prost</w:t>
            </w:r>
            <w:r>
              <w:rPr>
                <w:rFonts w:ascii="Calibri" w:hAnsi="Calibri" w:cs="Calibri" w:eastAsia="Calibri"/>
                <w:b/>
                <w:color w:val="181717"/>
                <w:spacing w:val="0"/>
                <w:position w:val="0"/>
                <w:sz w:val="14"/>
                <w:shd w:fill="auto" w:val="clear"/>
              </w:rPr>
              <w:t xml:space="preserve">řednictvím vystavení bankovního šeku</w:t>
            </w:r>
          </w:p>
        </w:tc>
        <w:tc>
          <w:tcPr>
            <w:tcW w:w="3133" w:type="dxa"/>
            <w:tcBorders>
              <w:top w:val="single" w:color="d3d2d2" w:sz="40"/>
              <w:left w:val="single" w:color="d3d2d2" w:sz="8"/>
              <w:bottom w:val="single" w:color="d3d2d2" w:sz="40"/>
              <w:right w:val="single" w:color="d3d2d2" w:sz="40"/>
            </w:tcBorders>
            <w:shd w:color="auto" w:fill="e4313d" w:val="clear"/>
            <w:tcMar>
              <w:left w:w="120" w:type="dxa"/>
              <w:right w:w="120" w:type="dxa"/>
            </w:tcMar>
            <w:vAlign w:val="center"/>
          </w:tcPr>
          <w:p>
            <w:pPr>
              <w:spacing w:before="0" w:after="0" w:line="259"/>
              <w:ind w:right="6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bl>
    <w:p>
      <w:pPr>
        <w:keepNext w:val="true"/>
        <w:keepLines w:val="true"/>
        <w:spacing w:before="0" w:after="4765"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415" w:line="265"/>
        <w:ind w:right="4079" w:left="10" w:hanging="10"/>
        <w:jc w:val="righ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Nezpoplat</w:t>
      </w:r>
      <w:r>
        <w:rPr>
          <w:rFonts w:ascii="Calibri" w:hAnsi="Calibri" w:cs="Calibri" w:eastAsia="Calibri"/>
          <w:color w:val="181717"/>
          <w:spacing w:val="0"/>
          <w:position w:val="0"/>
          <w:sz w:val="13"/>
          <w:shd w:fill="auto" w:val="clear"/>
        </w:rPr>
        <w:t xml:space="preserve">ňujeme úhrady ze zahraničí, pokud je příchozí částka nižší než příslušný poplatek.</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28" w:type="dxa"/>
              <w:right w:w="128"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Úhrady do zahrani</w:t>
            </w:r>
            <w:r>
              <w:rPr>
                <w:rFonts w:ascii="Calibri" w:hAnsi="Calibri" w:cs="Calibri" w:eastAsia="Calibri"/>
                <w:b/>
                <w:color w:val="FFFEFD"/>
                <w:spacing w:val="0"/>
                <w:position w:val="0"/>
                <w:sz w:val="18"/>
                <w:shd w:fill="auto" w:val="clear"/>
              </w:rPr>
              <w:t xml:space="preserve">čí</w:t>
            </w:r>
          </w:p>
        </w:tc>
        <w:tc>
          <w:tcPr>
            <w:tcW w:w="3133" w:type="dxa"/>
            <w:tcBorders>
              <w:top w:val="single" w:color="000000" w:sz="0"/>
              <w:left w:val="single" w:color="000000" w:sz="0"/>
              <w:bottom w:val="single" w:color="d3d2d2" w:sz="40"/>
              <w:right w:val="single" w:color="000000" w:sz="0"/>
            </w:tcBorders>
            <w:shd w:color="auto" w:fill="e4313d" w:val="clear"/>
            <w:tcMar>
              <w:left w:w="128" w:type="dxa"/>
              <w:right w:w="12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0"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SEPA platba do 50 000 EUR v</w:t>
            </w:r>
            <w:r>
              <w:rPr>
                <w:rFonts w:ascii="Calibri" w:hAnsi="Calibri" w:cs="Calibri" w:eastAsia="Calibri"/>
                <w:b/>
                <w:color w:val="181717"/>
                <w:spacing w:val="0"/>
                <w:position w:val="0"/>
                <w:sz w:val="14"/>
                <w:shd w:fill="auto" w:val="clear"/>
              </w:rPr>
              <w:t xml:space="preserve">četně</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SEPA platba nad 50 000 EUR</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Úhrada do zahrani</w:t>
            </w:r>
            <w:r>
              <w:rPr>
                <w:rFonts w:ascii="Calibri" w:hAnsi="Calibri" w:cs="Calibri" w:eastAsia="Calibri"/>
                <w:b/>
                <w:color w:val="181717"/>
                <w:spacing w:val="0"/>
                <w:position w:val="0"/>
                <w:sz w:val="14"/>
                <w:shd w:fill="auto" w:val="clear"/>
              </w:rPr>
              <w:t xml:space="preserve">čí v Kč a v cizí měně a úhrada do tuzemska (mimo KB) v cizí měně</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top"/>
          </w:tcPr>
          <w:p>
            <w:pPr>
              <w:spacing w:before="0" w:after="0" w:line="259"/>
              <w:ind w:right="775" w:left="75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min. 250,– max. 1 500,–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Platba pro klienty KBSK</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Následující položky jsou p</w:t>
            </w:r>
            <w:r>
              <w:rPr>
                <w:rFonts w:ascii="Calibri" w:hAnsi="Calibri" w:cs="Calibri" w:eastAsia="Calibri"/>
                <w:b/>
                <w:color w:val="181717"/>
                <w:spacing w:val="0"/>
                <w:position w:val="0"/>
                <w:sz w:val="14"/>
                <w:shd w:fill="auto" w:val="clear"/>
              </w:rPr>
              <w:t xml:space="preserve">řičítány k cenám za jednotlivé typy zahraničních plateb</w:t>
            </w:r>
          </w:p>
        </w:tc>
        <w:tc>
          <w:tcPr>
            <w:tcW w:w="3133" w:type="dxa"/>
            <w:tcBorders>
              <w:top w:val="single" w:color="d3d2d2" w:sz="40"/>
              <w:left w:val="single" w:color="000000" w:sz="0"/>
              <w:bottom w:val="single" w:color="d3d2d2" w:sz="40"/>
              <w:right w:val="single" w:color="d3d2d2" w:sz="40"/>
            </w:tcBorders>
            <w:shd w:color="auto" w:fill="d3d2d2" w:val="clear"/>
            <w:tcMar>
              <w:left w:w="128" w:type="dxa"/>
              <w:right w:w="12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6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Platba zadaná na papírovém p</w:t>
            </w:r>
            <w:r>
              <w:rPr>
                <w:rFonts w:ascii="Calibri" w:hAnsi="Calibri" w:cs="Calibri" w:eastAsia="Calibri"/>
                <w:b/>
                <w:color w:val="181717"/>
                <w:spacing w:val="0"/>
                <w:position w:val="0"/>
                <w:sz w:val="14"/>
                <w:shd w:fill="auto" w:val="clear"/>
              </w:rPr>
              <w:t xml:space="preserve">říkazu pro všechny výše uvedené platby (včetně plateb pro klienty KBSK)</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top"/>
          </w:tcPr>
          <w:p>
            <w:pPr>
              <w:spacing w:before="0" w:after="0" w:line="259"/>
              <w:ind w:right="1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zpracování platby zadané na papírovém p</w:t>
            </w:r>
            <w:r>
              <w:rPr>
                <w:rFonts w:ascii="Calibri" w:hAnsi="Calibri" w:cs="Calibri" w:eastAsia="Calibri"/>
                <w:b/>
                <w:color w:val="181717"/>
                <w:spacing w:val="0"/>
                <w:position w:val="0"/>
                <w:sz w:val="14"/>
                <w:shd w:fill="auto" w:val="clear"/>
              </w:rPr>
              <w:t xml:space="preserve">říkazu pro úhradu do zahraničí v Kč a v cizí měně a úhradu do tuzemska (mimo KB) v cizí měně</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587"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top"/>
          </w:tcPr>
          <w:p>
            <w:pPr>
              <w:spacing w:before="0" w:after="0" w:line="240"/>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Urgentní zpracování platby zadané na papírovém p</w:t>
            </w:r>
            <w:r>
              <w:rPr>
                <w:rFonts w:ascii="Calibri" w:hAnsi="Calibri" w:cs="Calibri" w:eastAsia="Calibri"/>
                <w:b/>
                <w:color w:val="181717"/>
                <w:spacing w:val="0"/>
                <w:position w:val="0"/>
                <w:sz w:val="14"/>
                <w:shd w:fill="auto" w:val="clear"/>
              </w:rPr>
              <w:t xml:space="preserve">říkazu pro úhradu do zahraničí v Kč a v cizí měně, úhradu do tuzemska (mimo KB) v cizí měně, SEPA platby do 50 000 EUR včetně a SEPA platba nad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000 EUR</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zpracování platby p</w:t>
            </w:r>
            <w:r>
              <w:rPr>
                <w:rFonts w:ascii="Calibri" w:hAnsi="Calibri" w:cs="Calibri" w:eastAsia="Calibri"/>
                <w:b/>
                <w:color w:val="181717"/>
                <w:spacing w:val="0"/>
                <w:position w:val="0"/>
                <w:sz w:val="14"/>
                <w:shd w:fill="auto" w:val="clear"/>
              </w:rPr>
              <w:t xml:space="preserve">ředané prostřednictvím služby přímého bankovnictví</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587"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top"/>
          </w:tcPr>
          <w:p>
            <w:pPr>
              <w:spacing w:before="0" w:after="0" w:line="259"/>
              <w:ind w:right="197"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Urgentní zpracování platby p</w:t>
            </w:r>
            <w:r>
              <w:rPr>
                <w:rFonts w:ascii="Calibri" w:hAnsi="Calibri" w:cs="Calibri" w:eastAsia="Calibri"/>
                <w:b/>
                <w:color w:val="181717"/>
                <w:spacing w:val="0"/>
                <w:position w:val="0"/>
                <w:sz w:val="14"/>
                <w:shd w:fill="auto" w:val="clear"/>
              </w:rPr>
              <w:t xml:space="preserve">ředané prostřednictvím služby přímého bankovnictví do zahraničí v Kč a v cizí měně, úhradu do tuzemska (mimo KB) v cizí měně, SEPA platby do 50 000 EUR včetně a SEPA platba nad 50 000 EUR</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28" w:type="dxa"/>
              <w:right w:w="128"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pro krytí veškerých náklad</w:t>
            </w:r>
            <w:r>
              <w:rPr>
                <w:rFonts w:ascii="Calibri" w:hAnsi="Calibri" w:cs="Calibri" w:eastAsia="Calibri"/>
                <w:b/>
                <w:color w:val="181717"/>
                <w:spacing w:val="0"/>
                <w:position w:val="0"/>
                <w:sz w:val="14"/>
                <w:shd w:fill="auto" w:val="clear"/>
              </w:rPr>
              <w:t xml:space="preserve">ů na realizaci úhrady klientem (platba „OUR") pro úhradu do zahraničí v Kč a v cizí měně a úhradu do tuzemska (mimo KB) v cizí měně a pro platbu pro klienty KBSK</w:t>
            </w:r>
          </w:p>
        </w:tc>
        <w:tc>
          <w:tcPr>
            <w:tcW w:w="3133" w:type="dxa"/>
            <w:tcBorders>
              <w:top w:val="single" w:color="d3d2d2" w:sz="40"/>
              <w:left w:val="single" w:color="d3d2d2" w:sz="8"/>
              <w:bottom w:val="single" w:color="d3d2d2" w:sz="40"/>
              <w:right w:val="single" w:color="d3d2d2" w:sz="40"/>
            </w:tcBorders>
            <w:shd w:color="auto" w:fill="e4313d" w:val="clear"/>
            <w:tcMar>
              <w:left w:w="128" w:type="dxa"/>
              <w:right w:w="128" w:type="dxa"/>
            </w:tcMar>
            <w:vAlign w:val="center"/>
          </w:tcPr>
          <w:p>
            <w:pPr>
              <w:spacing w:before="0" w:after="0" w:line="259"/>
              <w:ind w:right="5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800,–</w:t>
            </w:r>
          </w:p>
        </w:tc>
      </w:tr>
    </w:tbl>
    <w:p>
      <w:pPr>
        <w:keepNext w:val="true"/>
        <w:keepLines w:val="true"/>
        <w:spacing w:before="0" w:after="383"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Ind w:w="462" w:type="dxa"/>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Trvalé p</w:t>
            </w:r>
            <w:r>
              <w:rPr>
                <w:rFonts w:ascii="Calibri" w:hAnsi="Calibri" w:cs="Calibri" w:eastAsia="Calibri"/>
                <w:b/>
                <w:color w:val="FFFEFD"/>
                <w:spacing w:val="0"/>
                <w:position w:val="0"/>
                <w:sz w:val="18"/>
                <w:shd w:fill="auto" w:val="clear"/>
              </w:rPr>
              <w:t xml:space="preserve">říkazy k úhradě do zahraničí</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9"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řízení/změna prostřednictvím papírového příkazu</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70" w:hRule="auto"/>
          <w:jc w:val="left"/>
        </w:trPr>
        <w:tc>
          <w:tcPr>
            <w:tcW w:w="6713" w:type="dxa"/>
            <w:tcBorders>
              <w:top w:val="single" w:color="e4313d" w:sz="6"/>
              <w:left w:val="single" w:color="d3d2d2" w:sz="40"/>
              <w:bottom w:val="single" w:color="d3d2d2" w:sz="40"/>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Zrušení trvalého p</w:t>
            </w:r>
            <w:r>
              <w:rPr>
                <w:rFonts w:ascii="Calibri" w:hAnsi="Calibri" w:cs="Calibri" w:eastAsia="Calibri"/>
                <w:b/>
                <w:color w:val="181717"/>
                <w:spacing w:val="0"/>
                <w:position w:val="0"/>
                <w:sz w:val="14"/>
                <w:shd w:fill="auto" w:val="clear"/>
              </w:rPr>
              <w:t xml:space="preserve">říkazu do zahraničí prostřednictvím papírového příkazu</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38" w:hRule="auto"/>
          <w:jc w:val="left"/>
        </w:trPr>
        <w:tc>
          <w:tcPr>
            <w:tcW w:w="6713" w:type="dxa"/>
            <w:tcBorders>
              <w:top w:val="single" w:color="d3d2d2" w:sz="40"/>
              <w:left w:val="single" w:color="d3d2d2" w:sz="40"/>
              <w:bottom w:val="single" w:color="e4313d" w:sz="6"/>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Poplatky za platbu vzniklou na základ</w:t>
            </w:r>
            <w:r>
              <w:rPr>
                <w:rFonts w:ascii="Calibri" w:hAnsi="Calibri" w:cs="Calibri" w:eastAsia="Calibri"/>
                <w:color w:val="181717"/>
                <w:spacing w:val="0"/>
                <w:position w:val="0"/>
                <w:sz w:val="13"/>
                <w:shd w:fill="auto" w:val="clear"/>
              </w:rPr>
              <w:t xml:space="preserve">ě trvalého příkazu do zahraničí se řídí typem zahraniční platby a způsobem jejího zpracování.</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 zaslané oznámení o neprovedení úhrady z trvalého p</w:t>
            </w:r>
            <w:r>
              <w:rPr>
                <w:rFonts w:ascii="Calibri" w:hAnsi="Calibri" w:cs="Calibri" w:eastAsia="Calibri"/>
                <w:b/>
                <w:color w:val="181717"/>
                <w:spacing w:val="0"/>
                <w:position w:val="0"/>
                <w:sz w:val="14"/>
                <w:shd w:fill="auto" w:val="clear"/>
              </w:rPr>
              <w:t xml:space="preserve">říkazu do zahraničí</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SEPA inkaso</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6" w:hRule="auto"/>
          <w:jc w:val="left"/>
        </w:trPr>
        <w:tc>
          <w:tcPr>
            <w:tcW w:w="6713" w:type="dxa"/>
            <w:tcBorders>
              <w:top w:val="single" w:color="d3d2d2" w:sz="40"/>
              <w:left w:val="single" w:color="d3d2d2" w:sz="40"/>
              <w:bottom w:val="single" w:color="d3d2d2" w:sz="40"/>
              <w:right w:val="single" w:color="000000" w:sz="0"/>
            </w:tcBorders>
            <w:shd w:color="auto" w:fill="acacac"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Strana p</w:t>
            </w:r>
            <w:r>
              <w:rPr>
                <w:rFonts w:ascii="Calibri" w:hAnsi="Calibri" w:cs="Calibri" w:eastAsia="Calibri"/>
                <w:b/>
                <w:color w:val="181717"/>
                <w:spacing w:val="0"/>
                <w:position w:val="0"/>
                <w:sz w:val="14"/>
                <w:shd w:fill="auto" w:val="clear"/>
              </w:rPr>
              <w:t xml:space="preserve">říjemce SEPA inkasa</w:t>
            </w:r>
          </w:p>
        </w:tc>
        <w:tc>
          <w:tcPr>
            <w:tcW w:w="3133" w:type="dxa"/>
            <w:tcBorders>
              <w:top w:val="single" w:color="d3d2d2" w:sz="40"/>
              <w:left w:val="single" w:color="000000" w:sz="0"/>
              <w:bottom w:val="single" w:color="d3d2d2" w:sz="40"/>
              <w:right w:val="single" w:color="d3d2d2" w:sz="40"/>
            </w:tcBorders>
            <w:shd w:color="auto" w:fill="acacac"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základě SEPA inkasa realizovaná v rámci KB</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základě SEPA inkasa vyslaného do KBSK</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základě SEPA inkasa vyslaného do jiné banky</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Vyslání p</w:t>
            </w:r>
            <w:r>
              <w:rPr>
                <w:rFonts w:ascii="Calibri" w:hAnsi="Calibri" w:cs="Calibri" w:eastAsia="Calibri"/>
                <w:b/>
                <w:color w:val="181717"/>
                <w:spacing w:val="0"/>
                <w:position w:val="0"/>
                <w:sz w:val="14"/>
                <w:shd w:fill="auto" w:val="clear"/>
              </w:rPr>
              <w:t xml:space="preserve">říkazu k SEPA inkasu do jiné banky (zúčtování v následujícím měsíci po jeho vyslání)</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Žádost o zrušení vyslaného p</w:t>
            </w:r>
            <w:r>
              <w:rPr>
                <w:rFonts w:ascii="Calibri" w:hAnsi="Calibri" w:cs="Calibri" w:eastAsia="Calibri"/>
                <w:b/>
                <w:color w:val="181717"/>
                <w:spacing w:val="0"/>
                <w:position w:val="0"/>
                <w:sz w:val="14"/>
                <w:shd w:fill="auto" w:val="clear"/>
              </w:rPr>
              <w:t xml:space="preserve">říkazu k SEPA inkasu příjemcem (Request for cancellation)</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69" w:hRule="auto"/>
          <w:jc w:val="left"/>
        </w:trPr>
        <w:tc>
          <w:tcPr>
            <w:tcW w:w="6713" w:type="dxa"/>
            <w:tcBorders>
              <w:top w:val="single" w:color="e4313d" w:sz="6"/>
              <w:left w:val="single" w:color="d3d2d2" w:sz="40"/>
              <w:bottom w:val="single" w:color="d3d2d2" w:sz="40"/>
              <w:right w:val="single" w:color="000000" w:sz="0"/>
            </w:tcBorders>
            <w:shd w:color="auto" w:fill="auto"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Strana plátce SEPA inkasa</w:t>
            </w:r>
          </w:p>
        </w:tc>
        <w:tc>
          <w:tcPr>
            <w:tcW w:w="3133" w:type="dxa"/>
            <w:tcBorders>
              <w:top w:val="single" w:color="d3d2d2" w:sz="40"/>
              <w:left w:val="single" w:color="000000" w:sz="0"/>
              <w:bottom w:val="single" w:color="d3d2d2" w:sz="40"/>
              <w:right w:val="single" w:color="d3d2d2" w:sz="40"/>
            </w:tcBorders>
            <w:shd w:color="auto" w:fill="auto"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Odchozí platba na základ</w:t>
            </w:r>
            <w:r>
              <w:rPr>
                <w:rFonts w:ascii="Calibri" w:hAnsi="Calibri" w:cs="Calibri" w:eastAsia="Calibri"/>
                <w:b/>
                <w:color w:val="181717"/>
                <w:spacing w:val="0"/>
                <w:position w:val="0"/>
                <w:sz w:val="14"/>
                <w:shd w:fill="auto" w:val="clear"/>
              </w:rPr>
              <w:t xml:space="preserve">ě SEPA inkasa realizovaná v rámci KB </w:t>
            </w:r>
            <w:r>
              <w:rPr>
                <w:rFonts w:ascii="Calibri" w:hAnsi="Calibri" w:cs="Calibri" w:eastAsia="Calibri"/>
                <w:b/>
                <w:color w:val="181717"/>
                <w:spacing w:val="0"/>
                <w:position w:val="0"/>
                <w:sz w:val="12"/>
                <w:shd w:fill="auto" w:val="clear"/>
                <w:vertAlign w:val="superscript"/>
              </w:rPr>
              <w:t xml:space="preserve">)</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Odchozí platba na základ</w:t>
            </w:r>
            <w:r>
              <w:rPr>
                <w:rFonts w:ascii="Calibri" w:hAnsi="Calibri" w:cs="Calibri" w:eastAsia="Calibri"/>
                <w:b/>
                <w:color w:val="181717"/>
                <w:spacing w:val="0"/>
                <w:position w:val="0"/>
                <w:sz w:val="14"/>
                <w:shd w:fill="auto" w:val="clear"/>
              </w:rPr>
              <w:t xml:space="preserve">ě SEPA inkasa vyslaného z KBSK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Odchozí platba na základ</w:t>
            </w:r>
            <w:r>
              <w:rPr>
                <w:rFonts w:ascii="Calibri" w:hAnsi="Calibri" w:cs="Calibri" w:eastAsia="Calibri"/>
                <w:b/>
                <w:color w:val="181717"/>
                <w:spacing w:val="0"/>
                <w:position w:val="0"/>
                <w:sz w:val="14"/>
                <w:shd w:fill="auto" w:val="clear"/>
              </w:rPr>
              <w:t xml:space="preserve">ě SEPA inkasa vyslaného z jiné banky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195,-</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Žádost o odmítnutí SEPA inkasa plátcem (Refusal)</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3"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Žádost o vrácení SEPA inkasa plátcem (Refund)</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Souhlas se SEPA inkasem - zadání, zm</w:t>
            </w:r>
            <w:r>
              <w:rPr>
                <w:rFonts w:ascii="Calibri" w:hAnsi="Calibri" w:cs="Calibri" w:eastAsia="Calibri"/>
                <w:b/>
                <w:color w:val="181717"/>
                <w:spacing w:val="0"/>
                <w:position w:val="0"/>
                <w:sz w:val="14"/>
                <w:shd w:fill="auto" w:val="clear"/>
              </w:rPr>
              <w:t xml:space="preserve">ěna, zrušení prostřednictvím služby přímého bankovnictví  MojeBanka / MojeBanka Business / Profibanka</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Souhlas se SEPA inkasem - zadání, zm</w:t>
            </w:r>
            <w:r>
              <w:rPr>
                <w:rFonts w:ascii="Calibri" w:hAnsi="Calibri" w:cs="Calibri" w:eastAsia="Calibri"/>
                <w:b/>
                <w:color w:val="181717"/>
                <w:spacing w:val="0"/>
                <w:position w:val="0"/>
                <w:sz w:val="14"/>
                <w:shd w:fill="auto" w:val="clear"/>
              </w:rPr>
              <w:t xml:space="preserve">ěna, prostřednictvím papírového příkazu</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454"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Souhlas se SEPA inkasem - zrušení prost</w:t>
            </w:r>
            <w:r>
              <w:rPr>
                <w:rFonts w:ascii="Calibri" w:hAnsi="Calibri" w:cs="Calibri" w:eastAsia="Calibri"/>
                <w:b/>
                <w:color w:val="181717"/>
                <w:spacing w:val="0"/>
                <w:position w:val="0"/>
                <w:sz w:val="14"/>
                <w:shd w:fill="auto" w:val="clear"/>
              </w:rPr>
              <w:t xml:space="preserve">řednictvím papírového příkazu</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7214" w:line="265"/>
        <w:ind w:right="-9330"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4313D"/>
          <w:spacing w:val="0"/>
          <w:position w:val="0"/>
          <w:sz w:val="24"/>
          <w:shd w:fill="auto" w:val="clear"/>
        </w:rPr>
        <w:t xml:space="preserve">&gt;&gt;</w:t>
      </w:r>
    </w:p>
    <w:tbl>
      <w:tblPr>
        <w:tblInd w:w="462" w:type="dxa"/>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Ostatní služby</w:t>
            </w:r>
          </w:p>
        </w:tc>
        <w:tc>
          <w:tcPr>
            <w:tcW w:w="3133" w:type="dxa"/>
            <w:tcBorders>
              <w:top w:val="single" w:color="000000" w:sz="0"/>
              <w:left w:val="single" w:color="000000" w:sz="0"/>
              <w:bottom w:val="single" w:color="d3d2d2" w:sz="40"/>
              <w:right w:val="single" w:color="000000" w:sz="0"/>
            </w:tcBorders>
            <w:shd w:color="auto" w:fill="e4313d"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8" w:hRule="auto"/>
          <w:jc w:val="left"/>
        </w:trPr>
        <w:tc>
          <w:tcPr>
            <w:tcW w:w="6713" w:type="dxa"/>
            <w:tcBorders>
              <w:top w:val="single" w:color="d3d2d2" w:sz="40"/>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instrukcí, storno pro úhrady do zahraničí</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w:t>
            </w:r>
          </w:p>
        </w:tc>
      </w:tr>
      <w:tr>
        <w:trPr>
          <w:trHeight w:val="458"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Potvrzení nebo swiftová zpráva k zahrani</w:t>
            </w:r>
            <w:r>
              <w:rPr>
                <w:rFonts w:ascii="Calibri" w:hAnsi="Calibri" w:cs="Calibri" w:eastAsia="Calibri"/>
                <w:b/>
                <w:color w:val="181717"/>
                <w:spacing w:val="0"/>
                <w:position w:val="0"/>
                <w:sz w:val="14"/>
                <w:shd w:fill="auto" w:val="clear"/>
              </w:rPr>
              <w:t xml:space="preserve">ční platbě</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458"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Úhrady zpracované na základ</w:t>
            </w:r>
            <w:r>
              <w:rPr>
                <w:rFonts w:ascii="Calibri" w:hAnsi="Calibri" w:cs="Calibri" w:eastAsia="Calibri"/>
                <w:b/>
                <w:color w:val="181717"/>
                <w:spacing w:val="0"/>
                <w:position w:val="0"/>
                <w:sz w:val="14"/>
                <w:shd w:fill="auto" w:val="clear"/>
              </w:rPr>
              <w:t xml:space="preserve">ě swiftové zprávy MT 101</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8" w:hRule="auto"/>
          <w:jc w:val="left"/>
        </w:trPr>
        <w:tc>
          <w:tcPr>
            <w:tcW w:w="6713" w:type="dxa"/>
            <w:tcBorders>
              <w:top w:val="single" w:color="e4313d" w:sz="6"/>
              <w:left w:val="single" w:color="d3d2d2" w:sz="40"/>
              <w:bottom w:val="single" w:color="e4313d"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Registrace CID (ro</w:t>
            </w:r>
            <w:r>
              <w:rPr>
                <w:rFonts w:ascii="Calibri" w:hAnsi="Calibri" w:cs="Calibri" w:eastAsia="Calibri"/>
                <w:b/>
                <w:color w:val="181717"/>
                <w:spacing w:val="0"/>
                <w:position w:val="0"/>
                <w:sz w:val="14"/>
                <w:shd w:fill="auto" w:val="clear"/>
              </w:rPr>
              <w:t xml:space="preserve">ční poplatek)</w:t>
            </w:r>
          </w:p>
        </w:tc>
        <w:tc>
          <w:tcPr>
            <w:tcW w:w="3133" w:type="dxa"/>
            <w:tcBorders>
              <w:top w:val="single" w:color="d3d2d2" w:sz="40"/>
              <w:left w:val="single" w:color="d3d2d2" w:sz="8"/>
              <w:bottom w:val="single" w:color="d3d2d2" w:sz="40"/>
              <w:right w:val="single" w:color="d3d2d2" w:sz="40"/>
            </w:tcBorders>
            <w:shd w:color="auto" w:fill="e4313d"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bl>
    <w:p>
      <w:pPr>
        <w:keepNext w:val="true"/>
        <w:keepLines w:val="true"/>
        <w:spacing w:before="0" w:after="301" w:line="265"/>
        <w:ind w:right="0" w:left="618" w:hanging="10"/>
        <w:jc w:val="left"/>
        <w:rPr>
          <w:rFonts w:ascii="Times New Roman" w:hAnsi="Times New Roman" w:cs="Times New Roman" w:eastAsia="Times New Roman"/>
          <w:color w:val="ED7639"/>
          <w:spacing w:val="0"/>
          <w:position w:val="0"/>
          <w:sz w:val="24"/>
          <w:shd w:fill="999A9A" w:val="clear"/>
        </w:rPr>
      </w:pPr>
      <w:r>
        <w:rPr>
          <w:rFonts w:ascii="Calibri" w:hAnsi="Calibri" w:cs="Calibri" w:eastAsia="Calibri"/>
          <w:b/>
          <w:color w:val="FFFEFD"/>
          <w:spacing w:val="0"/>
          <w:position w:val="0"/>
          <w:sz w:val="20"/>
          <w:shd w:fill="999A9A" w:val="clear"/>
        </w:rPr>
        <w:t xml:space="preserve">Hotovostní operace na ú</w:t>
      </w:r>
      <w:r>
        <w:rPr>
          <w:rFonts w:ascii="Calibri" w:hAnsi="Calibri" w:cs="Calibri" w:eastAsia="Calibri"/>
          <w:b/>
          <w:color w:val="FFFEFD"/>
          <w:spacing w:val="0"/>
          <w:position w:val="0"/>
          <w:sz w:val="20"/>
          <w:shd w:fill="999A9A" w:val="clear"/>
        </w:rPr>
        <w:t xml:space="preserve">čtech podnikatelů v obsluze poboček</w:t>
      </w:r>
    </w:p>
    <w:p>
      <w:pPr>
        <w:spacing w:before="0" w:after="35" w:line="259"/>
        <w:ind w:right="0" w:left="419"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3"/>
          <w:shd w:fill="auto" w:val="clear"/>
        </w:rPr>
        <w:t xml:space="preserve">Poplatky za hotovostní služby a transakce uvedené v Sazebníku KB se vždy odvíjí od ú</w:t>
      </w:r>
      <w:r>
        <w:rPr>
          <w:rFonts w:ascii="Calibri" w:hAnsi="Calibri" w:cs="Calibri" w:eastAsia="Calibri"/>
          <w:b/>
          <w:color w:val="181717"/>
          <w:spacing w:val="0"/>
          <w:position w:val="0"/>
          <w:sz w:val="13"/>
          <w:shd w:fill="auto" w:val="clear"/>
        </w:rPr>
        <w:t xml:space="preserve">čtu, resp. od segmentu majitele účtu.</w:t>
      </w:r>
    </w:p>
    <w:p>
      <w:pPr>
        <w:spacing w:before="0" w:after="80" w:line="259"/>
        <w:ind w:right="0" w:left="419"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3"/>
          <w:shd w:fill="auto" w:val="clear"/>
        </w:rPr>
        <w:t xml:space="preserve">U hotovostních transakcí, které probíhají mimo ú</w:t>
      </w:r>
      <w:r>
        <w:rPr>
          <w:rFonts w:ascii="Calibri" w:hAnsi="Calibri" w:cs="Calibri" w:eastAsia="Calibri"/>
          <w:b/>
          <w:color w:val="181717"/>
          <w:spacing w:val="0"/>
          <w:position w:val="0"/>
          <w:sz w:val="13"/>
          <w:shd w:fill="auto" w:val="clear"/>
        </w:rPr>
        <w:t xml:space="preserve">čet klienta KB tzn. výměna, směnárna, vklady a výběry na účty vedené v ČNB, je poplatek vždy hrazen v hotovosti.</w:t>
      </w:r>
    </w:p>
    <w:p>
      <w:pPr>
        <w:spacing w:before="0" w:after="0" w:line="259"/>
        <w:ind w:right="-46" w:left="-1" w:firstLine="0"/>
        <w:jc w:val="left"/>
        <w:rPr>
          <w:rFonts w:ascii="Calibri" w:hAnsi="Calibri" w:cs="Calibri" w:eastAsia="Calibri"/>
          <w:color w:val="181717"/>
          <w:spacing w:val="0"/>
          <w:position w:val="0"/>
          <w:sz w:val="13"/>
          <w:shd w:fill="auto" w:val="clear"/>
        </w:rPr>
      </w:pPr>
      <w:r>
        <w:object w:dxaOrig="9934" w:dyaOrig="9506">
          <v:rect xmlns:o="urn:schemas-microsoft-com:office:office" xmlns:v="urn:schemas-microsoft-com:vml" id="rectole0000000000" style="width:496.700000pt;height:475.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104" w:line="259"/>
        <w:ind w:right="-46" w:left="-1" w:firstLine="0"/>
        <w:jc w:val="left"/>
        <w:rPr>
          <w:rFonts w:ascii="Calibri" w:hAnsi="Calibri" w:cs="Calibri" w:eastAsia="Calibri"/>
          <w:color w:val="181717"/>
          <w:spacing w:val="0"/>
          <w:position w:val="0"/>
          <w:sz w:val="13"/>
          <w:shd w:fill="auto" w:val="clear"/>
        </w:rPr>
      </w:pPr>
      <w:r>
        <w:object w:dxaOrig="9934" w:dyaOrig="9073">
          <v:rect xmlns:o="urn:schemas-microsoft-com:office:office" xmlns:v="urn:schemas-microsoft-com:vml" id="rectole0000000001" style="width:496.700000pt;height:45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numPr>
          <w:ilvl w:val="0"/>
          <w:numId w:val="1924"/>
        </w:numPr>
        <w:spacing w:before="0" w:after="9"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T</w:t>
      </w:r>
      <w:r>
        <w:rPr>
          <w:rFonts w:ascii="Calibri" w:hAnsi="Calibri" w:cs="Calibri" w:eastAsia="Calibri"/>
          <w:color w:val="181717"/>
          <w:spacing w:val="0"/>
          <w:position w:val="0"/>
          <w:sz w:val="13"/>
          <w:shd w:fill="auto" w:val="clear"/>
        </w:rPr>
        <w:t xml:space="preserve">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pPr>
        <w:numPr>
          <w:ilvl w:val="0"/>
          <w:numId w:val="1924"/>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 p</w:t>
      </w:r>
      <w:r>
        <w:rPr>
          <w:rFonts w:ascii="Calibri" w:hAnsi="Calibri" w:cs="Calibri" w:eastAsia="Calibri"/>
          <w:color w:val="181717"/>
          <w:spacing w:val="0"/>
          <w:position w:val="0"/>
          <w:sz w:val="13"/>
          <w:shd w:fill="auto" w:val="clear"/>
        </w:rPr>
        <w:t xml:space="preserve">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32" w:line="269"/>
        <w:ind w:right="0" w:left="43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w:t>
      </w:r>
    </w:p>
    <w:p>
      <w:pPr>
        <w:spacing w:before="0" w:after="0" w:line="259"/>
        <w:ind w:right="10343" w:left="-256" w:firstLine="0"/>
        <w:jc w:val="left"/>
        <w:rPr>
          <w:rFonts w:ascii="Calibri" w:hAnsi="Calibri" w:cs="Calibri" w:eastAsia="Calibri"/>
          <w:color w:val="181717"/>
          <w:spacing w:val="0"/>
          <w:position w:val="0"/>
          <w:sz w:val="13"/>
          <w:shd w:fill="auto" w:val="clear"/>
        </w:rPr>
      </w:pPr>
    </w:p>
    <w:tbl>
      <w:tblPr>
        <w:tblInd w:w="425" w:type="dxa"/>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689e" w:val="clear"/>
            <w:tcMar>
              <w:left w:w="156" w:type="dxa"/>
              <w:right w:w="156" w:type="dxa"/>
            </w:tcMar>
            <w:vAlign w:val="bottom"/>
          </w:tcPr>
          <w:p>
            <w:pPr>
              <w:spacing w:before="0" w:after="0" w:line="259"/>
              <w:ind w:right="554"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Úv</w:t>
            </w:r>
            <w:r>
              <w:rPr>
                <w:rFonts w:ascii="Calibri" w:hAnsi="Calibri" w:cs="Calibri" w:eastAsia="Calibri"/>
                <w:b/>
                <w:color w:val="FFFEFD"/>
                <w:spacing w:val="0"/>
                <w:position w:val="0"/>
                <w:sz w:val="26"/>
                <w:shd w:fill="auto" w:val="clear"/>
              </w:rPr>
              <w:t xml:space="preserve">ěry  a záruky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Pravidla pro stanovení a výb</w:t>
      </w:r>
      <w:r>
        <w:rPr>
          <w:rFonts w:ascii="Calibri" w:hAnsi="Calibri" w:cs="Calibri" w:eastAsia="Calibri"/>
          <w:color w:val="181717"/>
          <w:spacing w:val="0"/>
          <w:position w:val="0"/>
          <w:sz w:val="13"/>
          <w:shd w:fill="auto" w:val="clear"/>
        </w:rPr>
        <w:t xml:space="preserve">ěr cen uvedená v kapitole „Podnikatelské úvěry obecně“ platí pro všechny podnikatelské úvěry, pokud není stanoveno jinak.</w:t>
      </w:r>
    </w:p>
    <w:p>
      <w:p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U obchodních p</w:t>
      </w:r>
      <w:r>
        <w:rPr>
          <w:rFonts w:ascii="Calibri" w:hAnsi="Calibri" w:cs="Calibri" w:eastAsia="Calibri"/>
          <w:color w:val="181717"/>
          <w:spacing w:val="0"/>
          <w:position w:val="0"/>
          <w:sz w:val="13"/>
          <w:shd w:fill="auto" w:val="clear"/>
        </w:rPr>
        <w:t xml:space="preserve">řípadů v cizí měně klient cenu, vypočtenou v cizí měně, hradí v korunách (Kč). Pro přepočet částky ceny na Kč bude použit kurz „deviza prodej“ dle Kurzovního lístku KB, platného v den úhrady z účtu klienta.</w:t>
      </w:r>
    </w:p>
    <w:p>
      <w:pPr>
        <w:spacing w:before="0" w:after="277"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Výjimkou je cena za zpracování a vyhodnocení žádosti, cena za realizaci úv</w:t>
      </w:r>
      <w:r>
        <w:rPr>
          <w:rFonts w:ascii="Calibri" w:hAnsi="Calibri" w:cs="Calibri" w:eastAsia="Calibri"/>
          <w:color w:val="181717"/>
          <w:spacing w:val="0"/>
          <w:position w:val="0"/>
          <w:sz w:val="13"/>
          <w:shd w:fill="auto" w:val="clear"/>
        </w:rPr>
        <w:t xml:space="preserve">ěru a cena za rezervaci zdrojů, kde lze cenu hradit v měně úvěru (vypočtená fixní cena v Kč bude přepočítána kurzem „deviza prodej“ a cena v % z objemu úvěru bude vypočtena v měně úvěru).</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Úv</w:t>
            </w:r>
            <w:r>
              <w:rPr>
                <w:rFonts w:ascii="Calibri" w:hAnsi="Calibri" w:cs="Calibri" w:eastAsia="Calibri"/>
                <w:b/>
                <w:color w:val="FFFEFD"/>
                <w:spacing w:val="0"/>
                <w:position w:val="0"/>
                <w:sz w:val="20"/>
                <w:shd w:fill="auto" w:val="clear"/>
              </w:rPr>
              <w:t xml:space="preserve">ěry uzavírané s tuzemskými podnikatelskými subjekty a územními samosprávnými celky </w:t>
            </w:r>
          </w:p>
        </w:tc>
      </w:tr>
    </w:tbl>
    <w:p>
      <w:pPr>
        <w:keepNext w:val="true"/>
        <w:keepLines w:val="true"/>
        <w:spacing w:before="0" w:after="388"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3117"/>
        <w:gridCol w:w="1765"/>
        <w:gridCol w:w="1587"/>
        <w:gridCol w:w="1676"/>
        <w:gridCol w:w="1676"/>
      </w:tblGrid>
      <w:tr>
        <w:trPr>
          <w:trHeight w:val="587" w:hRule="auto"/>
          <w:jc w:val="left"/>
        </w:trPr>
        <w:tc>
          <w:tcPr>
            <w:tcW w:w="4882" w:type="dxa"/>
            <w:gridSpan w:val="2"/>
            <w:tcBorders>
              <w:top w:val="single" w:color="d3d2d2" w:sz="40"/>
              <w:left w:val="single" w:color="d3d2d2" w:sz="40"/>
              <w:bottom w:val="single" w:color="d3d2d2" w:sz="40"/>
              <w:right w:val="single" w:color="000000" w:sz="0"/>
            </w:tcBorders>
            <w:shd w:color="auto" w:fill="d3d2d2" w:val="clear"/>
            <w:tcMar>
              <w:left w:w="23" w:type="dxa"/>
              <w:right w:w="23" w:type="dxa"/>
            </w:tcMar>
            <w:vAlign w:val="center"/>
          </w:tcPr>
          <w:p>
            <w:pPr>
              <w:spacing w:before="0" w:after="0" w:line="259"/>
              <w:ind w:right="566"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w:t>
            </w:r>
          </w:p>
        </w:tc>
        <w:tc>
          <w:tcPr>
            <w:tcW w:w="1587" w:type="dxa"/>
            <w:tcBorders>
              <w:top w:val="single" w:color="d3d2d2" w:sz="40"/>
              <w:left w:val="single" w:color="000000" w:sz="0"/>
              <w:bottom w:val="single" w:color="d3d2d2" w:sz="40"/>
              <w:right w:val="single" w:color="fffefd" w:sz="6"/>
            </w:tcBorders>
            <w:shd w:color="auto" w:fill="d3d2d2" w:val="clear"/>
            <w:tcMar>
              <w:left w:w="23" w:type="dxa"/>
              <w:right w:w="23" w:type="dxa"/>
            </w:tcMar>
            <w:vAlign w:val="top"/>
          </w:tcPr>
          <w:p>
            <w:pPr>
              <w:spacing w:before="0" w:after="0" w:line="259"/>
              <w:ind w:right="0" w:left="5" w:firstLine="0"/>
              <w:jc w:val="both"/>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revolvingový, </w:t>
            </w:r>
          </w:p>
          <w:p>
            <w:pPr>
              <w:spacing w:before="0" w:after="0" w:line="259"/>
              <w:ind w:right="42"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M-Profi úv</w:t>
            </w:r>
            <w:r>
              <w:rPr>
                <w:rFonts w:ascii="Calibri" w:hAnsi="Calibri" w:cs="Calibri" w:eastAsia="Calibri"/>
                <w:b/>
                <w:color w:val="181717"/>
                <w:spacing w:val="0"/>
                <w:position w:val="0"/>
                <w:sz w:val="14"/>
                <w:shd w:fill="auto" w:val="clear"/>
              </w:rPr>
              <w:t xml:space="preserve">ěr,  </w:t>
            </w:r>
          </w:p>
          <w:p>
            <w:pPr>
              <w:spacing w:before="0" w:after="0" w:line="259"/>
              <w:ind w:right="0" w:left="105"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MEDICUM</w:t>
            </w:r>
          </w:p>
        </w:tc>
        <w:tc>
          <w:tcPr>
            <w:tcW w:w="1676" w:type="dxa"/>
            <w:tcBorders>
              <w:top w:val="single" w:color="d3d2d2" w:sz="40"/>
              <w:left w:val="single" w:color="fffefd" w:sz="6"/>
              <w:bottom w:val="single" w:color="d3d2d2" w:sz="40"/>
              <w:right w:val="single" w:color="fffefd" w:sz="6"/>
            </w:tcBorders>
            <w:shd w:color="auto" w:fill="d3d2d2"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FIX</w:t>
            </w:r>
          </w:p>
        </w:tc>
        <w:tc>
          <w:tcPr>
            <w:tcW w:w="1676" w:type="dxa"/>
            <w:tcBorders>
              <w:top w:val="single" w:color="d3d2d2" w:sz="40"/>
              <w:left w:val="single" w:color="fffefd" w:sz="6"/>
              <w:bottom w:val="single" w:color="d3d2d2" w:sz="40"/>
              <w:right w:val="single" w:color="d3d2d2" w:sz="40"/>
            </w:tcBorders>
            <w:shd w:color="auto" w:fill="d3d2d2"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Podnikatelský úv</w:t>
            </w:r>
            <w:r>
              <w:rPr>
                <w:rFonts w:ascii="Calibri" w:hAnsi="Calibri" w:cs="Calibri" w:eastAsia="Calibri"/>
                <w:b/>
                <w:color w:val="181717"/>
                <w:spacing w:val="0"/>
                <w:position w:val="0"/>
                <w:sz w:val="14"/>
                <w:shd w:fill="auto" w:val="clear"/>
              </w:rPr>
              <w:t xml:space="preserve">ěr</w:t>
            </w:r>
          </w:p>
        </w:tc>
      </w:tr>
      <w:tr>
        <w:trPr>
          <w:trHeight w:val="438" w:hRule="auto"/>
          <w:jc w:val="left"/>
        </w:trPr>
        <w:tc>
          <w:tcPr>
            <w:tcW w:w="3117" w:type="dxa"/>
            <w:tcBorders>
              <w:top w:val="single" w:color="d3d2d2" w:sz="40"/>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a vyhodnocení žádosti o úv</w:t>
            </w:r>
            <w:r>
              <w:rPr>
                <w:rFonts w:ascii="Calibri" w:hAnsi="Calibri" w:cs="Calibri" w:eastAsia="Calibri"/>
                <w:b/>
                <w:color w:val="181717"/>
                <w:spacing w:val="0"/>
                <w:position w:val="0"/>
                <w:sz w:val="14"/>
                <w:shd w:fill="auto" w:val="clear"/>
              </w:rPr>
              <w:t xml:space="preserve">ěr (příslib úvěru)</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top"/>
          </w:tcPr>
          <w:p>
            <w:pPr>
              <w:spacing w:before="0" w:after="0" w:line="259"/>
              <w:ind w:right="158" w:left="23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+0,3 % max. 30 000 </w:t>
            </w:r>
            <w:r>
              <w:rPr>
                <w:rFonts w:ascii="Calibri" w:hAnsi="Calibri" w:cs="Calibri" w:eastAsia="Calibri"/>
                <w:b/>
                <w:color w:val="FFFEFD"/>
                <w:spacing w:val="0"/>
                <w:position w:val="0"/>
                <w:sz w:val="12"/>
                <w:shd w:fill="auto" w:val="clear"/>
                <w:vertAlign w:val="superscript"/>
              </w:rPr>
              <w:t xml:space="preserve">1)</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realizaci úv</w:t>
            </w:r>
            <w:r>
              <w:rPr>
                <w:rFonts w:ascii="Calibri" w:hAnsi="Calibri" w:cs="Calibri" w:eastAsia="Calibri"/>
                <w:b/>
                <w:color w:val="181717"/>
                <w:spacing w:val="0"/>
                <w:position w:val="0"/>
                <w:sz w:val="14"/>
                <w:shd w:fill="auto" w:val="clear"/>
              </w:rPr>
              <w:t xml:space="preserve">ěru (příslibu úvěru)</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 </w:t>
            </w:r>
            <w:r>
              <w:rPr>
                <w:rFonts w:ascii="Calibri" w:hAnsi="Calibri" w:cs="Calibri" w:eastAsia="Calibri"/>
                <w:b/>
                <w:color w:val="FFFEFD"/>
                <w:spacing w:val="0"/>
                <w:position w:val="0"/>
                <w:sz w:val="12"/>
                <w:shd w:fill="auto" w:val="clear"/>
                <w:vertAlign w:val="superscript"/>
              </w:rPr>
              <w:t xml:space="preserve">2)</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11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do 100 tis. Kč,  pro úvěry sjednané od 1. 7. 2010 </w:t>
            </w:r>
            <w:r>
              <w:rPr>
                <w:rFonts w:ascii="Calibri" w:hAnsi="Calibri" w:cs="Calibri" w:eastAsia="Calibri"/>
                <w:b/>
                <w:color w:val="181717"/>
                <w:spacing w:val="0"/>
                <w:position w:val="0"/>
                <w:sz w:val="12"/>
                <w:shd w:fill="auto" w:val="clear"/>
                <w:vertAlign w:val="superscript"/>
              </w:rPr>
              <w:t xml:space="preserve">3)</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33"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nad 100 tis. Kč  do 1 mil. Kč, pro úvěry sjednané od 1. 7. 2010 </w:t>
            </w:r>
            <w:r>
              <w:rPr>
                <w:rFonts w:ascii="Calibri" w:hAnsi="Calibri" w:cs="Calibri" w:eastAsia="Calibri"/>
                <w:b/>
                <w:color w:val="181717"/>
                <w:spacing w:val="0"/>
                <w:position w:val="0"/>
                <w:sz w:val="12"/>
                <w:shd w:fill="auto" w:val="clear"/>
                <w:vertAlign w:val="superscript"/>
              </w:rPr>
              <w:t xml:space="preserve">3)</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do 1 mil. Kč, pro úvěry sjednané do 30. 6. 2010 </w:t>
            </w:r>
            <w:r>
              <w:rPr>
                <w:rFonts w:ascii="Calibri" w:hAnsi="Calibri" w:cs="Calibri" w:eastAsia="Calibri"/>
                <w:b/>
                <w:color w:val="181717"/>
                <w:spacing w:val="0"/>
                <w:position w:val="0"/>
                <w:sz w:val="12"/>
                <w:shd w:fill="auto" w:val="clear"/>
                <w:vertAlign w:val="superscript"/>
              </w:rPr>
              <w:t xml:space="preserve">3)</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nad 1 mil. Kč </w:t>
            </w:r>
            <w:r>
              <w:rPr>
                <w:rFonts w:ascii="Calibri" w:hAnsi="Calibri" w:cs="Calibri" w:eastAsia="Calibri"/>
                <w:b/>
                <w:color w:val="181717"/>
                <w:spacing w:val="0"/>
                <w:position w:val="0"/>
                <w:sz w:val="12"/>
                <w:shd w:fill="auto" w:val="clear"/>
                <w:vertAlign w:val="superscript"/>
              </w:rPr>
              <w:t xml:space="preserve">3)</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600,–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600,–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hypote</w:t>
            </w:r>
            <w:r>
              <w:rPr>
                <w:rFonts w:ascii="Calibri" w:hAnsi="Calibri" w:cs="Calibri" w:eastAsia="Calibri"/>
                <w:b/>
                <w:color w:val="181717"/>
                <w:spacing w:val="0"/>
                <w:position w:val="0"/>
                <w:sz w:val="14"/>
                <w:shd w:fill="auto" w:val="clear"/>
              </w:rPr>
              <w:t xml:space="preserve">čního úvěru se státní finanční podporou (podpora dle nařízení vlády  244/1995 Sb., ve znění pozdějších předpisů)</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Čerpání úvěru na návrh na vklad</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ve smlouvě vymezených podmínek úvěru v Kč a cizí měně z podnětu klienta </w:t>
            </w:r>
            <w:r>
              <w:rPr>
                <w:rFonts w:ascii="Calibri" w:hAnsi="Calibri" w:cs="Calibri" w:eastAsia="Calibri"/>
                <w:b/>
                <w:color w:val="181717"/>
                <w:spacing w:val="0"/>
                <w:position w:val="0"/>
                <w:sz w:val="12"/>
                <w:shd w:fill="auto" w:val="clear"/>
                <w:vertAlign w:val="superscript"/>
              </w:rPr>
              <w:t xml:space="preserve">5)</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0,6 %, min. 5 000,–</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formy výpisů z úvěrového účtu</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 </w:t>
            </w:r>
            <w:r>
              <w:rPr>
                <w:rFonts w:ascii="Calibri" w:hAnsi="Calibri" w:cs="Calibri" w:eastAsia="Calibri"/>
                <w:b/>
                <w:color w:val="181717"/>
                <w:spacing w:val="0"/>
                <w:position w:val="0"/>
                <w:sz w:val="12"/>
                <w:shd w:fill="auto" w:val="clear"/>
                <w:vertAlign w:val="superscript"/>
              </w:rPr>
              <w:t xml:space="preserve">6)</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 pro municipality </w:t>
            </w:r>
            <w:r>
              <w:rPr>
                <w:rFonts w:ascii="Calibri" w:hAnsi="Calibri" w:cs="Calibri" w:eastAsia="Calibri"/>
                <w:b/>
                <w:color w:val="181717"/>
                <w:spacing w:val="0"/>
                <w:position w:val="0"/>
                <w:sz w:val="12"/>
                <w:shd w:fill="auto" w:val="clear"/>
                <w:vertAlign w:val="superscript"/>
              </w:rPr>
              <w:t xml:space="preserve">6)</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25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smlouvy o úvěru z podnětu banky</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w:t>
            </w:r>
            <w:r>
              <w:rPr>
                <w:rFonts w:ascii="Calibri" w:hAnsi="Calibri" w:cs="Calibri" w:eastAsia="Calibri"/>
                <w:b/>
                <w:color w:val="181717"/>
                <w:spacing w:val="0"/>
                <w:position w:val="0"/>
                <w:sz w:val="14"/>
                <w:shd w:fill="auto" w:val="clear"/>
              </w:rPr>
              <w:t xml:space="preserve">četní položka zúčtovaná na úvěrovém účtu</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úv</w:t>
            </w:r>
            <w:r>
              <w:rPr>
                <w:rFonts w:ascii="Calibri" w:hAnsi="Calibri" w:cs="Calibri" w:eastAsia="Calibri"/>
                <w:b/>
                <w:color w:val="181717"/>
                <w:spacing w:val="0"/>
                <w:position w:val="0"/>
                <w:sz w:val="14"/>
                <w:shd w:fill="auto" w:val="clear"/>
              </w:rPr>
              <w:t xml:space="preserve">ěrového účtu elektronicky</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26"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zasílání výpis</w:t>
            </w:r>
            <w:r>
              <w:rPr>
                <w:rFonts w:ascii="Calibri" w:hAnsi="Calibri" w:cs="Calibri" w:eastAsia="Calibri"/>
                <w:b/>
                <w:color w:val="181717"/>
                <w:spacing w:val="0"/>
                <w:position w:val="0"/>
                <w:sz w:val="14"/>
                <w:shd w:fill="auto" w:val="clear"/>
              </w:rPr>
              <w:t xml:space="preserve">ů z úvěrového účtu poštou</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 </w:t>
            </w:r>
            <w:r>
              <w:rPr>
                <w:rFonts w:ascii="Calibri" w:hAnsi="Calibri" w:cs="Calibri" w:eastAsia="Calibri"/>
                <w:b/>
                <w:color w:val="FFFEFD"/>
                <w:spacing w:val="0"/>
                <w:position w:val="0"/>
                <w:sz w:val="12"/>
                <w:shd w:fill="auto" w:val="clear"/>
                <w:vertAlign w:val="superscript"/>
              </w:rPr>
              <w:t xml:space="preserve">7)</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1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Pojišt</w:t>
            </w:r>
            <w:r>
              <w:rPr>
                <w:rFonts w:ascii="Calibri" w:hAnsi="Calibri" w:cs="Calibri" w:eastAsia="Calibri"/>
                <w:b/>
                <w:color w:val="181717"/>
                <w:spacing w:val="0"/>
                <w:position w:val="0"/>
                <w:sz w:val="14"/>
                <w:shd w:fill="auto" w:val="clear"/>
              </w:rPr>
              <w:t xml:space="preserve">ění schopnosti splácet - kolektivní, pouze pro FOP </w:t>
            </w:r>
            <w:r>
              <w:rPr>
                <w:rFonts w:ascii="Calibri" w:hAnsi="Calibri" w:cs="Calibri" w:eastAsia="Calibri"/>
                <w:b/>
                <w:color w:val="181717"/>
                <w:spacing w:val="0"/>
                <w:position w:val="0"/>
                <w:sz w:val="12"/>
                <w:shd w:fill="auto" w:val="clear"/>
                <w:vertAlign w:val="superscript"/>
              </w:rPr>
              <w:t xml:space="preserve">8)</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Pojišt</w:t>
            </w:r>
            <w:r>
              <w:rPr>
                <w:rFonts w:ascii="Calibri" w:hAnsi="Calibri" w:cs="Calibri" w:eastAsia="Calibri"/>
                <w:b/>
                <w:color w:val="181717"/>
                <w:spacing w:val="0"/>
                <w:position w:val="0"/>
                <w:sz w:val="14"/>
                <w:shd w:fill="auto" w:val="clear"/>
              </w:rPr>
              <w:t xml:space="preserve">ění schopnosti splácet - volitelné, pouze pro FOP </w:t>
            </w:r>
            <w:r>
              <w:rPr>
                <w:rFonts w:ascii="Calibri" w:hAnsi="Calibri" w:cs="Calibri" w:eastAsia="Calibri"/>
                <w:b/>
                <w:color w:val="181717"/>
                <w:spacing w:val="0"/>
                <w:position w:val="0"/>
                <w:sz w:val="12"/>
                <w:shd w:fill="auto" w:val="clear"/>
                <w:vertAlign w:val="superscript"/>
              </w:rPr>
              <w:t xml:space="preserve">9)</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top"/>
          </w:tcPr>
          <w:p>
            <w:pPr>
              <w:spacing w:before="0" w:after="0" w:line="259"/>
              <w:ind w:right="131" w:left="89" w:firstLine="299"/>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w:t>
            </w:r>
            <w:r>
              <w:rPr>
                <w:rFonts w:ascii="Calibri" w:hAnsi="Calibri" w:cs="Calibri" w:eastAsia="Calibri"/>
                <w:b/>
                <w:color w:val="FFFEFD"/>
                <w:spacing w:val="0"/>
                <w:position w:val="0"/>
                <w:sz w:val="14"/>
                <w:shd w:fill="auto" w:val="clear"/>
              </w:rPr>
              <w:t xml:space="preserve">ěsíčně z poskytnuté výše úvěru</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top"/>
          </w:tcPr>
          <w:p>
            <w:pPr>
              <w:spacing w:before="0" w:after="0" w:line="259"/>
              <w:ind w:right="42" w:left="0" w:firstLine="299"/>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w:t>
            </w:r>
            <w:r>
              <w:rPr>
                <w:rFonts w:ascii="Calibri" w:hAnsi="Calibri" w:cs="Calibri" w:eastAsia="Calibri"/>
                <w:b/>
                <w:color w:val="FFFEFD"/>
                <w:spacing w:val="0"/>
                <w:position w:val="0"/>
                <w:sz w:val="14"/>
                <w:shd w:fill="auto" w:val="clear"/>
              </w:rPr>
              <w:t xml:space="preserve">ěsíčně z poskytnuté výše úvěru</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top"/>
          </w:tcPr>
          <w:p>
            <w:pPr>
              <w:spacing w:before="0" w:after="0" w:line="259"/>
              <w:ind w:right="42" w:left="8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w:t>
            </w:r>
            <w:r>
              <w:rPr>
                <w:rFonts w:ascii="Calibri" w:hAnsi="Calibri" w:cs="Calibri" w:eastAsia="Calibri"/>
                <w:b/>
                <w:color w:val="FFFEFD"/>
                <w:spacing w:val="0"/>
                <w:position w:val="0"/>
                <w:sz w:val="14"/>
                <w:shd w:fill="auto" w:val="clear"/>
              </w:rPr>
              <w:t xml:space="preserve">ěsíčně z poskytnuté výše úvěru</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1. upomínky - oznámení o neprovedení splátky</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r>
      <w:tr>
        <w:trPr>
          <w:trHeight w:val="602" w:hRule="auto"/>
          <w:jc w:val="left"/>
        </w:trPr>
        <w:tc>
          <w:tcPr>
            <w:tcW w:w="3117" w:type="dxa"/>
            <w:tcBorders>
              <w:top w:val="single" w:color="ed689e" w:sz="6"/>
              <w:left w:val="single" w:color="d3d2d2" w:sz="40"/>
              <w:bottom w:val="single" w:color="d3d2d2" w:sz="40"/>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2. a každé další upomínky p</w:t>
            </w:r>
            <w:r>
              <w:rPr>
                <w:rFonts w:ascii="Calibri" w:hAnsi="Calibri" w:cs="Calibri" w:eastAsia="Calibri"/>
                <w:b/>
                <w:color w:val="181717"/>
                <w:spacing w:val="0"/>
                <w:position w:val="0"/>
                <w:sz w:val="14"/>
                <w:shd w:fill="auto" w:val="clear"/>
              </w:rPr>
              <w:t xml:space="preserve">ři neprovedení splátky, inkasuje se přesáhne-li celkový závazek po splatnosti 1 000 Kč</w:t>
            </w:r>
          </w:p>
        </w:tc>
        <w:tc>
          <w:tcPr>
            <w:tcW w:w="1765"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587"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p>
      <w:pPr>
        <w:numPr>
          <w:ilvl w:val="0"/>
          <w:numId w:val="2044"/>
        </w:numPr>
        <w:spacing w:before="0" w:after="7"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stanoví z objemu požadovaného úv</w:t>
      </w:r>
      <w:r>
        <w:rPr>
          <w:rFonts w:ascii="Calibri" w:hAnsi="Calibri" w:cs="Calibri" w:eastAsia="Calibri"/>
          <w:color w:val="181717"/>
          <w:spacing w:val="0"/>
          <w:position w:val="0"/>
          <w:sz w:val="13"/>
          <w:shd w:fill="auto" w:val="clear"/>
        </w:rPr>
        <w:t xml:space="preserve">ěru (příslibu úvěru) v Kč nebo měně úvěru, u podnikatelského záměru z částky uvažované k financování formou úvěru.  Cena je jednorázová a nevratná, předložení dokladu o úhradě je podmínkou pro projednání žádosti o úvěr, příslibu úvěru nebo posouzení podnikatelského záměru.  Akční cena pro úvěr Medicum 50 %</w:t>
      </w:r>
    </w:p>
    <w:p>
      <w:pPr>
        <w:numPr>
          <w:ilvl w:val="0"/>
          <w:numId w:val="2044"/>
        </w:numPr>
        <w:spacing w:before="0" w:after="3"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stanoví z objemu schváleného úv</w:t>
      </w:r>
      <w:r>
        <w:rPr>
          <w:rFonts w:ascii="Calibri" w:hAnsi="Calibri" w:cs="Calibri" w:eastAsia="Calibri"/>
          <w:color w:val="181717"/>
          <w:spacing w:val="0"/>
          <w:position w:val="0"/>
          <w:sz w:val="13"/>
          <w:shd w:fill="auto" w:val="clear"/>
        </w:rPr>
        <w:t xml:space="preserve">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  Akční cena pro úvěr Medicum 50 %</w:t>
      </w:r>
    </w:p>
    <w:p>
      <w:pPr>
        <w:numPr>
          <w:ilvl w:val="0"/>
          <w:numId w:val="2044"/>
        </w:numPr>
        <w:spacing w:before="0" w:after="1"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je inkasována od data ú</w:t>
      </w:r>
      <w:r>
        <w:rPr>
          <w:rFonts w:ascii="Calibri" w:hAnsi="Calibri" w:cs="Calibri" w:eastAsia="Calibri"/>
          <w:color w:val="181717"/>
          <w:spacing w:val="0"/>
          <w:position w:val="0"/>
          <w:sz w:val="13"/>
          <w:shd w:fill="auto" w:val="clear"/>
        </w:rPr>
        <w:t xml:space="preserve">činnosti smlouvy o úvěru za každý i započatý měsíc po celou dobu trvání úvěrového obchodu a vztahuje se i na kontokorentní úvěry.</w:t>
      </w:r>
    </w:p>
    <w:p>
      <w:pPr>
        <w:numPr>
          <w:ilvl w:val="0"/>
          <w:numId w:val="2044"/>
        </w:numPr>
        <w:spacing w:before="0" w:after="32"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je inkasována m</w:t>
      </w:r>
      <w:r>
        <w:rPr>
          <w:rFonts w:ascii="Calibri" w:hAnsi="Calibri" w:cs="Calibri" w:eastAsia="Calibri"/>
          <w:color w:val="181717"/>
          <w:spacing w:val="0"/>
          <w:position w:val="0"/>
          <w:sz w:val="13"/>
          <w:shd w:fill="auto" w:val="clear"/>
        </w:rPr>
        <w:t xml:space="preserve">ěsíčně - počínaje měsícem, ve kterém byla uzavřena smlouva o státní finanční podpoře, do měsíce, ve kterém byla smlouva o státní finanční </w:t>
      </w:r>
    </w:p>
    <w:tbl>
      <w:tblPr/>
      <w:tblGrid>
        <w:gridCol w:w="3117"/>
        <w:gridCol w:w="1770"/>
        <w:gridCol w:w="1582"/>
        <w:gridCol w:w="1676"/>
        <w:gridCol w:w="1676"/>
      </w:tblGrid>
      <w:tr>
        <w:trPr>
          <w:trHeight w:val="587" w:hRule="auto"/>
          <w:jc w:val="left"/>
        </w:trPr>
        <w:tc>
          <w:tcPr>
            <w:tcW w:w="3117" w:type="dxa"/>
            <w:tcBorders>
              <w:top w:val="single" w:color="d3d2d2" w:sz="40"/>
              <w:left w:val="single" w:color="d3d2d2" w:sz="40"/>
              <w:bottom w:val="single" w:color="d3d2d2" w:sz="40"/>
              <w:right w:val="single" w:color="000000" w:sz="0"/>
            </w:tcBorders>
            <w:shd w:color="auto" w:fill="d3d2d2" w:val="clear"/>
            <w:tcMar>
              <w:left w:w="30" w:type="dxa"/>
              <w:right w:w="3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770" w:type="dxa"/>
            <w:tcBorders>
              <w:top w:val="single" w:color="d3d2d2" w:sz="40"/>
              <w:left w:val="single" w:color="000000" w:sz="0"/>
              <w:bottom w:val="single" w:color="d3d2d2" w:sz="40"/>
              <w:right w:val="single" w:color="000000" w:sz="0"/>
            </w:tcBorders>
            <w:shd w:color="auto" w:fill="d3d2d2" w:val="clear"/>
            <w:tcMar>
              <w:left w:w="30" w:type="dxa"/>
              <w:right w:w="30" w:type="dxa"/>
            </w:tcMar>
            <w:vAlign w:val="center"/>
          </w:tcPr>
          <w:p>
            <w:pPr>
              <w:spacing w:before="0" w:after="0" w:line="259"/>
              <w:ind w:right="32"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w:t>
            </w:r>
          </w:p>
        </w:tc>
        <w:tc>
          <w:tcPr>
            <w:tcW w:w="1582" w:type="dxa"/>
            <w:tcBorders>
              <w:top w:val="single" w:color="d3d2d2" w:sz="40"/>
              <w:left w:val="single" w:color="000000" w:sz="0"/>
              <w:bottom w:val="single" w:color="d3d2d2" w:sz="40"/>
              <w:right w:val="single" w:color="fffefd" w:sz="6"/>
            </w:tcBorders>
            <w:shd w:color="auto" w:fill="d3d2d2" w:val="clear"/>
            <w:tcMar>
              <w:left w:w="30" w:type="dxa"/>
              <w:right w:w="30" w:type="dxa"/>
            </w:tcMar>
            <w:vAlign w:val="top"/>
          </w:tcPr>
          <w:p>
            <w:pPr>
              <w:spacing w:before="0" w:after="0" w:line="259"/>
              <w:ind w:right="0" w:left="0" w:firstLine="0"/>
              <w:jc w:val="both"/>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revolvingový, </w:t>
            </w:r>
          </w:p>
          <w:p>
            <w:pPr>
              <w:spacing w:before="0" w:after="0" w:line="259"/>
              <w:ind w:right="32"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M-Profi úv</w:t>
            </w:r>
            <w:r>
              <w:rPr>
                <w:rFonts w:ascii="Calibri" w:hAnsi="Calibri" w:cs="Calibri" w:eastAsia="Calibri"/>
                <w:b/>
                <w:color w:val="181717"/>
                <w:spacing w:val="0"/>
                <w:position w:val="0"/>
                <w:sz w:val="14"/>
                <w:shd w:fill="auto" w:val="clear"/>
              </w:rPr>
              <w:t xml:space="preserve">ěr,  </w:t>
            </w:r>
          </w:p>
          <w:p>
            <w:pPr>
              <w:spacing w:before="0" w:after="0" w:line="259"/>
              <w:ind w:right="0" w:left="10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MEDICUM</w:t>
            </w:r>
          </w:p>
        </w:tc>
        <w:tc>
          <w:tcPr>
            <w:tcW w:w="1676" w:type="dxa"/>
            <w:tcBorders>
              <w:top w:val="single" w:color="d3d2d2" w:sz="40"/>
              <w:left w:val="single" w:color="fffefd" w:sz="6"/>
              <w:bottom w:val="single" w:color="d3d2d2" w:sz="40"/>
              <w:right w:val="single" w:color="fffefd" w:sz="6"/>
            </w:tcBorders>
            <w:shd w:color="auto" w:fill="d3d2d2" w:val="clear"/>
            <w:tcMar>
              <w:left w:w="30" w:type="dxa"/>
              <w:right w:w="30" w:type="dxa"/>
            </w:tcMar>
            <w:vAlign w:val="center"/>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úv</w:t>
            </w:r>
            <w:r>
              <w:rPr>
                <w:rFonts w:ascii="Calibri" w:hAnsi="Calibri" w:cs="Calibri" w:eastAsia="Calibri"/>
                <w:b/>
                <w:color w:val="181717"/>
                <w:spacing w:val="0"/>
                <w:position w:val="0"/>
                <w:sz w:val="14"/>
                <w:shd w:fill="auto" w:val="clear"/>
              </w:rPr>
              <w:t xml:space="preserve">ěr FIX</w:t>
            </w:r>
          </w:p>
        </w:tc>
        <w:tc>
          <w:tcPr>
            <w:tcW w:w="1676" w:type="dxa"/>
            <w:tcBorders>
              <w:top w:val="single" w:color="d3d2d2" w:sz="40"/>
              <w:left w:val="single" w:color="fffefd" w:sz="6"/>
              <w:bottom w:val="single" w:color="d3d2d2" w:sz="40"/>
              <w:right w:val="single" w:color="d3d2d2" w:sz="40"/>
            </w:tcBorders>
            <w:shd w:color="auto" w:fill="d3d2d2" w:val="clear"/>
            <w:tcMar>
              <w:left w:w="30" w:type="dxa"/>
              <w:right w:w="30" w:type="dxa"/>
            </w:tcMar>
            <w:vAlign w:val="center"/>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Podnikatelský úv</w:t>
            </w:r>
            <w:r>
              <w:rPr>
                <w:rFonts w:ascii="Calibri" w:hAnsi="Calibri" w:cs="Calibri" w:eastAsia="Calibri"/>
                <w:b/>
                <w:color w:val="181717"/>
                <w:spacing w:val="0"/>
                <w:position w:val="0"/>
                <w:sz w:val="14"/>
                <w:shd w:fill="auto" w:val="clear"/>
              </w:rPr>
              <w:t xml:space="preserve">ěr</w:t>
            </w:r>
          </w:p>
        </w:tc>
      </w:tr>
      <w:tr>
        <w:trPr>
          <w:trHeight w:val="437" w:hRule="auto"/>
          <w:jc w:val="left"/>
        </w:trPr>
        <w:tc>
          <w:tcPr>
            <w:tcW w:w="3117" w:type="dxa"/>
            <w:tcBorders>
              <w:top w:val="single" w:color="d3d2d2" w:sz="40"/>
              <w:left w:val="single" w:color="d3d2d2" w:sz="40"/>
              <w:bottom w:val="single" w:color="ed689e" w:sz="6"/>
              <w:right w:val="single" w:color="000000" w:sz="0"/>
            </w:tcBorders>
            <w:shd w:color="auto" w:fill="d3d2d2" w:val="clear"/>
            <w:tcMar>
              <w:left w:w="30" w:type="dxa"/>
              <w:right w:w="30"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Nabídka úrokových sazeb z úv</w:t>
            </w:r>
            <w:r>
              <w:rPr>
                <w:rFonts w:ascii="Calibri" w:hAnsi="Calibri" w:cs="Calibri" w:eastAsia="Calibri"/>
                <w:b/>
                <w:color w:val="181717"/>
                <w:spacing w:val="0"/>
                <w:position w:val="0"/>
                <w:sz w:val="14"/>
                <w:shd w:fill="auto" w:val="clear"/>
              </w:rPr>
              <w:t xml:space="preserve">ěru</w:t>
            </w:r>
          </w:p>
        </w:tc>
        <w:tc>
          <w:tcPr>
            <w:tcW w:w="1770" w:type="dxa"/>
            <w:tcBorders>
              <w:top w:val="single" w:color="d3d2d2" w:sz="40"/>
              <w:left w:val="single" w:color="000000" w:sz="0"/>
              <w:bottom w:val="single" w:color="d3d2d2" w:sz="40"/>
              <w:right w:val="single" w:color="000000" w:sz="0"/>
            </w:tcBorders>
            <w:shd w:color="auto" w:fill="ed689e" w:val="clear"/>
            <w:tcMar>
              <w:left w:w="30" w:type="dxa"/>
              <w:right w:w="30" w:type="dxa"/>
            </w:tcMar>
            <w:vAlign w:val="center"/>
          </w:tcPr>
          <w:p>
            <w:pPr>
              <w:spacing w:before="0" w:after="0" w:line="259"/>
              <w:ind w:right="3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82" w:type="dxa"/>
            <w:tcBorders>
              <w:top w:val="single" w:color="d3d2d2" w:sz="40"/>
              <w:left w:val="single" w:color="000000" w:sz="0"/>
              <w:bottom w:val="single" w:color="d3d2d2" w:sz="40"/>
              <w:right w:val="single" w:color="836967" w:sz="6"/>
            </w:tcBorders>
            <w:shd w:color="auto" w:fill="ed689e" w:val="clear"/>
            <w:tcMar>
              <w:left w:w="30" w:type="dxa"/>
              <w:right w:w="30" w:type="dxa"/>
            </w:tcMar>
            <w:vAlign w:val="center"/>
          </w:tcPr>
          <w:p>
            <w:pPr>
              <w:spacing w:before="0" w:after="0" w:line="259"/>
              <w:ind w:right="3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30" w:type="dxa"/>
              <w:right w:w="30" w:type="dxa"/>
            </w:tcMar>
            <w:vAlign w:val="center"/>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30" w:type="dxa"/>
              <w:right w:w="30" w:type="dxa"/>
            </w:tcMar>
            <w:vAlign w:val="center"/>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30" w:type="dxa"/>
              <w:right w:w="30"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Ceny za služby související s poskytováním úv</w:t>
            </w:r>
            <w:r>
              <w:rPr>
                <w:rFonts w:ascii="Calibri" w:hAnsi="Calibri" w:cs="Calibri" w:eastAsia="Calibri"/>
                <w:b/>
                <w:color w:val="181717"/>
                <w:spacing w:val="0"/>
                <w:position w:val="0"/>
                <w:sz w:val="14"/>
                <w:shd w:fill="auto" w:val="clear"/>
              </w:rPr>
              <w:t xml:space="preserve">ěrů zahraničním subjektům </w:t>
            </w:r>
          </w:p>
        </w:tc>
        <w:tc>
          <w:tcPr>
            <w:tcW w:w="1770" w:type="dxa"/>
            <w:tcBorders>
              <w:top w:val="single" w:color="d3d2d2" w:sz="40"/>
              <w:left w:val="single" w:color="000000" w:sz="0"/>
              <w:bottom w:val="single" w:color="d3d2d2" w:sz="40"/>
              <w:right w:val="single" w:color="000000" w:sz="0"/>
            </w:tcBorders>
            <w:shd w:color="auto" w:fill="ed689e" w:val="clear"/>
            <w:tcMar>
              <w:left w:w="30" w:type="dxa"/>
              <w:right w:w="30"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582" w:type="dxa"/>
            <w:tcBorders>
              <w:top w:val="single" w:color="d3d2d2" w:sz="40"/>
              <w:left w:val="single" w:color="000000" w:sz="0"/>
              <w:bottom w:val="single" w:color="d3d2d2" w:sz="40"/>
              <w:right w:val="single" w:color="836967" w:sz="6"/>
            </w:tcBorders>
            <w:shd w:color="auto" w:fill="ed689e" w:val="clear"/>
            <w:tcMar>
              <w:left w:w="30" w:type="dxa"/>
              <w:right w:w="30" w:type="dxa"/>
            </w:tcMar>
            <w:vAlign w:val="center"/>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676" w:type="dxa"/>
            <w:tcBorders>
              <w:top w:val="single" w:color="d3d2d2" w:sz="40"/>
              <w:left w:val="single" w:color="836967" w:sz="6"/>
              <w:bottom w:val="single" w:color="d3d2d2" w:sz="40"/>
              <w:right w:val="single" w:color="836967" w:sz="6"/>
            </w:tcBorders>
            <w:shd w:color="auto" w:fill="ed689e" w:val="clear"/>
            <w:tcMar>
              <w:left w:w="30" w:type="dxa"/>
              <w:right w:w="30" w:type="dxa"/>
            </w:tcMar>
            <w:vAlign w:val="center"/>
          </w:tcPr>
          <w:p>
            <w:pPr>
              <w:spacing w:before="0" w:after="0" w:line="259"/>
              <w:ind w:right="0" w:left="6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676" w:type="dxa"/>
            <w:tcBorders>
              <w:top w:val="single" w:color="d3d2d2" w:sz="40"/>
              <w:left w:val="single" w:color="836967" w:sz="6"/>
              <w:bottom w:val="single" w:color="d3d2d2" w:sz="40"/>
              <w:right w:val="single" w:color="d3d2d2" w:sz="40"/>
            </w:tcBorders>
            <w:shd w:color="auto" w:fill="ed689e" w:val="clear"/>
            <w:tcMar>
              <w:left w:w="30" w:type="dxa"/>
              <w:right w:w="30" w:type="dxa"/>
            </w:tcMar>
            <w:vAlign w:val="center"/>
          </w:tcPr>
          <w:p>
            <w:pPr>
              <w:spacing w:before="0" w:after="0" w:line="259"/>
              <w:ind w:right="0" w:left="6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bl>
    <w:p>
      <w:pPr>
        <w:spacing w:before="0" w:after="32" w:line="269"/>
        <w:ind w:right="11" w:left="123"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podpo</w:t>
      </w:r>
      <w:r>
        <w:rPr>
          <w:rFonts w:ascii="Calibri" w:hAnsi="Calibri" w:cs="Calibri" w:eastAsia="Calibri"/>
          <w:color w:val="181717"/>
          <w:spacing w:val="0"/>
          <w:position w:val="0"/>
          <w:sz w:val="13"/>
          <w:shd w:fill="auto" w:val="clear"/>
        </w:rPr>
        <w:t xml:space="preserve">ře ukončena v případě výše 0 % úrokové sazby státní finanční podpory je poplatek za spravování úvěru se státní finanční podporou stejný jako poplatek za spravování úvěru bez podpory.</w:t>
      </w:r>
    </w:p>
    <w:p>
      <w:pPr>
        <w:numPr>
          <w:ilvl w:val="0"/>
          <w:numId w:val="2067"/>
        </w:numPr>
        <w:spacing w:before="0" w:after="32"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stanoví z výše úv</w:t>
      </w:r>
      <w:r>
        <w:rPr>
          <w:rFonts w:ascii="Calibri" w:hAnsi="Calibri" w:cs="Calibri" w:eastAsia="Calibri"/>
          <w:color w:val="181717"/>
          <w:spacing w:val="0"/>
          <w:position w:val="0"/>
          <w:sz w:val="13"/>
          <w:shd w:fill="auto" w:val="clear"/>
        </w:rPr>
        <w:t xml:space="preserve">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pPr>
        <w:numPr>
          <w:ilvl w:val="0"/>
          <w:numId w:val="2067"/>
        </w:numPr>
        <w:spacing w:before="0" w:after="4"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u všech úv</w:t>
      </w:r>
      <w:r>
        <w:rPr>
          <w:rFonts w:ascii="Calibri" w:hAnsi="Calibri" w:cs="Calibri" w:eastAsia="Calibri"/>
          <w:color w:val="181717"/>
          <w:spacing w:val="0"/>
          <w:position w:val="0"/>
          <w:sz w:val="13"/>
          <w:shd w:fill="auto" w:val="clear"/>
        </w:rPr>
        <w:t xml:space="preserve">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pPr>
        <w:numPr>
          <w:ilvl w:val="0"/>
          <w:numId w:val="2067"/>
        </w:numPr>
        <w:spacing w:before="0" w:after="1" w:line="269"/>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Platí pro úv</w:t>
      </w:r>
      <w:r>
        <w:rPr>
          <w:rFonts w:ascii="Calibri" w:hAnsi="Calibri" w:cs="Calibri" w:eastAsia="Calibri"/>
          <w:color w:val="181717"/>
          <w:spacing w:val="0"/>
          <w:position w:val="0"/>
          <w:sz w:val="13"/>
          <w:shd w:fill="auto" w:val="clear"/>
        </w:rPr>
        <w:t xml:space="preserve">ěry a podnikatelské hypotéky sjednané od 1. 7. 2010, pro úvěry a podnikatelské hypotéky sjednané do 30. 6. 2010 zdarma.</w:t>
      </w:r>
    </w:p>
    <w:p>
      <w:pPr>
        <w:numPr>
          <w:ilvl w:val="0"/>
          <w:numId w:val="2067"/>
        </w:numPr>
        <w:spacing w:before="0" w:after="32" w:line="326"/>
        <w:ind w:right="11" w:left="11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Vztahuje se na Profi úv</w:t>
      </w:r>
      <w:r>
        <w:rPr>
          <w:rFonts w:ascii="Calibri" w:hAnsi="Calibri" w:cs="Calibri" w:eastAsia="Calibri"/>
          <w:color w:val="181717"/>
          <w:spacing w:val="0"/>
          <w:position w:val="0"/>
          <w:sz w:val="13"/>
          <w:shd w:fill="auto" w:val="clear"/>
        </w:rPr>
        <w:t xml:space="preserve">ěry FIX poskytnuté do 15. 4. 2012.</w:t>
      </w:r>
      <w:r>
        <w:rPr>
          <w:rFonts w:ascii="Calibri" w:hAnsi="Calibri" w:cs="Calibri" w:eastAsia="Calibri"/>
          <w:color w:val="181717"/>
          <w:spacing w:val="0"/>
          <w:position w:val="0"/>
          <w:sz w:val="12"/>
          <w:shd w:fill="auto" w:val="clear"/>
          <w:vertAlign w:val="superscript"/>
        </w:rPr>
        <w:t xml:space="preserve">9)</w:t>
      </w:r>
      <w:r>
        <w:rPr>
          <w:rFonts w:ascii="Calibri" w:hAnsi="Calibri" w:cs="Calibri" w:eastAsia="Calibri"/>
          <w:color w:val="181717"/>
          <w:spacing w:val="0"/>
          <w:position w:val="0"/>
          <w:sz w:val="13"/>
          <w:shd w:fill="auto" w:val="clear"/>
        </w:rPr>
        <w:t xml:space="preserve">  Nevztahuje se na Profi úvěr revolvingový.</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439" w:line="265"/>
        <w:ind w:right="-15" w:left="10" w:hanging="10"/>
        <w:jc w:val="right"/>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20"/>
          <w:shd w:fill="auto" w:val="clear"/>
        </w:rPr>
        <w:t xml:space="preserve">Úv</w:t>
      </w:r>
      <w:r>
        <w:rPr>
          <w:rFonts w:ascii="Calibri" w:hAnsi="Calibri" w:cs="Calibri" w:eastAsia="Calibri"/>
          <w:b/>
          <w:color w:val="FFFEFD"/>
          <w:spacing w:val="0"/>
          <w:position w:val="0"/>
          <w:sz w:val="20"/>
          <w:shd w:fill="auto" w:val="clear"/>
        </w:rPr>
        <w:t xml:space="preserve">ěry uzavírané s tuzemskými podnikatelskými subjekty a územními samosprávnými celky </w:t>
      </w:r>
    </w:p>
    <w:tbl>
      <w:tblPr/>
      <w:tblGrid>
        <w:gridCol w:w="3117"/>
        <w:gridCol w:w="1832"/>
        <w:gridCol w:w="1520"/>
        <w:gridCol w:w="1676"/>
        <w:gridCol w:w="1676"/>
      </w:tblGrid>
      <w:tr>
        <w:trPr>
          <w:trHeight w:val="747" w:hRule="auto"/>
          <w:jc w:val="left"/>
        </w:trPr>
        <w:tc>
          <w:tcPr>
            <w:tcW w:w="4949" w:type="dxa"/>
            <w:gridSpan w:val="2"/>
            <w:tcBorders>
              <w:top w:val="single" w:color="d3d2d2" w:sz="40"/>
              <w:left w:val="single" w:color="d3d2d2" w:sz="40"/>
              <w:bottom w:val="single" w:color="d3d2d2" w:sz="40"/>
              <w:right w:val="single" w:color="000000" w:sz="0"/>
            </w:tcBorders>
            <w:shd w:color="auto" w:fill="d3d2d2" w:val="clear"/>
            <w:tcMar>
              <w:left w:w="23" w:type="dxa"/>
              <w:right w:w="23" w:type="dxa"/>
            </w:tcMar>
            <w:vAlign w:val="top"/>
          </w:tcPr>
          <w:p>
            <w:pPr>
              <w:spacing w:before="0" w:after="0" w:line="259"/>
              <w:ind w:right="282" w:left="0" w:firstLine="0"/>
              <w:jc w:val="righ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Program Bytový d</w:t>
            </w:r>
            <w:r>
              <w:rPr>
                <w:rFonts w:ascii="Calibri" w:hAnsi="Calibri" w:cs="Calibri" w:eastAsia="Calibri"/>
                <w:b/>
                <w:color w:val="181717"/>
                <w:spacing w:val="0"/>
                <w:position w:val="0"/>
                <w:sz w:val="14"/>
                <w:shd w:fill="auto" w:val="clear"/>
              </w:rPr>
              <w:t xml:space="preserve">ům </w:t>
            </w:r>
          </w:p>
          <w:p>
            <w:pPr>
              <w:spacing w:before="0" w:after="0" w:line="259"/>
              <w:ind w:right="92" w:left="3133"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(úv</w:t>
            </w:r>
            <w:r>
              <w:rPr>
                <w:rFonts w:ascii="Calibri" w:hAnsi="Calibri" w:cs="Calibri" w:eastAsia="Calibri"/>
                <w:b/>
                <w:color w:val="181717"/>
                <w:spacing w:val="0"/>
                <w:position w:val="0"/>
                <w:sz w:val="14"/>
                <w:shd w:fill="auto" w:val="clear"/>
              </w:rPr>
              <w:t xml:space="preserve">ěry pro bytová družstva a společenství vlastníků jednotek)</w:t>
            </w:r>
          </w:p>
        </w:tc>
        <w:tc>
          <w:tcPr>
            <w:tcW w:w="1520" w:type="dxa"/>
            <w:tcBorders>
              <w:top w:val="single" w:color="d3d2d2" w:sz="40"/>
              <w:left w:val="single" w:color="000000" w:sz="0"/>
              <w:bottom w:val="single" w:color="d3d2d2" w:sz="40"/>
              <w:right w:val="single" w:color="fffefd" w:sz="6"/>
            </w:tcBorders>
            <w:shd w:color="auto" w:fill="d3d2d2" w:val="clear"/>
            <w:tcMar>
              <w:left w:w="23" w:type="dxa"/>
              <w:right w:w="23" w:type="dxa"/>
            </w:tcMar>
            <w:vAlign w:val="center"/>
          </w:tcPr>
          <w:p>
            <w:pPr>
              <w:spacing w:before="0" w:after="0" w:line="259"/>
              <w:ind w:right="0" w:left="58" w:hanging="58"/>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Úv</w:t>
            </w:r>
            <w:r>
              <w:rPr>
                <w:rFonts w:ascii="Calibri" w:hAnsi="Calibri" w:cs="Calibri" w:eastAsia="Calibri"/>
                <w:b/>
                <w:color w:val="181717"/>
                <w:spacing w:val="0"/>
                <w:position w:val="0"/>
                <w:sz w:val="14"/>
                <w:shd w:fill="auto" w:val="clear"/>
              </w:rPr>
              <w:t xml:space="preserve">ěr pro municipality (mimo hypotečních)</w:t>
            </w:r>
          </w:p>
        </w:tc>
        <w:tc>
          <w:tcPr>
            <w:tcW w:w="1676" w:type="dxa"/>
            <w:tcBorders>
              <w:top w:val="single" w:color="d3d2d2" w:sz="40"/>
              <w:left w:val="single" w:color="fffefd" w:sz="6"/>
              <w:bottom w:val="single" w:color="d3d2d2" w:sz="40"/>
              <w:right w:val="single" w:color="fffefd" w:sz="6"/>
            </w:tcBorders>
            <w:shd w:color="auto" w:fill="d3d2d2"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Hypote</w:t>
            </w:r>
            <w:r>
              <w:rPr>
                <w:rFonts w:ascii="Calibri" w:hAnsi="Calibri" w:cs="Calibri" w:eastAsia="Calibri"/>
                <w:b/>
                <w:color w:val="181717"/>
                <w:spacing w:val="0"/>
                <w:position w:val="0"/>
                <w:sz w:val="14"/>
                <w:shd w:fill="auto" w:val="clear"/>
              </w:rPr>
              <w:t xml:space="preserve">ční úvěr</w:t>
            </w:r>
          </w:p>
        </w:tc>
        <w:tc>
          <w:tcPr>
            <w:tcW w:w="1676" w:type="dxa"/>
            <w:tcBorders>
              <w:top w:val="single" w:color="d3d2d2" w:sz="40"/>
              <w:left w:val="single" w:color="fffefd" w:sz="6"/>
              <w:bottom w:val="single" w:color="d3d2d2" w:sz="40"/>
              <w:right w:val="single" w:color="d3d2d2" w:sz="40"/>
            </w:tcBorders>
            <w:shd w:color="auto" w:fill="d3d2d2"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hypotéka</w:t>
            </w:r>
          </w:p>
        </w:tc>
      </w:tr>
      <w:tr>
        <w:trPr>
          <w:trHeight w:val="438" w:hRule="auto"/>
          <w:jc w:val="left"/>
        </w:trPr>
        <w:tc>
          <w:tcPr>
            <w:tcW w:w="3117" w:type="dxa"/>
            <w:tcBorders>
              <w:top w:val="single" w:color="d3d2d2" w:sz="40"/>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a vyhodnocení žádosti o úv</w:t>
            </w:r>
            <w:r>
              <w:rPr>
                <w:rFonts w:ascii="Calibri" w:hAnsi="Calibri" w:cs="Calibri" w:eastAsia="Calibri"/>
                <w:b/>
                <w:color w:val="181717"/>
                <w:spacing w:val="0"/>
                <w:position w:val="0"/>
                <w:sz w:val="14"/>
                <w:shd w:fill="auto" w:val="clear"/>
              </w:rPr>
              <w:t xml:space="preserve">ěr (příslib úvěru)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30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 </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min. 10 000,–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realizaci úv</w:t>
            </w:r>
            <w:r>
              <w:rPr>
                <w:rFonts w:ascii="Calibri" w:hAnsi="Calibri" w:cs="Calibri" w:eastAsia="Calibri"/>
                <w:b/>
                <w:color w:val="181717"/>
                <w:spacing w:val="0"/>
                <w:position w:val="0"/>
                <w:sz w:val="14"/>
                <w:shd w:fill="auto" w:val="clear"/>
              </w:rPr>
              <w:t xml:space="preserve">ěru (příslibu úvěru)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30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0,8 %, min. 10 000,–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+0,6 %</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11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do 100 tis. Kč,  pro úvěry sjednané od 1. 7. 2010 </w:t>
            </w:r>
            <w:r>
              <w:rPr>
                <w:rFonts w:ascii="Calibri" w:hAnsi="Calibri" w:cs="Calibri" w:eastAsia="Calibri"/>
                <w:b/>
                <w:color w:val="181717"/>
                <w:spacing w:val="0"/>
                <w:position w:val="0"/>
                <w:sz w:val="12"/>
                <w:shd w:fill="auto" w:val="clear"/>
                <w:vertAlign w:val="superscript"/>
              </w:rPr>
              <w:t xml:space="preserve">)</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33"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nad 100 tis. Kč  do 1 mil. Kč, pro úvěry sjednané od 1. 7. 2010 </w:t>
            </w:r>
            <w:r>
              <w:rPr>
                <w:rFonts w:ascii="Calibri" w:hAnsi="Calibri" w:cs="Calibri" w:eastAsia="Calibri"/>
                <w:b/>
                <w:color w:val="181717"/>
                <w:spacing w:val="0"/>
                <w:position w:val="0"/>
                <w:sz w:val="12"/>
                <w:shd w:fill="auto" w:val="clear"/>
                <w:vertAlign w:val="superscript"/>
              </w:rPr>
              <w:t xml:space="preserve">3)</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do 1 mil. Kč, pro úvěry sjednané do 30. 6. 2010 </w:t>
            </w:r>
            <w:r>
              <w:rPr>
                <w:rFonts w:ascii="Calibri" w:hAnsi="Calibri" w:cs="Calibri" w:eastAsia="Calibri"/>
                <w:b/>
                <w:color w:val="181717"/>
                <w:spacing w:val="0"/>
                <w:position w:val="0"/>
                <w:sz w:val="12"/>
                <w:shd w:fill="auto" w:val="clear"/>
                <w:vertAlign w:val="superscript"/>
              </w:rPr>
              <w:t xml:space="preserve">3)</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nad 1 mil. Kč </w:t>
            </w:r>
            <w:r>
              <w:rPr>
                <w:rFonts w:ascii="Calibri" w:hAnsi="Calibri" w:cs="Calibri" w:eastAsia="Calibri"/>
                <w:b/>
                <w:color w:val="181717"/>
                <w:spacing w:val="0"/>
                <w:position w:val="0"/>
                <w:sz w:val="12"/>
                <w:shd w:fill="auto" w:val="clear"/>
                <w:vertAlign w:val="superscript"/>
              </w:rPr>
              <w:t xml:space="preserve">3)</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600,–</w:t>
            </w:r>
          </w:p>
        </w:tc>
      </w:tr>
      <w:tr>
        <w:trPr>
          <w:trHeight w:val="587"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hypote</w:t>
            </w:r>
            <w:r>
              <w:rPr>
                <w:rFonts w:ascii="Calibri" w:hAnsi="Calibri" w:cs="Calibri" w:eastAsia="Calibri"/>
                <w:b/>
                <w:color w:val="181717"/>
                <w:spacing w:val="0"/>
                <w:position w:val="0"/>
                <w:sz w:val="14"/>
                <w:shd w:fill="auto" w:val="clear"/>
              </w:rPr>
              <w:t xml:space="preserve">čního úvěru se státní finanční podporou (podpora dle nařízení vlády  244/1995 Sb., ve znění pozdějších předpisů)</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900,– </w:t>
            </w:r>
            <w:r>
              <w:rPr>
                <w:rFonts w:ascii="Calibri" w:hAnsi="Calibri" w:cs="Calibri" w:eastAsia="Calibri"/>
                <w:b/>
                <w:color w:val="FFFEFD"/>
                <w:spacing w:val="0"/>
                <w:position w:val="0"/>
                <w:sz w:val="12"/>
                <w:shd w:fill="auto" w:val="clear"/>
                <w:vertAlign w:val="superscript"/>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Čerpání úvěru na návrh na vklad</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ve smlouvě vymezených podmínek úvěru v Kč a cizí měně z podnětu klienta </w:t>
            </w:r>
            <w:r>
              <w:rPr>
                <w:rFonts w:ascii="Calibri" w:hAnsi="Calibri" w:cs="Calibri" w:eastAsia="Calibri"/>
                <w:b/>
                <w:color w:val="181717"/>
                <w:spacing w:val="0"/>
                <w:position w:val="0"/>
                <w:sz w:val="12"/>
                <w:shd w:fill="auto" w:val="clear"/>
                <w:vertAlign w:val="superscript"/>
              </w:rPr>
              <w:t xml:space="preserve">)</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0" w:left="25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0,6 %, min. 5 000,–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98"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0,6 %, min. 5 000,–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0,6 %, min. 5 000,–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0,6 %, min. 5 000,–</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formy výpisů z úvěrového účtu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44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 </w:t>
            </w:r>
            <w:r>
              <w:rPr>
                <w:rFonts w:ascii="Calibri" w:hAnsi="Calibri" w:cs="Calibri" w:eastAsia="Calibri"/>
                <w:b/>
                <w:color w:val="181717"/>
                <w:spacing w:val="0"/>
                <w:position w:val="0"/>
                <w:sz w:val="12"/>
                <w:shd w:fill="auto" w:val="clear"/>
                <w:vertAlign w:val="superscript"/>
              </w:rPr>
              <w:t xml:space="preserve">)</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38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 pro municipality </w:t>
            </w:r>
            <w:r>
              <w:rPr>
                <w:rFonts w:ascii="Calibri" w:hAnsi="Calibri" w:cs="Calibri" w:eastAsia="Calibri"/>
                <w:b/>
                <w:color w:val="181717"/>
                <w:spacing w:val="0"/>
                <w:position w:val="0"/>
                <w:sz w:val="12"/>
                <w:shd w:fill="auto" w:val="clear"/>
                <w:vertAlign w:val="superscript"/>
              </w:rPr>
              <w:t xml:space="preserve">6)</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0" w:left="34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18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až 0,9 % p.a.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smlouvy o úvěru z podnětu banky</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44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w:t>
            </w:r>
            <w:r>
              <w:rPr>
                <w:rFonts w:ascii="Calibri" w:hAnsi="Calibri" w:cs="Calibri" w:eastAsia="Calibri"/>
                <w:b/>
                <w:color w:val="181717"/>
                <w:spacing w:val="0"/>
                <w:position w:val="0"/>
                <w:sz w:val="14"/>
                <w:shd w:fill="auto" w:val="clear"/>
              </w:rPr>
              <w:t xml:space="preserve">četní položka zúčtovaná na úvěrovém účtu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44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úv</w:t>
            </w:r>
            <w:r>
              <w:rPr>
                <w:rFonts w:ascii="Calibri" w:hAnsi="Calibri" w:cs="Calibri" w:eastAsia="Calibri"/>
                <w:b/>
                <w:color w:val="181717"/>
                <w:spacing w:val="0"/>
                <w:position w:val="0"/>
                <w:sz w:val="14"/>
                <w:shd w:fill="auto" w:val="clear"/>
              </w:rPr>
              <w:t xml:space="preserve">ěrového účtu elektronicky</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44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26"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zasílání výpis</w:t>
            </w:r>
            <w:r>
              <w:rPr>
                <w:rFonts w:ascii="Calibri" w:hAnsi="Calibri" w:cs="Calibri" w:eastAsia="Calibri"/>
                <w:b/>
                <w:color w:val="181717"/>
                <w:spacing w:val="0"/>
                <w:position w:val="0"/>
                <w:sz w:val="14"/>
                <w:shd w:fill="auto" w:val="clear"/>
              </w:rPr>
              <w:t xml:space="preserve">ů z úvěrového účtu poštou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0" w:left="37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 </w:t>
            </w:r>
            <w:r>
              <w:rPr>
                <w:rFonts w:ascii="Calibri" w:hAnsi="Calibri" w:cs="Calibri" w:eastAsia="Calibri"/>
                <w:b/>
                <w:color w:val="FFFEFD"/>
                <w:spacing w:val="0"/>
                <w:position w:val="0"/>
                <w:sz w:val="12"/>
                <w:shd w:fill="auto" w:val="clear"/>
                <w:vertAlign w:val="superscript"/>
              </w:rPr>
              <w:t xml:space="preserve">)</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219"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 </w:t>
            </w:r>
            <w:r>
              <w:rPr>
                <w:rFonts w:ascii="Calibri" w:hAnsi="Calibri" w:cs="Calibri" w:eastAsia="Calibri"/>
                <w:b/>
                <w:color w:val="FFFEFD"/>
                <w:spacing w:val="0"/>
                <w:position w:val="0"/>
                <w:sz w:val="12"/>
                <w:shd w:fill="auto" w:val="clear"/>
                <w:vertAlign w:val="superscript"/>
              </w:rPr>
              <w:t xml:space="preserve">7)</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 </w:t>
            </w:r>
            <w:r>
              <w:rPr>
                <w:rFonts w:ascii="Calibri" w:hAnsi="Calibri" w:cs="Calibri" w:eastAsia="Calibri"/>
                <w:b/>
                <w:color w:val="FFFEFD"/>
                <w:spacing w:val="0"/>
                <w:position w:val="0"/>
                <w:sz w:val="12"/>
                <w:shd w:fill="auto" w:val="clear"/>
                <w:vertAlign w:val="superscript"/>
              </w:rPr>
              <w:t xml:space="preserve">7)</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 m</w:t>
            </w:r>
            <w:r>
              <w:rPr>
                <w:rFonts w:ascii="Calibri" w:hAnsi="Calibri" w:cs="Calibri" w:eastAsia="Calibri"/>
                <w:b/>
                <w:color w:val="FFFEFD"/>
                <w:spacing w:val="0"/>
                <w:position w:val="0"/>
                <w:sz w:val="14"/>
                <w:shd w:fill="auto" w:val="clear"/>
              </w:rPr>
              <w:t xml:space="preserve">ěsíčně </w:t>
            </w:r>
            <w:r>
              <w:rPr>
                <w:rFonts w:ascii="Calibri" w:hAnsi="Calibri" w:cs="Calibri" w:eastAsia="Calibri"/>
                <w:b/>
                <w:color w:val="FFFEFD"/>
                <w:spacing w:val="0"/>
                <w:position w:val="0"/>
                <w:sz w:val="12"/>
                <w:shd w:fill="auto" w:val="clear"/>
                <w:vertAlign w:val="superscript"/>
              </w:rPr>
              <w:t xml:space="preserve">7)</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1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Pojišt</w:t>
            </w:r>
            <w:r>
              <w:rPr>
                <w:rFonts w:ascii="Calibri" w:hAnsi="Calibri" w:cs="Calibri" w:eastAsia="Calibri"/>
                <w:b/>
                <w:color w:val="181717"/>
                <w:spacing w:val="0"/>
                <w:position w:val="0"/>
                <w:sz w:val="14"/>
                <w:shd w:fill="auto" w:val="clear"/>
              </w:rPr>
              <w:t xml:space="preserve">ění schopnosti splácet - kolektivní, pouze pro FOP </w:t>
            </w:r>
            <w:r>
              <w:rPr>
                <w:rFonts w:ascii="Calibri" w:hAnsi="Calibri" w:cs="Calibri" w:eastAsia="Calibri"/>
                <w:b/>
                <w:color w:val="181717"/>
                <w:spacing w:val="0"/>
                <w:position w:val="0"/>
                <w:sz w:val="12"/>
                <w:shd w:fill="auto" w:val="clear"/>
                <w:vertAlign w:val="superscript"/>
              </w:rPr>
              <w:t xml:space="preserve">)</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Pojišt</w:t>
            </w:r>
            <w:r>
              <w:rPr>
                <w:rFonts w:ascii="Calibri" w:hAnsi="Calibri" w:cs="Calibri" w:eastAsia="Calibri"/>
                <w:b/>
                <w:color w:val="181717"/>
                <w:spacing w:val="0"/>
                <w:position w:val="0"/>
                <w:sz w:val="14"/>
                <w:shd w:fill="auto" w:val="clear"/>
              </w:rPr>
              <w:t xml:space="preserve">ění schopnosti splácet - volitelné, pouze pro FOP </w:t>
            </w:r>
            <w:r>
              <w:rPr>
                <w:rFonts w:ascii="Calibri" w:hAnsi="Calibri" w:cs="Calibri" w:eastAsia="Calibri"/>
                <w:b/>
                <w:color w:val="181717"/>
                <w:spacing w:val="0"/>
                <w:position w:val="0"/>
                <w:sz w:val="12"/>
                <w:shd w:fill="auto" w:val="clear"/>
                <w:vertAlign w:val="superscript"/>
              </w:rPr>
              <w:t xml:space="preserve">9)</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top"/>
          </w:tcPr>
          <w:p>
            <w:pPr>
              <w:spacing w:before="0" w:after="0" w:line="259"/>
              <w:ind w:right="42" w:left="8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w:t>
            </w:r>
            <w:r>
              <w:rPr>
                <w:rFonts w:ascii="Calibri" w:hAnsi="Calibri" w:cs="Calibri" w:eastAsia="Calibri"/>
                <w:b/>
                <w:color w:val="FFFEFD"/>
                <w:spacing w:val="0"/>
                <w:position w:val="0"/>
                <w:sz w:val="14"/>
                <w:shd w:fill="auto" w:val="clear"/>
              </w:rPr>
              <w:t xml:space="preserve">ěsíčně  z poskytnuté výše úvěru</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1. upomínky - oznámení o neprovedení splátky</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r>
      <w:tr>
        <w:trPr>
          <w:trHeight w:val="588"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2. a každé další upomínky p</w:t>
            </w:r>
            <w:r>
              <w:rPr>
                <w:rFonts w:ascii="Calibri" w:hAnsi="Calibri" w:cs="Calibri" w:eastAsia="Calibri"/>
                <w:b/>
                <w:color w:val="181717"/>
                <w:spacing w:val="0"/>
                <w:position w:val="0"/>
                <w:sz w:val="14"/>
                <w:shd w:fill="auto" w:val="clear"/>
              </w:rPr>
              <w:t xml:space="preserve">ři neprovedení splátky, inkasuje se přesáhne-li celkový závazek po splatnosti 1 000 Kč</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51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3"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Nabídka úrokových sazeb z úv</w:t>
            </w:r>
            <w:r>
              <w:rPr>
                <w:rFonts w:ascii="Calibri" w:hAnsi="Calibri" w:cs="Calibri" w:eastAsia="Calibri"/>
                <w:b/>
                <w:color w:val="181717"/>
                <w:spacing w:val="0"/>
                <w:position w:val="0"/>
                <w:sz w:val="14"/>
                <w:shd w:fill="auto" w:val="clear"/>
              </w:rPr>
              <w:t xml:space="preserve">ěru</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44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3117" w:type="dxa"/>
            <w:tcBorders>
              <w:top w:val="single" w:color="ed689e" w:sz="6"/>
              <w:left w:val="single" w:color="d3d2d2" w:sz="40"/>
              <w:bottom w:val="single" w:color="ed689e" w:sz="6"/>
              <w:right w:val="single" w:color="000000" w:sz="0"/>
            </w:tcBorders>
            <w:shd w:color="auto" w:fill="d3d2d2" w:val="clear"/>
            <w:tcMar>
              <w:left w:w="23" w:type="dxa"/>
              <w:right w:w="23"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Ceny za služby související s poskytováním úv</w:t>
            </w:r>
            <w:r>
              <w:rPr>
                <w:rFonts w:ascii="Calibri" w:hAnsi="Calibri" w:cs="Calibri" w:eastAsia="Calibri"/>
                <w:b/>
                <w:color w:val="181717"/>
                <w:spacing w:val="0"/>
                <w:position w:val="0"/>
                <w:sz w:val="14"/>
                <w:shd w:fill="auto" w:val="clear"/>
              </w:rPr>
              <w:t xml:space="preserve">ěrů zahraničním subjektům </w:t>
            </w:r>
          </w:p>
        </w:tc>
        <w:tc>
          <w:tcPr>
            <w:tcW w:w="1832" w:type="dxa"/>
            <w:tcBorders>
              <w:top w:val="single" w:color="d3d2d2" w:sz="40"/>
              <w:left w:val="single" w:color="000000" w:sz="0"/>
              <w:bottom w:val="single" w:color="d3d2d2" w:sz="40"/>
              <w:right w:val="single" w:color="000000" w:sz="0"/>
            </w:tcBorders>
            <w:shd w:color="auto" w:fill="ed689e" w:val="clear"/>
            <w:tcMar>
              <w:left w:w="23" w:type="dxa"/>
              <w:right w:w="23" w:type="dxa"/>
            </w:tcMar>
            <w:vAlign w:val="center"/>
          </w:tcPr>
          <w:p>
            <w:pPr>
              <w:spacing w:before="0" w:after="0" w:line="259"/>
              <w:ind w:right="0" w:left="45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520" w:type="dxa"/>
            <w:tcBorders>
              <w:top w:val="single" w:color="d3d2d2" w:sz="40"/>
              <w:left w:val="single" w:color="000000" w:sz="0"/>
              <w:bottom w:val="single" w:color="d3d2d2" w:sz="40"/>
              <w:right w:val="single" w:color="836967" w:sz="6"/>
            </w:tcBorders>
            <w:shd w:color="auto" w:fill="ed689e" w:val="clear"/>
            <w:tcMar>
              <w:left w:w="23" w:type="dxa"/>
              <w:right w:w="23" w:type="dxa"/>
            </w:tcMar>
            <w:vAlign w:val="center"/>
          </w:tcPr>
          <w:p>
            <w:pPr>
              <w:spacing w:before="0" w:after="0" w:line="259"/>
              <w:ind w:right="0" w:left="30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676" w:type="dxa"/>
            <w:tcBorders>
              <w:top w:val="single" w:color="d3d2d2" w:sz="40"/>
              <w:left w:val="single" w:color="836967" w:sz="6"/>
              <w:bottom w:val="single" w:color="d3d2d2" w:sz="40"/>
              <w:right w:val="single" w:color="836967" w:sz="6"/>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1676" w:type="dxa"/>
            <w:tcBorders>
              <w:top w:val="single" w:color="d3d2d2" w:sz="40"/>
              <w:left w:val="single" w:color="836967" w:sz="6"/>
              <w:bottom w:val="single" w:color="d3d2d2" w:sz="40"/>
              <w:right w:val="single" w:color="d3d2d2" w:sz="40"/>
            </w:tcBorders>
            <w:shd w:color="auto" w:fill="ed689e" w:val="clear"/>
            <w:tcMar>
              <w:left w:w="23" w:type="dxa"/>
              <w:right w:w="23" w:type="dxa"/>
            </w:tcMar>
            <w:vAlign w:val="center"/>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32" w:line="269"/>
        <w:ind w:right="11" w:left="5707"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podpo</w:t>
      </w:r>
      <w:r>
        <w:rPr>
          <w:rFonts w:ascii="Calibri" w:hAnsi="Calibri" w:cs="Calibri" w:eastAsia="Calibri"/>
          <w:color w:val="181717"/>
          <w:spacing w:val="0"/>
          <w:position w:val="0"/>
          <w:sz w:val="13"/>
          <w:shd w:fill="auto" w:val="clear"/>
        </w:rPr>
        <w:t xml:space="preserve">ře ukončena v případě výše 0 % úrokové sazby státní finanční podpory je poplatek za spravování úvěru se státní finanční podporou stejný jako poplatek za spravování úvěru bez podpory.</w:t>
      </w:r>
    </w:p>
    <w:p>
      <w:pPr>
        <w:keepNext w:val="true"/>
        <w:keepLines w:val="true"/>
        <w:spacing w:before="0" w:after="134" w:line="265"/>
        <w:ind w:right="8039" w:left="10" w:hanging="10"/>
        <w:jc w:val="right"/>
        <w:rPr>
          <w:rFonts w:ascii="Times New Roman" w:hAnsi="Times New Roman" w:cs="Times New Roman" w:eastAsia="Times New Roman"/>
          <w:color w:val="ED7639"/>
          <w:spacing w:val="0"/>
          <w:position w:val="0"/>
          <w:sz w:val="24"/>
          <w:shd w:fill="auto" w:val="clear"/>
        </w:rPr>
      </w:pPr>
      <w:r>
        <w:rPr>
          <w:rFonts w:ascii="Calibri" w:hAnsi="Calibri" w:cs="Calibri" w:eastAsia="Calibri"/>
          <w:b/>
          <w:color w:val="FFFEFD"/>
          <w:spacing w:val="0"/>
          <w:position w:val="0"/>
          <w:sz w:val="20"/>
          <w:shd w:fill="auto" w:val="clear"/>
        </w:rPr>
        <w:t xml:space="preserve">Povolené debety</w:t>
      </w:r>
    </w:p>
    <w:tbl>
      <w:tblPr>
        <w:tblInd w:w="475" w:type="dxa"/>
      </w:tblPr>
      <w:tblGrid>
        <w:gridCol w:w="6701"/>
        <w:gridCol w:w="3120"/>
        <w:gridCol w:w="100"/>
      </w:tblGrid>
      <w:tr>
        <w:trPr>
          <w:trHeight w:val="439"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0,9 % p. a.</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Rezervace zdroj</w:t>
            </w:r>
            <w:r>
              <w:rPr>
                <w:rFonts w:ascii="Calibri" w:hAnsi="Calibri" w:cs="Calibri" w:eastAsia="Calibri"/>
                <w:b/>
                <w:color w:val="181717"/>
                <w:spacing w:val="0"/>
                <w:position w:val="0"/>
                <w:sz w:val="14"/>
                <w:shd w:fill="auto" w:val="clear"/>
              </w:rPr>
              <w:t xml:space="preserve">ů pro municipality</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69" w:hRule="auto"/>
          <w:jc w:val="left"/>
        </w:trPr>
        <w:tc>
          <w:tcPr>
            <w:tcW w:w="6701" w:type="dxa"/>
            <w:tcBorders>
              <w:top w:val="single" w:color="ed689e" w:sz="6"/>
              <w:left w:val="single" w:color="d3d2d2" w:sz="40"/>
              <w:bottom w:val="single" w:color="d3d2d2" w:sz="40"/>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Cena se stanoví z ne</w:t>
            </w:r>
            <w:r>
              <w:rPr>
                <w:rFonts w:ascii="Calibri" w:hAnsi="Calibri" w:cs="Calibri" w:eastAsia="Calibri"/>
                <w:color w:val="181717"/>
                <w:spacing w:val="0"/>
                <w:position w:val="0"/>
                <w:sz w:val="13"/>
                <w:shd w:fill="auto" w:val="clear"/>
              </w:rPr>
              <w:t xml:space="preserve">čerpané částky povoleného debetu.</w:t>
            </w:r>
          </w:p>
        </w:tc>
        <w:tc>
          <w:tcPr>
            <w:tcW w:w="3120" w:type="dxa"/>
            <w:tcBorders>
              <w:top w:val="single" w:color="d3d2d2" w:sz="40"/>
              <w:left w:val="single" w:color="000000" w:sz="0"/>
              <w:bottom w:val="single" w:color="d3d2d2" w:sz="40"/>
              <w:right w:val="single" w:color="d3d2d2" w:sz="4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7"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upomínky - oznámení o vzniku nepovoleného debetu/oznámení o prodlení</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385"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upomínky - výzvy k vyrovnání  nepovoleného debetu / výzvy k vyrovnání debetu (upomínka je zpoplatn</w:t>
            </w:r>
            <w:r>
              <w:rPr>
                <w:rFonts w:ascii="Calibri" w:hAnsi="Calibri" w:cs="Calibri" w:eastAsia="Calibri"/>
                <w:b/>
                <w:color w:val="181717"/>
                <w:spacing w:val="0"/>
                <w:position w:val="0"/>
                <w:sz w:val="14"/>
                <w:shd w:fill="auto" w:val="clear"/>
              </w:rPr>
              <w:t xml:space="preserve">ěna pokud je dlužná částka rovna nebo vyšší než 1 000 Kč)</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624"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Exportní odb</w:t>
            </w:r>
            <w:r>
              <w:rPr>
                <w:rFonts w:ascii="Calibri" w:hAnsi="Calibri" w:cs="Calibri" w:eastAsia="Calibri"/>
                <w:b/>
                <w:color w:val="FFFEFD"/>
                <w:spacing w:val="0"/>
                <w:position w:val="0"/>
                <w:sz w:val="20"/>
                <w:shd w:fill="auto" w:val="clear"/>
              </w:rPr>
              <w:t xml:space="preserve">ěratelské úvěry</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gridCol w:w="100"/>
      </w:tblGrid>
      <w:tr>
        <w:trPr>
          <w:trHeight w:val="437"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zpracování nabídky financování p</w:t>
            </w:r>
            <w:r>
              <w:rPr>
                <w:rFonts w:ascii="Calibri" w:hAnsi="Calibri" w:cs="Calibri" w:eastAsia="Calibri"/>
                <w:b/>
                <w:color w:val="181717"/>
                <w:spacing w:val="0"/>
                <w:position w:val="0"/>
                <w:sz w:val="14"/>
                <w:shd w:fill="auto" w:val="clear"/>
              </w:rPr>
              <w:t xml:space="preserve">ři realizaci úvěru bude klientovi poplatek vrácen formou snížení smluvní zpracovatelské provize</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top"/>
          </w:tcPr>
          <w:p>
            <w:pPr>
              <w:spacing w:before="0" w:after="0" w:line="259"/>
              <w:ind w:right="45" w:left="5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 dle uskutečněných úkonů, max. 75 000,–</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w:t>
            </w:r>
            <w:r>
              <w:rPr>
                <w:rFonts w:ascii="Calibri" w:hAnsi="Calibri" w:cs="Calibri" w:eastAsia="Calibri"/>
                <w:b/>
                <w:color w:val="181717"/>
                <w:spacing w:val="0"/>
                <w:position w:val="0"/>
                <w:sz w:val="14"/>
                <w:shd w:fill="auto" w:val="clear"/>
              </w:rPr>
              <w:t xml:space="preserve">řípravu, zpracování podkladů a uzavření smlouvy</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smluvní dokumentace </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624"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Forfaiting a odkupy pohledávek</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gridCol w:w="100"/>
      </w:tblGrid>
      <w:tr>
        <w:trPr>
          <w:trHeight w:val="438"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Závazková provize</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Jednorázový zpracovatelský poplatek</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624"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Ostatní služby</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gridCol w:w="100"/>
      </w:tblGrid>
      <w:tr>
        <w:trPr>
          <w:trHeight w:val="701"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Vyhodnocení rizik spojených se zástavou</w:t>
            </w:r>
          </w:p>
          <w:p>
            <w:pPr>
              <w:spacing w:before="0" w:after="0" w:line="259"/>
              <w:ind w:right="383"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Cena zahrnuje stanovení obvyklé ceny nemovitosti (dle typu a velikosti), ceny v</w:t>
            </w:r>
            <w:r>
              <w:rPr>
                <w:rFonts w:ascii="Calibri" w:hAnsi="Calibri" w:cs="Calibri" w:eastAsia="Calibri"/>
                <w:color w:val="181717"/>
                <w:spacing w:val="0"/>
                <w:position w:val="0"/>
                <w:sz w:val="13"/>
                <w:shd w:fill="auto" w:val="clear"/>
              </w:rPr>
              <w:t xml:space="preserve">ěci movité navrhované klientem k zajištění pohledávky KB včetně vyhodnocení rizika banky spojeného s přijetím zástavy; cena je jednorázová a nevratná.</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567"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Vyhodnocování rizik spojených s </w:t>
            </w:r>
            <w:r>
              <w:rPr>
                <w:rFonts w:ascii="Calibri" w:hAnsi="Calibri" w:cs="Calibri" w:eastAsia="Calibri"/>
                <w:b/>
                <w:color w:val="181717"/>
                <w:spacing w:val="0"/>
                <w:position w:val="0"/>
                <w:sz w:val="14"/>
                <w:shd w:fill="auto" w:val="clear"/>
              </w:rPr>
              <w:t xml:space="preserve">čerpáním úvěru zajištěného rozestavěnou nemovitostí</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Cena zahrnuje vyhotovení Zprávy o stavu výstavby/rekonstrukce, její p</w:t>
            </w:r>
            <w:r>
              <w:rPr>
                <w:rFonts w:ascii="Calibri" w:hAnsi="Calibri" w:cs="Calibri" w:eastAsia="Calibri"/>
                <w:color w:val="181717"/>
                <w:spacing w:val="0"/>
                <w:position w:val="0"/>
                <w:sz w:val="13"/>
                <w:shd w:fill="auto" w:val="clear"/>
              </w:rPr>
              <w:t xml:space="preserve">ředání prodejnímu místu, vyhodnocení rizik KB spojených s čerpáním úvěru zajištěného rozestavěnou nemovitostí; cena je jednorázová a nevratná.</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624"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Zpracování žádosti o dotaci</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tblGrid>
      <w:tr>
        <w:trPr>
          <w:trHeight w:val="438"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Pevný poplatek za zpracování žádosti o dotaci</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v p</w:t>
            </w:r>
            <w:r>
              <w:rPr>
                <w:rFonts w:ascii="Calibri" w:hAnsi="Calibri" w:cs="Calibri" w:eastAsia="Calibri"/>
                <w:b/>
                <w:color w:val="181717"/>
                <w:spacing w:val="0"/>
                <w:position w:val="0"/>
                <w:sz w:val="14"/>
                <w:shd w:fill="auto" w:val="clear"/>
              </w:rPr>
              <w:t xml:space="preserve">řípadě schválení dotace</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bl>
    <w:p>
      <w:pPr>
        <w:spacing w:before="0" w:after="439" w:line="265"/>
        <w:ind w:right="0" w:left="618" w:hanging="10"/>
        <w:jc w:val="left"/>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20"/>
          <w:shd w:fill="auto" w:val="clear"/>
        </w:rPr>
        <w:t xml:space="preserve">Záruky </w:t>
      </w:r>
    </w:p>
    <w:tbl>
      <w:tblPr/>
      <w:tblGrid>
        <w:gridCol w:w="5081"/>
        <w:gridCol w:w="2370"/>
        <w:gridCol w:w="2370"/>
      </w:tblGrid>
      <w:tr>
        <w:trPr>
          <w:trHeight w:val="454" w:hRule="auto"/>
          <w:jc w:val="left"/>
        </w:trPr>
        <w:tc>
          <w:tcPr>
            <w:tcW w:w="5081"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70"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 záruky</w:t>
            </w:r>
          </w:p>
        </w:tc>
        <w:tc>
          <w:tcPr>
            <w:tcW w:w="2370"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Poskytnuté záruky</w:t>
            </w:r>
          </w:p>
        </w:tc>
      </w:tr>
      <w:tr>
        <w:trPr>
          <w:trHeight w:val="438" w:hRule="auto"/>
          <w:jc w:val="left"/>
        </w:trPr>
        <w:tc>
          <w:tcPr>
            <w:tcW w:w="508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zpracování a vyhodnocení žádosti o bankovní záruku</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 </w:t>
            </w:r>
            <w:r>
              <w:rPr>
                <w:rFonts w:ascii="Calibri" w:hAnsi="Calibri" w:cs="Calibri" w:eastAsia="Calibri"/>
                <w:b/>
                <w:color w:val="FFFEFD"/>
                <w:spacing w:val="0"/>
                <w:position w:val="0"/>
                <w:sz w:val="12"/>
                <w:shd w:fill="auto" w:val="clear"/>
                <w:vertAlign w:val="superscript"/>
              </w:rPr>
              <w:t xml:space="preserve">1)</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top"/>
          </w:tcPr>
          <w:p>
            <w:pPr>
              <w:spacing w:before="0" w:after="0" w:line="259"/>
              <w:ind w:right="245" w:left="22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0,30 %, min. 5 000,– </w:t>
            </w:r>
            <w:r>
              <w:rPr>
                <w:rFonts w:ascii="Calibri" w:hAnsi="Calibri" w:cs="Calibri" w:eastAsia="Calibri"/>
                <w:b/>
                <w:color w:val="FFFEFD"/>
                <w:spacing w:val="0"/>
                <w:position w:val="0"/>
                <w:sz w:val="12"/>
                <w:shd w:fill="auto" w:val="clear"/>
                <w:vertAlign w:val="superscript"/>
              </w:rPr>
              <w:t xml:space="preserve">2) </w:t>
            </w:r>
            <w:r>
              <w:rPr>
                <w:rFonts w:ascii="Calibri" w:hAnsi="Calibri" w:cs="Calibri" w:eastAsia="Calibri"/>
                <w:b/>
                <w:color w:val="FFFEFD"/>
                <w:spacing w:val="0"/>
                <w:position w:val="0"/>
                <w:sz w:val="14"/>
                <w:shd w:fill="auto" w:val="clear"/>
              </w:rPr>
              <w:t xml:space="preserve">max. 30 000,–</w:t>
            </w:r>
          </w:p>
        </w:tc>
      </w:tr>
      <w:tr>
        <w:trPr>
          <w:trHeight w:val="453" w:hRule="auto"/>
          <w:jc w:val="left"/>
        </w:trPr>
        <w:tc>
          <w:tcPr>
            <w:tcW w:w="508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vyhotovení dokumentace spojené s poskytnutím bankovní záruky </w:t>
            </w:r>
            <w:r>
              <w:rPr>
                <w:rFonts w:ascii="Calibri" w:hAnsi="Calibri" w:cs="Calibri" w:eastAsia="Calibri"/>
                <w:b/>
                <w:color w:val="181717"/>
                <w:spacing w:val="0"/>
                <w:position w:val="0"/>
                <w:sz w:val="12"/>
                <w:shd w:fill="auto" w:val="clear"/>
                <w:vertAlign w:val="superscript"/>
              </w:rPr>
              <w:t xml:space="preserve">4)</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+ 0,60 % </w:t>
            </w:r>
            <w:r>
              <w:rPr>
                <w:rFonts w:ascii="Calibri" w:hAnsi="Calibri" w:cs="Calibri" w:eastAsia="Calibri"/>
                <w:b/>
                <w:color w:val="FFFEFD"/>
                <w:spacing w:val="0"/>
                <w:position w:val="0"/>
                <w:sz w:val="12"/>
                <w:shd w:fill="auto" w:val="clear"/>
                <w:vertAlign w:val="superscript"/>
              </w:rPr>
              <w:t xml:space="preserve">1)</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0,60 %, min. 5 000,– </w:t>
            </w:r>
            <w:r>
              <w:rPr>
                <w:rFonts w:ascii="Calibri" w:hAnsi="Calibri" w:cs="Calibri" w:eastAsia="Calibri"/>
                <w:b/>
                <w:color w:val="FFFEFD"/>
                <w:spacing w:val="0"/>
                <w:position w:val="0"/>
                <w:sz w:val="12"/>
                <w:shd w:fill="auto" w:val="clear"/>
                <w:vertAlign w:val="superscript"/>
              </w:rPr>
              <w:t xml:space="preserve">2)</w:t>
            </w:r>
          </w:p>
        </w:tc>
      </w:tr>
      <w:tr>
        <w:trPr>
          <w:trHeight w:val="454" w:hRule="auto"/>
          <w:jc w:val="left"/>
        </w:trPr>
        <w:tc>
          <w:tcPr>
            <w:tcW w:w="508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smlouvy o poskytnutí bankovní záruky/změna bankovní záruky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(protizáruky) </w:t>
            </w:r>
            <w:r>
              <w:rPr>
                <w:rFonts w:ascii="Calibri" w:hAnsi="Calibri" w:cs="Calibri" w:eastAsia="Calibri"/>
                <w:b/>
                <w:color w:val="181717"/>
                <w:spacing w:val="0"/>
                <w:position w:val="0"/>
                <w:sz w:val="12"/>
                <w:shd w:fill="auto" w:val="clear"/>
                <w:vertAlign w:val="superscript"/>
              </w:rPr>
              <w:t xml:space="preserve">1)</w:t>
            </w:r>
            <w:r>
              <w:rPr>
                <w:rFonts w:ascii="Calibri" w:hAnsi="Calibri" w:cs="Calibri" w:eastAsia="Calibri"/>
                <w:b/>
                <w:color w:val="181717"/>
                <w:spacing w:val="0"/>
                <w:position w:val="0"/>
                <w:sz w:val="14"/>
                <w:shd w:fill="auto" w:val="clear"/>
              </w:rPr>
              <w:t xml:space="preserve"> </w:t>
            </w:r>
            <w:r>
              <w:rPr>
                <w:rFonts w:ascii="Calibri" w:hAnsi="Calibri" w:cs="Calibri" w:eastAsia="Calibri"/>
                <w:b/>
                <w:color w:val="181717"/>
                <w:spacing w:val="0"/>
                <w:position w:val="0"/>
                <w:sz w:val="12"/>
                <w:shd w:fill="auto" w:val="clear"/>
                <w:vertAlign w:val="superscript"/>
              </w:rPr>
              <w:t xml:space="preserve">5)</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+ 0,60 %</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0,60 %, min. 5 000,– </w:t>
            </w:r>
            <w:r>
              <w:rPr>
                <w:rFonts w:ascii="Calibri" w:hAnsi="Calibri" w:cs="Calibri" w:eastAsia="Calibri"/>
                <w:b/>
                <w:color w:val="FFFEFD"/>
                <w:spacing w:val="0"/>
                <w:position w:val="0"/>
                <w:sz w:val="12"/>
                <w:shd w:fill="auto" w:val="clear"/>
                <w:vertAlign w:val="superscript"/>
              </w:rPr>
              <w:t xml:space="preserve">2)</w:t>
            </w:r>
          </w:p>
        </w:tc>
      </w:tr>
      <w:tr>
        <w:trPr>
          <w:trHeight w:val="453" w:hRule="auto"/>
          <w:jc w:val="left"/>
        </w:trPr>
        <w:tc>
          <w:tcPr>
            <w:tcW w:w="508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poskytování bankovní záruky (protizáruky) </w:t>
            </w:r>
            <w:r>
              <w:rPr>
                <w:rFonts w:ascii="Calibri" w:hAnsi="Calibri" w:cs="Calibri" w:eastAsia="Calibri"/>
                <w:b/>
                <w:color w:val="181717"/>
                <w:spacing w:val="0"/>
                <w:position w:val="0"/>
                <w:sz w:val="12"/>
                <w:shd w:fill="auto" w:val="clear"/>
                <w:vertAlign w:val="superscript"/>
              </w:rPr>
              <w:t xml:space="preserve">6)</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 </w:t>
            </w:r>
            <w:r>
              <w:rPr>
                <w:rFonts w:ascii="Calibri" w:hAnsi="Calibri" w:cs="Calibri" w:eastAsia="Calibri"/>
                <w:b/>
                <w:color w:val="FFFEFD"/>
                <w:spacing w:val="0"/>
                <w:position w:val="0"/>
                <w:sz w:val="12"/>
                <w:shd w:fill="auto" w:val="clear"/>
                <w:vertAlign w:val="superscript"/>
              </w:rPr>
              <w:t xml:space="preserve">3)</w:t>
            </w:r>
          </w:p>
        </w:tc>
      </w:tr>
      <w:tr>
        <w:trPr>
          <w:trHeight w:val="454" w:hRule="auto"/>
          <w:jc w:val="left"/>
        </w:trPr>
        <w:tc>
          <w:tcPr>
            <w:tcW w:w="508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367"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smlouvy o poskytnutí bankovní záruky (protizáruky) provedená z podnětu banky</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508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uplatn</w:t>
            </w:r>
            <w:r>
              <w:rPr>
                <w:rFonts w:ascii="Calibri" w:hAnsi="Calibri" w:cs="Calibri" w:eastAsia="Calibri"/>
                <w:b/>
                <w:color w:val="181717"/>
                <w:spacing w:val="0"/>
                <w:position w:val="0"/>
                <w:sz w:val="14"/>
                <w:shd w:fill="auto" w:val="clear"/>
              </w:rPr>
              <w:t xml:space="preserve">ění poskytnuté záruky (protizáruky)</w:t>
            </w:r>
          </w:p>
        </w:tc>
        <w:tc>
          <w:tcPr>
            <w:tcW w:w="2370" w:type="dxa"/>
            <w:tcBorders>
              <w:top w:val="single" w:color="d3d2d2" w:sz="40"/>
              <w:left w:val="single" w:color="d3d2d2" w:sz="8"/>
              <w:bottom w:val="single" w:color="d3d2d2" w:sz="40"/>
              <w:right w:val="single" w:color="836967" w:sz="6"/>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c>
          <w:tcPr>
            <w:tcW w:w="2370" w:type="dxa"/>
            <w:tcBorders>
              <w:top w:val="single" w:color="d3d2d2" w:sz="40"/>
              <w:left w:val="single" w:color="836967" w:sz="6"/>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bl>
    <w:p>
      <w:pPr>
        <w:keepNext w:val="true"/>
        <w:keepLines w:val="true"/>
        <w:spacing w:before="0" w:after="2880"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p>
      <w:pPr>
        <w:numPr>
          <w:ilvl w:val="0"/>
          <w:numId w:val="231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Použije se i v p</w:t>
      </w:r>
      <w:r>
        <w:rPr>
          <w:rFonts w:ascii="Calibri" w:hAnsi="Calibri" w:cs="Calibri" w:eastAsia="Calibri"/>
          <w:color w:val="181717"/>
          <w:spacing w:val="0"/>
          <w:position w:val="0"/>
          <w:sz w:val="13"/>
          <w:shd w:fill="auto" w:val="clear"/>
        </w:rPr>
        <w:t xml:space="preserve">řípadě příslibu Profi záruky.</w:t>
      </w:r>
    </w:p>
    <w:p>
      <w:pPr>
        <w:numPr>
          <w:ilvl w:val="0"/>
          <w:numId w:val="231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Použije se i v p</w:t>
      </w:r>
      <w:r>
        <w:rPr>
          <w:rFonts w:ascii="Calibri" w:hAnsi="Calibri" w:cs="Calibri" w:eastAsia="Calibri"/>
          <w:color w:val="181717"/>
          <w:spacing w:val="0"/>
          <w:position w:val="0"/>
          <w:sz w:val="13"/>
          <w:shd w:fill="auto" w:val="clear"/>
        </w:rPr>
        <w:t xml:space="preserve">řípadě protizáruky, příslibu bankovní záruky.</w:t>
      </w:r>
    </w:p>
    <w:p>
      <w:pPr>
        <w:numPr>
          <w:ilvl w:val="0"/>
          <w:numId w:val="231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Lze použít i v p</w:t>
      </w:r>
      <w:r>
        <w:rPr>
          <w:rFonts w:ascii="Calibri" w:hAnsi="Calibri" w:cs="Calibri" w:eastAsia="Calibri"/>
          <w:color w:val="181717"/>
          <w:spacing w:val="0"/>
          <w:position w:val="0"/>
          <w:sz w:val="13"/>
          <w:shd w:fill="auto" w:val="clear"/>
        </w:rPr>
        <w:t xml:space="preserve">řípadě příslibu bankovní záruky.</w:t>
      </w:r>
    </w:p>
    <w:p>
      <w:pPr>
        <w:numPr>
          <w:ilvl w:val="0"/>
          <w:numId w:val="231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stanoví z </w:t>
      </w:r>
      <w:r>
        <w:rPr>
          <w:rFonts w:ascii="Calibri" w:hAnsi="Calibri" w:cs="Calibri" w:eastAsia="Calibri"/>
          <w:color w:val="181717"/>
          <w:spacing w:val="0"/>
          <w:position w:val="0"/>
          <w:sz w:val="13"/>
          <w:shd w:fill="auto" w:val="clear"/>
        </w:rPr>
        <w:t xml:space="preserve">částky bankovní záruky uvedené v příslušné dokumentaci.</w:t>
      </w:r>
    </w:p>
    <w:p>
      <w:pPr>
        <w:numPr>
          <w:ilvl w:val="0"/>
          <w:numId w:val="2310"/>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stanoví z aktuální zaru</w:t>
      </w:r>
      <w:r>
        <w:rPr>
          <w:rFonts w:ascii="Calibri" w:hAnsi="Calibri" w:cs="Calibri" w:eastAsia="Calibri"/>
          <w:color w:val="181717"/>
          <w:spacing w:val="0"/>
          <w:position w:val="0"/>
          <w:sz w:val="13"/>
          <w:shd w:fill="auto" w:val="clear"/>
        </w:rPr>
        <w:t xml:space="preserve">čené částky.</w:t>
      </w:r>
    </w:p>
    <w:p>
      <w:pPr>
        <w:numPr>
          <w:ilvl w:val="0"/>
          <w:numId w:val="2310"/>
        </w:numPr>
        <w:spacing w:before="0" w:after="438"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v % p. a. se stanoví podle míry kreditního rizika.</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P</w:t>
            </w:r>
            <w:r>
              <w:rPr>
                <w:rFonts w:ascii="Calibri" w:hAnsi="Calibri" w:cs="Calibri" w:eastAsia="Calibri"/>
                <w:b/>
                <w:color w:val="FFFEFD"/>
                <w:spacing w:val="0"/>
                <w:position w:val="0"/>
                <w:sz w:val="20"/>
                <w:shd w:fill="auto" w:val="clear"/>
              </w:rPr>
              <w:t xml:space="preserve">řijaté záruky</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tblGrid>
      <w:tr>
        <w:trPr>
          <w:trHeight w:val="445"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16" w:type="dxa"/>
              <w:right w:w="11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Avizování záruky vystavené jinou bankou / avizování zm</w:t>
            </w:r>
            <w:r>
              <w:rPr>
                <w:rFonts w:ascii="Calibri" w:hAnsi="Calibri" w:cs="Calibri" w:eastAsia="Calibri"/>
                <w:b/>
                <w:color w:val="181717"/>
                <w:spacing w:val="0"/>
                <w:position w:val="0"/>
                <w:sz w:val="14"/>
                <w:shd w:fill="auto" w:val="clear"/>
              </w:rPr>
              <w:t xml:space="preserve">ěny záruky</w:t>
            </w:r>
          </w:p>
        </w:tc>
        <w:tc>
          <w:tcPr>
            <w:tcW w:w="3120" w:type="dxa"/>
            <w:tcBorders>
              <w:top w:val="single" w:color="d3d2d2" w:sz="40"/>
              <w:left w:val="single" w:color="d3d2d2" w:sz="8"/>
              <w:bottom w:val="single" w:color="d3d2d2" w:sz="40"/>
              <w:right w:val="single" w:color="d3d2d2" w:sz="40"/>
            </w:tcBorders>
            <w:shd w:color="auto" w:fill="ed689e" w:val="clear"/>
            <w:tcMar>
              <w:left w:w="116" w:type="dxa"/>
              <w:right w:w="116" w:type="dxa"/>
            </w:tcMar>
            <w:vAlign w:val="center"/>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2 000,–</w:t>
            </w:r>
          </w:p>
        </w:tc>
      </w:tr>
      <w:tr>
        <w:trPr>
          <w:trHeight w:val="518"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16" w:type="dxa"/>
              <w:right w:w="11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Uplatn</w:t>
            </w:r>
            <w:r>
              <w:rPr>
                <w:rFonts w:ascii="Calibri" w:hAnsi="Calibri" w:cs="Calibri" w:eastAsia="Calibri"/>
                <w:b/>
                <w:color w:val="181717"/>
                <w:spacing w:val="0"/>
                <w:position w:val="0"/>
                <w:sz w:val="14"/>
                <w:shd w:fill="auto" w:val="clear"/>
              </w:rPr>
              <w:t xml:space="preserve">ění (žádost o uplatnění) přijaté záruky vystavené jinou bankou (odeslání výzvy k plnění), ověření znění výzvy k plnění</w:t>
            </w:r>
          </w:p>
        </w:tc>
        <w:tc>
          <w:tcPr>
            <w:tcW w:w="3120" w:type="dxa"/>
            <w:tcBorders>
              <w:top w:val="single" w:color="d3d2d2" w:sz="40"/>
              <w:left w:val="single" w:color="d3d2d2" w:sz="8"/>
              <w:bottom w:val="single" w:color="d3d2d2" w:sz="40"/>
              <w:right w:val="single" w:color="d3d2d2" w:sz="40"/>
            </w:tcBorders>
            <w:shd w:color="auto" w:fill="ed689e" w:val="clear"/>
            <w:tcMar>
              <w:left w:w="116" w:type="dxa"/>
              <w:right w:w="116" w:type="dxa"/>
            </w:tcMar>
            <w:vAlign w:val="center"/>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3 000,-</w:t>
            </w:r>
          </w:p>
        </w:tc>
      </w:tr>
      <w:tr>
        <w:trPr>
          <w:trHeight w:val="607"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16" w:type="dxa"/>
              <w:right w:w="11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Poskytnutí jiné služby v souvislosti s p</w:t>
            </w:r>
            <w:r>
              <w:rPr>
                <w:rFonts w:ascii="Calibri" w:hAnsi="Calibri" w:cs="Calibri" w:eastAsia="Calibri"/>
                <w:b/>
                <w:color w:val="181717"/>
                <w:spacing w:val="0"/>
                <w:position w:val="0"/>
                <w:sz w:val="14"/>
                <w:shd w:fill="auto" w:val="clear"/>
              </w:rPr>
              <w:t xml:space="preserve">řijatou bankovní zárukou (např. ověření shody podpisů na záruční listině, posouzení textu záruční listiny z obchodního hlediska, odeslání prohlášení o ukončení bankovní záruky, apod.)</w:t>
            </w:r>
          </w:p>
        </w:tc>
        <w:tc>
          <w:tcPr>
            <w:tcW w:w="3120" w:type="dxa"/>
            <w:tcBorders>
              <w:top w:val="single" w:color="d3d2d2" w:sz="40"/>
              <w:left w:val="single" w:color="d3d2d2" w:sz="8"/>
              <w:bottom w:val="single" w:color="d3d2d2" w:sz="40"/>
              <w:right w:val="single" w:color="d3d2d2" w:sz="40"/>
            </w:tcBorders>
            <w:shd w:color="auto" w:fill="ed689e" w:val="clear"/>
            <w:tcMar>
              <w:left w:w="116" w:type="dxa"/>
              <w:right w:w="116" w:type="dxa"/>
            </w:tcMar>
            <w:vAlign w:val="center"/>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1 500,-</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16" w:type="dxa"/>
              <w:right w:w="11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Odeslání doklad</w:t>
            </w:r>
            <w:r>
              <w:rPr>
                <w:rFonts w:ascii="Calibri" w:hAnsi="Calibri" w:cs="Calibri" w:eastAsia="Calibri"/>
                <w:b/>
                <w:color w:val="181717"/>
                <w:spacing w:val="0"/>
                <w:position w:val="0"/>
                <w:sz w:val="14"/>
                <w:shd w:fill="auto" w:val="clear"/>
              </w:rPr>
              <w:t xml:space="preserve">ů/dokumentů kurýrní službou</w:t>
            </w:r>
          </w:p>
        </w:tc>
        <w:tc>
          <w:tcPr>
            <w:tcW w:w="3120" w:type="dxa"/>
            <w:tcBorders>
              <w:top w:val="single" w:color="d3d2d2" w:sz="40"/>
              <w:left w:val="single" w:color="d3d2d2" w:sz="8"/>
              <w:bottom w:val="single" w:color="d3d2d2" w:sz="40"/>
              <w:right w:val="single" w:color="d3d2d2" w:sz="40"/>
            </w:tcBorders>
            <w:shd w:color="auto" w:fill="ed689e" w:val="clear"/>
            <w:tcMar>
              <w:left w:w="116" w:type="dxa"/>
              <w:right w:w="116" w:type="dxa"/>
            </w:tcMar>
            <w:vAlign w:val="center"/>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dle skute</w:t>
            </w:r>
            <w:r>
              <w:rPr>
                <w:rFonts w:ascii="Calibri" w:hAnsi="Calibri" w:cs="Calibri" w:eastAsia="Calibri"/>
                <w:b/>
                <w:color w:val="FFFEFD"/>
                <w:spacing w:val="0"/>
                <w:position w:val="0"/>
                <w:sz w:val="14"/>
                <w:shd w:fill="auto" w:val="clear"/>
              </w:rPr>
              <w:t xml:space="preserve">čných nákladů</w:t>
            </w:r>
          </w:p>
        </w:tc>
      </w:tr>
    </w:tbl>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Ceny uhrazené dle všech výše uvedených položek týkajících se záruk jsou nevratné.</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U obchodních p</w:t>
      </w:r>
      <w:r>
        <w:rPr>
          <w:rFonts w:ascii="Calibri" w:hAnsi="Calibri" w:cs="Calibri" w:eastAsia="Calibri"/>
          <w:color w:val="181717"/>
          <w:spacing w:val="0"/>
          <w:position w:val="0"/>
          <w:sz w:val="13"/>
          <w:shd w:fill="auto" w:val="clear"/>
        </w:rPr>
        <w:t xml:space="preserve">řípadů v cizí měně klient cenu vypočtenou v cizí měně hradí v korunách (Kč).</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p</w:t>
      </w:r>
      <w:r>
        <w:rPr>
          <w:rFonts w:ascii="Calibri" w:hAnsi="Calibri" w:cs="Calibri" w:eastAsia="Calibri"/>
          <w:color w:val="181717"/>
          <w:spacing w:val="0"/>
          <w:position w:val="0"/>
          <w:sz w:val="13"/>
          <w:shd w:fill="auto" w:val="clear"/>
        </w:rPr>
        <w:t xml:space="preserve">řepočet částky ceny na Kč bude použit kurz „deviza prodej“ dle kurzovního lístku KB, a. s.</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Ind w:w="425" w:type="dxa"/>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689e"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Sm</w:t>
            </w:r>
            <w:r>
              <w:rPr>
                <w:rFonts w:ascii="Calibri" w:hAnsi="Calibri" w:cs="Calibri" w:eastAsia="Calibri"/>
                <w:b/>
                <w:color w:val="FFFEFD"/>
                <w:spacing w:val="0"/>
                <w:position w:val="0"/>
                <w:sz w:val="26"/>
                <w:shd w:fill="auto" w:val="clear"/>
              </w:rPr>
              <w:t xml:space="preserve">ěnky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Tuzemské a zahrani</w:t>
            </w:r>
            <w:r>
              <w:rPr>
                <w:rFonts w:ascii="Calibri" w:hAnsi="Calibri" w:cs="Calibri" w:eastAsia="Calibri"/>
                <w:b/>
                <w:color w:val="FFFEFD"/>
                <w:spacing w:val="0"/>
                <w:position w:val="0"/>
                <w:sz w:val="20"/>
                <w:shd w:fill="auto" w:val="clear"/>
              </w:rPr>
              <w:t xml:space="preserve">ční směnky</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gridCol w:w="100"/>
      </w:tblGrid>
      <w:tr>
        <w:trPr>
          <w:trHeight w:val="444"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Eskont tuzemských sm</w:t>
            </w:r>
            <w:r>
              <w:rPr>
                <w:rFonts w:ascii="Calibri" w:hAnsi="Calibri" w:cs="Calibri" w:eastAsia="Calibri"/>
                <w:b/>
                <w:color w:val="181717"/>
                <w:spacing w:val="0"/>
                <w:position w:val="0"/>
                <w:sz w:val="14"/>
                <w:shd w:fill="auto" w:val="clear"/>
              </w:rPr>
              <w:t xml:space="preserve">ěnek (eskontní provize)</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top"/>
          </w:tcPr>
          <w:p>
            <w:pPr>
              <w:spacing w:before="0" w:after="0" w:line="259"/>
              <w:ind w:right="444" w:left="45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 ze sm</w:t>
            </w:r>
            <w:r>
              <w:rPr>
                <w:rFonts w:ascii="Calibri" w:hAnsi="Calibri" w:cs="Calibri" w:eastAsia="Calibri"/>
                <w:b/>
                <w:color w:val="FFFEFD"/>
                <w:spacing w:val="0"/>
                <w:position w:val="0"/>
                <w:sz w:val="14"/>
                <w:shd w:fill="auto" w:val="clear"/>
              </w:rPr>
              <w:t xml:space="preserve">ěnečné částky, min. 2 000,– </w:t>
            </w:r>
            <w:r>
              <w:rPr>
                <w:rFonts w:ascii="Calibri" w:hAnsi="Calibri" w:cs="Calibri" w:eastAsia="Calibri"/>
                <w:b/>
                <w:color w:val="FFFEFD"/>
                <w:spacing w:val="0"/>
                <w:position w:val="0"/>
                <w:sz w:val="12"/>
                <w:shd w:fill="auto" w:val="clear"/>
                <w:vertAlign w:val="superscript"/>
              </w:rPr>
              <w:t xml:space="preserve">2)</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Eskont zahrani</w:t>
            </w:r>
            <w:r>
              <w:rPr>
                <w:rFonts w:ascii="Calibri" w:hAnsi="Calibri" w:cs="Calibri" w:eastAsia="Calibri"/>
                <w:b/>
                <w:color w:val="181717"/>
                <w:spacing w:val="0"/>
                <w:position w:val="0"/>
                <w:sz w:val="14"/>
                <w:shd w:fill="auto" w:val="clear"/>
              </w:rPr>
              <w:t xml:space="preserve">čních směnek (eskontní provize)</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0,5 % ze sm</w:t>
            </w:r>
            <w:r>
              <w:rPr>
                <w:rFonts w:ascii="Calibri" w:hAnsi="Calibri" w:cs="Calibri" w:eastAsia="Calibri"/>
                <w:b/>
                <w:color w:val="FFFEFD"/>
                <w:spacing w:val="0"/>
                <w:position w:val="0"/>
                <w:sz w:val="14"/>
                <w:shd w:fill="auto" w:val="clear"/>
              </w:rPr>
              <w:t xml:space="preserve">ěnečné částky</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Odkup sm</w:t>
            </w:r>
            <w:r>
              <w:rPr>
                <w:rFonts w:ascii="Calibri" w:hAnsi="Calibri" w:cs="Calibri" w:eastAsia="Calibri"/>
                <w:b/>
                <w:color w:val="181717"/>
                <w:spacing w:val="0"/>
                <w:position w:val="0"/>
                <w:sz w:val="14"/>
                <w:shd w:fill="auto" w:val="clear"/>
              </w:rPr>
              <w:t xml:space="preserve">ěnek MF ČR (provize) </w:t>
            </w:r>
            <w:r>
              <w:rPr>
                <w:rFonts w:ascii="Calibri" w:hAnsi="Calibri" w:cs="Calibri" w:eastAsia="Calibri"/>
                <w:b/>
                <w:color w:val="181717"/>
                <w:spacing w:val="0"/>
                <w:position w:val="0"/>
                <w:sz w:val="12"/>
                <w:shd w:fill="auto" w:val="clear"/>
                <w:vertAlign w:val="superscript"/>
              </w:rPr>
              <w:t xml:space="preserve">1)</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top"/>
          </w:tcPr>
          <w:p>
            <w:pPr>
              <w:spacing w:before="0" w:after="0" w:line="259"/>
              <w:ind w:right="31" w:left="1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0,05 % ze sm</w:t>
            </w:r>
            <w:r>
              <w:rPr>
                <w:rFonts w:ascii="Calibri" w:hAnsi="Calibri" w:cs="Calibri" w:eastAsia="Calibri"/>
                <w:b/>
                <w:color w:val="FFFEFD"/>
                <w:spacing w:val="0"/>
                <w:position w:val="0"/>
                <w:sz w:val="14"/>
                <w:shd w:fill="auto" w:val="clear"/>
              </w:rPr>
              <w:t xml:space="preserve">ěnečné částky, min. 1 000,– max. 10 000,–</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výplaty indosované sm</w:t>
            </w:r>
            <w:r>
              <w:rPr>
                <w:rFonts w:ascii="Calibri" w:hAnsi="Calibri" w:cs="Calibri" w:eastAsia="Calibri"/>
                <w:b/>
                <w:color w:val="181717"/>
                <w:spacing w:val="0"/>
                <w:position w:val="0"/>
                <w:sz w:val="14"/>
                <w:shd w:fill="auto" w:val="clear"/>
              </w:rPr>
              <w:t xml:space="preserve">ěnky FNM nebo MF ČR </w:t>
            </w:r>
            <w:r>
              <w:rPr>
                <w:rFonts w:ascii="Calibri" w:hAnsi="Calibri" w:cs="Calibri" w:eastAsia="Calibri"/>
                <w:b/>
                <w:color w:val="181717"/>
                <w:spacing w:val="0"/>
                <w:position w:val="0"/>
                <w:sz w:val="12"/>
                <w:shd w:fill="auto" w:val="clear"/>
                <w:vertAlign w:val="superscript"/>
              </w:rPr>
              <w:t xml:space="preserve">1)</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top"/>
          </w:tcPr>
          <w:p>
            <w:pPr>
              <w:spacing w:before="0" w:after="0" w:line="259"/>
              <w:ind w:right="68" w:left="4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ze sm</w:t>
            </w:r>
            <w:r>
              <w:rPr>
                <w:rFonts w:ascii="Calibri" w:hAnsi="Calibri" w:cs="Calibri" w:eastAsia="Calibri"/>
                <w:b/>
                <w:color w:val="FFFEFD"/>
                <w:spacing w:val="0"/>
                <w:position w:val="0"/>
                <w:sz w:val="14"/>
                <w:shd w:fill="auto" w:val="clear"/>
              </w:rPr>
              <w:t xml:space="preserve">ěnečné částky, min. 1 000,– max. 15 000,– </w:t>
            </w:r>
          </w:p>
        </w:tc>
      </w:tr>
      <w:tr>
        <w:trPr>
          <w:trHeight w:val="460"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top"/>
          </w:tcPr>
          <w:p>
            <w:pPr>
              <w:spacing w:before="0" w:after="0" w:line="259"/>
              <w:ind w:right="587"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Nesjednaná úschova sm</w:t>
            </w:r>
            <w:r>
              <w:rPr>
                <w:rFonts w:ascii="Calibri" w:hAnsi="Calibri" w:cs="Calibri" w:eastAsia="Calibri"/>
                <w:b/>
                <w:color w:val="181717"/>
                <w:spacing w:val="0"/>
                <w:position w:val="0"/>
                <w:sz w:val="14"/>
                <w:shd w:fill="auto" w:val="clear"/>
              </w:rPr>
              <w:t xml:space="preserve">ěnky za každý i započatý týden úschovy přesahující dobu stanovenou v „žádosti o eskont směnek“ u neeskontované a nevyzvednuté směnky</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 + 21 % DPH</w:t>
            </w:r>
          </w:p>
        </w:tc>
      </w:tr>
      <w:tr>
        <w:trPr>
          <w:trHeight w:val="624"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Sm</w:t>
            </w:r>
            <w:r>
              <w:rPr>
                <w:rFonts w:ascii="Calibri" w:hAnsi="Calibri" w:cs="Calibri" w:eastAsia="Calibri"/>
                <w:b/>
                <w:color w:val="FFFEFD"/>
                <w:spacing w:val="0"/>
                <w:position w:val="0"/>
                <w:sz w:val="20"/>
                <w:shd w:fill="auto" w:val="clear"/>
              </w:rPr>
              <w:t xml:space="preserve">ěnky pod dokumentárním inkasem </w:t>
            </w:r>
            <w:r>
              <w:rPr>
                <w:rFonts w:ascii="Calibri" w:hAnsi="Calibri" w:cs="Calibri" w:eastAsia="Calibri"/>
                <w:b/>
                <w:color w:val="FFFEFD"/>
                <w:spacing w:val="0"/>
                <w:position w:val="0"/>
                <w:sz w:val="18"/>
                <w:shd w:fill="auto" w:val="clear"/>
                <w:vertAlign w:val="superscript"/>
              </w:rPr>
              <w:t xml:space="preserve">1)</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tblGrid>
      <w:tr>
        <w:trPr>
          <w:trHeight w:val="444"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inkasa sm</w:t>
            </w:r>
            <w:r>
              <w:rPr>
                <w:rFonts w:ascii="Calibri" w:hAnsi="Calibri" w:cs="Calibri" w:eastAsia="Calibri"/>
                <w:b/>
                <w:color w:val="181717"/>
                <w:spacing w:val="0"/>
                <w:position w:val="0"/>
                <w:sz w:val="14"/>
                <w:shd w:fill="auto" w:val="clear"/>
              </w:rPr>
              <w:t xml:space="preserve">ěnky</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top"/>
          </w:tcPr>
          <w:p>
            <w:pPr>
              <w:spacing w:before="0" w:after="0" w:line="259"/>
              <w:ind w:right="219" w:left="198"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 </w:t>
            </w:r>
            <w:r>
              <w:rPr>
                <w:rFonts w:ascii="Calibri" w:hAnsi="Calibri" w:cs="Calibri" w:eastAsia="Calibri"/>
                <w:b/>
                <w:color w:val="FFFEFD"/>
                <w:spacing w:val="0"/>
                <w:position w:val="0"/>
                <w:sz w:val="14"/>
                <w:shd w:fill="auto" w:val="clear"/>
              </w:rPr>
              <w:t xml:space="preserve">částky inkasa, min. 1 000,– max. 20 000,–</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protestu pro neplacení u sm</w:t>
            </w:r>
            <w:r>
              <w:rPr>
                <w:rFonts w:ascii="Calibri" w:hAnsi="Calibri" w:cs="Calibri" w:eastAsia="Calibri"/>
                <w:b/>
                <w:color w:val="181717"/>
                <w:spacing w:val="0"/>
                <w:position w:val="0"/>
                <w:sz w:val="14"/>
                <w:shd w:fill="auto" w:val="clear"/>
              </w:rPr>
              <w:t xml:space="preserve">ěnky</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 + skute</w:t>
            </w:r>
            <w:r>
              <w:rPr>
                <w:rFonts w:ascii="Calibri" w:hAnsi="Calibri" w:cs="Calibri" w:eastAsia="Calibri"/>
                <w:b/>
                <w:color w:val="FFFEFD"/>
                <w:spacing w:val="0"/>
                <w:position w:val="0"/>
                <w:sz w:val="14"/>
                <w:shd w:fill="auto" w:val="clear"/>
              </w:rPr>
              <w:t xml:space="preserve">čné vzniklé náklady</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akceptace p</w:t>
            </w:r>
            <w:r>
              <w:rPr>
                <w:rFonts w:ascii="Calibri" w:hAnsi="Calibri" w:cs="Calibri" w:eastAsia="Calibri"/>
                <w:b/>
                <w:color w:val="181717"/>
                <w:spacing w:val="0"/>
                <w:position w:val="0"/>
                <w:sz w:val="14"/>
                <w:shd w:fill="auto" w:val="clear"/>
              </w:rPr>
              <w:t xml:space="preserve">říchozí směnky s jejím vrácením</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 skute</w:t>
            </w:r>
            <w:r>
              <w:rPr>
                <w:rFonts w:ascii="Calibri" w:hAnsi="Calibri" w:cs="Calibri" w:eastAsia="Calibri"/>
                <w:b/>
                <w:color w:val="FFFEFD"/>
                <w:spacing w:val="0"/>
                <w:position w:val="0"/>
                <w:sz w:val="14"/>
                <w:shd w:fill="auto" w:val="clear"/>
              </w:rPr>
              <w:t xml:space="preserve">čné náklady</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inkasa odchozí sm</w:t>
            </w:r>
            <w:r>
              <w:rPr>
                <w:rFonts w:ascii="Calibri" w:hAnsi="Calibri" w:cs="Calibri" w:eastAsia="Calibri"/>
                <w:b/>
                <w:color w:val="181717"/>
                <w:spacing w:val="0"/>
                <w:position w:val="0"/>
                <w:sz w:val="14"/>
                <w:shd w:fill="auto" w:val="clear"/>
              </w:rPr>
              <w:t xml:space="preserve">ěnky s negativním výsledkem</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Odeslání dokument</w:t>
            </w:r>
            <w:r>
              <w:rPr>
                <w:rFonts w:ascii="Calibri" w:hAnsi="Calibri" w:cs="Calibri" w:eastAsia="Calibri"/>
                <w:b/>
                <w:color w:val="181717"/>
                <w:spacing w:val="0"/>
                <w:position w:val="0"/>
                <w:sz w:val="14"/>
                <w:shd w:fill="auto" w:val="clear"/>
              </w:rPr>
              <w:t xml:space="preserve">ů/směnky kurýrní službou</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dle sazebníku kurýrní služby</w:t>
            </w:r>
          </w:p>
        </w:tc>
      </w:tr>
    </w:tbl>
    <w:p>
      <w:pPr>
        <w:numPr>
          <w:ilvl w:val="0"/>
          <w:numId w:val="2382"/>
        </w:numPr>
        <w:spacing w:before="0" w:after="37" w:line="259"/>
        <w:ind w:right="92" w:left="113" w:hanging="113"/>
        <w:jc w:val="center"/>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Položka Sazebníku ur</w:t>
      </w:r>
      <w:r>
        <w:rPr>
          <w:rFonts w:ascii="Calibri" w:hAnsi="Calibri" w:cs="Calibri" w:eastAsia="Calibri"/>
          <w:color w:val="181717"/>
          <w:spacing w:val="0"/>
          <w:position w:val="0"/>
          <w:sz w:val="13"/>
          <w:shd w:fill="auto" w:val="clear"/>
        </w:rPr>
        <w:t xml:space="preserve">čená také pro fyzické osoby - občany</w:t>
      </w:r>
    </w:p>
    <w:p>
      <w:pPr>
        <w:numPr>
          <w:ilvl w:val="0"/>
          <w:numId w:val="2382"/>
        </w:numPr>
        <w:spacing w:before="0" w:after="0" w:line="265"/>
        <w:ind w:right="92" w:left="113" w:hanging="113"/>
        <w:jc w:val="center"/>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tuzemské sm</w:t>
      </w:r>
      <w:r>
        <w:rPr>
          <w:rFonts w:ascii="Calibri" w:hAnsi="Calibri" w:cs="Calibri" w:eastAsia="Calibri"/>
          <w:color w:val="181717"/>
          <w:spacing w:val="0"/>
          <w:position w:val="0"/>
          <w:sz w:val="13"/>
          <w:shd w:fill="auto" w:val="clear"/>
        </w:rPr>
        <w:t xml:space="preserve">ěnky v cizí měně se minimální částka neuplatňuje</w:t>
      </w:r>
    </w:p>
    <w:tbl>
      <w:tblPr>
        <w:tblInd w:w="425" w:type="dxa"/>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689e" w:val="clear"/>
            <w:tcMar>
              <w:left w:w="156" w:type="dxa"/>
              <w:right w:w="156" w:type="dxa"/>
            </w:tcMar>
            <w:vAlign w:val="bottom"/>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26"/>
                <w:shd w:fill="auto" w:val="clear"/>
              </w:rPr>
              <w:t xml:space="preserve">Dokumen-</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tární platby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Dokumentární akreditiv </w:t>
            </w:r>
            <w:r>
              <w:rPr>
                <w:rFonts w:ascii="Calibri" w:hAnsi="Calibri" w:cs="Calibri" w:eastAsia="Calibri"/>
                <w:b/>
                <w:color w:val="FFFEFD"/>
                <w:spacing w:val="0"/>
                <w:position w:val="0"/>
                <w:sz w:val="18"/>
                <w:shd w:fill="auto" w:val="clear"/>
                <w:vertAlign w:val="superscript"/>
              </w:rPr>
              <w:t xml:space="preserve">1)</w:t>
            </w:r>
          </w:p>
        </w:tc>
      </w:tr>
    </w:tbl>
    <w:p>
      <w:pPr>
        <w:keepNext w:val="true"/>
        <w:keepLines w:val="true"/>
        <w:spacing w:before="0" w:after="44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689e" w:val="clear"/>
            <w:tcMar>
              <w:left w:w="86" w:type="dxa"/>
              <w:right w:w="86" w:type="dxa"/>
            </w:tcMar>
            <w:vAlign w:val="top"/>
          </w:tcPr>
          <w:p>
            <w:pPr>
              <w:spacing w:before="0" w:after="0" w:line="259"/>
              <w:ind w:right="0" w:left="6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Odb</w:t>
            </w:r>
            <w:r>
              <w:rPr>
                <w:rFonts w:ascii="Calibri" w:hAnsi="Calibri" w:cs="Calibri" w:eastAsia="Calibri"/>
                <w:b/>
                <w:color w:val="FFFEFD"/>
                <w:spacing w:val="0"/>
                <w:position w:val="0"/>
                <w:sz w:val="18"/>
                <w:shd w:fill="auto" w:val="clear"/>
              </w:rPr>
              <w:t xml:space="preserve">ěratelský – importní</w:t>
            </w:r>
          </w:p>
        </w:tc>
        <w:tc>
          <w:tcPr>
            <w:tcW w:w="3133" w:type="dxa"/>
            <w:tcBorders>
              <w:top w:val="single" w:color="000000" w:sz="0"/>
              <w:left w:val="single" w:color="000000" w:sz="0"/>
              <w:bottom w:val="single" w:color="d3d2d2" w:sz="40"/>
              <w:right w:val="single" w:color="000000" w:sz="0"/>
            </w:tcBorders>
            <w:shd w:color="auto" w:fill="ed689e" w:val="clear"/>
            <w:tcMar>
              <w:left w:w="86" w:type="dxa"/>
              <w:right w:w="8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86" w:type="dxa"/>
              <w:right w:w="8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86" w:type="dxa"/>
              <w:right w:w="8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310" w:hRule="auto"/>
          <w:jc w:val="left"/>
        </w:trPr>
        <w:tc>
          <w:tcPr>
            <w:tcW w:w="6713" w:type="dxa"/>
            <w:tcBorders>
              <w:top w:val="single" w:color="d3d2d2" w:sz="40"/>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Otev</w:t>
            </w:r>
            <w:r>
              <w:rPr>
                <w:rFonts w:ascii="Calibri" w:hAnsi="Calibri" w:cs="Calibri" w:eastAsia="Calibri"/>
                <w:b/>
                <w:color w:val="181717"/>
                <w:spacing w:val="0"/>
                <w:position w:val="0"/>
                <w:sz w:val="14"/>
                <w:shd w:fill="auto" w:val="clear"/>
              </w:rPr>
              <w:t xml:space="preserve">ření, navýšení hodnoty </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top"/>
          </w:tcPr>
          <w:p>
            <w:pPr>
              <w:spacing w:before="0" w:after="0" w:line="259"/>
              <w:ind w:right="34"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0,3 %, min. 1 000,- za 1. </w:t>
            </w:r>
            <w:r>
              <w:rPr>
                <w:rFonts w:ascii="Calibri" w:hAnsi="Calibri" w:cs="Calibri" w:eastAsia="Calibri"/>
                <w:b/>
                <w:color w:val="FFFEFD"/>
                <w:spacing w:val="0"/>
                <w:position w:val="0"/>
                <w:sz w:val="14"/>
                <w:shd w:fill="auto" w:val="clear"/>
              </w:rPr>
              <w:t xml:space="preserve">čtvrtletí (90 dní), </w:t>
            </w:r>
          </w:p>
          <w:p>
            <w:pPr>
              <w:spacing w:before="0" w:after="0" w:line="240"/>
              <w:ind w:right="239" w:left="206"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(p</w:t>
            </w:r>
            <w:r>
              <w:rPr>
                <w:rFonts w:ascii="Calibri" w:hAnsi="Calibri" w:cs="Calibri" w:eastAsia="Calibri"/>
                <w:b/>
                <w:color w:val="FFFEFD"/>
                <w:spacing w:val="0"/>
                <w:position w:val="0"/>
                <w:sz w:val="14"/>
                <w:shd w:fill="auto" w:val="clear"/>
              </w:rPr>
              <w:t xml:space="preserve">ři částce nad 30 mil. 0,25 %, nad 150 mil. 0,2 %), + 0,1 %, min. 1 000,- </w:t>
            </w:r>
          </w:p>
          <w:p>
            <w:pPr>
              <w:spacing w:before="0" w:after="0" w:line="259"/>
              <w:ind w:right="33"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za každý další zapo</w:t>
            </w:r>
            <w:r>
              <w:rPr>
                <w:rFonts w:ascii="Calibri" w:hAnsi="Calibri" w:cs="Calibri" w:eastAsia="Calibri"/>
                <w:b/>
                <w:color w:val="FFFEFD"/>
                <w:spacing w:val="0"/>
                <w:position w:val="0"/>
                <w:sz w:val="14"/>
                <w:shd w:fill="auto" w:val="clear"/>
              </w:rPr>
              <w:t xml:space="preserve">čatý měsíc (30 dní), </w:t>
            </w: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 individuální riziková p</w:t>
            </w:r>
            <w:r>
              <w:rPr>
                <w:rFonts w:ascii="Calibri" w:hAnsi="Calibri" w:cs="Calibri" w:eastAsia="Calibri"/>
                <w:b/>
                <w:color w:val="FFFEFD"/>
                <w:spacing w:val="0"/>
                <w:position w:val="0"/>
                <w:sz w:val="14"/>
                <w:shd w:fill="auto" w:val="clear"/>
              </w:rPr>
              <w:t xml:space="preserve">řirážka v závislosti na míře kreditního rizika). Splatno v den otevření na celou dobu platnosti akreditivu</w:t>
            </w:r>
          </w:p>
        </w:tc>
      </w:tr>
      <w:tr>
        <w:trPr>
          <w:trHeight w:val="984"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Prodloužení </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top"/>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min. 1 000,- za každý další zapo</w:t>
            </w:r>
            <w:r>
              <w:rPr>
                <w:rFonts w:ascii="Calibri" w:hAnsi="Calibri" w:cs="Calibri" w:eastAsia="Calibri"/>
                <w:b/>
                <w:color w:val="FFFEFD"/>
                <w:spacing w:val="0"/>
                <w:position w:val="0"/>
                <w:sz w:val="14"/>
                <w:shd w:fill="auto" w:val="clear"/>
              </w:rPr>
              <w:t xml:space="preserve">čatý měsíc (30 dní), (+ individuální riziková přirážka v závislosti na míře kreditního rizika). Splatno v den změny na celou dobu platnosti akreditivu.</w:t>
            </w:r>
          </w:p>
        </w:tc>
      </w:tr>
      <w:tr>
        <w:trPr>
          <w:trHeight w:val="461"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750,–</w:t>
            </w:r>
          </w:p>
        </w:tc>
      </w:tr>
      <w:tr>
        <w:trPr>
          <w:trHeight w:val="458"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Kontrola doklad</w:t>
            </w:r>
            <w:r>
              <w:rPr>
                <w:rFonts w:ascii="Calibri" w:hAnsi="Calibri" w:cs="Calibri" w:eastAsia="Calibri"/>
                <w:b/>
                <w:color w:val="181717"/>
                <w:spacing w:val="0"/>
                <w:position w:val="0"/>
                <w:sz w:val="14"/>
                <w:shd w:fill="auto" w:val="clear"/>
              </w:rPr>
              <w:t xml:space="preserve">ů, výplata (příp. vrácení dokladů bez proplacení)</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0,25 % z vyplacené </w:t>
            </w:r>
            <w:r>
              <w:rPr>
                <w:rFonts w:ascii="Calibri" w:hAnsi="Calibri" w:cs="Calibri" w:eastAsia="Calibri"/>
                <w:b/>
                <w:color w:val="FFFEFD"/>
                <w:spacing w:val="0"/>
                <w:position w:val="0"/>
                <w:sz w:val="14"/>
                <w:shd w:fill="auto" w:val="clear"/>
              </w:rPr>
              <w:t xml:space="preserve">částky (příp. z částky vrácených dokladů), min. 1 000,–</w:t>
            </w:r>
          </w:p>
        </w:tc>
      </w:tr>
      <w:tr>
        <w:trPr>
          <w:trHeight w:val="1116"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Odložená platba</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top"/>
          </w:tcPr>
          <w:p>
            <w:pPr>
              <w:spacing w:before="0" w:after="0" w:line="240"/>
              <w:ind w:right="13" w:left="12"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0,25 %, min. 1 000,– za každé zapo</w:t>
            </w:r>
            <w:r>
              <w:rPr>
                <w:rFonts w:ascii="Calibri" w:hAnsi="Calibri" w:cs="Calibri" w:eastAsia="Calibri"/>
                <w:b/>
                <w:color w:val="FFFEFD"/>
                <w:spacing w:val="0"/>
                <w:position w:val="0"/>
                <w:sz w:val="14"/>
                <w:shd w:fill="auto" w:val="clear"/>
              </w:rPr>
              <w:t xml:space="preserve">čaté čtvrtletí (90 dní), + individuální riziková </w:t>
            </w:r>
          </w:p>
          <w:p>
            <w:pPr>
              <w:spacing w:before="0" w:after="0" w:line="240"/>
              <w:ind w:right="71" w:left="71"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p</w:t>
            </w:r>
            <w:r>
              <w:rPr>
                <w:rFonts w:ascii="Calibri" w:hAnsi="Calibri" w:cs="Calibri" w:eastAsia="Calibri"/>
                <w:b/>
                <w:color w:val="FFFEFD"/>
                <w:spacing w:val="0"/>
                <w:position w:val="0"/>
                <w:sz w:val="14"/>
                <w:shd w:fill="auto" w:val="clear"/>
              </w:rPr>
              <w:t xml:space="preserve">řirážka v závislosti na míře kreditního rizika + poplatky za výplatu (0,25 % </w:t>
            </w:r>
          </w:p>
          <w:p>
            <w:pPr>
              <w:spacing w:before="0" w:after="0" w:line="259"/>
              <w:ind w:right="125" w:left="12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 vyplacené </w:t>
            </w:r>
            <w:r>
              <w:rPr>
                <w:rFonts w:ascii="Calibri" w:hAnsi="Calibri" w:cs="Calibri" w:eastAsia="Calibri"/>
                <w:b/>
                <w:color w:val="FFFEFD"/>
                <w:spacing w:val="0"/>
                <w:position w:val="0"/>
                <w:sz w:val="14"/>
                <w:shd w:fill="auto" w:val="clear"/>
              </w:rPr>
              <w:t xml:space="preserve">částky, příp. z částky vrácených dokladů, min. 1 000,–)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86" w:type="dxa"/>
              <w:right w:w="86" w:type="dxa"/>
            </w:tcMar>
            <w:vAlign w:val="center"/>
          </w:tcPr>
          <w:p>
            <w:pPr>
              <w:spacing w:before="0" w:after="0" w:line="259"/>
              <w:ind w:right="0" w:left="52"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Uvoln</w:t>
            </w:r>
            <w:r>
              <w:rPr>
                <w:rFonts w:ascii="Calibri" w:hAnsi="Calibri" w:cs="Calibri" w:eastAsia="Calibri"/>
                <w:b/>
                <w:color w:val="181717"/>
                <w:spacing w:val="0"/>
                <w:position w:val="0"/>
                <w:sz w:val="14"/>
                <w:shd w:fill="auto" w:val="clear"/>
              </w:rPr>
              <w:t xml:space="preserve">ění zboží zaslaného k dispozici KB</w:t>
            </w:r>
          </w:p>
        </w:tc>
        <w:tc>
          <w:tcPr>
            <w:tcW w:w="3133" w:type="dxa"/>
            <w:tcBorders>
              <w:top w:val="single" w:color="d3d2d2" w:sz="40"/>
              <w:left w:val="single" w:color="d3d2d2" w:sz="8"/>
              <w:bottom w:val="single" w:color="d3d2d2" w:sz="40"/>
              <w:right w:val="single" w:color="d3d2d2" w:sz="40"/>
            </w:tcBorders>
            <w:shd w:color="auto" w:fill="ed689e" w:val="clear"/>
            <w:tcMar>
              <w:left w:w="86" w:type="dxa"/>
              <w:right w:w="86" w:type="dxa"/>
            </w:tcMar>
            <w:vAlign w:val="center"/>
          </w:tcPr>
          <w:p>
            <w:pPr>
              <w:spacing w:before="0" w:after="0" w:line="259"/>
              <w:ind w:right="34"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keepNext w:val="true"/>
        <w:keepLines w:val="true"/>
        <w:spacing w:before="0" w:after="5329"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Dodavatelský – exportní</w:t>
            </w:r>
          </w:p>
        </w:tc>
        <w:tc>
          <w:tcPr>
            <w:tcW w:w="313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9" w:hRule="auto"/>
          <w:jc w:val="left"/>
        </w:trPr>
        <w:tc>
          <w:tcPr>
            <w:tcW w:w="6713" w:type="dxa"/>
            <w:tcBorders>
              <w:top w:val="single" w:color="d3d2d2" w:sz="40"/>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Avizování (v</w:t>
            </w:r>
            <w:r>
              <w:rPr>
                <w:rFonts w:ascii="Calibri" w:hAnsi="Calibri" w:cs="Calibri" w:eastAsia="Calibri"/>
                <w:b/>
                <w:color w:val="181717"/>
                <w:spacing w:val="0"/>
                <w:position w:val="0"/>
                <w:sz w:val="14"/>
                <w:shd w:fill="auto" w:val="clear"/>
              </w:rPr>
              <w:t xml:space="preserve">četně avizování navýšené hodnoty)</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0,2 %, min. 1 000,–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Avizování (v</w:t>
            </w:r>
            <w:r>
              <w:rPr>
                <w:rFonts w:ascii="Calibri" w:hAnsi="Calibri" w:cs="Calibri" w:eastAsia="Calibri"/>
                <w:b/>
                <w:color w:val="181717"/>
                <w:spacing w:val="0"/>
                <w:position w:val="0"/>
                <w:sz w:val="14"/>
                <w:shd w:fill="auto" w:val="clear"/>
              </w:rPr>
              <w:t xml:space="preserve">četně avizování navýšené hodnoty) akreditivu vystaveného KB</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0,1 %, min. 500,– </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Potvrzení (za celou dobu platnosti v</w:t>
            </w:r>
            <w:r>
              <w:rPr>
                <w:rFonts w:ascii="Calibri" w:hAnsi="Calibri" w:cs="Calibri" w:eastAsia="Calibri"/>
                <w:b/>
                <w:color w:val="181717"/>
                <w:spacing w:val="0"/>
                <w:position w:val="0"/>
                <w:sz w:val="14"/>
                <w:shd w:fill="auto" w:val="clear"/>
              </w:rPr>
              <w:t xml:space="preserve">četně příp. odložené platby), navýšení hodnoty potvrzeného akreditivu, prodloužení potvrzeného akreditivu</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47" w:left="0"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 v závislosti na míře </w:t>
            </w:r>
          </w:p>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kreditního rizika, min. 1 500,– </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Kontrola doklad</w:t>
            </w:r>
            <w:r>
              <w:rPr>
                <w:rFonts w:ascii="Calibri" w:hAnsi="Calibri" w:cs="Calibri" w:eastAsia="Calibri"/>
                <w:b/>
                <w:color w:val="181717"/>
                <w:spacing w:val="0"/>
                <w:position w:val="0"/>
                <w:sz w:val="14"/>
                <w:shd w:fill="auto" w:val="clear"/>
              </w:rPr>
              <w:t xml:space="preserve">ů a výplata akreditivu </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506" w:left="4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 vyplacené </w:t>
            </w:r>
            <w:r>
              <w:rPr>
                <w:rFonts w:ascii="Calibri" w:hAnsi="Calibri" w:cs="Calibri" w:eastAsia="Calibri"/>
                <w:b/>
                <w:color w:val="FFFEFD"/>
                <w:spacing w:val="0"/>
                <w:position w:val="0"/>
                <w:sz w:val="14"/>
                <w:shd w:fill="auto" w:val="clear"/>
              </w:rPr>
              <w:t xml:space="preserve">částky, min. 1 000,–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Výplata akreditivu vystaveného KB</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0,125 %, min. 1 000,–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Kontrola a odesílání doklad</w:t>
            </w:r>
            <w:r>
              <w:rPr>
                <w:rFonts w:ascii="Calibri" w:hAnsi="Calibri" w:cs="Calibri" w:eastAsia="Calibri"/>
                <w:b/>
                <w:color w:val="181717"/>
                <w:spacing w:val="0"/>
                <w:position w:val="0"/>
                <w:sz w:val="14"/>
                <w:shd w:fill="auto" w:val="clear"/>
              </w:rPr>
              <w:t xml:space="preserve">ů k inkasu, kontrola a uvolnění předložených dokladů bez placení</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561" w:left="548"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 </w:t>
            </w:r>
            <w:r>
              <w:rPr>
                <w:rFonts w:ascii="Calibri" w:hAnsi="Calibri" w:cs="Calibri" w:eastAsia="Calibri"/>
                <w:b/>
                <w:color w:val="FFFEFD"/>
                <w:spacing w:val="0"/>
                <w:position w:val="0"/>
                <w:sz w:val="14"/>
                <w:shd w:fill="auto" w:val="clear"/>
              </w:rPr>
              <w:t xml:space="preserve">částky dokladů, min. 1 000,–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Závady v dokladech </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říslib postoupení výtěžku</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akreditivu</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452" w:left="439"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0,15 % z p</w:t>
            </w:r>
            <w:r>
              <w:rPr>
                <w:rFonts w:ascii="Calibri" w:hAnsi="Calibri" w:cs="Calibri" w:eastAsia="Calibri"/>
                <w:b/>
                <w:color w:val="FFFEFD"/>
                <w:spacing w:val="0"/>
                <w:position w:val="0"/>
                <w:sz w:val="14"/>
                <w:shd w:fill="auto" w:val="clear"/>
              </w:rPr>
              <w:t xml:space="preserve">řevedené částky, min. 2 000,–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výnosu akreditivu ve prospěch klienta jiné banky – úhrada do jiného peněžního ústavu</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říprava forfaitu (mimo KB)</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bl>
    <w:p>
      <w:pPr>
        <w:keepNext w:val="true"/>
        <w:keepLines w:val="true"/>
        <w:spacing w:before="0" w:after="5861"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Cena se vybírá srážkou z výnosu akreditivu nebo z ú</w:t>
      </w:r>
      <w:r>
        <w:rPr>
          <w:rFonts w:ascii="Calibri" w:hAnsi="Calibri" w:cs="Calibri" w:eastAsia="Calibri"/>
          <w:color w:val="181717"/>
          <w:spacing w:val="0"/>
          <w:position w:val="0"/>
          <w:sz w:val="13"/>
          <w:shd w:fill="auto" w:val="clear"/>
        </w:rPr>
        <w:t xml:space="preserve">čtu klienta. Výlohy se účtují i v případě, kdy akreditiv není použit.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Dokumentární inkaso </w:t>
            </w:r>
            <w:r>
              <w:rPr>
                <w:rFonts w:ascii="Calibri" w:hAnsi="Calibri" w:cs="Calibri" w:eastAsia="Calibri"/>
                <w:b/>
                <w:color w:val="FFFEFD"/>
                <w:spacing w:val="0"/>
                <w:position w:val="0"/>
                <w:sz w:val="18"/>
                <w:shd w:fill="auto" w:val="clear"/>
                <w:vertAlign w:val="superscript"/>
              </w:rPr>
              <w:t xml:space="preserve">)</w:t>
            </w:r>
          </w:p>
        </w:tc>
      </w:tr>
    </w:tbl>
    <w:p>
      <w:pPr>
        <w:keepNext w:val="true"/>
        <w:keepLines w:val="true"/>
        <w:spacing w:before="0" w:after="459"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Odb</w:t>
            </w:r>
            <w:r>
              <w:rPr>
                <w:rFonts w:ascii="Calibri" w:hAnsi="Calibri" w:cs="Calibri" w:eastAsia="Calibri"/>
                <w:b/>
                <w:color w:val="FFFEFD"/>
                <w:spacing w:val="0"/>
                <w:position w:val="0"/>
                <w:sz w:val="18"/>
                <w:shd w:fill="auto" w:val="clear"/>
              </w:rPr>
              <w:t xml:space="preserve">ěratelské – importní</w:t>
            </w:r>
          </w:p>
        </w:tc>
        <w:tc>
          <w:tcPr>
            <w:tcW w:w="313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232" w:left="1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 </w:t>
            </w:r>
            <w:r>
              <w:rPr>
                <w:rFonts w:ascii="Calibri" w:hAnsi="Calibri" w:cs="Calibri" w:eastAsia="Calibri"/>
                <w:b/>
                <w:color w:val="FFFEFD"/>
                <w:spacing w:val="0"/>
                <w:position w:val="0"/>
                <w:sz w:val="14"/>
                <w:shd w:fill="auto" w:val="clear"/>
              </w:rPr>
              <w:t xml:space="preserve">částky inkasa, min. 1 000,– max. 20 000,–</w:t>
            </w:r>
          </w:p>
        </w:tc>
      </w:tr>
      <w:tr>
        <w:trPr>
          <w:trHeight w:val="459"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Uvoln</w:t>
            </w:r>
            <w:r>
              <w:rPr>
                <w:rFonts w:ascii="Calibri" w:hAnsi="Calibri" w:cs="Calibri" w:eastAsia="Calibri"/>
                <w:b/>
                <w:color w:val="181717"/>
                <w:spacing w:val="0"/>
                <w:position w:val="0"/>
                <w:sz w:val="14"/>
                <w:shd w:fill="auto" w:val="clear"/>
              </w:rPr>
              <w:t xml:space="preserve">ění zboží zaslaného k dispozici KB</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keepNext w:val="true"/>
        <w:keepLines w:val="true"/>
        <w:spacing w:before="0" w:after="1477"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Dodavatelské – exportní</w:t>
            </w:r>
          </w:p>
        </w:tc>
        <w:tc>
          <w:tcPr>
            <w:tcW w:w="3133" w:type="dxa"/>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6" w:hRule="auto"/>
          <w:jc w:val="left"/>
        </w:trPr>
        <w:tc>
          <w:tcPr>
            <w:tcW w:w="6713" w:type="dxa"/>
            <w:tcBorders>
              <w:top w:val="single" w:color="d3d2d2" w:sz="40"/>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top"/>
          </w:tcPr>
          <w:p>
            <w:pPr>
              <w:spacing w:before="0" w:after="0" w:line="259"/>
              <w:ind w:right="232" w:left="1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0,3 % z </w:t>
            </w:r>
            <w:r>
              <w:rPr>
                <w:rFonts w:ascii="Calibri" w:hAnsi="Calibri" w:cs="Calibri" w:eastAsia="Calibri"/>
                <w:b/>
                <w:color w:val="FFFEFD"/>
                <w:spacing w:val="0"/>
                <w:position w:val="0"/>
                <w:sz w:val="14"/>
                <w:shd w:fill="auto" w:val="clear"/>
              </w:rPr>
              <w:t xml:space="preserve">částky inkasa, min. 1 000,– max. 20 000,–</w:t>
            </w:r>
          </w:p>
        </w:tc>
      </w:tr>
      <w:tr>
        <w:trPr>
          <w:trHeight w:val="455" w:hRule="auto"/>
          <w:jc w:val="left"/>
        </w:trPr>
        <w:tc>
          <w:tcPr>
            <w:tcW w:w="6713" w:type="dxa"/>
            <w:tcBorders>
              <w:top w:val="single" w:color="ed689e" w:sz="6"/>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Urgence platby, zm</w:t>
            </w:r>
            <w:r>
              <w:rPr>
                <w:rFonts w:ascii="Calibri" w:hAnsi="Calibri" w:cs="Calibri" w:eastAsia="Calibri"/>
                <w:b/>
                <w:color w:val="181717"/>
                <w:spacing w:val="0"/>
                <w:position w:val="0"/>
                <w:sz w:val="14"/>
                <w:shd w:fill="auto" w:val="clear"/>
              </w:rPr>
              <w:t xml:space="preserve">ěna inkasních instrukcí</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469" w:hRule="auto"/>
          <w:jc w:val="left"/>
        </w:trPr>
        <w:tc>
          <w:tcPr>
            <w:tcW w:w="6713" w:type="dxa"/>
            <w:tcBorders>
              <w:top w:val="single" w:color="ed689e" w:sz="6"/>
              <w:left w:val="single" w:color="d3d2d2" w:sz="40"/>
              <w:bottom w:val="single" w:color="d3d2d2" w:sz="40"/>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Vybírá se srážkou z výnosu inkasa nebo z ú</w:t>
            </w:r>
            <w:r>
              <w:rPr>
                <w:rFonts w:ascii="Calibri" w:hAnsi="Calibri" w:cs="Calibri" w:eastAsia="Calibri"/>
                <w:color w:val="181717"/>
                <w:spacing w:val="0"/>
                <w:position w:val="0"/>
                <w:sz w:val="13"/>
                <w:shd w:fill="auto" w:val="clear"/>
              </w:rPr>
              <w:t xml:space="preserve">čtu klienta, a to i v případě vydání dokladů bez placení (např. placení přímou úhradou) nebo při vrácení dokladů ze zahraničí.</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1920"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6713"/>
        <w:gridCol w:w="3133"/>
      </w:tblGrid>
      <w:tr>
        <w:trPr>
          <w:trHeight w:val="491" w:hRule="auto"/>
          <w:jc w:val="left"/>
        </w:trPr>
        <w:tc>
          <w:tcPr>
            <w:tcW w:w="9846" w:type="dxa"/>
            <w:gridSpan w:val="2"/>
            <w:tcBorders>
              <w:top w:val="single" w:color="000000" w:sz="0"/>
              <w:left w:val="single" w:color="000000" w:sz="0"/>
              <w:bottom w:val="single" w:color="d3d2d2" w:sz="40"/>
              <w:right w:val="single" w:color="000000" w:sz="0"/>
            </w:tcBorders>
            <w:shd w:color="auto" w:fill="ed689e"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Tuzemské dokumentární inkaso odb</w:t>
            </w:r>
            <w:r>
              <w:rPr>
                <w:rFonts w:ascii="Calibri" w:hAnsi="Calibri" w:cs="Calibri" w:eastAsia="Calibri"/>
                <w:b/>
                <w:color w:val="FFFEFD"/>
                <w:spacing w:val="0"/>
                <w:position w:val="0"/>
                <w:sz w:val="18"/>
                <w:shd w:fill="auto" w:val="clear"/>
              </w:rPr>
              <w:t xml:space="preserve">ěratelské, spojené s předáním technického průkazu k automobilu</w:t>
            </w:r>
          </w:p>
        </w:tc>
      </w:tr>
      <w:tr>
        <w:trPr>
          <w:trHeight w:val="453" w:hRule="auto"/>
          <w:jc w:val="left"/>
        </w:trPr>
        <w:tc>
          <w:tcPr>
            <w:tcW w:w="6713" w:type="dxa"/>
            <w:tcBorders>
              <w:top w:val="single" w:color="d3d2d2" w:sz="40"/>
              <w:left w:val="single" w:color="d3d2d2" w:sz="40"/>
              <w:bottom w:val="single" w:color="ed689e"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Tuzemské dokumentární inkaso odb</w:t>
            </w:r>
            <w:r>
              <w:rPr>
                <w:rFonts w:ascii="Calibri" w:hAnsi="Calibri" w:cs="Calibri" w:eastAsia="Calibri"/>
                <w:b/>
                <w:color w:val="181717"/>
                <w:spacing w:val="0"/>
                <w:position w:val="0"/>
                <w:sz w:val="14"/>
                <w:shd w:fill="auto" w:val="clear"/>
              </w:rPr>
              <w:t xml:space="preserve">ěratelské spojené s předáním technického průkazu k automobilu</w:t>
            </w:r>
          </w:p>
        </w:tc>
        <w:tc>
          <w:tcPr>
            <w:tcW w:w="3133" w:type="dxa"/>
            <w:tcBorders>
              <w:top w:val="single" w:color="d3d2d2" w:sz="40"/>
              <w:left w:val="single" w:color="d3d2d2" w:sz="8"/>
              <w:bottom w:val="single" w:color="d3d2d2" w:sz="40"/>
              <w:right w:val="single" w:color="d3d2d2" w:sz="40"/>
            </w:tcBorders>
            <w:shd w:color="auto" w:fill="ed689e"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420,–</w:t>
            </w:r>
          </w:p>
        </w:tc>
      </w:tr>
    </w:tbl>
    <w:p>
      <w:pPr>
        <w:keepNext w:val="true"/>
        <w:keepLines w:val="true"/>
        <w:spacing w:before="0" w:after="981"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Ostatní položky v souvislosti s dokumentárními platbami </w:t>
            </w:r>
            <w:r>
              <w:rPr>
                <w:rFonts w:ascii="Calibri" w:hAnsi="Calibri" w:cs="Calibri" w:eastAsia="Calibri"/>
                <w:b/>
                <w:color w:val="FFFEFD"/>
                <w:spacing w:val="0"/>
                <w:position w:val="0"/>
                <w:sz w:val="18"/>
                <w:shd w:fill="auto" w:val="clear"/>
                <w:vertAlign w:val="superscript"/>
              </w:rPr>
              <w:t xml:space="preserve">1)</w:t>
            </w:r>
          </w:p>
        </w:tc>
      </w:tr>
    </w:tbl>
    <w:p>
      <w:pPr>
        <w:keepNext w:val="true"/>
        <w:keepLines w:val="true"/>
        <w:spacing w:before="0" w:after="82" w:line="265"/>
        <w:ind w:right="-3992" w:left="-5" w:hanging="10"/>
        <w:jc w:val="left"/>
        <w:rPr>
          <w:rFonts w:ascii="Times New Roman" w:hAnsi="Times New Roman" w:cs="Times New Roman" w:eastAsia="Times New Roman"/>
          <w:color w:val="E4313D"/>
          <w:spacing w:val="0"/>
          <w:position w:val="0"/>
          <w:sz w:val="24"/>
          <w:shd w:fill="auto" w:val="clear"/>
        </w:rPr>
      </w:pPr>
      <w:r>
        <w:rPr>
          <w:rFonts w:ascii="Times New Roman" w:hAnsi="Times New Roman" w:cs="Times New Roman" w:eastAsia="Times New Roman"/>
          <w:color w:val="ED689E"/>
          <w:spacing w:val="0"/>
          <w:position w:val="0"/>
          <w:sz w:val="24"/>
          <w:shd w:fill="auto" w:val="clear"/>
        </w:rPr>
        <w:t xml:space="preserve">&gt;&gt;</w:t>
      </w:r>
    </w:p>
    <w:tbl>
      <w:tblPr>
        <w:tblInd w:w="475" w:type="dxa"/>
      </w:tblPr>
      <w:tblGrid>
        <w:gridCol w:w="6701"/>
        <w:gridCol w:w="3120"/>
      </w:tblGrid>
      <w:tr>
        <w:trPr>
          <w:trHeight w:val="444" w:hRule="auto"/>
          <w:jc w:val="left"/>
        </w:trPr>
        <w:tc>
          <w:tcPr>
            <w:tcW w:w="6701" w:type="dxa"/>
            <w:tcBorders>
              <w:top w:val="single" w:color="d3d2d2" w:sz="40"/>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ředkontrola dokladů</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65"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Odeslání doklad</w:t>
            </w:r>
            <w:r>
              <w:rPr>
                <w:rFonts w:ascii="Calibri" w:hAnsi="Calibri" w:cs="Calibri" w:eastAsia="Calibri"/>
                <w:b/>
                <w:color w:val="181717"/>
                <w:spacing w:val="0"/>
                <w:position w:val="0"/>
                <w:sz w:val="14"/>
                <w:shd w:fill="auto" w:val="clear"/>
              </w:rPr>
              <w:t xml:space="preserve">ů kurýrní službou</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dle sazebníku kurýrní služby</w:t>
            </w:r>
          </w:p>
        </w:tc>
      </w:tr>
      <w:tr>
        <w:trPr>
          <w:trHeight w:val="454"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zprávu podanou SWIFT</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r>
      <w:tr>
        <w:trPr>
          <w:trHeight w:val="459" w:hRule="auto"/>
          <w:jc w:val="left"/>
        </w:trPr>
        <w:tc>
          <w:tcPr>
            <w:tcW w:w="6701" w:type="dxa"/>
            <w:tcBorders>
              <w:top w:val="single" w:color="ed689e" w:sz="6"/>
              <w:left w:val="single" w:color="d3d2d2" w:sz="40"/>
              <w:bottom w:val="single" w:color="ed689e"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Faxová zpráva – za 1 stránku</w:t>
            </w:r>
          </w:p>
        </w:tc>
        <w:tc>
          <w:tcPr>
            <w:tcW w:w="3120" w:type="dxa"/>
            <w:tcBorders>
              <w:top w:val="single" w:color="d3d2d2" w:sz="40"/>
              <w:left w:val="single" w:color="d3d2d2" w:sz="8"/>
              <w:bottom w:val="single" w:color="d3d2d2" w:sz="40"/>
              <w:right w:val="single" w:color="d3d2d2" w:sz="40"/>
            </w:tcBorders>
            <w:shd w:color="auto" w:fill="ed689e"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w:t>
            </w:r>
          </w:p>
        </w:tc>
      </w:tr>
    </w:tbl>
    <w:p>
      <w:pPr>
        <w:spacing w:before="0" w:after="0" w:line="259"/>
        <w:ind w:right="4518" w:left="-256" w:firstLine="0"/>
        <w:jc w:val="left"/>
        <w:rPr>
          <w:rFonts w:ascii="Calibri" w:hAnsi="Calibri" w:cs="Calibri" w:eastAsia="Calibri"/>
          <w:color w:val="181717"/>
          <w:spacing w:val="0"/>
          <w:position w:val="0"/>
          <w:sz w:val="13"/>
          <w:shd w:fill="auto" w:val="clear"/>
        </w:rPr>
      </w:pPr>
    </w:p>
    <w:p>
      <w:pPr>
        <w:spacing w:before="0" w:after="32" w:line="269"/>
        <w:ind w:right="0" w:left="435" w:hanging="10"/>
        <w:jc w:val="left"/>
        <w:rPr>
          <w:rFonts w:ascii="Calibri" w:hAnsi="Calibri" w:cs="Calibri" w:eastAsia="Calibri"/>
          <w:color w:val="181717"/>
          <w:spacing w:val="0"/>
          <w:position w:val="0"/>
          <w:sz w:val="13"/>
          <w:shd w:fill="auto" w:val="clear"/>
        </w:rPr>
      </w:pP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00aada"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Termínované a spo</w:t>
            </w:r>
            <w:r>
              <w:rPr>
                <w:rFonts w:ascii="Calibri" w:hAnsi="Calibri" w:cs="Calibri" w:eastAsia="Calibri"/>
                <w:b/>
                <w:color w:val="FFFEFD"/>
                <w:spacing w:val="0"/>
                <w:position w:val="0"/>
                <w:sz w:val="26"/>
                <w:shd w:fill="auto" w:val="clear"/>
              </w:rPr>
              <w:t xml:space="preserve">řicí účty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406" w:line="310"/>
        <w:ind w:right="5177"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Termínované ú</w:t>
      </w:r>
      <w:r>
        <w:rPr>
          <w:rFonts w:ascii="Calibri" w:hAnsi="Calibri" w:cs="Calibri" w:eastAsia="Calibri"/>
          <w:b/>
          <w:color w:val="FFFEFD"/>
          <w:spacing w:val="0"/>
          <w:position w:val="0"/>
          <w:sz w:val="20"/>
          <w:shd w:fill="999A9A" w:val="clear"/>
        </w:rPr>
        <w:t xml:space="preserve">čty v Kč a v cizí měně a spořicí účty</w:t>
      </w:r>
    </w:p>
    <w:tbl>
      <w:tblPr/>
      <w:tblGrid>
        <w:gridCol w:w="4107"/>
        <w:gridCol w:w="1777"/>
        <w:gridCol w:w="1964"/>
        <w:gridCol w:w="1905"/>
        <w:gridCol w:w="1905"/>
      </w:tblGrid>
      <w:tr>
        <w:trPr>
          <w:trHeight w:val="454" w:hRule="auto"/>
          <w:jc w:val="left"/>
        </w:trPr>
        <w:tc>
          <w:tcPr>
            <w:tcW w:w="5884" w:type="dxa"/>
            <w:gridSpan w:val="2"/>
            <w:tcBorders>
              <w:top w:val="single" w:color="d3d2d2" w:sz="40"/>
              <w:left w:val="single" w:color="d3d2d2" w:sz="40"/>
              <w:bottom w:val="single" w:color="d3d2d2" w:sz="40"/>
              <w:right w:val="single" w:color="000000" w:sz="0"/>
            </w:tcBorders>
            <w:shd w:color="auto" w:fill="d3d2d2" w:val="clear"/>
            <w:tcMar>
              <w:left w:w="32" w:type="dxa"/>
              <w:right w:w="32" w:type="dxa"/>
            </w:tcMar>
            <w:vAlign w:val="center"/>
          </w:tcPr>
          <w:p>
            <w:pPr>
              <w:tabs>
                <w:tab w:val="right" w:pos="5820"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Služby zahrnuté v ú</w:t>
            </w:r>
            <w:r>
              <w:rPr>
                <w:rFonts w:ascii="Calibri" w:hAnsi="Calibri" w:cs="Calibri" w:eastAsia="Calibri"/>
                <w:b/>
                <w:color w:val="181717"/>
                <w:spacing w:val="0"/>
                <w:position w:val="0"/>
                <w:sz w:val="14"/>
                <w:shd w:fill="auto" w:val="clear"/>
              </w:rPr>
              <w:t xml:space="preserve">čtu</w:t>
              <w:tab/>
              <w:t xml:space="preserve">Profi Spořicí účet Bonus</w:t>
            </w:r>
          </w:p>
        </w:tc>
        <w:tc>
          <w:tcPr>
            <w:tcW w:w="1964" w:type="dxa"/>
            <w:tcBorders>
              <w:top w:val="single" w:color="d3d2d2" w:sz="40"/>
              <w:left w:val="single" w:color="000000" w:sz="0"/>
              <w:bottom w:val="single" w:color="d3d2d2" w:sz="40"/>
              <w:right w:val="single" w:color="fffefd" w:sz="6"/>
            </w:tcBorders>
            <w:shd w:color="auto" w:fill="d3d2d2"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fffefd" w:sz="6"/>
              <w:bottom w:val="single" w:color="d3d2d2" w:sz="40"/>
              <w:right w:val="single" w:color="fffefd" w:sz="6"/>
            </w:tcBorders>
            <w:shd w:color="auto" w:fill="d3d2d2"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Termínovaný ú</w:t>
            </w:r>
            <w:r>
              <w:rPr>
                <w:rFonts w:ascii="Calibri" w:hAnsi="Calibri" w:cs="Calibri" w:eastAsia="Calibri"/>
                <w:b/>
                <w:color w:val="181717"/>
                <w:spacing w:val="0"/>
                <w:position w:val="0"/>
                <w:sz w:val="14"/>
                <w:shd w:fill="auto" w:val="clear"/>
              </w:rPr>
              <w:t xml:space="preserve">čet</w:t>
            </w:r>
          </w:p>
        </w:tc>
        <w:tc>
          <w:tcPr>
            <w:tcW w:w="1905" w:type="dxa"/>
            <w:tcBorders>
              <w:top w:val="single" w:color="d3d2d2" w:sz="40"/>
              <w:left w:val="single" w:color="fffefd" w:sz="6"/>
              <w:bottom w:val="single" w:color="d3d2d2" w:sz="40"/>
              <w:right w:val="single" w:color="d3d2d2" w:sz="40"/>
            </w:tcBorders>
            <w:shd w:color="auto" w:fill="d3d2d2" w:val="clear"/>
            <w:tcMar>
              <w:left w:w="32" w:type="dxa"/>
              <w:right w:w="32" w:type="dxa"/>
            </w:tcMar>
            <w:vAlign w:val="top"/>
          </w:tcPr>
          <w:p>
            <w:pPr>
              <w:spacing w:before="0" w:after="0" w:line="259"/>
              <w:ind w:right="0" w:left="65" w:firstLine="0"/>
              <w:jc w:val="center"/>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KB  </w:t>
            </w:r>
          </w:p>
          <w:p>
            <w:pPr>
              <w:spacing w:before="0" w:after="0" w:line="259"/>
              <w:ind w:right="0" w:left="11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Garantovaný vklad Prémie</w:t>
            </w:r>
          </w:p>
        </w:tc>
      </w:tr>
      <w:tr>
        <w:trPr>
          <w:trHeight w:val="438" w:hRule="auto"/>
          <w:jc w:val="left"/>
        </w:trPr>
        <w:tc>
          <w:tcPr>
            <w:tcW w:w="4107" w:type="dxa"/>
            <w:tcBorders>
              <w:top w:val="single" w:color="d3d2d2" w:sz="40"/>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ú</w:t>
            </w:r>
            <w:r>
              <w:rPr>
                <w:rFonts w:ascii="Calibri" w:hAnsi="Calibri" w:cs="Calibri" w:eastAsia="Calibri"/>
                <w:b/>
                <w:color w:val="181717"/>
                <w:spacing w:val="0"/>
                <w:position w:val="0"/>
                <w:sz w:val="14"/>
                <w:shd w:fill="auto" w:val="clear"/>
              </w:rPr>
              <w:t xml:space="preserve">čtu</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ú</w:t>
            </w:r>
            <w:r>
              <w:rPr>
                <w:rFonts w:ascii="Calibri" w:hAnsi="Calibri" w:cs="Calibri" w:eastAsia="Calibri"/>
                <w:b/>
                <w:color w:val="181717"/>
                <w:spacing w:val="0"/>
                <w:position w:val="0"/>
                <w:sz w:val="14"/>
                <w:shd w:fill="auto" w:val="clear"/>
              </w:rPr>
              <w:t xml:space="preserve">čtu</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elektronicky - m</w:t>
            </w:r>
            <w:r>
              <w:rPr>
                <w:rFonts w:ascii="Calibri" w:hAnsi="Calibri" w:cs="Calibri" w:eastAsia="Calibri"/>
                <w:b/>
                <w:color w:val="FFFEFD"/>
                <w:spacing w:val="0"/>
                <w:position w:val="0"/>
                <w:sz w:val="14"/>
                <w:shd w:fill="auto" w:val="clear"/>
              </w:rPr>
              <w:t xml:space="preserve">ěsíčně</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810" w:type="dxa"/>
            <w:gridSpan w:val="2"/>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elektronicky a/nebo poštou</w:t>
            </w:r>
          </w:p>
        </w:tc>
      </w:tr>
      <w:tr>
        <w:trPr>
          <w:trHeight w:val="453"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z účtu na účet v rámci KB ve stejné měně</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v Kč z jiné tuzemské banky</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zú</w:t>
            </w:r>
            <w:r>
              <w:rPr>
                <w:rFonts w:ascii="Calibri" w:hAnsi="Calibri" w:cs="Calibri" w:eastAsia="Calibri"/>
                <w:b/>
                <w:color w:val="181717"/>
                <w:spacing w:val="0"/>
                <w:position w:val="0"/>
                <w:sz w:val="14"/>
                <w:shd w:fill="auto" w:val="clear"/>
              </w:rPr>
              <w:t xml:space="preserve">čtovaná na účtu</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ředčasný výběr z účtu</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 z vybírané </w:t>
            </w:r>
            <w:r>
              <w:rPr>
                <w:rFonts w:ascii="Calibri" w:hAnsi="Calibri" w:cs="Calibri" w:eastAsia="Calibri"/>
                <w:b/>
                <w:color w:val="FFFEFD"/>
                <w:spacing w:val="0"/>
                <w:position w:val="0"/>
                <w:sz w:val="14"/>
                <w:shd w:fill="auto" w:val="clear"/>
              </w:rPr>
              <w:t xml:space="preserve">částky</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při splatnosti</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 hotovosti v K</w:t>
            </w:r>
            <w:r>
              <w:rPr>
                <w:rFonts w:ascii="Calibri" w:hAnsi="Calibri" w:cs="Calibri" w:eastAsia="Calibri"/>
                <w:b/>
                <w:color w:val="181717"/>
                <w:spacing w:val="0"/>
                <w:position w:val="0"/>
                <w:sz w:val="14"/>
                <w:shd w:fill="auto" w:val="clear"/>
              </w:rPr>
              <w:t xml:space="preserve">č na účet vedený v cizí měně</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top"/>
          </w:tcPr>
          <w:p>
            <w:pPr>
              <w:spacing w:before="0" w:after="0" w:line="259"/>
              <w:ind w:right="232" w:left="36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30,–  max. 1 000,–</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8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 v hotovosti platných cizom</w:t>
            </w:r>
            <w:r>
              <w:rPr>
                <w:rFonts w:ascii="Calibri" w:hAnsi="Calibri" w:cs="Calibri" w:eastAsia="Calibri"/>
                <w:b/>
                <w:color w:val="181717"/>
                <w:spacing w:val="0"/>
                <w:position w:val="0"/>
                <w:sz w:val="14"/>
                <w:shd w:fill="auto" w:val="clear"/>
              </w:rPr>
              <w:t xml:space="preserve">ěnových bankovek na účet v Kč</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top"/>
          </w:tcPr>
          <w:p>
            <w:pPr>
              <w:spacing w:before="0" w:after="0" w:line="259"/>
              <w:ind w:right="232" w:left="36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50,–  max. 500,–</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 min. 50,-</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Ostatní hotovostní operace</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774" w:type="dxa"/>
            <w:gridSpan w:val="3"/>
            <w:tcBorders>
              <w:top w:val="single" w:color="d3d2d2" w:sz="40"/>
              <w:left w:val="single" w:color="000000" w:sz="0"/>
              <w:bottom w:val="single" w:color="d3d2d2" w:sz="40"/>
              <w:right w:val="single" w:color="d3d2d2" w:sz="40"/>
            </w:tcBorders>
            <w:shd w:color="auto" w:fill="00aada" w:val="clear"/>
            <w:tcMar>
              <w:left w:w="32" w:type="dxa"/>
              <w:right w:w="32"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u w:val="single"/>
                <w:shd w:fill="auto" w:val="clear"/>
              </w:rPr>
              <w:t xml:space="preserve">viz tabulka v kapitole Platební styk</w:t>
            </w:r>
          </w:p>
        </w:tc>
      </w:tr>
      <w:tr>
        <w:trPr>
          <w:trHeight w:val="454" w:hRule="auto"/>
          <w:jc w:val="left"/>
        </w:trPr>
        <w:tc>
          <w:tcPr>
            <w:tcW w:w="4107" w:type="dxa"/>
            <w:tcBorders>
              <w:top w:val="single" w:color="00aada" w:sz="6"/>
              <w:left w:val="single" w:color="d3d2d2" w:sz="40"/>
              <w:bottom w:val="single" w:color="00aada" w:sz="6"/>
              <w:right w:val="single" w:color="d3d2d2" w:sz="8"/>
            </w:tcBorders>
            <w:shd w:color="auto" w:fill="d3d2d2" w:val="clear"/>
            <w:tcMar>
              <w:left w:w="32" w:type="dxa"/>
              <w:right w:w="32"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w:t>
            </w:r>
            <w:r>
              <w:rPr>
                <w:rFonts w:ascii="Calibri" w:hAnsi="Calibri" w:cs="Calibri" w:eastAsia="Calibri"/>
                <w:b/>
                <w:color w:val="181717"/>
                <w:spacing w:val="0"/>
                <w:position w:val="0"/>
                <w:sz w:val="14"/>
                <w:shd w:fill="auto" w:val="clear"/>
              </w:rPr>
              <w:t xml:space="preserve">řízení vinkulace na vkladech/účtech klientů</w:t>
            </w:r>
          </w:p>
        </w:tc>
        <w:tc>
          <w:tcPr>
            <w:tcW w:w="1777" w:type="dxa"/>
            <w:tcBorders>
              <w:top w:val="single" w:color="d3d2d2" w:sz="40"/>
              <w:left w:val="single" w:color="d3d2d2" w:sz="8"/>
              <w:bottom w:val="single" w:color="d3d2d2" w:sz="40"/>
              <w:right w:val="single" w:color="000000" w:sz="0"/>
            </w:tcBorders>
            <w:shd w:color="auto" w:fill="00aada" w:val="clear"/>
            <w:tcMar>
              <w:left w:w="32" w:type="dxa"/>
              <w:right w:w="32" w:type="dxa"/>
            </w:tcMar>
            <w:vAlign w:val="center"/>
          </w:tcPr>
          <w:p>
            <w:pPr>
              <w:spacing w:before="0" w:after="0" w:line="259"/>
              <w:ind w:right="0" w:left="1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c>
          <w:tcPr>
            <w:tcW w:w="1964" w:type="dxa"/>
            <w:tcBorders>
              <w:top w:val="single" w:color="d3d2d2" w:sz="40"/>
              <w:left w:val="single" w:color="000000" w:sz="0"/>
              <w:bottom w:val="single" w:color="d3d2d2" w:sz="40"/>
              <w:right w:val="single" w:color="836967" w:sz="6"/>
            </w:tcBorders>
            <w:shd w:color="auto" w:fill="00aada" w:val="clear"/>
            <w:tcMar>
              <w:left w:w="32" w:type="dxa"/>
              <w:right w:w="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5" w:type="dxa"/>
            <w:tcBorders>
              <w:top w:val="single" w:color="d3d2d2" w:sz="40"/>
              <w:left w:val="single" w:color="836967" w:sz="6"/>
              <w:bottom w:val="single" w:color="d3d2d2" w:sz="40"/>
              <w:right w:val="single" w:color="836967" w:sz="6"/>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c>
          <w:tcPr>
            <w:tcW w:w="1905" w:type="dxa"/>
            <w:tcBorders>
              <w:top w:val="single" w:color="d3d2d2" w:sz="40"/>
              <w:left w:val="single" w:color="836967" w:sz="6"/>
              <w:bottom w:val="single" w:color="d3d2d2" w:sz="40"/>
              <w:right w:val="single" w:color="d3d2d2" w:sz="40"/>
            </w:tcBorders>
            <w:shd w:color="auto" w:fill="00aada" w:val="clear"/>
            <w:tcMar>
              <w:left w:w="32" w:type="dxa"/>
              <w:right w:w="32" w:type="dxa"/>
            </w:tcMar>
            <w:vAlign w:val="center"/>
          </w:tcPr>
          <w:p>
            <w:pPr>
              <w:spacing w:before="0" w:after="0" w:line="259"/>
              <w:ind w:right="0" w:left="6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1 000,–</w:t>
            </w:r>
          </w:p>
        </w:tc>
      </w:tr>
    </w:tbl>
    <w:p>
      <w:pPr>
        <w:spacing w:before="0" w:after="406" w:line="310"/>
        <w:ind w:right="5177" w:left="10" w:hanging="10"/>
        <w:jc w:val="righ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r>
        <w:rPr>
          <w:rFonts w:ascii="Calibri" w:hAnsi="Calibri" w:cs="Calibri" w:eastAsia="Calibri"/>
          <w:color w:val="181717"/>
          <w:spacing w:val="0"/>
          <w:position w:val="0"/>
          <w:sz w:val="13"/>
          <w:shd w:fill="auto" w:val="clear"/>
        </w:rPr>
        <w:t xml:space="preserve"> </w:t>
      </w:r>
    </w:p>
    <w:p>
      <w:pPr>
        <w:spacing w:before="0" w:after="250" w:line="265"/>
        <w:ind w:right="-6178" w:left="-5" w:hanging="10"/>
        <w:jc w:val="left"/>
        <w:rPr>
          <w:rFonts w:ascii="Calibri" w:hAnsi="Calibri" w:cs="Calibri" w:eastAsia="Calibri"/>
          <w:color w:val="181717"/>
          <w:spacing w:val="0"/>
          <w:position w:val="0"/>
          <w:sz w:val="13"/>
          <w:shd w:fill="auto" w:val="clear"/>
        </w:rPr>
      </w:pPr>
    </w:p>
    <w:p>
      <w:pPr>
        <w:keepNext w:val="true"/>
        <w:keepLines w:val="true"/>
        <w:spacing w:before="0" w:after="439" w:line="265"/>
        <w:ind w:right="0" w:left="618" w:hanging="10"/>
        <w:jc w:val="left"/>
        <w:rPr>
          <w:rFonts w:ascii="Times New Roman" w:hAnsi="Times New Roman" w:cs="Times New Roman" w:eastAsia="Times New Roman"/>
          <w:color w:val="ED7639"/>
          <w:spacing w:val="0"/>
          <w:position w:val="0"/>
          <w:sz w:val="24"/>
          <w:shd w:fill="999A9A" w:val="clear"/>
        </w:rPr>
      </w:pPr>
      <w:r>
        <w:rPr>
          <w:rFonts w:ascii="Calibri" w:hAnsi="Calibri" w:cs="Calibri" w:eastAsia="Calibri"/>
          <w:b/>
          <w:color w:val="FFFEFD"/>
          <w:spacing w:val="0"/>
          <w:position w:val="0"/>
          <w:sz w:val="20"/>
          <w:shd w:fill="999A9A" w:val="clear"/>
        </w:rPr>
        <w:t xml:space="preserve">KB fondy</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Fondy IKS KB</w:t>
            </w:r>
          </w:p>
        </w:tc>
      </w:tr>
    </w:tbl>
    <w:p>
      <w:pPr>
        <w:spacing w:before="0" w:after="388"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00aada"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Podílové fondy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Fondy AMUNDI</w:t>
            </w:r>
          </w:p>
        </w:tc>
      </w:tr>
    </w:tbl>
    <w:p>
      <w:pPr>
        <w:spacing w:before="0" w:after="250"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p>
      <w:p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Poplatky na které se odkazuje tato </w:t>
      </w:r>
      <w:r>
        <w:rPr>
          <w:rFonts w:ascii="Calibri" w:hAnsi="Calibri" w:cs="Calibri" w:eastAsia="Calibri"/>
          <w:color w:val="181717"/>
          <w:spacing w:val="0"/>
          <w:position w:val="0"/>
          <w:sz w:val="13"/>
          <w:shd w:fill="auto" w:val="clear"/>
        </w:rPr>
        <w:t xml:space="preserve">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xmlns:r="http://schemas.openxmlformats.org/officeDocument/2006/relationships" r:id="docRId6">
        <w:r>
          <w:rPr>
            <w:rFonts w:ascii="Calibri" w:hAnsi="Calibri" w:cs="Calibri" w:eastAsia="Calibri"/>
            <w:color w:val="181717"/>
            <w:spacing w:val="0"/>
            <w:position w:val="0"/>
            <w:sz w:val="13"/>
            <w:u w:val="single"/>
            <w:shd w:fill="auto" w:val="clear"/>
          </w:rPr>
          <w:t xml:space="preserve">www.iks-kb.cz</w:t>
        </w:r>
      </w:hyperlink>
    </w:p>
    <w:p>
      <w:p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Poplatek za obhospoda</w:t>
      </w:r>
      <w:r>
        <w:rPr>
          <w:rFonts w:ascii="Calibri" w:hAnsi="Calibri" w:cs="Calibri" w:eastAsia="Calibri"/>
          <w:color w:val="181717"/>
          <w:spacing w:val="0"/>
          <w:position w:val="0"/>
          <w:sz w:val="13"/>
          <w:shd w:fill="auto" w:val="clear"/>
        </w:rPr>
        <w:t xml:space="preserve">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statutu/prospektu příslušného fondu. Investor bere na vědomí, že KB může v souvislosti s koupí a obhospodařováním podílových listů získat od podílových fondů odměnu/provizi či jinou úplatu a podáním příslušného pokynu investor potvrzuje, že byl o této skutečnosti KB řádně informován.</w:t>
        <w:t xml:space="preserve"> </w:t>
      </w:r>
    </w:p>
    <w:p>
      <w:pPr>
        <w:spacing w:before="0" w:after="32" w:line="269"/>
        <w:ind w:right="11" w:left="523" w:hanging="113"/>
        <w:jc w:val="left"/>
        <w:rPr>
          <w:rFonts w:ascii="Calibri" w:hAnsi="Calibri" w:cs="Calibri" w:eastAsia="Calibri"/>
          <w:color w:val="181717"/>
          <w:spacing w:val="0"/>
          <w:position w:val="0"/>
          <w:sz w:val="13"/>
          <w:shd w:fill="auto" w:val="clear"/>
        </w:rPr>
      </w:pPr>
    </w:p>
    <w:p>
      <w:pPr>
        <w:spacing w:before="0" w:after="473" w:line="310"/>
        <w:ind w:right="7252"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Obchody s Cennými papíry</w:t>
      </w:r>
    </w:p>
    <w:tbl>
      <w:tblPr/>
      <w:tblGrid>
        <w:gridCol w:w="1899"/>
        <w:gridCol w:w="4814"/>
        <w:gridCol w:w="3133"/>
        <w:gridCol w:w="75"/>
      </w:tblGrid>
      <w:tr>
        <w:trPr>
          <w:trHeight w:val="1871" w:hRule="auto"/>
          <w:jc w:val="left"/>
        </w:trPr>
        <w:tc>
          <w:tcPr>
            <w:tcW w:w="1899" w:type="dxa"/>
            <w:tcBorders>
              <w:top w:val="single" w:color="000000" w:sz="0"/>
              <w:left w:val="single" w:color="000000" w:sz="0"/>
              <w:bottom w:val="single" w:color="000000" w:sz="0"/>
              <w:right w:val="single" w:color="000000" w:sz="0"/>
            </w:tcBorders>
            <w:shd w:color="auto" w:fill="00aada"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Investi</w:t>
            </w:r>
            <w:r>
              <w:rPr>
                <w:rFonts w:ascii="Calibri" w:hAnsi="Calibri" w:cs="Calibri" w:eastAsia="Calibri"/>
                <w:b/>
                <w:color w:val="FFFEFD"/>
                <w:spacing w:val="0"/>
                <w:position w:val="0"/>
                <w:sz w:val="26"/>
                <w:shd w:fill="auto" w:val="clear"/>
              </w:rPr>
              <w:t xml:space="preserve">ční bankovnictví</w:t>
            </w:r>
          </w:p>
        </w:tc>
        <w:tc>
          <w:tcPr>
            <w:tcW w:w="8022" w:type="dxa"/>
            <w:gridSpan w:val="3"/>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90" w:hRule="auto"/>
          <w:jc w:val="left"/>
        </w:trPr>
        <w:tc>
          <w:tcPr>
            <w:tcW w:w="6713" w:type="dxa"/>
            <w:gridSpan w:val="2"/>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Administrativní poplatky</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3" w:hRule="auto"/>
          <w:jc w:val="left"/>
        </w:trPr>
        <w:tc>
          <w:tcPr>
            <w:tcW w:w="6713" w:type="dxa"/>
            <w:gridSpan w:val="2"/>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80" w:hRule="auto"/>
          <w:jc w:val="left"/>
        </w:trPr>
        <w:tc>
          <w:tcPr>
            <w:tcW w:w="6713" w:type="dxa"/>
            <w:gridSpan w:val="2"/>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Portfoliového ú</w:t>
            </w:r>
            <w:r>
              <w:rPr>
                <w:rFonts w:ascii="Calibri" w:hAnsi="Calibri" w:cs="Calibri" w:eastAsia="Calibri"/>
                <w:b/>
                <w:color w:val="181717"/>
                <w:spacing w:val="0"/>
                <w:position w:val="0"/>
                <w:sz w:val="14"/>
                <w:shd w:fill="auto" w:val="clear"/>
              </w:rPr>
              <w:t xml:space="preserve">čtu P-klientů, splatné při ukončení smlouvy nebo k 31. 12.</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za každý zapo</w:t>
            </w:r>
            <w:r>
              <w:rPr>
                <w:rFonts w:ascii="Calibri" w:hAnsi="Calibri" w:cs="Calibri" w:eastAsia="Calibri"/>
                <w:b/>
                <w:color w:val="FFFEFD"/>
                <w:spacing w:val="0"/>
                <w:position w:val="0"/>
                <w:sz w:val="14"/>
                <w:shd w:fill="auto" w:val="clear"/>
              </w:rPr>
              <w:t xml:space="preserve">čatý měsíc trvání smlouvy 30,–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Manipulace s listinnými Cennými papíry</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 pojistné</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odeslání informace o uzav</w:t>
            </w:r>
            <w:r>
              <w:rPr>
                <w:rFonts w:ascii="Calibri" w:hAnsi="Calibri" w:cs="Calibri" w:eastAsia="Calibri"/>
                <w:b/>
                <w:color w:val="181717"/>
                <w:spacing w:val="0"/>
                <w:position w:val="0"/>
                <w:sz w:val="14"/>
                <w:shd w:fill="auto" w:val="clear"/>
              </w:rPr>
              <w:t xml:space="preserve">řených Obchodech elektronicky</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odeslání informace o uzav</w:t>
            </w:r>
            <w:r>
              <w:rPr>
                <w:rFonts w:ascii="Calibri" w:hAnsi="Calibri" w:cs="Calibri" w:eastAsia="Calibri"/>
                <w:b/>
                <w:color w:val="181717"/>
                <w:spacing w:val="0"/>
                <w:position w:val="0"/>
                <w:sz w:val="14"/>
                <w:shd w:fill="auto" w:val="clear"/>
              </w:rPr>
              <w:t xml:space="preserve">řených Obchodech poštou</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podání Pokynu k obstarání koup</w:t>
            </w:r>
            <w:r>
              <w:rPr>
                <w:rFonts w:ascii="Calibri" w:hAnsi="Calibri" w:cs="Calibri" w:eastAsia="Calibri"/>
                <w:b/>
                <w:color w:val="181717"/>
                <w:spacing w:val="0"/>
                <w:position w:val="0"/>
                <w:sz w:val="14"/>
                <w:shd w:fill="auto" w:val="clear"/>
              </w:rPr>
              <w:t xml:space="preserve">ě nebo prodeje Cenných papírů </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podání Pokynu na zm</w:t>
            </w:r>
            <w:r>
              <w:rPr>
                <w:rFonts w:ascii="Calibri" w:hAnsi="Calibri" w:cs="Calibri" w:eastAsia="Calibri"/>
                <w:b/>
                <w:color w:val="181717"/>
                <w:spacing w:val="0"/>
                <w:position w:val="0"/>
                <w:sz w:val="14"/>
                <w:shd w:fill="auto" w:val="clear"/>
              </w:rPr>
              <w:t xml:space="preserve">ěnu cenového limitu (za každý ISIN)</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podání Pokynu ke zrušení aktivního Pokynu</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podání Pokynu k p</w:t>
            </w:r>
            <w:r>
              <w:rPr>
                <w:rFonts w:ascii="Calibri" w:hAnsi="Calibri" w:cs="Calibri" w:eastAsia="Calibri"/>
                <w:b/>
                <w:color w:val="181717"/>
                <w:spacing w:val="0"/>
                <w:position w:val="0"/>
                <w:sz w:val="14"/>
                <w:shd w:fill="auto" w:val="clear"/>
              </w:rPr>
              <w:t xml:space="preserve">řevodu Cenných papírů</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podání Pokynu k p</w:t>
            </w:r>
            <w:r>
              <w:rPr>
                <w:rFonts w:ascii="Calibri" w:hAnsi="Calibri" w:cs="Calibri" w:eastAsia="Calibri"/>
                <w:b/>
                <w:color w:val="181717"/>
                <w:spacing w:val="0"/>
                <w:position w:val="0"/>
                <w:sz w:val="14"/>
                <w:shd w:fill="auto" w:val="clear"/>
              </w:rPr>
              <w:t xml:space="preserve">řechodu Cenných papírů</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59"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Výplata dividend a úrok</w:t>
            </w:r>
            <w:r>
              <w:rPr>
                <w:rFonts w:ascii="Calibri" w:hAnsi="Calibri" w:cs="Calibri" w:eastAsia="Calibri"/>
                <w:b/>
                <w:color w:val="181717"/>
                <w:spacing w:val="0"/>
                <w:position w:val="0"/>
                <w:sz w:val="14"/>
                <w:shd w:fill="auto" w:val="clear"/>
              </w:rPr>
              <w:t xml:space="preserve">ů z Cenných papírů evidovaných na Portfoliovém účtu</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color w:val="FFFEFD"/>
                <w:spacing w:val="0"/>
                <w:position w:val="0"/>
                <w:sz w:val="14"/>
                <w:shd w:fill="auto" w:val="clear"/>
              </w:rPr>
              <w:t xml:space="preserve">zdarma</w:t>
            </w:r>
          </w:p>
        </w:tc>
      </w:tr>
      <w:tr>
        <w:trPr>
          <w:trHeight w:val="461" w:hRule="auto"/>
          <w:jc w:val="left"/>
        </w:trPr>
        <w:tc>
          <w:tcPr>
            <w:tcW w:w="6713" w:type="dxa"/>
            <w:gridSpan w:val="2"/>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Výplata jistiny z dluhopis</w:t>
            </w:r>
            <w:r>
              <w:rPr>
                <w:rFonts w:ascii="Calibri" w:hAnsi="Calibri" w:cs="Calibri" w:eastAsia="Calibri"/>
                <w:b/>
                <w:color w:val="181717"/>
                <w:spacing w:val="0"/>
                <w:position w:val="0"/>
                <w:sz w:val="14"/>
                <w:shd w:fill="auto" w:val="clear"/>
              </w:rPr>
              <w:t xml:space="preserve">ů evidovaných na Portfoliovém účtu</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color w:val="FFFEFD"/>
                <w:spacing w:val="0"/>
                <w:position w:val="0"/>
                <w:sz w:val="14"/>
                <w:shd w:fill="auto" w:val="clear"/>
              </w:rPr>
              <w:t xml:space="preserve">zdarma</w:t>
            </w:r>
          </w:p>
        </w:tc>
      </w:tr>
    </w:tbl>
    <w:p>
      <w:pPr>
        <w:spacing w:before="0" w:after="5609"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Burzovní Obchody</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4"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1 - 100 000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0,90 %, min. 100,–</w:t>
            </w:r>
          </w:p>
        </w:tc>
      </w:tr>
      <w:tr>
        <w:trPr>
          <w:trHeight w:val="460"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100 001 - 1 000 000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 + 0,30 %</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1 000 001 - 2 000 000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1 900,– + 0,17 %</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2 000 001 - 6 000 000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2 100,– + 0,16 %</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6 000 001 - 20 000 000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3 300,– + 0,14 %</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20 000 001 a více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individuáln</w:t>
            </w:r>
            <w:r>
              <w:rPr>
                <w:rFonts w:ascii="Calibri" w:hAnsi="Calibri" w:cs="Calibri" w:eastAsia="Calibri"/>
                <w:b/>
                <w:color w:val="FFFEFD"/>
                <w:spacing w:val="0"/>
                <w:position w:val="0"/>
                <w:sz w:val="14"/>
                <w:shd w:fill="auto" w:val="clear"/>
              </w:rPr>
              <w:t xml:space="preserve">ě</w:t>
            </w:r>
          </w:p>
        </w:tc>
      </w:tr>
      <w:tr>
        <w:trPr>
          <w:trHeight w:val="299" w:hRule="auto"/>
          <w:jc w:val="left"/>
        </w:trPr>
        <w:tc>
          <w:tcPr>
            <w:tcW w:w="6713" w:type="dxa"/>
            <w:tcBorders>
              <w:top w:val="single" w:color="00aada" w:sz="6"/>
              <w:left w:val="single" w:color="d3d2d2" w:sz="40"/>
              <w:bottom w:val="single" w:color="d3d2d2" w:sz="40"/>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K uvedeným poplatk</w:t>
            </w:r>
            <w:r>
              <w:rPr>
                <w:rFonts w:ascii="Calibri" w:hAnsi="Calibri" w:cs="Calibri" w:eastAsia="Calibri"/>
                <w:color w:val="181717"/>
                <w:spacing w:val="0"/>
                <w:position w:val="0"/>
                <w:sz w:val="13"/>
                <w:shd w:fill="auto" w:val="clear"/>
              </w:rPr>
              <w:t xml:space="preserve">ům se přičítá poplatek BCPP.</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3598"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491" w:hRule="auto"/>
          <w:jc w:val="left"/>
        </w:trPr>
        <w:tc>
          <w:tcPr>
            <w:tcW w:w="9846" w:type="dxa"/>
            <w:gridSpan w:val="2"/>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Mimoburzovní obchody s dluhopisy a primární emise - objem v nominální hodnot</w:t>
            </w:r>
            <w:r>
              <w:rPr>
                <w:rFonts w:ascii="Calibri" w:hAnsi="Calibri" w:cs="Calibri" w:eastAsia="Calibri"/>
                <w:b/>
                <w:color w:val="FFFEFD"/>
                <w:spacing w:val="0"/>
                <w:position w:val="0"/>
                <w:sz w:val="18"/>
                <w:shd w:fill="auto" w:val="clear"/>
              </w:rPr>
              <w:t xml:space="preserve">ě (bez AÚV)</w:t>
            </w:r>
          </w:p>
        </w:tc>
      </w:tr>
      <w:tr>
        <w:trPr>
          <w:trHeight w:val="144" w:hRule="auto"/>
          <w:jc w:val="left"/>
        </w:trPr>
        <w:tc>
          <w:tcPr>
            <w:tcW w:w="9846" w:type="dxa"/>
            <w:gridSpan w:val="2"/>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6"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1 – 5 000 000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1 700,– + 0,10 %, min. 2 700,–</w:t>
            </w:r>
          </w:p>
        </w:tc>
      </w:tr>
      <w:tr>
        <w:trPr>
          <w:trHeight w:val="455"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5 000 001 a více K</w:t>
            </w:r>
            <w:r>
              <w:rPr>
                <w:rFonts w:ascii="Calibri" w:hAnsi="Calibri" w:cs="Calibri" w:eastAsia="Calibri"/>
                <w:b/>
                <w:color w:val="181717"/>
                <w:spacing w:val="0"/>
                <w:position w:val="0"/>
                <w:sz w:val="14"/>
                <w:shd w:fill="auto" w:val="clear"/>
              </w:rPr>
              <w:t xml:space="preserve">č</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4 200,– + 0,05 %</w:t>
            </w:r>
          </w:p>
        </w:tc>
      </w:tr>
      <w:tr>
        <w:trPr>
          <w:trHeight w:val="574" w:hRule="auto"/>
          <w:jc w:val="left"/>
        </w:trPr>
        <w:tc>
          <w:tcPr>
            <w:tcW w:w="9846" w:type="dxa"/>
            <w:gridSpan w:val="2"/>
            <w:tcBorders>
              <w:top w:val="single" w:color="00aada" w:sz="6"/>
              <w:left w:val="single" w:color="d3d2d2" w:sz="40"/>
              <w:bottom w:val="single" w:color="d3d2d2" w:sz="40"/>
              <w:right w:val="single" w:color="d3d2d2" w:sz="40"/>
            </w:tcBorders>
            <w:shd w:color="auto" w:fill="d3d2d2" w:val="clear"/>
            <w:tcMar>
              <w:left w:w="131" w:type="dxa"/>
              <w:right w:w="131" w:type="dxa"/>
            </w:tcMar>
            <w:vAlign w:val="top"/>
          </w:tcPr>
          <w:p>
            <w:pPr>
              <w:spacing w:before="0" w:after="0" w:line="259"/>
              <w:ind w:right="3066"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Mimo to je Klientovi ú</w:t>
            </w:r>
            <w:r>
              <w:rPr>
                <w:rFonts w:ascii="Calibri" w:hAnsi="Calibri" w:cs="Calibri" w:eastAsia="Calibri"/>
                <w:color w:val="181717"/>
                <w:spacing w:val="0"/>
                <w:position w:val="0"/>
                <w:sz w:val="13"/>
                <w:shd w:fill="auto" w:val="clear"/>
              </w:rPr>
              <w:t xml:space="preserve">čtován poplatek dle sazebníku CDCP. Poplatky za primární úpis dluhopisů může Banka měnit na základě emisních podmínek nebo podmínek administrátora emise, změnu poplatků oznámí Klientovi vždy před úpisem.</w:t>
            </w:r>
          </w:p>
        </w:tc>
      </w:tr>
    </w:tbl>
    <w:p>
      <w:pPr>
        <w:spacing w:before="0" w:after="250"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Grid>
        <w:gridCol w:w="9846"/>
      </w:tblGrid>
      <w:tr>
        <w:trPr>
          <w:trHeight w:val="491" w:hRule="auto"/>
          <w:jc w:val="left"/>
        </w:trPr>
        <w:tc>
          <w:tcPr>
            <w:tcW w:w="9846"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Primární úpis akcií</w:t>
            </w:r>
          </w:p>
        </w:tc>
      </w:tr>
      <w:tr>
        <w:trPr>
          <w:trHeight w:val="472" w:hRule="auto"/>
          <w:jc w:val="left"/>
        </w:trPr>
        <w:tc>
          <w:tcPr>
            <w:tcW w:w="9846" w:type="dxa"/>
            <w:tcBorders>
              <w:top w:val="single" w:color="d3d2d2" w:sz="40"/>
              <w:left w:val="single" w:color="d3d2d2" w:sz="40"/>
              <w:bottom w:val="single" w:color="d3d2d2" w:sz="40"/>
              <w:right w:val="single" w:color="d3d2d2" w:sz="4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Poplatky za primární úpis akcií Banka stanoví vždy na individuální bázi a oznámí p</w:t>
            </w:r>
            <w:r>
              <w:rPr>
                <w:rFonts w:ascii="Calibri" w:hAnsi="Calibri" w:cs="Calibri" w:eastAsia="Calibri"/>
                <w:b/>
                <w:color w:val="181717"/>
                <w:spacing w:val="0"/>
                <w:position w:val="0"/>
                <w:sz w:val="14"/>
                <w:shd w:fill="auto" w:val="clear"/>
              </w:rPr>
              <w:t xml:space="preserve">řed úpisem</w:t>
            </w:r>
          </w:p>
        </w:tc>
      </w:tr>
    </w:tbl>
    <w:p>
      <w:pPr>
        <w:spacing w:before="0" w:after="848"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w:t>
            </w:r>
            <w:r>
              <w:rPr>
                <w:rFonts w:ascii="Calibri" w:hAnsi="Calibri" w:cs="Calibri" w:eastAsia="Calibri"/>
                <w:b/>
                <w:color w:val="FFFEFD"/>
                <w:spacing w:val="0"/>
                <w:position w:val="0"/>
                <w:sz w:val="18"/>
                <w:shd w:fill="auto" w:val="clear"/>
              </w:rPr>
              <w:t xml:space="preserve">řevody a přechody Cenných papírů</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5"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Vypo</w:t>
            </w:r>
            <w:r>
              <w:rPr>
                <w:rFonts w:ascii="Calibri" w:hAnsi="Calibri" w:cs="Calibri" w:eastAsia="Calibri"/>
                <w:b/>
                <w:color w:val="181717"/>
                <w:spacing w:val="0"/>
                <w:position w:val="0"/>
                <w:sz w:val="14"/>
                <w:shd w:fill="auto" w:val="clear"/>
              </w:rPr>
              <w:t xml:space="preserve">řádání převodu Cenného papíru (za každý ISIN)</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Vypo</w:t>
            </w:r>
            <w:r>
              <w:rPr>
                <w:rFonts w:ascii="Calibri" w:hAnsi="Calibri" w:cs="Calibri" w:eastAsia="Calibri"/>
                <w:b/>
                <w:color w:val="181717"/>
                <w:spacing w:val="0"/>
                <w:position w:val="0"/>
                <w:sz w:val="14"/>
                <w:shd w:fill="auto" w:val="clear"/>
              </w:rPr>
              <w:t xml:space="preserve">řádání přechodu Cenného papíru (za každý ISIN)</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62"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účtu Klienta z nezařazené evidence vedené CDCP na Portfoliový účet Klienta</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57"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jednotlivého Cenného papíru evidovaného na účtu Klienta v nezařazené evidenci vedené CDCP na Portfoliový účet Klienta</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57"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řevod mezi dvěma účty vedenými Bankou v samostatné nebo navazující evidenci (za každý ISIN)</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bl>
    <w:p>
      <w:pPr>
        <w:spacing w:before="0" w:after="2685"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498"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Správa Cenných papír</w:t>
            </w:r>
            <w:r>
              <w:rPr>
                <w:rFonts w:ascii="Calibri" w:hAnsi="Calibri" w:cs="Calibri" w:eastAsia="Calibri"/>
                <w:b/>
                <w:color w:val="FFFEFD"/>
                <w:spacing w:val="0"/>
                <w:position w:val="0"/>
                <w:sz w:val="18"/>
                <w:shd w:fill="auto" w:val="clear"/>
              </w:rPr>
              <w:t xml:space="preserve">ů</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98" w:hRule="auto"/>
          <w:jc w:val="left"/>
        </w:trPr>
        <w:tc>
          <w:tcPr>
            <w:tcW w:w="6713" w:type="dxa"/>
            <w:tcBorders>
              <w:top w:val="single" w:color="d3d2d2" w:sz="40"/>
              <w:left w:val="single" w:color="d3d2d2" w:sz="40"/>
              <w:bottom w:val="single" w:color="d3d2d2" w:sz="40"/>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Dluhopisy</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w:t>
            </w:r>
            <w:r>
              <w:rPr>
                <w:rFonts w:ascii="Calibri" w:hAnsi="Calibri" w:cs="Calibri" w:eastAsia="Calibri"/>
                <w:b/>
                <w:color w:val="FFFEFD"/>
                <w:spacing w:val="0"/>
                <w:position w:val="0"/>
                <w:sz w:val="14"/>
                <w:shd w:fill="auto" w:val="clear"/>
              </w:rPr>
              <w:t xml:space="preserve">ěsíčně dle denních stavů</w:t>
            </w:r>
          </w:p>
        </w:tc>
      </w:tr>
      <w:tr>
        <w:trPr>
          <w:trHeight w:val="442"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nominálních hodnot 0 - 10 000 000 Kč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0,05 % p.a. </w:t>
            </w:r>
          </w:p>
        </w:tc>
      </w:tr>
      <w:tr>
        <w:trPr>
          <w:trHeight w:val="463"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nominálních hodnot nad 10 000 000 Kč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0,04 % p.a. </w:t>
            </w:r>
          </w:p>
        </w:tc>
      </w:tr>
      <w:tr>
        <w:trPr>
          <w:trHeight w:val="473" w:hRule="auto"/>
          <w:jc w:val="left"/>
        </w:trPr>
        <w:tc>
          <w:tcPr>
            <w:tcW w:w="6713" w:type="dxa"/>
            <w:tcBorders>
              <w:top w:val="single" w:color="00aada" w:sz="6"/>
              <w:left w:val="single" w:color="d3d2d2" w:sz="40"/>
              <w:bottom w:val="single" w:color="d3d2d2" w:sz="40"/>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Obchodovatelné akcie a jiné majetkové Cenné papíry na BCPP</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w:t>
            </w:r>
            <w:r>
              <w:rPr>
                <w:rFonts w:ascii="Calibri" w:hAnsi="Calibri" w:cs="Calibri" w:eastAsia="Calibri"/>
                <w:b/>
                <w:color w:val="FFFEFD"/>
                <w:spacing w:val="0"/>
                <w:position w:val="0"/>
                <w:sz w:val="14"/>
                <w:shd w:fill="auto" w:val="clear"/>
              </w:rPr>
              <w:t xml:space="preserve">ěsíčně dle denních stavů</w:t>
            </w:r>
          </w:p>
        </w:tc>
      </w:tr>
      <w:tr>
        <w:trPr>
          <w:trHeight w:val="445"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tržních hodnot 0 - 3 000 000 Kč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0,06 % p.a. </w:t>
            </w:r>
          </w:p>
        </w:tc>
      </w:tr>
      <w:tr>
        <w:trPr>
          <w:trHeight w:val="460"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tržních hodnot mezi 3 000 001 a 10 000 000 Kč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0,05 % p.a.</w:t>
            </w:r>
          </w:p>
        </w:tc>
      </w:tr>
      <w:tr>
        <w:trPr>
          <w:trHeight w:val="460"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tržních hodnot nad 10 000 001 Kč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0,04 % p.a. </w:t>
            </w:r>
          </w:p>
        </w:tc>
      </w:tr>
      <w:tr>
        <w:trPr>
          <w:trHeight w:val="472" w:hRule="auto"/>
          <w:jc w:val="left"/>
        </w:trPr>
        <w:tc>
          <w:tcPr>
            <w:tcW w:w="6713" w:type="dxa"/>
            <w:tcBorders>
              <w:top w:val="single" w:color="00aada" w:sz="6"/>
              <w:left w:val="single" w:color="d3d2d2" w:sz="40"/>
              <w:bottom w:val="single" w:color="d3d2d2" w:sz="40"/>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Neobchodovatelné akcie a jiné majetkové Cenné papíry</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m</w:t>
            </w:r>
            <w:r>
              <w:rPr>
                <w:rFonts w:ascii="Calibri" w:hAnsi="Calibri" w:cs="Calibri" w:eastAsia="Calibri"/>
                <w:b/>
                <w:color w:val="FFFEFD"/>
                <w:spacing w:val="0"/>
                <w:position w:val="0"/>
                <w:sz w:val="14"/>
                <w:shd w:fill="auto" w:val="clear"/>
              </w:rPr>
              <w:t xml:space="preserve">ěsíčně dle denních stavů</w:t>
            </w:r>
          </w:p>
        </w:tc>
      </w:tr>
      <w:tr>
        <w:trPr>
          <w:trHeight w:val="441"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za sou</w:t>
            </w:r>
            <w:r>
              <w:rPr>
                <w:rFonts w:ascii="Calibri" w:hAnsi="Calibri" w:cs="Calibri" w:eastAsia="Calibri"/>
                <w:b/>
                <w:color w:val="181717"/>
                <w:spacing w:val="0"/>
                <w:position w:val="0"/>
                <w:sz w:val="14"/>
                <w:shd w:fill="auto" w:val="clear"/>
              </w:rPr>
              <w:t xml:space="preserve">čet nominálních hodnot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0,10 % p.a. </w:t>
            </w:r>
          </w:p>
        </w:tc>
      </w:tr>
      <w:tr>
        <w:trPr>
          <w:trHeight w:val="301" w:hRule="auto"/>
          <w:jc w:val="left"/>
        </w:trPr>
        <w:tc>
          <w:tcPr>
            <w:tcW w:w="6713" w:type="dxa"/>
            <w:tcBorders>
              <w:top w:val="single" w:color="00aada" w:sz="6"/>
              <w:left w:val="single" w:color="d3d2d2" w:sz="40"/>
              <w:bottom w:val="single" w:color="d3d2d2" w:sz="40"/>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Minimální m</w:t>
            </w:r>
            <w:r>
              <w:rPr>
                <w:rFonts w:ascii="Calibri" w:hAnsi="Calibri" w:cs="Calibri" w:eastAsia="Calibri"/>
                <w:color w:val="181717"/>
                <w:spacing w:val="0"/>
                <w:position w:val="0"/>
                <w:sz w:val="13"/>
                <w:shd w:fill="auto" w:val="clear"/>
              </w:rPr>
              <w:t xml:space="preserve">ěsíční poplatek za poskytování Správy Cenných papírů je 15 Kč.</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4983"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7" w:type="dxa"/>
              <w:right w:w="7" w:type="dxa"/>
            </w:tcMar>
            <w:vAlign w:val="top"/>
          </w:tcPr>
          <w:p>
            <w:pPr>
              <w:spacing w:before="0" w:after="0" w:line="259"/>
              <w:ind w:right="0" w:left="16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Zástavy Cenných papír</w:t>
            </w:r>
            <w:r>
              <w:rPr>
                <w:rFonts w:ascii="Calibri" w:hAnsi="Calibri" w:cs="Calibri" w:eastAsia="Calibri"/>
                <w:b/>
                <w:color w:val="FFFEFD"/>
                <w:spacing w:val="0"/>
                <w:position w:val="0"/>
                <w:sz w:val="18"/>
                <w:shd w:fill="auto" w:val="clear"/>
              </w:rPr>
              <w:t xml:space="preserve">ů / Pozastavení výkonu práva vlastníka nakládat s investičn</w:t>
            </w:r>
          </w:p>
        </w:tc>
        <w:tc>
          <w:tcPr>
            <w:tcW w:w="3133" w:type="dxa"/>
            <w:tcBorders>
              <w:top w:val="single" w:color="000000" w:sz="0"/>
              <w:left w:val="single" w:color="000000" w:sz="0"/>
              <w:bottom w:val="single" w:color="d3d2d2" w:sz="40"/>
              <w:right w:val="single" w:color="000000" w:sz="0"/>
            </w:tcBorders>
            <w:shd w:color="auto" w:fill="00aada" w:val="clear"/>
            <w:tcMar>
              <w:left w:w="7" w:type="dxa"/>
              <w:right w:w="7" w:type="dxa"/>
            </w:tcMar>
            <w:vAlign w:val="top"/>
          </w:tcPr>
          <w:p>
            <w:pPr>
              <w:spacing w:before="0" w:after="0" w:line="259"/>
              <w:ind w:right="0" w:left="-1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ím nástrojem</w:t>
            </w:r>
          </w:p>
        </w:tc>
      </w:tr>
      <w:tr>
        <w:trPr>
          <w:trHeight w:val="466"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7" w:type="dxa"/>
              <w:right w:w="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Zápis/zm</w:t>
            </w:r>
            <w:r>
              <w:rPr>
                <w:rFonts w:ascii="Calibri" w:hAnsi="Calibri" w:cs="Calibri" w:eastAsia="Calibri"/>
                <w:b/>
                <w:color w:val="181717"/>
                <w:spacing w:val="0"/>
                <w:position w:val="0"/>
                <w:sz w:val="14"/>
                <w:shd w:fill="auto" w:val="clear"/>
              </w:rPr>
              <w:t xml:space="preserve">ěna zápisu zástavního práva / PPN, kde věřitelem je Banka / pro Banku</w:t>
            </w:r>
          </w:p>
        </w:tc>
        <w:tc>
          <w:tcPr>
            <w:tcW w:w="3133" w:type="dxa"/>
            <w:tcBorders>
              <w:top w:val="single" w:color="d3d2d2" w:sz="40"/>
              <w:left w:val="single" w:color="d3d2d2" w:sz="8"/>
              <w:bottom w:val="single" w:color="d3d2d2" w:sz="40"/>
              <w:right w:val="single" w:color="d3d2d2" w:sz="40"/>
            </w:tcBorders>
            <w:shd w:color="auto" w:fill="00aada" w:val="clear"/>
            <w:tcMar>
              <w:left w:w="7" w:type="dxa"/>
              <w:right w:w="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60"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7" w:type="dxa"/>
              <w:right w:w="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Zápis/zm</w:t>
            </w:r>
            <w:r>
              <w:rPr>
                <w:rFonts w:ascii="Calibri" w:hAnsi="Calibri" w:cs="Calibri" w:eastAsia="Calibri"/>
                <w:b/>
                <w:color w:val="181717"/>
                <w:spacing w:val="0"/>
                <w:position w:val="0"/>
                <w:sz w:val="14"/>
                <w:shd w:fill="auto" w:val="clear"/>
              </w:rPr>
              <w:t xml:space="preserve">ěna zápisu zástavního práva / PPN, kde věřitelem / příkazcem není Banka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7" w:type="dxa"/>
              <w:right w:w="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7" w:type="dxa"/>
              <w:right w:w="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Zápis zániku zástavního práva / PPN, kde v</w:t>
            </w:r>
            <w:r>
              <w:rPr>
                <w:rFonts w:ascii="Calibri" w:hAnsi="Calibri" w:cs="Calibri" w:eastAsia="Calibri"/>
                <w:b/>
                <w:color w:val="181717"/>
                <w:spacing w:val="0"/>
                <w:position w:val="0"/>
                <w:sz w:val="14"/>
                <w:shd w:fill="auto" w:val="clear"/>
              </w:rPr>
              <w:t xml:space="preserve">ěřitelem / příkazcem byla Banka</w:t>
            </w:r>
          </w:p>
        </w:tc>
        <w:tc>
          <w:tcPr>
            <w:tcW w:w="3133" w:type="dxa"/>
            <w:tcBorders>
              <w:top w:val="single" w:color="d3d2d2" w:sz="40"/>
              <w:left w:val="single" w:color="d3d2d2" w:sz="8"/>
              <w:bottom w:val="single" w:color="d3d2d2" w:sz="40"/>
              <w:right w:val="single" w:color="d3d2d2" w:sz="40"/>
            </w:tcBorders>
            <w:shd w:color="auto" w:fill="00aada" w:val="clear"/>
            <w:tcMar>
              <w:left w:w="7" w:type="dxa"/>
              <w:right w:w="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60"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7" w:type="dxa"/>
              <w:right w:w="7" w:type="dxa"/>
            </w:tcMar>
            <w:vAlign w:val="center"/>
          </w:tcPr>
          <w:p>
            <w:pPr>
              <w:spacing w:before="0" w:after="0" w:line="259"/>
              <w:ind w:right="0" w:left="149"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Zápis zániku zástavního práva / PPN, kde v</w:t>
            </w:r>
            <w:r>
              <w:rPr>
                <w:rFonts w:ascii="Calibri" w:hAnsi="Calibri" w:cs="Calibri" w:eastAsia="Calibri"/>
                <w:b/>
                <w:color w:val="181717"/>
                <w:spacing w:val="0"/>
                <w:position w:val="0"/>
                <w:sz w:val="14"/>
                <w:shd w:fill="auto" w:val="clear"/>
              </w:rPr>
              <w:t xml:space="preserve">ěřitelem / příkazcem nebyla Banka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7" w:type="dxa"/>
              <w:right w:w="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bl>
    <w:p>
      <w:pPr>
        <w:spacing w:before="0" w:after="2235"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p>
    <w:tbl>
      <w:tblPr/>
      <w:tblGrid>
        <w:gridCol w:w="6713"/>
        <w:gridCol w:w="3133"/>
      </w:tblGrid>
      <w:tr>
        <w:trPr>
          <w:trHeight w:val="492"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Výpisy Cenných papír</w:t>
            </w:r>
            <w:r>
              <w:rPr>
                <w:rFonts w:ascii="Calibri" w:hAnsi="Calibri" w:cs="Calibri" w:eastAsia="Calibri"/>
                <w:b/>
                <w:color w:val="FFFEFD"/>
                <w:spacing w:val="0"/>
                <w:position w:val="0"/>
                <w:sz w:val="18"/>
                <w:shd w:fill="auto" w:val="clear"/>
              </w:rPr>
              <w:t xml:space="preserve">ů</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7"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Portfoliového ú</w:t>
            </w:r>
            <w:r>
              <w:rPr>
                <w:rFonts w:ascii="Calibri" w:hAnsi="Calibri" w:cs="Calibri" w:eastAsia="Calibri"/>
                <w:b/>
                <w:color w:val="181717"/>
                <w:spacing w:val="0"/>
                <w:position w:val="0"/>
                <w:sz w:val="14"/>
                <w:shd w:fill="auto" w:val="clear"/>
              </w:rPr>
              <w:t xml:space="preserve">čtu</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vlastnictví z centrální evidence vedené CDCP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w:t>
            </w:r>
          </w:p>
        </w:tc>
      </w:tr>
      <w:tr>
        <w:trPr>
          <w:trHeight w:val="474" w:hRule="auto"/>
          <w:jc w:val="left"/>
        </w:trPr>
        <w:tc>
          <w:tcPr>
            <w:tcW w:w="6713" w:type="dxa"/>
            <w:tcBorders>
              <w:top w:val="single" w:color="00aada" w:sz="6"/>
              <w:left w:val="single" w:color="d3d2d2" w:sz="40"/>
              <w:bottom w:val="single" w:color="d3d2d2" w:sz="40"/>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neza</w:t>
            </w:r>
            <w:r>
              <w:rPr>
                <w:rFonts w:ascii="Calibri" w:hAnsi="Calibri" w:cs="Calibri" w:eastAsia="Calibri"/>
                <w:b/>
                <w:color w:val="181717"/>
                <w:spacing w:val="0"/>
                <w:position w:val="0"/>
                <w:sz w:val="14"/>
                <w:shd w:fill="auto" w:val="clear"/>
              </w:rPr>
              <w:t xml:space="preserve">řazené evidence vedené CDCP</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4"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pro Klienta s ú</w:t>
            </w:r>
            <w:r>
              <w:rPr>
                <w:rFonts w:ascii="Calibri" w:hAnsi="Calibri" w:cs="Calibri" w:eastAsia="Calibri"/>
                <w:b/>
                <w:color w:val="181717"/>
                <w:spacing w:val="0"/>
                <w:position w:val="0"/>
                <w:sz w:val="14"/>
                <w:shd w:fill="auto" w:val="clear"/>
              </w:rPr>
              <w:t xml:space="preserve">čtem v Bance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r>
      <w:tr>
        <w:trPr>
          <w:trHeight w:val="45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pro Klienta bez ú</w:t>
            </w:r>
            <w:r>
              <w:rPr>
                <w:rFonts w:ascii="Calibri" w:hAnsi="Calibri" w:cs="Calibri" w:eastAsia="Calibri"/>
                <w:b/>
                <w:color w:val="181717"/>
                <w:spacing w:val="0"/>
                <w:position w:val="0"/>
                <w:sz w:val="14"/>
                <w:shd w:fill="auto" w:val="clear"/>
              </w:rPr>
              <w:t xml:space="preserve">čtu v Bance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r>
      <w:tr>
        <w:trPr>
          <w:trHeight w:val="491"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Ostatní služby</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61"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Ostatní služby vyžadující komunikaci s CDCP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cena sjednávaná individuáln</w:t>
            </w:r>
            <w:r>
              <w:rPr>
                <w:rFonts w:ascii="Calibri" w:hAnsi="Calibri" w:cs="Calibri" w:eastAsia="Calibri"/>
                <w:b/>
                <w:color w:val="FFFEFD"/>
                <w:spacing w:val="0"/>
                <w:position w:val="0"/>
                <w:sz w:val="14"/>
                <w:shd w:fill="auto" w:val="clear"/>
              </w:rPr>
              <w:t xml:space="preserve">ě </w:t>
            </w:r>
          </w:p>
        </w:tc>
      </w:tr>
      <w:tr>
        <w:trPr>
          <w:trHeight w:val="469"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Zajišt</w:t>
            </w:r>
            <w:r>
              <w:rPr>
                <w:rFonts w:ascii="Calibri" w:hAnsi="Calibri" w:cs="Calibri" w:eastAsia="Calibri"/>
                <w:b/>
                <w:color w:val="181717"/>
                <w:spacing w:val="0"/>
                <w:position w:val="0"/>
                <w:sz w:val="14"/>
                <w:shd w:fill="auto" w:val="clear"/>
              </w:rPr>
              <w:t xml:space="preserve">ění daňové refundace</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1 500 K</w:t>
            </w:r>
            <w:r>
              <w:rPr>
                <w:rFonts w:ascii="Calibri" w:hAnsi="Calibri" w:cs="Calibri" w:eastAsia="Calibri"/>
                <w:b/>
                <w:color w:val="FFFEFD"/>
                <w:spacing w:val="0"/>
                <w:position w:val="0"/>
                <w:sz w:val="14"/>
                <w:shd w:fill="auto" w:val="clear"/>
              </w:rPr>
              <w:t xml:space="preserve">č + poplatky placené třetím stranám</w:t>
            </w:r>
          </w:p>
        </w:tc>
      </w:tr>
    </w:tbl>
    <w:p>
      <w:pPr>
        <w:spacing w:before="0" w:after="1326"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 &gt;&gt;</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Výpis z evidence emise z CDCP</w:t>
            </w:r>
          </w:p>
        </w:tc>
        <w:tc>
          <w:tcPr>
            <w:tcW w:w="3133" w:type="dxa"/>
            <w:tcBorders>
              <w:top w:val="single" w:color="000000" w:sz="0"/>
              <w:left w:val="single" w:color="000000" w:sz="0"/>
              <w:bottom w:val="single" w:color="d3d2d2" w:sz="40"/>
              <w:right w:val="single" w:color="000000" w:sz="0"/>
            </w:tcBorders>
            <w:shd w:color="auto" w:fill="00aada"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81" w:hRule="auto"/>
          <w:jc w:val="left"/>
        </w:trPr>
        <w:tc>
          <w:tcPr>
            <w:tcW w:w="6713" w:type="dxa"/>
            <w:tcBorders>
              <w:top w:val="single" w:color="d3d2d2" w:sz="40"/>
              <w:left w:val="single" w:color="d3d2d2" w:sz="40"/>
              <w:bottom w:val="single" w:color="d3d2d2" w:sz="40"/>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evidence emise </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9" w:hRule="auto"/>
          <w:jc w:val="left"/>
        </w:trPr>
        <w:tc>
          <w:tcPr>
            <w:tcW w:w="6713" w:type="dxa"/>
            <w:tcBorders>
              <w:top w:val="single" w:color="d3d2d2" w:sz="40"/>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pro Klienta s ú</w:t>
            </w:r>
            <w:r>
              <w:rPr>
                <w:rFonts w:ascii="Calibri" w:hAnsi="Calibri" w:cs="Calibri" w:eastAsia="Calibri"/>
                <w:b/>
                <w:color w:val="181717"/>
                <w:spacing w:val="0"/>
                <w:position w:val="0"/>
                <w:sz w:val="14"/>
                <w:shd w:fill="auto" w:val="clear"/>
              </w:rPr>
              <w:t xml:space="preserve">čtem v Bance </w:t>
            </w:r>
            <w:r>
              <w:rPr>
                <w:rFonts w:ascii="Calibri" w:hAnsi="Calibri" w:cs="Calibri" w:eastAsia="Calibri"/>
                <w:b/>
                <w:color w:val="181717"/>
                <w:spacing w:val="0"/>
                <w:position w:val="0"/>
                <w:sz w:val="12"/>
                <w:shd w:fill="auto" w:val="clear"/>
                <w:vertAlign w:val="superscript"/>
              </w:rPr>
              <w:t xml:space="preserve">)</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odm</w:t>
            </w:r>
            <w:r>
              <w:rPr>
                <w:rFonts w:ascii="Calibri" w:hAnsi="Calibri" w:cs="Calibri" w:eastAsia="Calibri"/>
                <w:b/>
                <w:color w:val="FFFEFD"/>
                <w:spacing w:val="0"/>
                <w:position w:val="0"/>
                <w:sz w:val="14"/>
                <w:shd w:fill="auto" w:val="clear"/>
              </w:rPr>
              <w:t xml:space="preserve">ěna CDCP + 5 000,- </w:t>
            </w:r>
            <w:r>
              <w:rPr>
                <w:rFonts w:ascii="Calibri" w:hAnsi="Calibri" w:cs="Calibri" w:eastAsia="Calibri"/>
                <w:b/>
                <w:color w:val="FFFEFD"/>
                <w:spacing w:val="0"/>
                <w:position w:val="0"/>
                <w:sz w:val="12"/>
                <w:shd w:fill="auto" w:val="clear"/>
                <w:vertAlign w:val="superscript"/>
              </w:rPr>
              <w:t xml:space="preserve">)</w:t>
            </w:r>
          </w:p>
        </w:tc>
      </w:tr>
      <w:tr>
        <w:trPr>
          <w:trHeight w:val="463" w:hRule="auto"/>
          <w:jc w:val="left"/>
        </w:trPr>
        <w:tc>
          <w:tcPr>
            <w:tcW w:w="6713" w:type="dxa"/>
            <w:tcBorders>
              <w:top w:val="single" w:color="00aada" w:sz="6"/>
              <w:left w:val="single" w:color="d3d2d2" w:sz="40"/>
              <w:bottom w:val="single" w:color="00aad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 pro Klienta bez ú</w:t>
            </w:r>
            <w:r>
              <w:rPr>
                <w:rFonts w:ascii="Calibri" w:hAnsi="Calibri" w:cs="Calibri" w:eastAsia="Calibri"/>
                <w:b/>
                <w:color w:val="181717"/>
                <w:spacing w:val="0"/>
                <w:position w:val="0"/>
                <w:sz w:val="14"/>
                <w:shd w:fill="auto" w:val="clear"/>
              </w:rPr>
              <w:t xml:space="preserve">čtu v Bance </w:t>
            </w:r>
            <w:r>
              <w:rPr>
                <w:rFonts w:ascii="Calibri" w:hAnsi="Calibri" w:cs="Calibri" w:eastAsia="Calibri"/>
                <w:b/>
                <w:color w:val="181717"/>
                <w:spacing w:val="0"/>
                <w:position w:val="0"/>
                <w:sz w:val="12"/>
                <w:shd w:fill="auto" w:val="clear"/>
                <w:vertAlign w:val="superscript"/>
              </w:rPr>
              <w:t xml:space="preserve">1)</w:t>
            </w:r>
          </w:p>
        </w:tc>
        <w:tc>
          <w:tcPr>
            <w:tcW w:w="3133" w:type="dxa"/>
            <w:tcBorders>
              <w:top w:val="single" w:color="d3d2d2" w:sz="40"/>
              <w:left w:val="single" w:color="d3d2d2" w:sz="8"/>
              <w:bottom w:val="single" w:color="d3d2d2" w:sz="40"/>
              <w:right w:val="single" w:color="d3d2d2" w:sz="40"/>
            </w:tcBorders>
            <w:shd w:color="auto" w:fill="00aad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odm</w:t>
            </w:r>
            <w:r>
              <w:rPr>
                <w:rFonts w:ascii="Calibri" w:hAnsi="Calibri" w:cs="Calibri" w:eastAsia="Calibri"/>
                <w:b/>
                <w:color w:val="FFFEFD"/>
                <w:spacing w:val="0"/>
                <w:position w:val="0"/>
                <w:sz w:val="14"/>
                <w:shd w:fill="auto" w:val="clear"/>
              </w:rPr>
              <w:t xml:space="preserve">ěna CDCP + 7 000,- </w:t>
            </w:r>
            <w:r>
              <w:rPr>
                <w:rFonts w:ascii="Calibri" w:hAnsi="Calibri" w:cs="Calibri" w:eastAsia="Calibri"/>
                <w:b/>
                <w:color w:val="FFFEFD"/>
                <w:spacing w:val="0"/>
                <w:position w:val="0"/>
                <w:sz w:val="12"/>
                <w:shd w:fill="auto" w:val="clear"/>
                <w:vertAlign w:val="superscript"/>
              </w:rPr>
              <w:t xml:space="preserve">2)</w:t>
            </w:r>
          </w:p>
        </w:tc>
      </w:tr>
    </w:tbl>
    <w:p>
      <w:pPr>
        <w:spacing w:before="0" w:after="1326" w:line="265"/>
        <w:ind w:right="-6178"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00AADA"/>
          <w:spacing w:val="0"/>
          <w:position w:val="0"/>
          <w:sz w:val="24"/>
          <w:shd w:fill="auto" w:val="clear"/>
        </w:rPr>
        <w:t xml:space="preserve">&gt;&gt;</w:t>
      </w:r>
      <w:r>
        <w:rPr>
          <w:rFonts w:ascii="Calibri" w:hAnsi="Calibri" w:cs="Calibri" w:eastAsia="Calibri"/>
          <w:color w:val="181717"/>
          <w:spacing w:val="0"/>
          <w:position w:val="0"/>
          <w:sz w:val="13"/>
          <w:shd w:fill="auto" w:val="clear"/>
        </w:rPr>
        <w:t xml:space="preserve"> </w:t>
      </w:r>
    </w:p>
    <w:p>
      <w:pPr>
        <w:spacing w:before="0" w:after="250" w:line="265"/>
        <w:ind w:right="-6178" w:left="-5" w:hanging="10"/>
        <w:jc w:val="left"/>
        <w:rPr>
          <w:rFonts w:ascii="Calibri" w:hAnsi="Calibri" w:cs="Calibri" w:eastAsia="Calibri"/>
          <w:color w:val="181717"/>
          <w:spacing w:val="0"/>
          <w:position w:val="0"/>
          <w:sz w:val="13"/>
          <w:shd w:fill="auto" w:val="clear"/>
        </w:rPr>
      </w:pP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473" w:line="310"/>
        <w:ind w:right="6952"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Pojišt</w:t>
      </w:r>
      <w:r>
        <w:rPr>
          <w:rFonts w:ascii="Calibri" w:hAnsi="Calibri" w:cs="Calibri" w:eastAsia="Calibri"/>
          <w:b/>
          <w:color w:val="FFFEFD"/>
          <w:spacing w:val="0"/>
          <w:position w:val="0"/>
          <w:sz w:val="20"/>
          <w:shd w:fill="999A9A" w:val="clear"/>
        </w:rPr>
        <w:t xml:space="preserve">ění platebních karet</w:t>
      </w:r>
    </w:p>
    <w:tbl>
      <w:tblPr/>
      <w:tblGrid>
        <w:gridCol w:w="1871"/>
        <w:gridCol w:w="4842"/>
        <w:gridCol w:w="3133"/>
        <w:gridCol w:w="75"/>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8cbd3a"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Pojišt</w:t>
            </w:r>
            <w:r>
              <w:rPr>
                <w:rFonts w:ascii="Calibri" w:hAnsi="Calibri" w:cs="Calibri" w:eastAsia="Calibri"/>
                <w:b/>
                <w:color w:val="FFFEFD"/>
                <w:spacing w:val="0"/>
                <w:position w:val="0"/>
                <w:sz w:val="26"/>
                <w:shd w:fill="auto" w:val="clear"/>
              </w:rPr>
              <w:t xml:space="preserve">ění</w:t>
            </w:r>
          </w:p>
        </w:tc>
        <w:tc>
          <w:tcPr>
            <w:tcW w:w="8050" w:type="dxa"/>
            <w:gridSpan w:val="3"/>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30" w:hRule="auto"/>
          <w:jc w:val="left"/>
        </w:trPr>
        <w:tc>
          <w:tcPr>
            <w:tcW w:w="9846" w:type="dxa"/>
            <w:gridSpan w:val="3"/>
            <w:tcBorders>
              <w:top w:val="single" w:color="000000" w:sz="0"/>
              <w:left w:val="single" w:color="000000" w:sz="0"/>
              <w:bottom w:val="single" w:color="d3d2d2" w:sz="40"/>
              <w:right w:val="single" w:color="000000" w:sz="0"/>
            </w:tcBorders>
            <w:shd w:color="auto" w:fill="8cbd3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 Merlin (kolektivní)</w:t>
            </w:r>
          </w:p>
        </w:tc>
      </w:tr>
      <w:tr>
        <w:trPr>
          <w:trHeight w:val="144" w:hRule="auto"/>
          <w:jc w:val="left"/>
        </w:trPr>
        <w:tc>
          <w:tcPr>
            <w:tcW w:w="9846" w:type="dxa"/>
            <w:gridSpan w:val="3"/>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3" w:hRule="auto"/>
          <w:jc w:val="left"/>
        </w:trPr>
        <w:tc>
          <w:tcPr>
            <w:tcW w:w="6713" w:type="dxa"/>
            <w:gridSpan w:val="2"/>
            <w:tcBorders>
              <w:top w:val="single" w:color="d3d2d2" w:sz="40"/>
              <w:left w:val="single" w:color="d3d2d2" w:sz="40"/>
              <w:bottom w:val="single" w:color="8cbd3a" w:sz="6"/>
              <w:right w:val="single" w:color="d3d2d2" w:sz="8"/>
            </w:tcBorders>
            <w:shd w:color="auto" w:fill="d3d2d2" w:val="clear"/>
            <w:tcMar>
              <w:left w:w="131" w:type="dxa"/>
              <w:right w:w="131" w:type="dxa"/>
            </w:tcMar>
            <w:vAlign w:val="center"/>
          </w:tcPr>
          <w:p>
            <w:pPr>
              <w:spacing w:before="0" w:after="0" w:line="259"/>
              <w:ind w:right="0" w:left="1"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pojišt</w:t>
            </w:r>
            <w:r>
              <w:rPr>
                <w:rFonts w:ascii="Calibri" w:hAnsi="Calibri" w:cs="Calibri" w:eastAsia="Calibri"/>
                <w:b/>
                <w:color w:val="181717"/>
                <w:spacing w:val="0"/>
                <w:position w:val="0"/>
                <w:sz w:val="14"/>
                <w:shd w:fill="auto" w:val="clear"/>
              </w:rPr>
              <w:t xml:space="preserve">ění</w:t>
            </w:r>
          </w:p>
        </w:tc>
        <w:tc>
          <w:tcPr>
            <w:tcW w:w="3133" w:type="dxa"/>
            <w:tcBorders>
              <w:top w:val="single" w:color="d3d2d2" w:sz="40"/>
              <w:left w:val="single" w:color="d3d2d2" w:sz="8"/>
              <w:bottom w:val="single" w:color="d3d2d2" w:sz="40"/>
              <w:right w:val="single" w:color="d3d2d2" w:sz="40"/>
            </w:tcBorders>
            <w:shd w:color="auto" w:fill="8cbd3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468,–</w:t>
            </w:r>
          </w:p>
        </w:tc>
      </w:tr>
      <w:tr>
        <w:trPr>
          <w:trHeight w:val="726" w:hRule="auto"/>
          <w:jc w:val="left"/>
        </w:trPr>
        <w:tc>
          <w:tcPr>
            <w:tcW w:w="9846" w:type="dxa"/>
            <w:gridSpan w:val="3"/>
            <w:tcBorders>
              <w:top w:val="single" w:color="8cbd3a" w:sz="6"/>
              <w:left w:val="single" w:color="d3d2d2" w:sz="40"/>
              <w:bottom w:val="single" w:color="d3d2d2" w:sz="40"/>
              <w:right w:val="single" w:color="d3d2d2" w:sz="40"/>
            </w:tcBorders>
            <w:shd w:color="auto" w:fill="d3d2d2" w:val="clear"/>
            <w:tcMar>
              <w:left w:w="131" w:type="dxa"/>
              <w:right w:w="131" w:type="dxa"/>
            </w:tcMar>
            <w:vAlign w:val="top"/>
          </w:tcPr>
          <w:p>
            <w:pPr>
              <w:spacing w:before="0" w:after="0" w:line="240"/>
              <w:ind w:right="435" w:left="0"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Úhrada poplatku za pojišt</w:t>
            </w:r>
            <w:r>
              <w:rPr>
                <w:rFonts w:ascii="Calibri" w:hAnsi="Calibri" w:cs="Calibri" w:eastAsia="Calibri"/>
                <w:color w:val="181717"/>
                <w:spacing w:val="0"/>
                <w:position w:val="0"/>
                <w:sz w:val="13"/>
                <w:shd w:fill="auto" w:val="clear"/>
              </w:rPr>
              <w:t xml:space="preserve">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poskytnutého úv</w:t>
            </w:r>
            <w:r>
              <w:rPr>
                <w:rFonts w:ascii="Calibri" w:hAnsi="Calibri" w:cs="Calibri" w:eastAsia="Calibri"/>
                <w:color w:val="181717"/>
                <w:spacing w:val="0"/>
                <w:position w:val="0"/>
                <w:sz w:val="13"/>
                <w:shd w:fill="auto" w:val="clear"/>
              </w:rPr>
              <w:t xml:space="preserve">ěru. Pokud není na účtu klienta dostatečná částka pro úhradu poplatku, je poplatek stržen do debetu. Pokud je pojištění sjednáno k novému účtu, ke stržení poplatku dojde až po aktivaci účtu počátečním vkladem.</w:t>
            </w:r>
          </w:p>
        </w:tc>
      </w:tr>
    </w:tbl>
    <w:p>
      <w:pPr>
        <w:spacing w:before="0" w:after="1869" w:line="265"/>
        <w:ind w:right="-9592"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8CBD3A"/>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Pojišt</w:t>
            </w:r>
            <w:r>
              <w:rPr>
                <w:rFonts w:ascii="Calibri" w:hAnsi="Calibri" w:cs="Calibri" w:eastAsia="Calibri"/>
                <w:b/>
                <w:color w:val="FFFEFD"/>
                <w:spacing w:val="0"/>
                <w:position w:val="0"/>
                <w:sz w:val="20"/>
                <w:shd w:fill="auto" w:val="clear"/>
              </w:rPr>
              <w:t xml:space="preserve">ění plateb</w:t>
            </w:r>
          </w:p>
        </w:tc>
      </w:tr>
    </w:tbl>
    <w:p>
      <w:pPr>
        <w:spacing w:before="0" w:after="459" w:line="265"/>
        <w:ind w:right="-9592"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8CBD3A"/>
          <w:spacing w:val="0"/>
          <w:position w:val="0"/>
          <w:sz w:val="24"/>
          <w:shd w:fill="auto" w:val="clear"/>
        </w:rPr>
        <w:t xml:space="preserve">&gt;&gt;</w:t>
      </w:r>
    </w:p>
    <w:tbl>
      <w:tblPr/>
      <w:tblGrid>
        <w:gridCol w:w="6713"/>
        <w:gridCol w:w="3133"/>
      </w:tblGrid>
      <w:tr>
        <w:trPr>
          <w:trHeight w:val="491" w:hRule="auto"/>
          <w:jc w:val="left"/>
        </w:trPr>
        <w:tc>
          <w:tcPr>
            <w:tcW w:w="9846" w:type="dxa"/>
            <w:gridSpan w:val="2"/>
            <w:tcBorders>
              <w:top w:val="single" w:color="000000" w:sz="0"/>
              <w:left w:val="single" w:color="000000" w:sz="0"/>
              <w:bottom w:val="single" w:color="d3d2d2" w:sz="40"/>
              <w:right w:val="single" w:color="000000" w:sz="0"/>
            </w:tcBorders>
            <w:shd w:color="auto" w:fill="8cbd3a"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 pojišt</w:t>
            </w:r>
            <w:r>
              <w:rPr>
                <w:rFonts w:ascii="Calibri" w:hAnsi="Calibri" w:cs="Calibri" w:eastAsia="Calibri"/>
                <w:b/>
                <w:color w:val="FFFEFD"/>
                <w:spacing w:val="0"/>
                <w:position w:val="0"/>
                <w:sz w:val="18"/>
                <w:shd w:fill="auto" w:val="clear"/>
              </w:rPr>
              <w:t xml:space="preserve">ění plateb (kolektivní) - pouze pro FOP</w:t>
            </w:r>
          </w:p>
        </w:tc>
      </w:tr>
      <w:tr>
        <w:trPr>
          <w:trHeight w:val="144" w:hRule="auto"/>
          <w:jc w:val="left"/>
        </w:trPr>
        <w:tc>
          <w:tcPr>
            <w:tcW w:w="9846" w:type="dxa"/>
            <w:gridSpan w:val="2"/>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82" w:hRule="auto"/>
          <w:jc w:val="left"/>
        </w:trPr>
        <w:tc>
          <w:tcPr>
            <w:tcW w:w="6713" w:type="dxa"/>
            <w:tcBorders>
              <w:top w:val="single" w:color="d3d2d2" w:sz="40"/>
              <w:left w:val="single" w:color="d3d2d2" w:sz="40"/>
              <w:bottom w:val="single" w:color="8cbd3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pojišt</w:t>
            </w:r>
            <w:r>
              <w:rPr>
                <w:rFonts w:ascii="Calibri" w:hAnsi="Calibri" w:cs="Calibri" w:eastAsia="Calibri"/>
                <w:b/>
                <w:color w:val="181717"/>
                <w:spacing w:val="0"/>
                <w:position w:val="0"/>
                <w:sz w:val="14"/>
                <w:shd w:fill="auto" w:val="clear"/>
              </w:rPr>
              <w:t xml:space="preserve">ění - varianta Klasik</w:t>
            </w:r>
          </w:p>
        </w:tc>
        <w:tc>
          <w:tcPr>
            <w:tcW w:w="3133" w:type="dxa"/>
            <w:tcBorders>
              <w:top w:val="single" w:color="d3d2d2" w:sz="40"/>
              <w:left w:val="single" w:color="d3d2d2" w:sz="8"/>
              <w:bottom w:val="single" w:color="d3d2d2" w:sz="40"/>
              <w:right w:val="single" w:color="d3d2d2" w:sz="40"/>
            </w:tcBorders>
            <w:shd w:color="auto" w:fill="8cbd3a"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990,-</w:t>
            </w:r>
          </w:p>
        </w:tc>
      </w:tr>
      <w:tr>
        <w:trPr>
          <w:trHeight w:val="459" w:hRule="auto"/>
          <w:jc w:val="left"/>
        </w:trPr>
        <w:tc>
          <w:tcPr>
            <w:tcW w:w="6713" w:type="dxa"/>
            <w:tcBorders>
              <w:top w:val="single" w:color="8cbd3a" w:sz="6"/>
              <w:left w:val="single" w:color="d3d2d2" w:sz="40"/>
              <w:bottom w:val="single" w:color="8cbd3a"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pojišt</w:t>
            </w:r>
            <w:r>
              <w:rPr>
                <w:rFonts w:ascii="Calibri" w:hAnsi="Calibri" w:cs="Calibri" w:eastAsia="Calibri"/>
                <w:b/>
                <w:color w:val="181717"/>
                <w:spacing w:val="0"/>
                <w:position w:val="0"/>
                <w:sz w:val="14"/>
                <w:shd w:fill="auto" w:val="clear"/>
              </w:rPr>
              <w:t xml:space="preserve">ění - varianta Extra</w:t>
            </w:r>
          </w:p>
        </w:tc>
        <w:tc>
          <w:tcPr>
            <w:tcW w:w="3133" w:type="dxa"/>
            <w:tcBorders>
              <w:top w:val="single" w:color="d3d2d2" w:sz="40"/>
              <w:left w:val="single" w:color="d3d2d2" w:sz="8"/>
              <w:bottom w:val="single" w:color="d3d2d2" w:sz="40"/>
              <w:right w:val="single" w:color="d3d2d2" w:sz="40"/>
            </w:tcBorders>
            <w:shd w:color="auto" w:fill="8cbd3a"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1 990,-</w:t>
            </w:r>
          </w:p>
        </w:tc>
      </w:tr>
      <w:tr>
        <w:trPr>
          <w:trHeight w:val="809" w:hRule="auto"/>
          <w:jc w:val="left"/>
        </w:trPr>
        <w:tc>
          <w:tcPr>
            <w:tcW w:w="9846" w:type="dxa"/>
            <w:gridSpan w:val="2"/>
            <w:tcBorders>
              <w:top w:val="single" w:color="8cbd3a" w:sz="6"/>
              <w:left w:val="single" w:color="d3d2d2" w:sz="40"/>
              <w:bottom w:val="single" w:color="d3d2d2" w:sz="40"/>
              <w:right w:val="single" w:color="d3d2d2" w:sz="40"/>
            </w:tcBorders>
            <w:shd w:color="auto" w:fill="d3d2d2" w:val="clear"/>
            <w:tcMar>
              <w:left w:w="131" w:type="dxa"/>
              <w:right w:w="131" w:type="dxa"/>
            </w:tcMar>
            <w:vAlign w:val="top"/>
          </w:tcPr>
          <w:p>
            <w:pPr>
              <w:spacing w:before="0" w:after="0" w:line="259"/>
              <w:ind w:right="295"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Úhrada poplatku za pojišt</w:t>
            </w:r>
            <w:r>
              <w:rPr>
                <w:rFonts w:ascii="Calibri" w:hAnsi="Calibri" w:cs="Calibri" w:eastAsia="Calibri"/>
                <w:color w:val="181717"/>
                <w:spacing w:val="0"/>
                <w:position w:val="0"/>
                <w:sz w:val="13"/>
                <w:shd w:fill="auto" w:val="clear"/>
              </w:rPr>
              <w:t xml:space="preserve">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pPr>
        <w:spacing w:before="0" w:after="459" w:line="265"/>
        <w:ind w:right="-9592" w:left="-5" w:hanging="10"/>
        <w:jc w:val="left"/>
        <w:rPr>
          <w:rFonts w:ascii="Calibri" w:hAnsi="Calibri" w:cs="Calibri" w:eastAsia="Calibri"/>
          <w:color w:val="181717"/>
          <w:spacing w:val="0"/>
          <w:position w:val="0"/>
          <w:sz w:val="13"/>
          <w:shd w:fill="auto" w:val="clear"/>
        </w:rPr>
      </w:pPr>
      <w:r>
        <w:rPr>
          <w:rFonts w:ascii="Times New Roman" w:hAnsi="Times New Roman" w:cs="Times New Roman" w:eastAsia="Times New Roman"/>
          <w:color w:val="8CBD3A"/>
          <w:spacing w:val="0"/>
          <w:position w:val="0"/>
          <w:sz w:val="24"/>
          <w:shd w:fill="auto" w:val="clear"/>
        </w:rPr>
        <w:t xml:space="preserve">&gt;&gt;</w:t>
      </w:r>
      <w:r>
        <w:rPr>
          <w:rFonts w:ascii="Calibri" w:hAnsi="Calibri" w:cs="Calibri" w:eastAsia="Calibri"/>
          <w:color w:val="181717"/>
          <w:spacing w:val="0"/>
          <w:position w:val="0"/>
          <w:sz w:val="13"/>
          <w:shd w:fill="auto" w:val="clear"/>
        </w:rPr>
        <w:t xml:space="preserve"> </w:t>
      </w:r>
    </w:p>
    <w:p>
      <w:pPr>
        <w:spacing w:before="0" w:after="459" w:line="265"/>
        <w:ind w:right="-9592" w:left="-5" w:hanging="10"/>
        <w:jc w:val="left"/>
        <w:rPr>
          <w:rFonts w:ascii="Calibri" w:hAnsi="Calibri" w:cs="Calibri" w:eastAsia="Calibri"/>
          <w:color w:val="181717"/>
          <w:spacing w:val="0"/>
          <w:position w:val="0"/>
          <w:sz w:val="13"/>
          <w:shd w:fill="auto" w:val="clear"/>
        </w:rPr>
      </w:pPr>
    </w:p>
    <w:p>
      <w:pPr>
        <w:spacing w:before="0" w:after="459" w:line="265"/>
        <w:ind w:right="-9592" w:left="-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w:t>
      </w:r>
    </w:p>
    <w:p>
      <w:pPr>
        <w:spacing w:before="0" w:after="0" w:line="259"/>
        <w:ind w:right="10118" w:left="-256" w:firstLine="0"/>
        <w:jc w:val="left"/>
        <w:rPr>
          <w:rFonts w:ascii="Calibri" w:hAnsi="Calibri" w:cs="Calibri" w:eastAsia="Calibri"/>
          <w:color w:val="181717"/>
          <w:spacing w:val="0"/>
          <w:position w:val="0"/>
          <w:sz w:val="13"/>
          <w:shd w:fill="auto" w:val="clear"/>
        </w:rPr>
      </w:pP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7639"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Šeky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439" w:line="265"/>
        <w:ind w:right="0" w:left="618" w:hanging="10"/>
        <w:jc w:val="left"/>
        <w:rPr>
          <w:rFonts w:ascii="Times New Roman" w:hAnsi="Times New Roman" w:cs="Times New Roman" w:eastAsia="Times New Roman"/>
          <w:color w:val="ED7639"/>
          <w:spacing w:val="0"/>
          <w:position w:val="0"/>
          <w:sz w:val="24"/>
          <w:shd w:fill="999A9A" w:val="clear"/>
        </w:rPr>
      </w:pPr>
      <w:r>
        <w:rPr>
          <w:rFonts w:ascii="Calibri" w:hAnsi="Calibri" w:cs="Calibri" w:eastAsia="Calibri"/>
          <w:b/>
          <w:color w:val="FFFEFD"/>
          <w:spacing w:val="0"/>
          <w:position w:val="0"/>
          <w:sz w:val="20"/>
          <w:shd w:fill="999A9A" w:val="clear"/>
        </w:rPr>
        <w:t xml:space="preserve">Šeky</w:t>
      </w:r>
    </w:p>
    <w:tbl>
      <w:tblPr/>
      <w:tblGrid>
        <w:gridCol w:w="3401"/>
        <w:gridCol w:w="1824"/>
        <w:gridCol w:w="1386"/>
        <w:gridCol w:w="1605"/>
        <w:gridCol w:w="1605"/>
      </w:tblGrid>
      <w:tr>
        <w:trPr>
          <w:trHeight w:val="587" w:hRule="auto"/>
          <w:jc w:val="left"/>
        </w:trPr>
        <w:tc>
          <w:tcPr>
            <w:tcW w:w="3401" w:type="dxa"/>
            <w:tcBorders>
              <w:top w:val="single" w:color="d3d2d2" w:sz="40"/>
              <w:left w:val="single" w:color="d3d2d2" w:sz="40"/>
              <w:bottom w:val="single" w:color="d3d2d2" w:sz="40"/>
              <w:right w:val="single" w:color="000000" w:sz="0"/>
            </w:tcBorders>
            <w:shd w:color="auto" w:fill="d3d2d2"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824" w:type="dxa"/>
            <w:tcBorders>
              <w:top w:val="single" w:color="d3d2d2" w:sz="40"/>
              <w:left w:val="single" w:color="000000" w:sz="0"/>
              <w:bottom w:val="single" w:color="d3d2d2" w:sz="40"/>
              <w:right w:val="single" w:color="000000" w:sz="0"/>
            </w:tcBorders>
            <w:shd w:color="auto" w:fill="d3d2d2" w:val="clear"/>
            <w:tcMar>
              <w:left w:w="48" w:type="dxa"/>
              <w:right w:w="48" w:type="dxa"/>
            </w:tcMar>
            <w:vAlign w:val="center"/>
          </w:tcPr>
          <w:p>
            <w:pPr>
              <w:spacing w:before="0" w:after="0" w:line="259"/>
              <w:ind w:right="0" w:left="204"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Soukromé šeky KB</w:t>
            </w:r>
          </w:p>
        </w:tc>
        <w:tc>
          <w:tcPr>
            <w:tcW w:w="1386" w:type="dxa"/>
            <w:tcBorders>
              <w:top w:val="single" w:color="d3d2d2" w:sz="40"/>
              <w:left w:val="single" w:color="000000" w:sz="0"/>
              <w:bottom w:val="single" w:color="d3d2d2" w:sz="40"/>
              <w:right w:val="single" w:color="fffefd" w:sz="6"/>
            </w:tcBorders>
            <w:shd w:color="auto" w:fill="d3d2d2" w:val="clear"/>
            <w:tcMar>
              <w:left w:w="48" w:type="dxa"/>
              <w:right w:w="48" w:type="dxa"/>
            </w:tcMar>
            <w:vAlign w:val="center"/>
          </w:tcPr>
          <w:p>
            <w:pPr>
              <w:spacing w:before="0" w:after="0" w:line="259"/>
              <w:ind w:right="0" w:left="1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Bankovní šeky KB</w:t>
            </w:r>
          </w:p>
        </w:tc>
        <w:tc>
          <w:tcPr>
            <w:tcW w:w="1605" w:type="dxa"/>
            <w:tcBorders>
              <w:top w:val="single" w:color="d3d2d2" w:sz="40"/>
              <w:left w:val="single" w:color="fffefd" w:sz="6"/>
              <w:bottom w:val="single" w:color="d3d2d2" w:sz="40"/>
              <w:right w:val="single" w:color="fffefd" w:sz="6"/>
            </w:tcBorders>
            <w:shd w:color="auto" w:fill="d3d2d2" w:val="clear"/>
            <w:tcMar>
              <w:left w:w="48" w:type="dxa"/>
              <w:right w:w="48" w:type="dxa"/>
            </w:tcMar>
            <w:vAlign w:val="top"/>
          </w:tcPr>
          <w:p>
            <w:pPr>
              <w:spacing w:before="0" w:after="0" w:line="259"/>
              <w:ind w:right="38" w:left="134"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Zahrani</w:t>
            </w:r>
            <w:r>
              <w:rPr>
                <w:rFonts w:ascii="Calibri" w:hAnsi="Calibri" w:cs="Calibri" w:eastAsia="Calibri"/>
                <w:b/>
                <w:color w:val="181717"/>
                <w:spacing w:val="0"/>
                <w:position w:val="0"/>
                <w:sz w:val="14"/>
                <w:shd w:fill="auto" w:val="clear"/>
              </w:rPr>
              <w:t xml:space="preserve">ční šeky a tuzemské šeky splatné u jiných bank</w:t>
            </w:r>
          </w:p>
        </w:tc>
        <w:tc>
          <w:tcPr>
            <w:tcW w:w="1605" w:type="dxa"/>
            <w:tcBorders>
              <w:top w:val="single" w:color="d3d2d2" w:sz="40"/>
              <w:left w:val="single" w:color="fffefd" w:sz="6"/>
              <w:bottom w:val="single" w:color="d3d2d2" w:sz="40"/>
              <w:right w:val="single" w:color="d3d2d2" w:sz="40"/>
            </w:tcBorders>
            <w:shd w:color="auto" w:fill="d3d2d2"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Loro a Nostro šeky</w:t>
            </w:r>
          </w:p>
        </w:tc>
      </w:tr>
      <w:tr>
        <w:trPr>
          <w:trHeight w:val="454" w:hRule="auto"/>
          <w:jc w:val="left"/>
        </w:trPr>
        <w:tc>
          <w:tcPr>
            <w:tcW w:w="3401" w:type="dxa"/>
            <w:tcBorders>
              <w:top w:val="single" w:color="d3d2d2" w:sz="40"/>
              <w:left w:val="single" w:color="d3d2d2" w:sz="40"/>
              <w:bottom w:val="single" w:color="d3d2d2" w:sz="40"/>
              <w:right w:val="single" w:color="000000" w:sz="0"/>
            </w:tcBorders>
            <w:shd w:color="auto" w:fill="acacac"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a zaslání šeku</w:t>
            </w:r>
          </w:p>
        </w:tc>
        <w:tc>
          <w:tcPr>
            <w:tcW w:w="1824" w:type="dxa"/>
            <w:tcBorders>
              <w:top w:val="single" w:color="d3d2d2" w:sz="40"/>
              <w:left w:val="single" w:color="000000" w:sz="0"/>
              <w:bottom w:val="single" w:color="d3d2d2" w:sz="40"/>
              <w:right w:val="single" w:color="000000" w:sz="0"/>
            </w:tcBorders>
            <w:shd w:color="auto" w:fill="acacac"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86" w:type="dxa"/>
            <w:tcBorders>
              <w:top w:val="single" w:color="d3d2d2" w:sz="40"/>
              <w:left w:val="single" w:color="000000" w:sz="0"/>
              <w:bottom w:val="single" w:color="d3d2d2" w:sz="40"/>
              <w:right w:val="single" w:color="000000" w:sz="0"/>
            </w:tcBorders>
            <w:shd w:color="auto" w:fill="acacac"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000000" w:sz="0"/>
            </w:tcBorders>
            <w:shd w:color="auto" w:fill="acacac"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d3d2d2" w:sz="40"/>
            </w:tcBorders>
            <w:shd w:color="auto" w:fill="acacac"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13" w:hRule="auto"/>
          <w:jc w:val="left"/>
        </w:trPr>
        <w:tc>
          <w:tcPr>
            <w:tcW w:w="3401" w:type="dxa"/>
            <w:tcBorders>
              <w:top w:val="single" w:color="d3d2d2" w:sz="40"/>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šeku z ú</w:t>
            </w:r>
            <w:r>
              <w:rPr>
                <w:rFonts w:ascii="Calibri" w:hAnsi="Calibri" w:cs="Calibri" w:eastAsia="Calibri"/>
                <w:b/>
                <w:color w:val="181717"/>
                <w:spacing w:val="0"/>
                <w:position w:val="0"/>
                <w:sz w:val="14"/>
                <w:shd w:fill="auto" w:val="clear"/>
              </w:rPr>
              <w:t xml:space="preserve">čtu vedeného u KB</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709"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41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šeku poštou</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63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41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Vyzvednutí šeku na pobo</w:t>
            </w:r>
            <w:r>
              <w:rPr>
                <w:rFonts w:ascii="Calibri" w:hAnsi="Calibri" w:cs="Calibri" w:eastAsia="Calibri"/>
                <w:b/>
                <w:color w:val="181717"/>
                <w:spacing w:val="0"/>
                <w:position w:val="0"/>
                <w:sz w:val="14"/>
                <w:shd w:fill="auto" w:val="clear"/>
              </w:rPr>
              <w:t xml:space="preserve">čce</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63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41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69" w:hRule="auto"/>
          <w:jc w:val="left"/>
        </w:trPr>
        <w:tc>
          <w:tcPr>
            <w:tcW w:w="3401" w:type="dxa"/>
            <w:tcBorders>
              <w:top w:val="single" w:color="ed7639" w:sz="6"/>
              <w:left w:val="single" w:color="d3d2d2" w:sz="40"/>
              <w:bottom w:val="single" w:color="d3d2d2" w:sz="40"/>
              <w:right w:val="single" w:color="000000" w:sz="0"/>
            </w:tcBorders>
            <w:shd w:color="auto" w:fill="auto"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Proplacení šeku</w:t>
            </w:r>
          </w:p>
        </w:tc>
        <w:tc>
          <w:tcPr>
            <w:tcW w:w="1824"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86"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d3d2d2" w:sz="4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051" w:hRule="auto"/>
          <w:jc w:val="left"/>
        </w:trPr>
        <w:tc>
          <w:tcPr>
            <w:tcW w:w="3401" w:type="dxa"/>
            <w:tcBorders>
              <w:top w:val="single" w:color="d3d2d2" w:sz="40"/>
              <w:left w:val="single" w:color="d3d2d2" w:sz="40"/>
              <w:bottom w:val="single" w:color="ed7639" w:sz="6"/>
              <w:right w:val="single" w:color="000000" w:sz="0"/>
            </w:tcBorders>
            <w:shd w:color="auto" w:fill="d3d2d2" w:val="clear"/>
            <w:tcMar>
              <w:left w:w="48" w:type="dxa"/>
              <w:right w:w="48"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Proplacení hodnoty šeku po inkase na ú</w:t>
            </w:r>
            <w:r>
              <w:rPr>
                <w:rFonts w:ascii="Calibri" w:hAnsi="Calibri" w:cs="Calibri" w:eastAsia="Calibri"/>
                <w:b/>
                <w:color w:val="181717"/>
                <w:spacing w:val="0"/>
                <w:position w:val="0"/>
                <w:sz w:val="14"/>
                <w:shd w:fill="auto" w:val="clear"/>
              </w:rPr>
              <w:t xml:space="preserve">čet vedený u KB</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1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55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top"/>
          </w:tcPr>
          <w:p>
            <w:pPr>
              <w:spacing w:before="0" w:after="0" w:line="240"/>
              <w:ind w:right="238" w:left="362" w:hanging="1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200,– pro šeky do 20 tis. K</w:t>
            </w:r>
            <w:r>
              <w:rPr>
                <w:rFonts w:ascii="Calibri" w:hAnsi="Calibri" w:cs="Calibri" w:eastAsia="Calibri"/>
                <w:b/>
                <w:color w:val="FFFEFD"/>
                <w:spacing w:val="0"/>
                <w:position w:val="0"/>
                <w:sz w:val="14"/>
                <w:shd w:fill="auto" w:val="clear"/>
              </w:rPr>
              <w:t xml:space="preserve">č, 1 % pro šeky nad 20 tis. Kč </w:t>
            </w: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výlohy zahrani</w:t>
            </w:r>
            <w:r>
              <w:rPr>
                <w:rFonts w:ascii="Calibri" w:hAnsi="Calibri" w:cs="Calibri" w:eastAsia="Calibri"/>
                <w:b/>
                <w:color w:val="FFFEFD"/>
                <w:spacing w:val="0"/>
                <w:position w:val="0"/>
                <w:sz w:val="14"/>
                <w:shd w:fill="auto" w:val="clear"/>
              </w:rPr>
              <w:t xml:space="preserve">čních bank</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1067"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Okamžité proplacení šeku na ú</w:t>
            </w:r>
            <w:r>
              <w:rPr>
                <w:rFonts w:ascii="Calibri" w:hAnsi="Calibri" w:cs="Calibri" w:eastAsia="Calibri"/>
                <w:b/>
                <w:color w:val="181717"/>
                <w:spacing w:val="0"/>
                <w:position w:val="0"/>
                <w:sz w:val="14"/>
                <w:shd w:fill="auto" w:val="clear"/>
              </w:rPr>
              <w:t xml:space="preserve">čet vedený u KB</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56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346"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top"/>
          </w:tcPr>
          <w:p>
            <w:pPr>
              <w:spacing w:before="0" w:after="0" w:line="240"/>
              <w:ind w:right="238" w:left="362" w:hanging="1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500,– pro šeky do 25 tis. K</w:t>
            </w:r>
            <w:r>
              <w:rPr>
                <w:rFonts w:ascii="Calibri" w:hAnsi="Calibri" w:cs="Calibri" w:eastAsia="Calibri"/>
                <w:b/>
                <w:color w:val="FFFEFD"/>
                <w:spacing w:val="0"/>
                <w:position w:val="0"/>
                <w:sz w:val="14"/>
                <w:shd w:fill="auto" w:val="clear"/>
              </w:rPr>
              <w:t xml:space="preserve">č, 2 % pro šeky nad 25 tis. Kč </w:t>
            </w:r>
          </w:p>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výlohy zahrani</w:t>
            </w:r>
            <w:r>
              <w:rPr>
                <w:rFonts w:ascii="Calibri" w:hAnsi="Calibri" w:cs="Calibri" w:eastAsia="Calibri"/>
                <w:b/>
                <w:color w:val="FFFEFD"/>
                <w:spacing w:val="0"/>
                <w:position w:val="0"/>
                <w:sz w:val="14"/>
                <w:shd w:fill="auto" w:val="clear"/>
              </w:rPr>
              <w:t xml:space="preserve">čních bank</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top"/>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Okamžité proplacení šeku z titulu sociálního platu na ú</w:t>
            </w:r>
            <w:r>
              <w:rPr>
                <w:rFonts w:ascii="Calibri" w:hAnsi="Calibri" w:cs="Calibri" w:eastAsia="Calibri"/>
                <w:b/>
                <w:color w:val="181717"/>
                <w:spacing w:val="0"/>
                <w:position w:val="0"/>
                <w:sz w:val="14"/>
                <w:shd w:fill="auto" w:val="clear"/>
              </w:rPr>
              <w:t xml:space="preserve">čet u KB</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12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55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Proplacení šeku v hotovosti</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63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415"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w:t>
            </w:r>
          </w:p>
        </w:tc>
      </w:tr>
      <w:tr>
        <w:trPr>
          <w:trHeight w:val="469" w:hRule="auto"/>
          <w:jc w:val="left"/>
        </w:trPr>
        <w:tc>
          <w:tcPr>
            <w:tcW w:w="3401" w:type="dxa"/>
            <w:tcBorders>
              <w:top w:val="single" w:color="ed7639" w:sz="6"/>
              <w:left w:val="single" w:color="d3d2d2" w:sz="40"/>
              <w:bottom w:val="single" w:color="d3d2d2" w:sz="40"/>
              <w:right w:val="single" w:color="000000" w:sz="0"/>
            </w:tcBorders>
            <w:shd w:color="auto" w:fill="auto" w:val="clear"/>
            <w:tcMar>
              <w:left w:w="48" w:type="dxa"/>
              <w:right w:w="48"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Ostatní operace se šeky</w:t>
            </w:r>
          </w:p>
        </w:tc>
        <w:tc>
          <w:tcPr>
            <w:tcW w:w="1824"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86"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000000" w:sz="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605" w:type="dxa"/>
            <w:tcBorders>
              <w:top w:val="single" w:color="d3d2d2" w:sz="40"/>
              <w:left w:val="single" w:color="000000" w:sz="0"/>
              <w:bottom w:val="single" w:color="d3d2d2" w:sz="40"/>
              <w:right w:val="single" w:color="d3d2d2" w:sz="40"/>
            </w:tcBorders>
            <w:shd w:color="auto" w:fill="auto" w:val="clear"/>
            <w:tcMar>
              <w:left w:w="48" w:type="dxa"/>
              <w:right w:w="4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72" w:hRule="auto"/>
          <w:jc w:val="left"/>
        </w:trPr>
        <w:tc>
          <w:tcPr>
            <w:tcW w:w="3401" w:type="dxa"/>
            <w:tcBorders>
              <w:top w:val="single" w:color="d3d2d2" w:sz="40"/>
              <w:left w:val="single" w:color="d3d2d2" w:sz="40"/>
              <w:bottom w:val="single" w:color="ed7639" w:sz="6"/>
              <w:right w:val="single" w:color="000000" w:sz="0"/>
            </w:tcBorders>
            <w:shd w:color="auto" w:fill="d3d2d2" w:val="clear"/>
            <w:tcMar>
              <w:left w:w="48" w:type="dxa"/>
              <w:right w:w="48" w:type="dxa"/>
            </w:tcMar>
            <w:vAlign w:val="top"/>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Uzav</w:t>
            </w:r>
            <w:r>
              <w:rPr>
                <w:rFonts w:ascii="Calibri" w:hAnsi="Calibri" w:cs="Calibri" w:eastAsia="Calibri"/>
                <w:b/>
                <w:color w:val="181717"/>
                <w:spacing w:val="0"/>
                <w:position w:val="0"/>
                <w:sz w:val="14"/>
                <w:shd w:fill="auto" w:val="clear"/>
              </w:rPr>
              <w:t xml:space="preserve">ření dohody o čerpání hotovosti krátkou cestou z účtu vedeného KB - cena za jedno vyplácející obchodní místo KB</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671"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80,–</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55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center"/>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Inkaso soukromého šeku ze zahrani</w:t>
            </w:r>
            <w:r>
              <w:rPr>
                <w:rFonts w:ascii="Calibri" w:hAnsi="Calibri" w:cs="Calibri" w:eastAsia="Calibri"/>
                <w:b/>
                <w:color w:val="181717"/>
                <w:spacing w:val="0"/>
                <w:position w:val="0"/>
                <w:sz w:val="14"/>
                <w:shd w:fill="auto" w:val="clear"/>
              </w:rPr>
              <w:t xml:space="preserve">čí</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0" w:left="63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750,–</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553"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6"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top"/>
          </w:tcPr>
          <w:p>
            <w:pPr>
              <w:spacing w:before="0" w:after="0" w:line="259"/>
              <w:ind w:right="0" w:left="136"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Blokace, odvolání šeku, jejich zrušení, nebo vrácení šeku</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top"/>
          </w:tcPr>
          <w:p>
            <w:pPr>
              <w:spacing w:before="0" w:after="0" w:line="259"/>
              <w:ind w:right="341" w:left="219" w:firstLine="415"/>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za každou žádost </w:t>
            </w:r>
            <w:r>
              <w:rPr>
                <w:rFonts w:ascii="Calibri" w:hAnsi="Calibri" w:cs="Calibri" w:eastAsia="Calibri"/>
                <w:b/>
                <w:color w:val="FFFEFD"/>
                <w:spacing w:val="0"/>
                <w:position w:val="0"/>
                <w:sz w:val="12"/>
                <w:shd w:fill="auto" w:val="clear"/>
                <w:vertAlign w:val="superscript"/>
              </w:rPr>
              <w:t xml:space="preserve">)</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top"/>
          </w:tcPr>
          <w:p>
            <w:pPr>
              <w:spacing w:before="0" w:after="0" w:line="259"/>
              <w:ind w:right="122" w:left="0" w:firstLine="415"/>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za každou žádost </w:t>
            </w:r>
            <w:r>
              <w:rPr>
                <w:rFonts w:ascii="Calibri" w:hAnsi="Calibri" w:cs="Calibri" w:eastAsia="Calibri"/>
                <w:b/>
                <w:color w:val="FFFEFD"/>
                <w:spacing w:val="0"/>
                <w:position w:val="0"/>
                <w:sz w:val="12"/>
                <w:shd w:fill="auto" w:val="clear"/>
                <w:vertAlign w:val="superscript"/>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3401" w:type="dxa"/>
            <w:tcBorders>
              <w:top w:val="single" w:color="ed7639" w:sz="6"/>
              <w:left w:val="single" w:color="d3d2d2" w:sz="40"/>
              <w:bottom w:val="single" w:color="ed7639" w:sz="6"/>
              <w:right w:val="single" w:color="000000" w:sz="0"/>
            </w:tcBorders>
            <w:shd w:color="auto" w:fill="d3d2d2" w:val="clear"/>
            <w:tcMar>
              <w:left w:w="48" w:type="dxa"/>
              <w:right w:w="48" w:type="dxa"/>
            </w:tcMar>
            <w:vAlign w:val="top"/>
          </w:tcPr>
          <w:p>
            <w:pPr>
              <w:spacing w:before="0" w:after="0" w:line="259"/>
              <w:ind w:right="0" w:left="137"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neproplaceného šeku nebo ov</w:t>
            </w:r>
            <w:r>
              <w:rPr>
                <w:rFonts w:ascii="Calibri" w:hAnsi="Calibri" w:cs="Calibri" w:eastAsia="Calibri"/>
                <w:b/>
                <w:color w:val="181717"/>
                <w:spacing w:val="0"/>
                <w:position w:val="0"/>
                <w:sz w:val="14"/>
                <w:shd w:fill="auto" w:val="clear"/>
              </w:rPr>
              <w:t xml:space="preserve">ěření šeku</w:t>
            </w:r>
          </w:p>
        </w:tc>
        <w:tc>
          <w:tcPr>
            <w:tcW w:w="1824" w:type="dxa"/>
            <w:tcBorders>
              <w:top w:val="single" w:color="d3d2d2" w:sz="40"/>
              <w:left w:val="single" w:color="000000" w:sz="0"/>
              <w:bottom w:val="single" w:color="d3d2d2" w:sz="40"/>
              <w:right w:val="single" w:color="000000" w:sz="0"/>
            </w:tcBorders>
            <w:shd w:color="auto" w:fill="ed7639" w:val="clear"/>
            <w:tcMar>
              <w:left w:w="48" w:type="dxa"/>
              <w:right w:w="48" w:type="dxa"/>
            </w:tcMar>
            <w:vAlign w:val="center"/>
          </w:tcPr>
          <w:p>
            <w:pPr>
              <w:spacing w:before="0" w:after="0" w:line="259"/>
              <w:ind w:right="123"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386" w:type="dxa"/>
            <w:tcBorders>
              <w:top w:val="single" w:color="d3d2d2" w:sz="40"/>
              <w:left w:val="single" w:color="000000" w:sz="0"/>
              <w:bottom w:val="single" w:color="d3d2d2" w:sz="40"/>
              <w:right w:val="single" w:color="836967" w:sz="6"/>
            </w:tcBorders>
            <w:shd w:color="auto" w:fill="ed7639" w:val="clear"/>
            <w:tcMar>
              <w:left w:w="48" w:type="dxa"/>
              <w:right w:w="48" w:type="dxa"/>
            </w:tcMar>
            <w:vAlign w:val="center"/>
          </w:tcPr>
          <w:p>
            <w:pPr>
              <w:spacing w:before="0" w:after="0" w:line="259"/>
              <w:ind w:right="0" w:left="554"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605" w:type="dxa"/>
            <w:tcBorders>
              <w:top w:val="single" w:color="d3d2d2" w:sz="40"/>
              <w:left w:val="single" w:color="836967" w:sz="6"/>
              <w:bottom w:val="single" w:color="d3d2d2" w:sz="40"/>
              <w:right w:val="single" w:color="836967" w:sz="6"/>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w:t>
            </w:r>
          </w:p>
        </w:tc>
        <w:tc>
          <w:tcPr>
            <w:tcW w:w="1605" w:type="dxa"/>
            <w:tcBorders>
              <w:top w:val="single" w:color="d3d2d2" w:sz="40"/>
              <w:left w:val="single" w:color="836967" w:sz="6"/>
              <w:bottom w:val="single" w:color="d3d2d2" w:sz="40"/>
              <w:right w:val="single" w:color="d3d2d2" w:sz="40"/>
            </w:tcBorders>
            <w:shd w:color="auto" w:fill="ed7639" w:val="clear"/>
            <w:tcMar>
              <w:left w:w="48" w:type="dxa"/>
              <w:right w:w="48" w:type="dxa"/>
            </w:tcMar>
            <w:vAlign w:val="center"/>
          </w:tcPr>
          <w:p>
            <w:pPr>
              <w:spacing w:before="0" w:after="0" w:line="259"/>
              <w:ind w:right="0" w:left="97"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tbl>
      <w:tblPr>
        <w:tblInd w:w="425" w:type="dxa"/>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7639"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Bankovní informace</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473" w:line="310"/>
        <w:ind w:right="5394"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Bankovní informace</w:t>
      </w:r>
    </w:p>
    <w:tbl>
      <w:tblPr/>
      <w:tblGrid>
        <w:gridCol w:w="6713"/>
        <w:gridCol w:w="3133"/>
      </w:tblGrid>
      <w:tr>
        <w:trPr>
          <w:trHeight w:val="530" w:hRule="auto"/>
          <w:jc w:val="left"/>
        </w:trPr>
        <w:tc>
          <w:tcPr>
            <w:tcW w:w="671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Poskytnutí bankovní informace o klientovi KB</w:t>
            </w:r>
          </w:p>
        </w:tc>
        <w:tc>
          <w:tcPr>
            <w:tcW w:w="313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9"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Základní informace</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Rozší</w:t>
            </w:r>
            <w:r>
              <w:rPr>
                <w:rFonts w:ascii="Calibri" w:hAnsi="Calibri" w:cs="Calibri" w:eastAsia="Calibri"/>
                <w:b/>
                <w:color w:val="181717"/>
                <w:spacing w:val="0"/>
                <w:position w:val="0"/>
                <w:sz w:val="14"/>
                <w:shd w:fill="auto" w:val="clear"/>
              </w:rPr>
              <w:t xml:space="preserve">řená informace</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bankovní reference o klientovi KB v </w:t>
            </w:r>
            <w:r>
              <w:rPr>
                <w:rFonts w:ascii="Calibri" w:hAnsi="Calibri" w:cs="Calibri" w:eastAsia="Calibri"/>
                <w:b/>
                <w:color w:val="181717"/>
                <w:spacing w:val="0"/>
                <w:position w:val="0"/>
                <w:sz w:val="14"/>
                <w:shd w:fill="auto" w:val="clear"/>
              </w:rPr>
              <w:t xml:space="preserve">ČJ nebo AJ</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bankovní informace o tuzemském nebo zahrani</w:t>
            </w:r>
            <w:r>
              <w:rPr>
                <w:rFonts w:ascii="Calibri" w:hAnsi="Calibri" w:cs="Calibri" w:eastAsia="Calibri"/>
                <w:b/>
                <w:color w:val="181717"/>
                <w:spacing w:val="0"/>
                <w:position w:val="0"/>
                <w:sz w:val="14"/>
                <w:shd w:fill="auto" w:val="clear"/>
              </w:rPr>
              <w:t xml:space="preserve">čním subjektu</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 náklady banky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Obstarání kreditní informace o tuzemském nebo zahrani</w:t>
            </w:r>
            <w:r>
              <w:rPr>
                <w:rFonts w:ascii="Calibri" w:hAnsi="Calibri" w:cs="Calibri" w:eastAsia="Calibri"/>
                <w:b/>
                <w:color w:val="181717"/>
                <w:spacing w:val="0"/>
                <w:position w:val="0"/>
                <w:sz w:val="14"/>
                <w:shd w:fill="auto" w:val="clear"/>
              </w:rPr>
              <w:t xml:space="preserve">čním subjektu</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 + náklady agentury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425"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Podání informace oprávn</w:t>
            </w:r>
            <w:r>
              <w:rPr>
                <w:rFonts w:ascii="Calibri" w:hAnsi="Calibri" w:cs="Calibri" w:eastAsia="Calibri"/>
                <w:b/>
                <w:color w:val="181717"/>
                <w:spacing w:val="0"/>
                <w:position w:val="0"/>
                <w:sz w:val="14"/>
                <w:shd w:fill="auto" w:val="clear"/>
              </w:rPr>
              <w:t xml:space="preserve">ěné osobě dle exekučního titulu nebo osobě, která utrpěla škodu (podle § 38 odst. 6 zákona č. 21/1992 Sb., o bankách)</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250,– + 21 % DPH</w:t>
            </w:r>
          </w:p>
        </w:tc>
      </w:tr>
      <w:tr>
        <w:trPr>
          <w:trHeight w:val="469" w:hRule="auto"/>
          <w:jc w:val="left"/>
        </w:trPr>
        <w:tc>
          <w:tcPr>
            <w:tcW w:w="6713" w:type="dxa"/>
            <w:tcBorders>
              <w:top w:val="single" w:color="ed7639" w:sz="6"/>
              <w:left w:val="single" w:color="d3d2d2" w:sz="40"/>
              <w:bottom w:val="single" w:color="d3d2d2" w:sz="40"/>
              <w:right w:val="single" w:color="000000" w:sz="0"/>
            </w:tcBorders>
            <w:shd w:color="auto" w:fill="d3d2d2" w:val="clear"/>
            <w:tcMar>
              <w:left w:w="131" w:type="dxa"/>
              <w:right w:w="131"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3"/>
                <w:shd w:fill="auto" w:val="clear"/>
              </w:rPr>
              <w:t xml:space="preserve">p</w:t>
            </w:r>
            <w:r>
              <w:rPr>
                <w:rFonts w:ascii="Calibri" w:hAnsi="Calibri" w:cs="Calibri" w:eastAsia="Calibri"/>
                <w:color w:val="181717"/>
                <w:spacing w:val="0"/>
                <w:position w:val="0"/>
                <w:sz w:val="13"/>
                <w:shd w:fill="auto" w:val="clear"/>
              </w:rPr>
              <w:t xml:space="preserve">řípadě, že žadatel požaduje informace o více subjektech, bude poplatek účtován za každou informaci, která se vztahuje k danému subjektu.</w:t>
            </w:r>
          </w:p>
        </w:tc>
        <w:tc>
          <w:tcPr>
            <w:tcW w:w="3133" w:type="dxa"/>
            <w:tcBorders>
              <w:top w:val="single" w:color="d3d2d2" w:sz="40"/>
              <w:left w:val="single" w:color="000000" w:sz="0"/>
              <w:bottom w:val="single" w:color="d3d2d2" w:sz="40"/>
              <w:right w:val="single" w:color="d3d2d2" w:sz="4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3516"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0" w:line="259"/>
        <w:ind w:right="-2548" w:left="0" w:firstLine="0"/>
        <w:jc w:val="left"/>
        <w:rPr>
          <w:rFonts w:ascii="Calibri" w:hAnsi="Calibri" w:cs="Calibri" w:eastAsia="Calibri"/>
          <w:color w:val="181717"/>
          <w:spacing w:val="0"/>
          <w:position w:val="0"/>
          <w:sz w:val="13"/>
          <w:shd w:fill="auto" w:val="clear"/>
        </w:rPr>
      </w:pPr>
    </w:p>
    <w:tbl>
      <w:tblPr>
        <w:tblInd w:w="425" w:type="dxa"/>
      </w:tblPr>
      <w:tblGrid>
        <w:gridCol w:w="1871"/>
        <w:gridCol w:w="4830"/>
        <w:gridCol w:w="3120"/>
        <w:gridCol w:w="10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7639"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Ostatní služby</w:t>
            </w:r>
          </w:p>
        </w:tc>
        <w:tc>
          <w:tcPr>
            <w:tcW w:w="8050" w:type="dxa"/>
            <w:gridSpan w:val="3"/>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23" w:hRule="auto"/>
          <w:jc w:val="left"/>
        </w:trPr>
        <w:tc>
          <w:tcPr>
            <w:tcW w:w="6701" w:type="dxa"/>
            <w:gridSpan w:val="2"/>
            <w:tcBorders>
              <w:top w:val="single" w:color="d3d2d2" w:sz="40"/>
              <w:left w:val="single" w:color="d3d2d2" w:sz="40"/>
              <w:bottom w:val="single" w:color="ed7639" w:sz="6"/>
              <w:right w:val="single" w:color="d3d2d2" w:sz="8"/>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Použití no</w:t>
            </w:r>
            <w:r>
              <w:rPr>
                <w:rFonts w:ascii="Calibri" w:hAnsi="Calibri" w:cs="Calibri" w:eastAsia="Calibri"/>
                <w:b/>
                <w:color w:val="181717"/>
                <w:spacing w:val="0"/>
                <w:position w:val="0"/>
                <w:sz w:val="14"/>
                <w:shd w:fill="auto" w:val="clear"/>
              </w:rPr>
              <w:t xml:space="preserve">čního trezoru za první dva vratné obaly pro každou provozovnu klienta dle předaného seznamu a za každý další obal</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701" w:type="dxa"/>
            <w:gridSpan w:val="2"/>
            <w:tcBorders>
              <w:top w:val="single" w:color="ed7639" w:sz="6"/>
              <w:left w:val="single" w:color="d3d2d2" w:sz="40"/>
              <w:bottom w:val="single" w:color="ed7639"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jednotlivý odvedený vratný obal nebo p</w:t>
            </w:r>
            <w:r>
              <w:rPr>
                <w:rFonts w:ascii="Calibri" w:hAnsi="Calibri" w:cs="Calibri" w:eastAsia="Calibri"/>
                <w:b/>
                <w:color w:val="181717"/>
                <w:spacing w:val="0"/>
                <w:position w:val="0"/>
                <w:sz w:val="14"/>
                <w:shd w:fill="auto" w:val="clear"/>
              </w:rPr>
              <w:t xml:space="preserve">ředem poskytnutý nevratný obal klientům</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spacing w:before="0" w:after="1721" w:line="310"/>
        <w:ind w:right="-15"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Uložení, úschovy, pronájmy a používání no</w:t>
      </w:r>
      <w:r>
        <w:rPr>
          <w:rFonts w:ascii="Calibri" w:hAnsi="Calibri" w:cs="Calibri" w:eastAsia="Calibri"/>
          <w:b/>
          <w:color w:val="FFFEFD"/>
          <w:spacing w:val="0"/>
          <w:position w:val="0"/>
          <w:sz w:val="20"/>
          <w:shd w:fill="999A9A" w:val="clear"/>
        </w:rPr>
        <w:t xml:space="preserve">čního trezoru a bezpečnostní schránky</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Pronájem bezpe</w:t>
            </w:r>
            <w:r>
              <w:rPr>
                <w:rFonts w:ascii="Calibri" w:hAnsi="Calibri" w:cs="Calibri" w:eastAsia="Calibri"/>
                <w:b/>
                <w:color w:val="FFFEFD"/>
                <w:spacing w:val="0"/>
                <w:position w:val="0"/>
                <w:sz w:val="18"/>
                <w:shd w:fill="auto" w:val="clear"/>
              </w:rPr>
              <w:t xml:space="preserve">čnostní schránky (ročně) - pro klienty Skupiny KB</w:t>
            </w:r>
          </w:p>
        </w:tc>
        <w:tc>
          <w:tcPr>
            <w:tcW w:w="313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do 15 000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020,–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od 15 000 do 30 000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040,–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od 30 000 do 50 000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přesahující 50 000 cm</w:t>
            </w:r>
            <w:r>
              <w:rPr>
                <w:rFonts w:ascii="Calibri" w:hAnsi="Calibri" w:cs="Calibri" w:eastAsia="Calibri"/>
                <w:b/>
                <w:color w:val="181717"/>
                <w:spacing w:val="0"/>
                <w:position w:val="0"/>
                <w:sz w:val="12"/>
                <w:shd w:fill="auto" w:val="clear"/>
                <w:vertAlign w:val="superscript"/>
              </w:rPr>
              <w:t xml:space="preserve">3</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080,–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do 15 000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060,–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od 15 000 do 30 000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120,–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od 30 000 do 50 000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180,–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přesahující 50 000 cm</w:t>
            </w:r>
            <w:r>
              <w:rPr>
                <w:rFonts w:ascii="Calibri" w:hAnsi="Calibri" w:cs="Calibri" w:eastAsia="Calibri"/>
                <w:b/>
                <w:color w:val="181717"/>
                <w:spacing w:val="0"/>
                <w:position w:val="0"/>
                <w:sz w:val="12"/>
                <w:shd w:fill="auto" w:val="clear"/>
                <w:vertAlign w:val="superscript"/>
              </w:rPr>
              <w:t xml:space="preserve">3</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240,–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nad 10 mil. Kč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smluvní ceny + 21 % DPH</w:t>
            </w:r>
          </w:p>
        </w:tc>
      </w:tr>
    </w:tbl>
    <w:p>
      <w:pPr>
        <w:keepNext w:val="true"/>
        <w:keepLines w:val="true"/>
        <w:spacing w:before="0" w:after="4641"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713"/>
        <w:gridCol w:w="3133"/>
      </w:tblGrid>
      <w:tr>
        <w:trPr>
          <w:trHeight w:val="530" w:hRule="auto"/>
          <w:jc w:val="left"/>
        </w:trPr>
        <w:tc>
          <w:tcPr>
            <w:tcW w:w="9846" w:type="dxa"/>
            <w:gridSpan w:val="2"/>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Pronájem bezpe</w:t>
            </w:r>
            <w:r>
              <w:rPr>
                <w:rFonts w:ascii="Calibri" w:hAnsi="Calibri" w:cs="Calibri" w:eastAsia="Calibri"/>
                <w:b/>
                <w:color w:val="FFFEFD"/>
                <w:spacing w:val="0"/>
                <w:position w:val="0"/>
                <w:sz w:val="18"/>
                <w:shd w:fill="auto" w:val="clear"/>
              </w:rPr>
              <w:t xml:space="preserve">čnostní schránky (ročně) - pro klienty, kteří nevyužívají žádnou další službu v rámci Skupiny KB</w:t>
            </w:r>
          </w:p>
        </w:tc>
      </w:tr>
      <w:tr>
        <w:trPr>
          <w:trHeight w:val="144" w:hRule="auto"/>
          <w:jc w:val="left"/>
        </w:trPr>
        <w:tc>
          <w:tcPr>
            <w:tcW w:w="9846" w:type="dxa"/>
            <w:gridSpan w:val="2"/>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do 15 000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od 15 000 do 30 000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700,–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od 30 000 do 50 000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656"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 mil. Kč včetně Objem přesahující 50 000 cm</w:t>
            </w:r>
            <w:r>
              <w:rPr>
                <w:rFonts w:ascii="Calibri" w:hAnsi="Calibri" w:cs="Calibri" w:eastAsia="Calibri"/>
                <w:b/>
                <w:color w:val="181717"/>
                <w:spacing w:val="0"/>
                <w:position w:val="0"/>
                <w:sz w:val="12"/>
                <w:shd w:fill="auto" w:val="clear"/>
                <w:vertAlign w:val="superscript"/>
              </w:rPr>
              <w:t xml:space="preserve">3</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400,–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do 15 000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od 15 000 do 30 000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od 30 000 do 50 000 cm</w:t>
            </w:r>
            <w:r>
              <w:rPr>
                <w:rFonts w:ascii="Calibri" w:hAnsi="Calibri" w:cs="Calibri" w:eastAsia="Calibri"/>
                <w:b/>
                <w:color w:val="181717"/>
                <w:spacing w:val="0"/>
                <w:position w:val="0"/>
                <w:sz w:val="12"/>
                <w:shd w:fill="auto" w:val="clear"/>
                <w:vertAlign w:val="superscript"/>
              </w:rPr>
              <w:t xml:space="preserve">3</w:t>
            </w:r>
            <w:r>
              <w:rPr>
                <w:rFonts w:ascii="Calibri" w:hAnsi="Calibri" w:cs="Calibri" w:eastAsia="Calibri"/>
                <w:b/>
                <w:color w:val="181717"/>
                <w:spacing w:val="0"/>
                <w:position w:val="0"/>
                <w:sz w:val="14"/>
                <w:shd w:fill="auto" w:val="clear"/>
              </w:rPr>
              <w:t xml:space="preserve"> vč.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+ 21 % DPH</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258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do 10 mil. Kč včetně Objem přesahující 50 000 cm</w:t>
            </w:r>
            <w:r>
              <w:rPr>
                <w:rFonts w:ascii="Calibri" w:hAnsi="Calibri" w:cs="Calibri" w:eastAsia="Calibri"/>
                <w:b/>
                <w:color w:val="181717"/>
                <w:spacing w:val="0"/>
                <w:position w:val="0"/>
                <w:sz w:val="12"/>
                <w:shd w:fill="auto" w:val="clear"/>
                <w:vertAlign w:val="superscript"/>
              </w:rPr>
              <w:t xml:space="preserve">3</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 + 21 % DPH</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 hodnotou uschovaných p</w:t>
            </w:r>
            <w:r>
              <w:rPr>
                <w:rFonts w:ascii="Calibri" w:hAnsi="Calibri" w:cs="Calibri" w:eastAsia="Calibri"/>
                <w:b/>
                <w:color w:val="181717"/>
                <w:spacing w:val="0"/>
                <w:position w:val="0"/>
                <w:sz w:val="14"/>
                <w:shd w:fill="auto" w:val="clear"/>
              </w:rPr>
              <w:t xml:space="preserve">ředmětů nad 10 mil. Kč</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smluvní ceny + 21 % DPH</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Telekomunika</w:t>
            </w:r>
            <w:r>
              <w:rPr>
                <w:rFonts w:ascii="Calibri" w:hAnsi="Calibri" w:cs="Calibri" w:eastAsia="Calibri"/>
                <w:b/>
                <w:color w:val="FFFEFD"/>
                <w:spacing w:val="0"/>
                <w:position w:val="0"/>
                <w:sz w:val="20"/>
                <w:shd w:fill="auto" w:val="clear"/>
              </w:rPr>
              <w:t xml:space="preserve">ční služby v souvislosti s bankovními informacemi</w:t>
            </w:r>
          </w:p>
        </w:tc>
      </w:tr>
    </w:tbl>
    <w:p>
      <w:pPr>
        <w:keepNext w:val="true"/>
        <w:keepLines w:val="true"/>
        <w:spacing w:before="0" w:after="117"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Ind w:w="475" w:type="dxa"/>
      </w:tblPr>
      <w:tblGrid>
        <w:gridCol w:w="6701"/>
        <w:gridCol w:w="3120"/>
        <w:gridCol w:w="100"/>
      </w:tblGrid>
      <w:tr>
        <w:trPr>
          <w:trHeight w:val="131" w:hRule="auto"/>
          <w:jc w:val="left"/>
        </w:trPr>
        <w:tc>
          <w:tcPr>
            <w:tcW w:w="6701" w:type="dxa"/>
            <w:tcBorders>
              <w:top w:val="single" w:color="d3d2d2" w:sz="40"/>
              <w:left w:val="single" w:color="000000" w:sz="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20" w:type="dxa"/>
            <w:tcBorders>
              <w:top w:val="single" w:color="d3d2d2" w:sz="40"/>
              <w:left w:val="single" w:color="000000" w:sz="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01" w:type="dxa"/>
            <w:tcBorders>
              <w:top w:val="single" w:color="d3d2d2" w:sz="40"/>
              <w:left w:val="single" w:color="d3d2d2" w:sz="40"/>
              <w:bottom w:val="single" w:color="ed7639"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zprávu podanou SWIFT</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 + 21 % DPH</w:t>
            </w:r>
          </w:p>
        </w:tc>
      </w:tr>
      <w:tr>
        <w:trPr>
          <w:trHeight w:val="454" w:hRule="auto"/>
          <w:jc w:val="left"/>
        </w:trPr>
        <w:tc>
          <w:tcPr>
            <w:tcW w:w="6701" w:type="dxa"/>
            <w:tcBorders>
              <w:top w:val="single" w:color="ed7639" w:sz="6"/>
              <w:left w:val="single" w:color="d3d2d2" w:sz="40"/>
              <w:bottom w:val="single" w:color="ed7639"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zprávu podanou telefonem – za 1 min.</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 + 21 % DPH</w:t>
            </w:r>
          </w:p>
        </w:tc>
      </w:tr>
      <w:tr>
        <w:trPr>
          <w:trHeight w:val="453" w:hRule="auto"/>
          <w:jc w:val="left"/>
        </w:trPr>
        <w:tc>
          <w:tcPr>
            <w:tcW w:w="6701" w:type="dxa"/>
            <w:tcBorders>
              <w:top w:val="single" w:color="ed7639" w:sz="6"/>
              <w:left w:val="single" w:color="d3d2d2" w:sz="40"/>
              <w:bottom w:val="single" w:color="ed7639"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Faxová zpráva – za 1 stránku</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 + 21 % DPH</w:t>
            </w:r>
          </w:p>
        </w:tc>
      </w:tr>
      <w:tr>
        <w:trPr>
          <w:trHeight w:val="454" w:hRule="auto"/>
          <w:jc w:val="left"/>
        </w:trPr>
        <w:tc>
          <w:tcPr>
            <w:tcW w:w="6701" w:type="dxa"/>
            <w:tcBorders>
              <w:top w:val="single" w:color="ed7639" w:sz="6"/>
              <w:left w:val="single" w:color="d3d2d2" w:sz="40"/>
              <w:bottom w:val="single" w:color="ed7639" w:sz="6"/>
              <w:right w:val="single" w:color="d3d2d2" w:sz="8"/>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 zprávu podanou e-mailem</w:t>
            </w:r>
          </w:p>
        </w:tc>
        <w:tc>
          <w:tcPr>
            <w:tcW w:w="3120" w:type="dxa"/>
            <w:tcBorders>
              <w:top w:val="single" w:color="d3d2d2" w:sz="40"/>
              <w:left w:val="single" w:color="d3d2d2" w:sz="8"/>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680"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Zkouška odborné zp</w:t>
            </w:r>
            <w:r>
              <w:rPr>
                <w:rFonts w:ascii="Calibri" w:hAnsi="Calibri" w:cs="Calibri" w:eastAsia="Calibri"/>
                <w:b/>
                <w:color w:val="FFFEFD"/>
                <w:spacing w:val="0"/>
                <w:position w:val="0"/>
                <w:sz w:val="20"/>
                <w:shd w:fill="auto" w:val="clear"/>
              </w:rPr>
              <w:t xml:space="preserve">ůsobilosti pro distribuci produktů důchodového spoření a doplňkového penzijního spoření</w:t>
            </w:r>
          </w:p>
        </w:tc>
      </w:tr>
    </w:tbl>
    <w:p>
      <w:pPr>
        <w:keepNext w:val="true"/>
        <w:keepLines w:val="true"/>
        <w:spacing w:before="0" w:after="135"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Ind w:w="475" w:type="dxa"/>
      </w:tblPr>
      <w:tblGrid>
        <w:gridCol w:w="6701"/>
        <w:gridCol w:w="3120"/>
        <w:gridCol w:w="100"/>
      </w:tblGrid>
      <w:tr>
        <w:trPr>
          <w:trHeight w:val="444" w:hRule="auto"/>
          <w:jc w:val="left"/>
        </w:trPr>
        <w:tc>
          <w:tcPr>
            <w:tcW w:w="6701"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Zkouška odborné zp</w:t>
            </w:r>
            <w:r>
              <w:rPr>
                <w:rFonts w:ascii="Calibri" w:hAnsi="Calibri" w:cs="Calibri" w:eastAsia="Calibri"/>
                <w:b/>
                <w:color w:val="181717"/>
                <w:spacing w:val="0"/>
                <w:position w:val="0"/>
                <w:sz w:val="14"/>
                <w:shd w:fill="auto" w:val="clear"/>
              </w:rPr>
              <w:t xml:space="preserve">ůsobilosti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(cena zahrnuje jeden pokus a vydání Osv</w:t>
            </w:r>
            <w:r>
              <w:rPr>
                <w:rFonts w:ascii="Calibri" w:hAnsi="Calibri" w:cs="Calibri" w:eastAsia="Calibri"/>
                <w:b/>
                <w:color w:val="181717"/>
                <w:spacing w:val="0"/>
                <w:position w:val="0"/>
                <w:sz w:val="14"/>
                <w:shd w:fill="auto" w:val="clear"/>
              </w:rPr>
              <w:t xml:space="preserve">ědčení o absolvování zkoušky)</w:t>
            </w:r>
          </w:p>
        </w:tc>
        <w:tc>
          <w:tcPr>
            <w:tcW w:w="3120"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2 200,- + 21 % DPH</w:t>
            </w:r>
          </w:p>
        </w:tc>
      </w:tr>
      <w:tr>
        <w:trPr>
          <w:trHeight w:val="459" w:hRule="auto"/>
          <w:jc w:val="left"/>
        </w:trPr>
        <w:tc>
          <w:tcPr>
            <w:tcW w:w="6701"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náhradního Osv</w:t>
            </w:r>
            <w:r>
              <w:rPr>
                <w:rFonts w:ascii="Calibri" w:hAnsi="Calibri" w:cs="Calibri" w:eastAsia="Calibri"/>
                <w:b/>
                <w:color w:val="181717"/>
                <w:spacing w:val="0"/>
                <w:position w:val="0"/>
                <w:sz w:val="14"/>
                <w:shd w:fill="auto" w:val="clear"/>
              </w:rPr>
              <w:t xml:space="preserve">ědčení o absolvování zkoušky odborné způsobilosti při jeho ztrátě</w:t>
            </w:r>
          </w:p>
        </w:tc>
        <w:tc>
          <w:tcPr>
            <w:tcW w:w="3120"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680" w:hRule="auto"/>
          <w:jc w:val="left"/>
        </w:trPr>
        <w:tc>
          <w:tcPr>
            <w:tcW w:w="9921" w:type="dxa"/>
            <w:gridSpan w:val="3"/>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Zkouška odborné zp</w:t>
            </w:r>
            <w:r>
              <w:rPr>
                <w:rFonts w:ascii="Calibri" w:hAnsi="Calibri" w:cs="Calibri" w:eastAsia="Calibri"/>
                <w:b/>
                <w:color w:val="FFFEFD"/>
                <w:spacing w:val="0"/>
                <w:position w:val="0"/>
                <w:sz w:val="20"/>
                <w:shd w:fill="auto" w:val="clear"/>
              </w:rPr>
              <w:t xml:space="preserve">ůsobilosti pro poskytování nebo zprostředkování spotřebitelského úvěru jiného než na bydlení nebo spotřebitelského úvěru na bydlení</w:t>
            </w:r>
          </w:p>
        </w:tc>
      </w:tr>
    </w:tbl>
    <w:p>
      <w:pPr>
        <w:keepNext w:val="true"/>
        <w:keepLines w:val="true"/>
        <w:spacing w:before="0" w:after="135"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Ind w:w="475" w:type="dxa"/>
      </w:tblPr>
      <w:tblGrid>
        <w:gridCol w:w="6701"/>
        <w:gridCol w:w="3120"/>
      </w:tblGrid>
      <w:tr>
        <w:trPr>
          <w:trHeight w:val="444" w:hRule="auto"/>
          <w:jc w:val="left"/>
        </w:trPr>
        <w:tc>
          <w:tcPr>
            <w:tcW w:w="6701"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Zkouška odborné zp</w:t>
            </w:r>
            <w:r>
              <w:rPr>
                <w:rFonts w:ascii="Calibri" w:hAnsi="Calibri" w:cs="Calibri" w:eastAsia="Calibri"/>
                <w:b/>
                <w:color w:val="181717"/>
                <w:spacing w:val="0"/>
                <w:position w:val="0"/>
                <w:sz w:val="14"/>
                <w:shd w:fill="auto" w:val="clear"/>
              </w:rPr>
              <w:t xml:space="preserve">ůsobilosti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(cena zahrnuje jeden pokus a vydání Osv</w:t>
            </w:r>
            <w:r>
              <w:rPr>
                <w:rFonts w:ascii="Calibri" w:hAnsi="Calibri" w:cs="Calibri" w:eastAsia="Calibri"/>
                <w:b/>
                <w:color w:val="181717"/>
                <w:spacing w:val="0"/>
                <w:position w:val="0"/>
                <w:sz w:val="14"/>
                <w:shd w:fill="auto" w:val="clear"/>
              </w:rPr>
              <w:t xml:space="preserve">ědčení o úspěšném vykonání zkoušky)</w:t>
            </w:r>
          </w:p>
        </w:tc>
        <w:tc>
          <w:tcPr>
            <w:tcW w:w="3120"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2 200,- + 21 % DPH</w:t>
            </w:r>
          </w:p>
        </w:tc>
      </w:tr>
      <w:tr>
        <w:trPr>
          <w:trHeight w:val="459" w:hRule="auto"/>
          <w:jc w:val="left"/>
        </w:trPr>
        <w:tc>
          <w:tcPr>
            <w:tcW w:w="6701"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náhradního Osv</w:t>
            </w:r>
            <w:r>
              <w:rPr>
                <w:rFonts w:ascii="Calibri" w:hAnsi="Calibri" w:cs="Calibri" w:eastAsia="Calibri"/>
                <w:b/>
                <w:color w:val="181717"/>
                <w:spacing w:val="0"/>
                <w:position w:val="0"/>
                <w:sz w:val="14"/>
                <w:shd w:fill="auto" w:val="clear"/>
              </w:rPr>
              <w:t xml:space="preserve">ědčení o úspěšném vykonání zkoušky odborné způsobilosti při jeho ztrátě</w:t>
            </w:r>
          </w:p>
        </w:tc>
        <w:tc>
          <w:tcPr>
            <w:tcW w:w="3120"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510" w:line="265"/>
        <w:ind w:right="0" w:left="618" w:hanging="10"/>
        <w:jc w:val="lef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Ostatní služby</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Umo</w:t>
            </w:r>
            <w:r>
              <w:rPr>
                <w:rFonts w:ascii="Calibri" w:hAnsi="Calibri" w:cs="Calibri" w:eastAsia="Calibri"/>
                <w:b/>
                <w:color w:val="FFFEFD"/>
                <w:spacing w:val="0"/>
                <w:position w:val="0"/>
                <w:sz w:val="18"/>
                <w:shd w:fill="auto" w:val="clear"/>
              </w:rPr>
              <w:t xml:space="preserve">ření ztracené, zničené nebo odcizené listiny</w:t>
            </w:r>
          </w:p>
        </w:tc>
        <w:tc>
          <w:tcPr>
            <w:tcW w:w="313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Listina umo</w:t>
            </w:r>
            <w:r>
              <w:rPr>
                <w:rFonts w:ascii="Calibri" w:hAnsi="Calibri" w:cs="Calibri" w:eastAsia="Calibri"/>
                <w:b/>
                <w:color w:val="181717"/>
                <w:spacing w:val="0"/>
                <w:position w:val="0"/>
                <w:sz w:val="14"/>
                <w:shd w:fill="auto" w:val="clear"/>
              </w:rPr>
              <w:t xml:space="preserve">řovaná soudem</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Listina umo</w:t>
            </w:r>
            <w:r>
              <w:rPr>
                <w:rFonts w:ascii="Calibri" w:hAnsi="Calibri" w:cs="Calibri" w:eastAsia="Calibri"/>
                <w:b/>
                <w:color w:val="181717"/>
                <w:spacing w:val="0"/>
                <w:position w:val="0"/>
                <w:sz w:val="14"/>
                <w:shd w:fill="auto" w:val="clear"/>
              </w:rPr>
              <w:t xml:space="preserve">řovaná bankou</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587"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303"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Zákaz výplaty (blokace) z listin umo</w:t>
            </w:r>
            <w:r>
              <w:rPr>
                <w:rFonts w:ascii="Calibri" w:hAnsi="Calibri" w:cs="Calibri" w:eastAsia="Calibri"/>
                <w:b/>
                <w:color w:val="181717"/>
                <w:spacing w:val="0"/>
                <w:position w:val="0"/>
                <w:sz w:val="14"/>
                <w:shd w:fill="auto" w:val="clear"/>
              </w:rPr>
              <w:t xml:space="preserve">řovaných soudem při jejich ztrátě, zničení nebo odcizení (pokud po zákazu výplaty následuje umoření listiny, cena za umoření ztracené, zničené nebo odcizené listiny se již neinkasuje)</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150,–</w:t>
            </w:r>
          </w:p>
        </w:tc>
      </w:tr>
      <w:tr>
        <w:trPr>
          <w:trHeight w:val="587"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top"/>
          </w:tcPr>
          <w:p>
            <w:pPr>
              <w:spacing w:before="0" w:after="0" w:line="259"/>
              <w:ind w:right="341"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Zákaz výplaty (blokace) z listin umo</w:t>
            </w:r>
            <w:r>
              <w:rPr>
                <w:rFonts w:ascii="Calibri" w:hAnsi="Calibri" w:cs="Calibri" w:eastAsia="Calibri"/>
                <w:b/>
                <w:color w:val="181717"/>
                <w:spacing w:val="0"/>
                <w:position w:val="0"/>
                <w:sz w:val="14"/>
                <w:shd w:fill="auto" w:val="clear"/>
              </w:rPr>
              <w:t xml:space="preserve">řovaných bankou při jejich ztrátě, zničení nebo odcizení (pokud po zákazu výplaty následuje umoření listiny, cena za umoření ztracené, zničené nebo odcizené listiny se již neinkasuje)</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Konzultace - za každou i zapo</w:t>
            </w:r>
            <w:r>
              <w:rPr>
                <w:rFonts w:ascii="Calibri" w:hAnsi="Calibri" w:cs="Calibri" w:eastAsia="Calibri"/>
                <w:b/>
                <w:color w:val="181717"/>
                <w:spacing w:val="0"/>
                <w:position w:val="0"/>
                <w:sz w:val="14"/>
                <w:shd w:fill="auto" w:val="clear"/>
              </w:rPr>
              <w:t xml:space="preserve">čatou hodinu práce</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 + 21 % DPH</w:t>
            </w:r>
          </w:p>
        </w:tc>
      </w:tr>
    </w:tbl>
    <w:p>
      <w:pPr>
        <w:keepNext w:val="true"/>
        <w:keepLines w:val="true"/>
        <w:spacing w:before="0" w:after="3094"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713"/>
        <w:gridCol w:w="3133"/>
      </w:tblGrid>
      <w:tr>
        <w:trPr>
          <w:trHeight w:val="491" w:hRule="auto"/>
          <w:jc w:val="left"/>
        </w:trPr>
        <w:tc>
          <w:tcPr>
            <w:tcW w:w="9846" w:type="dxa"/>
            <w:gridSpan w:val="2"/>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Ostatní služby v Sazebníku konkrétn</w:t>
            </w:r>
            <w:r>
              <w:rPr>
                <w:rFonts w:ascii="Calibri" w:hAnsi="Calibri" w:cs="Calibri" w:eastAsia="Calibri"/>
                <w:b/>
                <w:color w:val="FFFEFD"/>
                <w:spacing w:val="0"/>
                <w:position w:val="0"/>
                <w:sz w:val="18"/>
                <w:shd w:fill="auto" w:val="clear"/>
              </w:rPr>
              <w:t xml:space="preserve">ě neuvedené, paušální sazba za 15 min. práce (i započatých)</w:t>
            </w:r>
            <w:r>
              <w:rPr>
                <w:rFonts w:ascii="Calibri" w:hAnsi="Calibri" w:cs="Calibri" w:eastAsia="Calibri"/>
                <w:b/>
                <w:color w:val="FFFEFD"/>
                <w:spacing w:val="0"/>
                <w:position w:val="0"/>
                <w:sz w:val="16"/>
                <w:shd w:fill="auto" w:val="clear"/>
                <w:vertAlign w:val="superscript"/>
              </w:rPr>
              <w:t xml:space="preserve"> 1)</w:t>
            </w:r>
          </w:p>
        </w:tc>
      </w:tr>
      <w:tr>
        <w:trPr>
          <w:trHeight w:val="144" w:hRule="auto"/>
          <w:jc w:val="left"/>
        </w:trPr>
        <w:tc>
          <w:tcPr>
            <w:tcW w:w="9846" w:type="dxa"/>
            <w:gridSpan w:val="2"/>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Nepodléhající DPH</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Podléhající DPH</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75,– + 21 % DPH</w:t>
            </w:r>
          </w:p>
        </w:tc>
      </w:tr>
    </w:tbl>
    <w:p>
      <w:pPr>
        <w:keepNext w:val="true"/>
        <w:keepLines w:val="true"/>
        <w:spacing w:before="0" w:after="1236"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440" w:line="265"/>
        <w:ind w:right="783" w:left="10" w:hanging="10"/>
        <w:jc w:val="righ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Jedná-li se o zdanitelné pln</w:t>
      </w:r>
      <w:r>
        <w:rPr>
          <w:rFonts w:ascii="Calibri" w:hAnsi="Calibri" w:cs="Calibri" w:eastAsia="Calibri"/>
          <w:color w:val="181717"/>
          <w:spacing w:val="0"/>
          <w:position w:val="0"/>
          <w:sz w:val="13"/>
          <w:shd w:fill="auto" w:val="clear"/>
        </w:rPr>
        <w:t xml:space="preserve">ění podléhající DPH dle platného znění zákona č. 235/2004 Sb., o dani z přidané hodnoty, uplatní se u položky sazba daně ve výši 21 %.</w:t>
      </w:r>
    </w:p>
    <w:tbl>
      <w:tblPr/>
      <w:tblGrid>
        <w:gridCol w:w="6713"/>
        <w:gridCol w:w="3133"/>
      </w:tblGrid>
      <w:tr>
        <w:trPr>
          <w:trHeight w:val="491" w:hRule="auto"/>
          <w:jc w:val="left"/>
        </w:trPr>
        <w:tc>
          <w:tcPr>
            <w:tcW w:w="671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Dohoda o správ</w:t>
            </w:r>
            <w:r>
              <w:rPr>
                <w:rFonts w:ascii="Calibri" w:hAnsi="Calibri" w:cs="Calibri" w:eastAsia="Calibri"/>
                <w:b/>
                <w:color w:val="FFFEFD"/>
                <w:spacing w:val="0"/>
                <w:position w:val="0"/>
                <w:sz w:val="18"/>
                <w:shd w:fill="auto" w:val="clear"/>
              </w:rPr>
              <w:t xml:space="preserve">ě kupní ceny</w:t>
            </w:r>
          </w:p>
        </w:tc>
        <w:tc>
          <w:tcPr>
            <w:tcW w:w="3133"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713" w:type="dxa"/>
            <w:tcBorders>
              <w:top w:val="single" w:color="d3d2d2" w:sz="40"/>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Uzav</w:t>
            </w:r>
            <w:r>
              <w:rPr>
                <w:rFonts w:ascii="Calibri" w:hAnsi="Calibri" w:cs="Calibri" w:eastAsia="Calibri"/>
                <w:b/>
                <w:color w:val="181717"/>
                <w:spacing w:val="0"/>
                <w:position w:val="0"/>
                <w:sz w:val="14"/>
                <w:shd w:fill="auto" w:val="clear"/>
              </w:rPr>
              <w:t xml:space="preserve">ření</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top"/>
          </w:tcPr>
          <w:p>
            <w:pPr>
              <w:spacing w:before="0" w:after="0" w:line="259"/>
              <w:ind w:right="439" w:left="3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0,2 % ze spravované </w:t>
            </w:r>
            <w:r>
              <w:rPr>
                <w:rFonts w:ascii="Calibri" w:hAnsi="Calibri" w:cs="Calibri" w:eastAsia="Calibri"/>
                <w:b/>
                <w:color w:val="FFFEFD"/>
                <w:spacing w:val="0"/>
                <w:position w:val="0"/>
                <w:sz w:val="14"/>
                <w:shd w:fill="auto" w:val="clear"/>
              </w:rPr>
              <w:t xml:space="preserve">částky, min. 6 000,– max. 20 000,–</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Uzav</w:t>
            </w:r>
            <w:r>
              <w:rPr>
                <w:rFonts w:ascii="Calibri" w:hAnsi="Calibri" w:cs="Calibri" w:eastAsia="Calibri"/>
                <w:b/>
                <w:color w:val="181717"/>
                <w:spacing w:val="0"/>
                <w:position w:val="0"/>
                <w:sz w:val="14"/>
                <w:shd w:fill="auto" w:val="clear"/>
              </w:rPr>
              <w:t xml:space="preserve">ření s individuální úpravou z podnětu klienta</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top"/>
          </w:tcPr>
          <w:p>
            <w:pPr>
              <w:spacing w:before="0" w:after="0" w:line="259"/>
              <w:ind w:right="439" w:left="3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0,4 % ze spravované </w:t>
            </w:r>
            <w:r>
              <w:rPr>
                <w:rFonts w:ascii="Calibri" w:hAnsi="Calibri" w:cs="Calibri" w:eastAsia="Calibri"/>
                <w:b/>
                <w:color w:val="FFFEFD"/>
                <w:spacing w:val="0"/>
                <w:position w:val="0"/>
                <w:sz w:val="14"/>
                <w:shd w:fill="auto" w:val="clear"/>
              </w:rPr>
              <w:t xml:space="preserve">částky, min. 12 000,–</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v čísle účtu či v časové lhůtě z podnětu klienta</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53"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Ostatní zm</w:t>
            </w:r>
            <w:r>
              <w:rPr>
                <w:rFonts w:ascii="Calibri" w:hAnsi="Calibri" w:cs="Calibri" w:eastAsia="Calibri"/>
                <w:b/>
                <w:color w:val="181717"/>
                <w:spacing w:val="0"/>
                <w:position w:val="0"/>
                <w:sz w:val="14"/>
                <w:shd w:fill="auto" w:val="clear"/>
              </w:rPr>
              <w:t xml:space="preserve">ěny z podnětu klienta</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top"/>
          </w:tcPr>
          <w:p>
            <w:pPr>
              <w:spacing w:before="0" w:after="0" w:line="259"/>
              <w:ind w:right="439" w:left="39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0,2 % ze spravované </w:t>
            </w:r>
            <w:r>
              <w:rPr>
                <w:rFonts w:ascii="Calibri" w:hAnsi="Calibri" w:cs="Calibri" w:eastAsia="Calibri"/>
                <w:b/>
                <w:color w:val="FFFEFD"/>
                <w:spacing w:val="0"/>
                <w:position w:val="0"/>
                <w:sz w:val="14"/>
                <w:shd w:fill="auto" w:val="clear"/>
              </w:rPr>
              <w:t xml:space="preserve">částky, min. 6 000,–</w:t>
            </w:r>
          </w:p>
        </w:tc>
      </w:tr>
      <w:tr>
        <w:trPr>
          <w:trHeight w:val="454" w:hRule="auto"/>
          <w:jc w:val="left"/>
        </w:trPr>
        <w:tc>
          <w:tcPr>
            <w:tcW w:w="6713" w:type="dxa"/>
            <w:tcBorders>
              <w:top w:val="single" w:color="ed7639" w:sz="6"/>
              <w:left w:val="single" w:color="d3d2d2" w:sz="40"/>
              <w:bottom w:val="single" w:color="ed7639" w:sz="6"/>
              <w:right w:val="single" w:color="d3d2d2" w:sz="8"/>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Vystavení potvrzení za ú</w:t>
            </w:r>
            <w:r>
              <w:rPr>
                <w:rFonts w:ascii="Calibri" w:hAnsi="Calibri" w:cs="Calibri" w:eastAsia="Calibri"/>
                <w:b/>
                <w:color w:val="181717"/>
                <w:spacing w:val="0"/>
                <w:position w:val="0"/>
                <w:sz w:val="14"/>
                <w:shd w:fill="auto" w:val="clear"/>
              </w:rPr>
              <w:t xml:space="preserve">čelem poskytnutí sociálních dávek a důchodů</w:t>
            </w:r>
          </w:p>
        </w:tc>
        <w:tc>
          <w:tcPr>
            <w:tcW w:w="3133" w:type="dxa"/>
            <w:tcBorders>
              <w:top w:val="single" w:color="d3d2d2" w:sz="40"/>
              <w:left w:val="single" w:color="d3d2d2" w:sz="8"/>
              <w:bottom w:val="single" w:color="d3d2d2" w:sz="40"/>
              <w:right w:val="single" w:color="d3d2d2" w:sz="40"/>
            </w:tcBorders>
            <w:shd w:color="auto" w:fill="ed7639" w:val="clear"/>
            <w:tcMar>
              <w:left w:w="131" w:type="dxa"/>
              <w:right w:w="131" w:type="dxa"/>
            </w:tcMar>
            <w:vAlign w:val="center"/>
          </w:tcPr>
          <w:p>
            <w:pPr>
              <w:spacing w:before="0" w:after="0" w:line="259"/>
              <w:ind w:right="46"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2827"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714"/>
        <w:gridCol w:w="3133"/>
      </w:tblGrid>
      <w:tr>
        <w:trPr>
          <w:trHeight w:val="530" w:hRule="auto"/>
          <w:jc w:val="left"/>
        </w:trPr>
        <w:tc>
          <w:tcPr>
            <w:tcW w:w="6714" w:type="dxa"/>
            <w:tcBorders>
              <w:top w:val="single" w:color="000000" w:sz="0"/>
              <w:left w:val="single" w:color="000000" w:sz="0"/>
              <w:bottom w:val="single" w:color="d3d2d2" w:sz="40"/>
              <w:right w:val="single" w:color="000000" w:sz="0"/>
            </w:tcBorders>
            <w:shd w:color="auto" w:fill="ed7639" w:val="clear"/>
            <w:tcMar>
              <w:left w:w="132" w:type="dxa"/>
              <w:right w:w="132"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Úschova zástavy – jedná se o </w:t>
            </w:r>
            <w:r>
              <w:rPr>
                <w:rFonts w:ascii="Calibri" w:hAnsi="Calibri" w:cs="Calibri" w:eastAsia="Calibri"/>
                <w:b/>
                <w:color w:val="FFFEFD"/>
                <w:spacing w:val="0"/>
                <w:position w:val="0"/>
                <w:sz w:val="16"/>
                <w:shd w:fill="auto" w:val="clear"/>
                <w:vertAlign w:val="superscript"/>
              </w:rPr>
              <w:t xml:space="preserve">)</w:t>
            </w:r>
          </w:p>
        </w:tc>
        <w:tc>
          <w:tcPr>
            <w:tcW w:w="3133" w:type="dxa"/>
            <w:tcBorders>
              <w:top w:val="single" w:color="000000" w:sz="0"/>
              <w:left w:val="single" w:color="000000" w:sz="0"/>
              <w:bottom w:val="single" w:color="d3d2d2" w:sz="40"/>
              <w:right w:val="single" w:color="000000" w:sz="0"/>
            </w:tcBorders>
            <w:shd w:color="auto" w:fill="ed7639" w:val="clear"/>
            <w:tcMar>
              <w:left w:w="132" w:type="dxa"/>
              <w:right w:w="1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14" w:type="dxa"/>
            <w:tcBorders>
              <w:top w:val="single" w:color="d3d2d2" w:sz="40"/>
              <w:left w:val="single" w:color="000000" w:sz="0"/>
              <w:bottom w:val="single" w:color="d3d2d2" w:sz="40"/>
              <w:right w:val="single" w:color="000000" w:sz="0"/>
            </w:tcBorders>
            <w:shd w:color="auto" w:fill="d3d2d2" w:val="clear"/>
            <w:tcMar>
              <w:left w:w="132" w:type="dxa"/>
              <w:right w:w="1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133" w:type="dxa"/>
            <w:tcBorders>
              <w:top w:val="single" w:color="d3d2d2" w:sz="40"/>
              <w:left w:val="single" w:color="000000" w:sz="0"/>
              <w:bottom w:val="single" w:color="d3d2d2" w:sz="40"/>
              <w:right w:val="single" w:color="000000" w:sz="0"/>
            </w:tcBorders>
            <w:shd w:color="auto" w:fill="d3d2d2" w:val="clear"/>
            <w:tcMar>
              <w:left w:w="132" w:type="dxa"/>
              <w:right w:w="13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714" w:type="dxa"/>
            <w:tcBorders>
              <w:top w:val="single" w:color="d3d2d2" w:sz="40"/>
              <w:left w:val="single" w:color="d3d2d2" w:sz="40"/>
              <w:bottom w:val="single" w:color="ed7639" w:sz="6"/>
              <w:right w:val="single" w:color="d3d2d2" w:sz="8"/>
            </w:tcBorders>
            <w:shd w:color="auto" w:fill="d3d2d2" w:val="clear"/>
            <w:tcMar>
              <w:left w:w="132" w:type="dxa"/>
              <w:right w:w="132"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Úschovu v</w:t>
            </w:r>
            <w:r>
              <w:rPr>
                <w:rFonts w:ascii="Calibri" w:hAnsi="Calibri" w:cs="Calibri" w:eastAsia="Calibri"/>
                <w:b/>
                <w:color w:val="181717"/>
                <w:spacing w:val="0"/>
                <w:position w:val="0"/>
                <w:sz w:val="14"/>
                <w:shd w:fill="auto" w:val="clear"/>
              </w:rPr>
              <w:t xml:space="preserve">ěcí movitých zastavených ve prospěch KB (kromě nadměrně objemových věcí, např. obrazů)</w:t>
            </w:r>
          </w:p>
        </w:tc>
        <w:tc>
          <w:tcPr>
            <w:tcW w:w="3133" w:type="dxa"/>
            <w:tcBorders>
              <w:top w:val="single" w:color="d3d2d2" w:sz="40"/>
              <w:left w:val="single" w:color="d3d2d2" w:sz="8"/>
              <w:bottom w:val="single" w:color="d3d2d2" w:sz="40"/>
              <w:right w:val="single" w:color="d3d2d2" w:sz="40"/>
            </w:tcBorders>
            <w:shd w:color="auto" w:fill="ed7639" w:val="clear"/>
            <w:tcMar>
              <w:left w:w="132" w:type="dxa"/>
              <w:right w:w="132"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 ro</w:t>
            </w:r>
            <w:r>
              <w:rPr>
                <w:rFonts w:ascii="Calibri" w:hAnsi="Calibri" w:cs="Calibri" w:eastAsia="Calibri"/>
                <w:b/>
                <w:color w:val="FFFEFD"/>
                <w:spacing w:val="0"/>
                <w:position w:val="0"/>
                <w:sz w:val="14"/>
                <w:shd w:fill="auto" w:val="clear"/>
              </w:rPr>
              <w:t xml:space="preserve">čně + 21 % DPH</w:t>
            </w:r>
          </w:p>
        </w:tc>
      </w:tr>
      <w:tr>
        <w:trPr>
          <w:trHeight w:val="454" w:hRule="auto"/>
          <w:jc w:val="left"/>
        </w:trPr>
        <w:tc>
          <w:tcPr>
            <w:tcW w:w="6714" w:type="dxa"/>
            <w:tcBorders>
              <w:top w:val="single" w:color="ed7639" w:sz="6"/>
              <w:left w:val="single" w:color="d3d2d2" w:sz="40"/>
              <w:bottom w:val="single" w:color="ed7639" w:sz="6"/>
              <w:right w:val="single" w:color="d3d2d2" w:sz="8"/>
            </w:tcBorders>
            <w:shd w:color="auto" w:fill="d3d2d2" w:val="clear"/>
            <w:tcMar>
              <w:left w:w="132" w:type="dxa"/>
              <w:right w:w="132"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Úschovu cenných papír</w:t>
            </w:r>
            <w:r>
              <w:rPr>
                <w:rFonts w:ascii="Calibri" w:hAnsi="Calibri" w:cs="Calibri" w:eastAsia="Calibri"/>
                <w:b/>
                <w:color w:val="181717"/>
                <w:spacing w:val="0"/>
                <w:position w:val="0"/>
                <w:sz w:val="14"/>
                <w:shd w:fill="auto" w:val="clear"/>
              </w:rPr>
              <w:t xml:space="preserve">ů zastavených ve prospěch KB</w:t>
            </w:r>
          </w:p>
        </w:tc>
        <w:tc>
          <w:tcPr>
            <w:tcW w:w="3133" w:type="dxa"/>
            <w:tcBorders>
              <w:top w:val="single" w:color="d3d2d2" w:sz="40"/>
              <w:left w:val="single" w:color="d3d2d2" w:sz="8"/>
              <w:bottom w:val="single" w:color="d3d2d2" w:sz="40"/>
              <w:right w:val="single" w:color="d3d2d2" w:sz="40"/>
            </w:tcBorders>
            <w:shd w:color="auto" w:fill="ed7639" w:val="clear"/>
            <w:tcMar>
              <w:left w:w="132" w:type="dxa"/>
              <w:right w:w="132"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 ro</w:t>
            </w:r>
            <w:r>
              <w:rPr>
                <w:rFonts w:ascii="Calibri" w:hAnsi="Calibri" w:cs="Calibri" w:eastAsia="Calibri"/>
                <w:b/>
                <w:color w:val="FFFEFD"/>
                <w:spacing w:val="0"/>
                <w:position w:val="0"/>
                <w:sz w:val="14"/>
                <w:shd w:fill="auto" w:val="clear"/>
              </w:rPr>
              <w:t xml:space="preserve">čně + 21 % DPH</w:t>
            </w:r>
          </w:p>
        </w:tc>
      </w:tr>
    </w:tbl>
    <w:p>
      <w:pPr>
        <w:keepNext w:val="true"/>
        <w:keepLines w:val="true"/>
        <w:spacing w:before="0" w:after="1257"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32"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Cena zahrnuje uložení a vyjmutí p</w:t>
      </w:r>
      <w:r>
        <w:rPr>
          <w:rFonts w:ascii="Calibri" w:hAnsi="Calibri" w:cs="Calibri" w:eastAsia="Calibri"/>
          <w:color w:val="181717"/>
          <w:spacing w:val="0"/>
          <w:position w:val="0"/>
          <w:sz w:val="13"/>
          <w:shd w:fill="auto" w:val="clear"/>
        </w:rPr>
        <w:t xml:space="preserve">ředmětu z úschovy.</w:t>
      </w:r>
    </w:p>
    <w:tbl>
      <w:tblPr>
        <w:tblInd w:w="425" w:type="dxa"/>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ed7639" w:val="clear"/>
            <w:tcMar>
              <w:left w:w="156" w:type="dxa"/>
              <w:right w:w="156" w:type="dxa"/>
            </w:tcMar>
            <w:vAlign w:val="bottom"/>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26"/>
                <w:shd w:fill="auto" w:val="clear"/>
              </w:rPr>
              <w:t xml:space="preserve">Již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nenabízené služby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4" w:hRule="auto"/>
          <w:jc w:val="left"/>
        </w:trPr>
        <w:tc>
          <w:tcPr>
            <w:tcW w:w="9921" w:type="dxa"/>
            <w:gridSpan w:val="2"/>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Balí</w:t>
            </w:r>
            <w:r>
              <w:rPr>
                <w:rFonts w:ascii="Calibri" w:hAnsi="Calibri" w:cs="Calibri" w:eastAsia="Calibri"/>
                <w:b/>
                <w:color w:val="FFFEFD"/>
                <w:spacing w:val="0"/>
                <w:position w:val="0"/>
                <w:sz w:val="20"/>
                <w:shd w:fill="auto" w:val="clear"/>
              </w:rPr>
              <w:t xml:space="preserve">čky</w:t>
            </w:r>
          </w:p>
        </w:tc>
      </w:tr>
    </w:tbl>
    <w:p>
      <w:pPr>
        <w:keepNext w:val="true"/>
        <w:keepLines w:val="true"/>
        <w:spacing w:before="0" w:after="383" w:line="265"/>
        <w:ind w:right="-9330" w:left="-5" w:hanging="10"/>
        <w:jc w:val="left"/>
        <w:rPr>
          <w:rFonts w:ascii="Calibri" w:hAnsi="Calibri" w:cs="Calibri" w:eastAsia="Calibri"/>
          <w:b/>
          <w:color w:val="FFFEFD"/>
          <w:spacing w:val="0"/>
          <w:position w:val="0"/>
          <w:sz w:val="20"/>
          <w:shd w:fill="auto" w:val="clear"/>
        </w:rPr>
      </w:pPr>
      <w:r>
        <w:rPr>
          <w:rFonts w:ascii="Times New Roman" w:hAnsi="Times New Roman" w:cs="Times New Roman" w:eastAsia="Times New Roman"/>
          <w:color w:val="E4313D"/>
          <w:spacing w:val="0"/>
          <w:position w:val="0"/>
          <w:sz w:val="24"/>
          <w:shd w:fill="auto" w:val="clear"/>
        </w:rPr>
        <w:t xml:space="preserve">&gt;&gt;</w:t>
      </w:r>
    </w:p>
    <w:tbl>
      <w:tblPr/>
      <w:tblGrid>
        <w:gridCol w:w="4151"/>
        <w:gridCol w:w="1417"/>
        <w:gridCol w:w="1417"/>
        <w:gridCol w:w="1417"/>
        <w:gridCol w:w="1418"/>
      </w:tblGrid>
      <w:tr>
        <w:trPr>
          <w:trHeight w:val="454" w:hRule="auto"/>
          <w:jc w:val="left"/>
        </w:trPr>
        <w:tc>
          <w:tcPr>
            <w:tcW w:w="4151" w:type="dxa"/>
            <w:tcBorders>
              <w:top w:val="single" w:color="d3d2d2" w:sz="40"/>
              <w:left w:val="single" w:color="d3d2d2" w:sz="40"/>
              <w:bottom w:val="single" w:color="d3d2d2" w:sz="40"/>
              <w:right w:val="single" w:color="000000" w:sz="0"/>
            </w:tcBorders>
            <w:shd w:color="auto" w:fill="d3d2d2"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000000" w:sz="0"/>
              <w:bottom w:val="single" w:color="d3d2d2" w:sz="40"/>
              <w:right w:val="single" w:color="fffefd" w:sz="6"/>
            </w:tcBorders>
            <w:shd w:color="auto" w:fill="d3d2d2"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Efekt</w:t>
            </w:r>
          </w:p>
        </w:tc>
        <w:tc>
          <w:tcPr>
            <w:tcW w:w="1417" w:type="dxa"/>
            <w:tcBorders>
              <w:top w:val="single" w:color="d3d2d2" w:sz="40"/>
              <w:left w:val="single" w:color="fffefd" w:sz="6"/>
              <w:bottom w:val="single" w:color="d3d2d2" w:sz="40"/>
              <w:right w:val="single" w:color="fffefd" w:sz="6"/>
            </w:tcBorders>
            <w:shd w:color="auto" w:fill="d3d2d2"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Komfort</w:t>
            </w:r>
          </w:p>
        </w:tc>
        <w:tc>
          <w:tcPr>
            <w:tcW w:w="1417" w:type="dxa"/>
            <w:tcBorders>
              <w:top w:val="single" w:color="d3d2d2" w:sz="40"/>
              <w:left w:val="single" w:color="fffefd" w:sz="6"/>
              <w:bottom w:val="single" w:color="d3d2d2" w:sz="40"/>
              <w:right w:val="single" w:color="fffefd" w:sz="6"/>
            </w:tcBorders>
            <w:shd w:color="auto" w:fill="d3d2d2"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Excelent</w:t>
            </w:r>
          </w:p>
        </w:tc>
        <w:tc>
          <w:tcPr>
            <w:tcW w:w="1418" w:type="dxa"/>
            <w:tcBorders>
              <w:top w:val="single" w:color="d3d2d2" w:sz="40"/>
              <w:left w:val="single" w:color="fffefd" w:sz="6"/>
              <w:bottom w:val="single" w:color="d3d2d2" w:sz="40"/>
              <w:right w:val="single" w:color="d3d2d2" w:sz="40"/>
            </w:tcBorders>
            <w:shd w:color="auto" w:fill="d3d2d2" w:val="clear"/>
            <w:tcMar>
              <w:left w:w="88" w:type="dxa"/>
              <w:right w:w="88"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mimo balí</w:t>
            </w:r>
            <w:r>
              <w:rPr>
                <w:rFonts w:ascii="Calibri" w:hAnsi="Calibri" w:cs="Calibri" w:eastAsia="Calibri"/>
                <w:b/>
                <w:color w:val="181717"/>
                <w:spacing w:val="0"/>
                <w:position w:val="0"/>
                <w:sz w:val="14"/>
                <w:shd w:fill="auto" w:val="clear"/>
              </w:rPr>
              <w:t xml:space="preserve">ček</w:t>
            </w:r>
          </w:p>
        </w:tc>
      </w:tr>
      <w:tr>
        <w:trPr>
          <w:trHeight w:val="438" w:hRule="auto"/>
          <w:jc w:val="left"/>
        </w:trPr>
        <w:tc>
          <w:tcPr>
            <w:tcW w:w="4151" w:type="dxa"/>
            <w:tcBorders>
              <w:top w:val="single" w:color="d3d2d2" w:sz="40"/>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poplatek</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234,–</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367,–</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812,–</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ěžného účtu v Kč</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1"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100,–/m</w:t>
            </w:r>
            <w:r>
              <w:rPr>
                <w:rFonts w:ascii="Calibri" w:hAnsi="Calibri" w:cs="Calibri" w:eastAsia="Calibri"/>
                <w:b/>
                <w:color w:val="FFFEFD"/>
                <w:spacing w:val="0"/>
                <w:position w:val="0"/>
                <w:sz w:val="14"/>
                <w:shd w:fill="auto" w:val="clear"/>
              </w:rPr>
              <w:t xml:space="preserve">ěs.</w:t>
            </w:r>
          </w:p>
        </w:tc>
      </w:tr>
      <w:tr>
        <w:trPr>
          <w:trHeight w:val="465"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Vedení B</w:t>
            </w:r>
            <w:r>
              <w:rPr>
                <w:rFonts w:ascii="Calibri" w:hAnsi="Calibri" w:cs="Calibri" w:eastAsia="Calibri"/>
                <w:b/>
                <w:color w:val="181717"/>
                <w:spacing w:val="0"/>
                <w:position w:val="0"/>
                <w:sz w:val="14"/>
                <w:shd w:fill="auto" w:val="clear"/>
              </w:rPr>
              <w:t xml:space="preserve">ěžného účtu v cizí měně</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rFonts w:ascii="Calibri" w:hAnsi="Calibri" w:cs="Calibri" w:eastAsia="Calibri"/>
                <w:color w:val="181717"/>
                <w:spacing w:val="0"/>
                <w:position w:val="0"/>
                <w:sz w:val="13"/>
                <w:shd w:fill="auto" w:val="clear"/>
              </w:rPr>
            </w:pPr>
            <w:r>
              <w:rPr>
                <w:rFonts w:ascii="Wingdings" w:hAnsi="Wingdings" w:cs="Wingdings" w:eastAsia="Wingdings"/>
                <w:color w:val="FFFEFD"/>
                <w:spacing w:val="0"/>
                <w:position w:val="0"/>
                <w:sz w:val="24"/>
                <w:shd w:fill="auto" w:val="clear"/>
              </w:rPr>
              <w:t xml:space="preserve">ü</w:t>
            </w:r>
          </w:p>
          <w:p>
            <w:pPr>
              <w:spacing w:before="0" w:after="0" w:line="259"/>
              <w:ind w:right="0" w:left="0" w:firstLine="0"/>
              <w:jc w:val="center"/>
              <w:rPr>
                <w:spacing w:val="0"/>
                <w:position w:val="0"/>
                <w:shd w:fill="auto" w:val="clear"/>
              </w:rPr>
            </w:pPr>
            <w:r>
              <w:rPr>
                <w:rFonts w:ascii="Calibri" w:hAnsi="Calibri" w:cs="Calibri" w:eastAsia="Calibri"/>
                <w:b/>
                <w:color w:val="FFFEFD"/>
                <w:spacing w:val="0"/>
                <w:position w:val="0"/>
                <w:sz w:val="10"/>
                <w:shd w:fill="auto" w:val="clear"/>
              </w:rPr>
              <w:t xml:space="preserve">(EUR/USD)</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w:t>
            </w:r>
            <w:r>
              <w:rPr>
                <w:rFonts w:ascii="Calibri" w:hAnsi="Calibri" w:cs="Calibri" w:eastAsia="Calibri"/>
                <w:b/>
                <w:color w:val="181717"/>
                <w:spacing w:val="0"/>
                <w:position w:val="0"/>
                <w:sz w:val="14"/>
                <w:shd w:fill="auto" w:val="clear"/>
              </w:rPr>
              <w:t xml:space="preserve">ěsíční výpis z účtu elektronicky</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1"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Dynamic </w:t>
            </w:r>
            <w:r>
              <w:rPr>
                <w:rFonts w:ascii="Calibri" w:hAnsi="Calibri" w:cs="Calibri" w:eastAsia="Calibri"/>
                <w:b/>
                <w:color w:val="181717"/>
                <w:spacing w:val="0"/>
                <w:position w:val="0"/>
                <w:sz w:val="12"/>
                <w:shd w:fill="auto" w:val="clear"/>
                <w:vertAlign w:val="superscript"/>
              </w:rPr>
              <w:t xml:space="preserve">3)</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270,–/ro</w:t>
            </w:r>
            <w:r>
              <w:rPr>
                <w:rFonts w:ascii="Calibri" w:hAnsi="Calibri" w:cs="Calibri" w:eastAsia="Calibri"/>
                <w:b/>
                <w:color w:val="FFFEFD"/>
                <w:spacing w:val="0"/>
                <w:position w:val="0"/>
                <w:sz w:val="14"/>
                <w:shd w:fill="auto" w:val="clear"/>
              </w:rPr>
              <w:t xml:space="preserve">čně</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w:t>
            </w:r>
            <w:r>
              <w:rPr>
                <w:rFonts w:ascii="Calibri" w:hAnsi="Calibri" w:cs="Calibri" w:eastAsia="Calibri"/>
                <w:b/>
                <w:color w:val="181717"/>
                <w:spacing w:val="0"/>
                <w:position w:val="0"/>
                <w:sz w:val="14"/>
                <w:shd w:fill="auto" w:val="clear"/>
              </w:rPr>
              <w:t xml:space="preserve">říbrná firemní karta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990,–/ro</w:t>
            </w:r>
            <w:r>
              <w:rPr>
                <w:rFonts w:ascii="Calibri" w:hAnsi="Calibri" w:cs="Calibri" w:eastAsia="Calibri"/>
                <w:b/>
                <w:color w:val="FFFEFD"/>
                <w:spacing w:val="0"/>
                <w:position w:val="0"/>
                <w:sz w:val="14"/>
                <w:shd w:fill="auto" w:val="clear"/>
              </w:rPr>
              <w:t xml:space="preserve">čně</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Zlatá firemní karta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990,-/ro</w:t>
            </w:r>
            <w:r>
              <w:rPr>
                <w:rFonts w:ascii="Calibri" w:hAnsi="Calibri" w:cs="Calibri" w:eastAsia="Calibri"/>
                <w:b/>
                <w:color w:val="FFFEFD"/>
                <w:spacing w:val="0"/>
                <w:position w:val="0"/>
                <w:sz w:val="14"/>
                <w:shd w:fill="auto" w:val="clear"/>
              </w:rPr>
              <w:t xml:space="preserve">čně</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Expresní linka KB</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1"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170,–/m</w:t>
            </w:r>
            <w:r>
              <w:rPr>
                <w:rFonts w:ascii="Calibri" w:hAnsi="Calibri" w:cs="Calibri" w:eastAsia="Calibri"/>
                <w:b/>
                <w:color w:val="FFFEFD"/>
                <w:spacing w:val="0"/>
                <w:position w:val="0"/>
                <w:sz w:val="14"/>
                <w:shd w:fill="auto" w:val="clear"/>
              </w:rPr>
              <w:t xml:space="preserve">ěs.</w:t>
            </w:r>
          </w:p>
        </w:tc>
      </w:tr>
      <w:tr>
        <w:trPr>
          <w:trHeight w:val="453"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MojeBanka a/nebo MojeBanka Business</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170,–/m</w:t>
            </w:r>
            <w:r>
              <w:rPr>
                <w:rFonts w:ascii="Calibri" w:hAnsi="Calibri" w:cs="Calibri" w:eastAsia="Calibri"/>
                <w:b/>
                <w:color w:val="FFFEFD"/>
                <w:spacing w:val="0"/>
                <w:position w:val="0"/>
                <w:sz w:val="14"/>
                <w:shd w:fill="auto" w:val="clear"/>
              </w:rPr>
              <w:t xml:space="preserve">ěs.</w:t>
            </w:r>
          </w:p>
        </w:tc>
      </w:tr>
      <w:tr>
        <w:trPr>
          <w:trHeight w:val="453"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Profibanka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top"/>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MojeBanka a/nebo MojeBanka Business se službou P</w:t>
            </w:r>
            <w:r>
              <w:rPr>
                <w:rFonts w:ascii="Calibri" w:hAnsi="Calibri" w:cs="Calibri" w:eastAsia="Calibri"/>
                <w:b/>
                <w:color w:val="181717"/>
                <w:spacing w:val="0"/>
                <w:position w:val="0"/>
                <w:sz w:val="14"/>
                <w:shd w:fill="auto" w:val="clear"/>
              </w:rPr>
              <w:t xml:space="preserve">římý kanál</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290,–/m</w:t>
            </w:r>
            <w:r>
              <w:rPr>
                <w:rFonts w:ascii="Calibri" w:hAnsi="Calibri" w:cs="Calibri" w:eastAsia="Calibri"/>
                <w:b/>
                <w:color w:val="FFFEFD"/>
                <w:spacing w:val="0"/>
                <w:position w:val="0"/>
                <w:sz w:val="14"/>
                <w:shd w:fill="auto" w:val="clear"/>
              </w:rPr>
              <w:t xml:space="preserve">ěs.</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Služba Mobilní banka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0"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0" w:left="1" w:firstLine="0"/>
              <w:jc w:val="center"/>
              <w:rPr>
                <w:spacing w:val="0"/>
                <w:position w:val="0"/>
                <w:shd w:fill="auto" w:val="clear"/>
              </w:rPr>
            </w:pPr>
            <w:r>
              <w:rPr>
                <w:rFonts w:ascii="Wingdings" w:hAnsi="Wingdings" w:cs="Wingdings" w:eastAsia="Wingdings"/>
                <w:color w:val="FFFEFD"/>
                <w:spacing w:val="0"/>
                <w:position w:val="0"/>
                <w:sz w:val="24"/>
                <w:shd w:fill="auto" w:val="clear"/>
              </w:rPr>
              <w:t xml:space="preserve">ü</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Duo konto</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pouze k podnikatelskému balí</w:t>
            </w:r>
            <w:r>
              <w:rPr>
                <w:rFonts w:ascii="Calibri" w:hAnsi="Calibri" w:cs="Calibri" w:eastAsia="Calibri"/>
                <w:b/>
                <w:color w:val="FFFEFD"/>
                <w:spacing w:val="0"/>
                <w:position w:val="0"/>
                <w:sz w:val="14"/>
                <w:shd w:fill="auto" w:val="clear"/>
              </w:rPr>
              <w:t xml:space="preserve">čku</w:t>
            </w:r>
          </w:p>
        </w:tc>
      </w:tr>
      <w:tr>
        <w:trPr>
          <w:trHeight w:val="469" w:hRule="auto"/>
          <w:jc w:val="left"/>
        </w:trPr>
        <w:tc>
          <w:tcPr>
            <w:tcW w:w="4151" w:type="dxa"/>
            <w:tcBorders>
              <w:top w:val="single" w:color="ed7639" w:sz="6"/>
              <w:left w:val="single" w:color="d3d2d2" w:sz="40"/>
              <w:bottom w:val="single" w:color="d3d2d2" w:sz="40"/>
              <w:right w:val="single" w:color="000000" w:sz="0"/>
            </w:tcBorders>
            <w:shd w:color="auto" w:fill="auto"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Cena za položky</w:t>
            </w:r>
          </w:p>
        </w:tc>
        <w:tc>
          <w:tcPr>
            <w:tcW w:w="1417" w:type="dxa"/>
            <w:tcBorders>
              <w:top w:val="single" w:color="d3d2d2" w:sz="40"/>
              <w:left w:val="single" w:color="000000" w:sz="0"/>
              <w:bottom w:val="single" w:color="d3d2d2" w:sz="40"/>
              <w:right w:val="single" w:color="000000" w:sz="0"/>
            </w:tcBorders>
            <w:shd w:color="auto" w:fill="auto"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000000" w:sz="0"/>
              <w:bottom w:val="single" w:color="d3d2d2" w:sz="40"/>
              <w:right w:val="single" w:color="000000" w:sz="0"/>
            </w:tcBorders>
            <w:shd w:color="auto" w:fill="auto"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000000" w:sz="0"/>
              <w:bottom w:val="single" w:color="d3d2d2" w:sz="40"/>
              <w:right w:val="single" w:color="000000" w:sz="0"/>
            </w:tcBorders>
            <w:shd w:color="auto" w:fill="auto"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8" w:type="dxa"/>
            <w:tcBorders>
              <w:top w:val="single" w:color="d3d2d2" w:sz="40"/>
              <w:left w:val="single" w:color="000000" w:sz="0"/>
              <w:bottom w:val="single" w:color="d3d2d2" w:sz="40"/>
              <w:right w:val="single" w:color="d3d2d2" w:sz="40"/>
            </w:tcBorders>
            <w:shd w:color="auto" w:fill="auto"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4151" w:type="dxa"/>
            <w:tcBorders>
              <w:top w:val="single" w:color="d3d2d2" w:sz="40"/>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linka KB</w:t>
            </w:r>
          </w:p>
        </w:tc>
        <w:tc>
          <w:tcPr>
            <w:tcW w:w="1417" w:type="dxa"/>
            <w:vMerge w:val="restart"/>
            <w:tcBorders>
              <w:top w:val="single" w:color="d3d2d2" w:sz="40"/>
              <w:left w:val="single" w:color="000000" w:sz="0"/>
              <w:bottom w:val="single" w:color="000000" w:sz="0"/>
              <w:right w:val="single" w:color="836967" w:sz="6"/>
            </w:tcBorders>
            <w:shd w:color="auto" w:fill="ed7639" w:val="clear"/>
            <w:tcMar>
              <w:left w:w="88" w:type="dxa"/>
              <w:right w:w="88" w:type="dxa"/>
            </w:tcMar>
            <w:vAlign w:val="bottom"/>
          </w:tcPr>
          <w:p>
            <w:pPr>
              <w:spacing w:before="0" w:after="0" w:line="259"/>
              <w:ind w:right="256" w:left="323"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5 zdarma</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166" w:hRule="auto"/>
          <w:jc w:val="left"/>
        </w:trPr>
        <w:tc>
          <w:tcPr>
            <w:tcW w:w="4151" w:type="dxa"/>
            <w:tcBorders>
              <w:top w:val="single" w:color="ed7639" w:sz="6"/>
              <w:left w:val="single" w:color="d3d2d2" w:sz="40"/>
              <w:bottom w:val="single" w:color="000000" w:sz="0"/>
              <w:right w:val="single" w:color="000000" w:sz="0"/>
            </w:tcBorders>
            <w:shd w:color="auto" w:fill="d3d2d2" w:val="clear"/>
            <w:tcMar>
              <w:left w:w="88" w:type="dxa"/>
              <w:right w:w="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17" w:type="dxa"/>
            <w:vMerge/>
            <w:tcBorders>
              <w:top w:val="single" w:color="000000" w:sz="0"/>
              <w:left w:val="single" w:color="000000" w:sz="0"/>
              <w:bottom w:val="single" w:color="000000" w:sz="0"/>
              <w:right w:val="single" w:color="836967" w:sz="6"/>
            </w:tcBorders>
            <w:shd w:color="000000" w:fill="ffffff" w:val="clear"/>
            <w:tcMar>
              <w:left w:w="88" w:type="dxa"/>
              <w:right w:w="8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836967" w:sz="6"/>
              <w:bottom w:val="single" w:color="000000" w:sz="0"/>
              <w:right w:val="single" w:color="836967" w:sz="6"/>
            </w:tcBorders>
            <w:shd w:color="auto" w:fill="ed7639"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836967" w:sz="6"/>
              <w:bottom w:val="single" w:color="000000" w:sz="0"/>
              <w:right w:val="single" w:color="836967" w:sz="6"/>
            </w:tcBorders>
            <w:shd w:color="auto" w:fill="ed7639"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8" w:type="dxa"/>
            <w:tcBorders>
              <w:top w:val="single" w:color="d3d2d2" w:sz="40"/>
              <w:left w:val="single" w:color="836967" w:sz="6"/>
              <w:bottom w:val="single" w:color="000000" w:sz="0"/>
              <w:right w:val="single" w:color="d3d2d2" w:sz="40"/>
            </w:tcBorders>
            <w:shd w:color="auto" w:fill="ed7639"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87" w:hRule="auto"/>
          <w:jc w:val="left"/>
        </w:trPr>
        <w:tc>
          <w:tcPr>
            <w:tcW w:w="4151" w:type="dxa"/>
            <w:tcBorders>
              <w:top w:val="single" w:color="000000" w:sz="0"/>
              <w:left w:val="single" w:color="d3d2d2" w:sz="40"/>
              <w:bottom w:val="single" w:color="ed7639" w:sz="6"/>
              <w:right w:val="single" w:color="000000" w:sz="0"/>
            </w:tcBorders>
            <w:shd w:color="auto" w:fill="d3d2d2" w:val="clear"/>
            <w:tcMar>
              <w:left w:w="88" w:type="dxa"/>
              <w:right w:w="88" w:type="dxa"/>
            </w:tcMar>
            <w:vAlign w:val="top"/>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MojeBanka / MojeBanka Business</w:t>
            </w:r>
          </w:p>
        </w:tc>
        <w:tc>
          <w:tcPr>
            <w:tcW w:w="1417" w:type="dxa"/>
            <w:tcBorders>
              <w:top w:val="single" w:color="000000" w:sz="0"/>
              <w:left w:val="single" w:color="000000" w:sz="0"/>
              <w:bottom w:val="single" w:color="d3d2d2" w:sz="40"/>
              <w:right w:val="single" w:color="836967" w:sz="6"/>
            </w:tcBorders>
            <w:shd w:color="auto" w:fill="ed7639" w:val="clear"/>
            <w:tcMar>
              <w:left w:w="88" w:type="dxa"/>
              <w:right w:w="8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vMerge w:val="restart"/>
            <w:tcBorders>
              <w:top w:val="single" w:color="000000" w:sz="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218" w:left="2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20 zdarma</w:t>
            </w:r>
          </w:p>
        </w:tc>
        <w:tc>
          <w:tcPr>
            <w:tcW w:w="1417" w:type="dxa"/>
            <w:vMerge w:val="restart"/>
            <w:tcBorders>
              <w:top w:val="single" w:color="000000" w:sz="0"/>
              <w:left w:val="single" w:color="836967" w:sz="6"/>
              <w:bottom w:val="single" w:color="d3d2d2" w:sz="40"/>
              <w:right w:val="single" w:color="836967" w:sz="6"/>
            </w:tcBorders>
            <w:shd w:color="auto" w:fill="ed7639" w:val="clear"/>
            <w:tcMar>
              <w:left w:w="88" w:type="dxa"/>
              <w:right w:w="88" w:type="dxa"/>
            </w:tcMar>
            <w:vAlign w:val="top"/>
          </w:tcPr>
          <w:p>
            <w:pPr>
              <w:spacing w:before="0" w:after="0" w:line="259"/>
              <w:ind w:right="218" w:left="285"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sou</w:t>
            </w:r>
            <w:r>
              <w:rPr>
                <w:rFonts w:ascii="Calibri" w:hAnsi="Calibri" w:cs="Calibri" w:eastAsia="Calibri"/>
                <w:b/>
                <w:color w:val="FFFEFD"/>
                <w:spacing w:val="0"/>
                <w:position w:val="0"/>
                <w:sz w:val="14"/>
                <w:shd w:fill="auto" w:val="clear"/>
              </w:rPr>
              <w:t xml:space="preserve">čtu  50 zdarma</w:t>
            </w:r>
          </w:p>
        </w:tc>
        <w:tc>
          <w:tcPr>
            <w:tcW w:w="1418" w:type="dxa"/>
            <w:tcBorders>
              <w:top w:val="single" w:color="000000" w:sz="0"/>
              <w:left w:val="single" w:color="836967" w:sz="6"/>
              <w:bottom w:val="single" w:color="d3d2d2" w:sz="40"/>
              <w:right w:val="single" w:color="d3d2d2" w:sz="40"/>
            </w:tcBorders>
            <w:shd w:color="auto" w:fill="ed7639" w:val="clear"/>
            <w:tcMar>
              <w:left w:w="88" w:type="dxa"/>
              <w:right w:w="88"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Profibanka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vMerge/>
            <w:tcBorders>
              <w:top w:val="single" w:color="000000" w:sz="0"/>
              <w:left w:val="single" w:color="836967" w:sz="6"/>
              <w:bottom w:val="single" w:color="d3d2d2" w:sz="40"/>
              <w:right w:val="single" w:color="836967" w:sz="6"/>
            </w:tcBorders>
            <w:shd w:color="000000" w:fill="ffffff" w:val="clear"/>
            <w:tcMar>
              <w:left w:w="88" w:type="dxa"/>
              <w:right w:w="8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17" w:type="dxa"/>
            <w:vMerge/>
            <w:tcBorders>
              <w:top w:val="single" w:color="000000" w:sz="0"/>
              <w:left w:val="single" w:color="836967" w:sz="6"/>
              <w:bottom w:val="single" w:color="000000" w:sz="0"/>
              <w:right w:val="single" w:color="836967" w:sz="6"/>
            </w:tcBorders>
            <w:shd w:color="000000" w:fill="ffffff" w:val="clear"/>
            <w:tcMar>
              <w:left w:w="88" w:type="dxa"/>
              <w:right w:w="8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římý kanál</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vMerge/>
            <w:tcBorders>
              <w:top w:val="single" w:color="000000" w:sz="0"/>
              <w:left w:val="single" w:color="836967" w:sz="6"/>
              <w:bottom w:val="single" w:color="d3d2d2" w:sz="40"/>
              <w:right w:val="single" w:color="836967" w:sz="6"/>
            </w:tcBorders>
            <w:shd w:color="000000" w:fill="ffffff" w:val="clear"/>
            <w:tcMar>
              <w:left w:w="88" w:type="dxa"/>
              <w:right w:w="8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5"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Mobilní banka</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2"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top"/>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papírového p</w:t>
            </w:r>
            <w:r>
              <w:rPr>
                <w:rFonts w:ascii="Calibri" w:hAnsi="Calibri" w:cs="Calibri" w:eastAsia="Calibri"/>
                <w:b/>
                <w:color w:val="181717"/>
                <w:spacing w:val="0"/>
                <w:position w:val="0"/>
                <w:sz w:val="14"/>
                <w:shd w:fill="auto" w:val="clear"/>
              </w:rPr>
              <w:t xml:space="preserve">říkazu k úhradě v Kč pobočkou v den předání </w:t>
            </w:r>
            <w:r>
              <w:rPr>
                <w:rFonts w:ascii="Calibri" w:hAnsi="Calibri" w:cs="Calibri" w:eastAsia="Calibri"/>
                <w:b/>
                <w:color w:val="181717"/>
                <w:spacing w:val="0"/>
                <w:position w:val="0"/>
                <w:sz w:val="12"/>
                <w:shd w:fill="auto" w:val="clear"/>
                <w:vertAlign w:val="superscript"/>
              </w:rPr>
              <w:t xml:space="preserve">1)</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588"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top"/>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Zpracování ostatních papírových p</w:t>
            </w:r>
            <w:r>
              <w:rPr>
                <w:rFonts w:ascii="Calibri" w:hAnsi="Calibri" w:cs="Calibri" w:eastAsia="Calibri"/>
                <w:b/>
                <w:color w:val="181717"/>
                <w:spacing w:val="0"/>
                <w:position w:val="0"/>
                <w:sz w:val="14"/>
                <w:shd w:fill="auto" w:val="clear"/>
              </w:rPr>
              <w:t xml:space="preserve">říkazů (např. samoobslužný box, příkaz k inkasu mezi účty vedenými v KB) - mimo případů uvedených v poznámce </w:t>
            </w:r>
            <w:r>
              <w:rPr>
                <w:rFonts w:ascii="Calibri" w:hAnsi="Calibri" w:cs="Calibri" w:eastAsia="Calibri"/>
                <w:b/>
                <w:color w:val="181717"/>
                <w:spacing w:val="0"/>
                <w:position w:val="0"/>
                <w:sz w:val="12"/>
                <w:shd w:fill="auto" w:val="clear"/>
                <w:vertAlign w:val="superscript"/>
              </w:rPr>
              <w:t xml:space="preserve">1)</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trvalého p</w:t>
            </w:r>
            <w:r>
              <w:rPr>
                <w:rFonts w:ascii="Calibri" w:hAnsi="Calibri" w:cs="Calibri" w:eastAsia="Calibri"/>
                <w:b/>
                <w:color w:val="181717"/>
                <w:spacing w:val="0"/>
                <w:position w:val="0"/>
                <w:sz w:val="14"/>
                <w:shd w:fill="auto" w:val="clear"/>
              </w:rPr>
              <w:t xml:space="preserve">říkazu k úhradě</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Položka vzniklá z trvalého p</w:t>
            </w:r>
            <w:r>
              <w:rPr>
                <w:rFonts w:ascii="Calibri" w:hAnsi="Calibri" w:cs="Calibri" w:eastAsia="Calibri"/>
                <w:b/>
                <w:color w:val="181717"/>
                <w:spacing w:val="0"/>
                <w:position w:val="0"/>
                <w:sz w:val="14"/>
                <w:shd w:fill="auto" w:val="clear"/>
              </w:rPr>
              <w:t xml:space="preserve">říkazu k automatickému převodu</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r>
        <w:trPr>
          <w:trHeight w:val="454" w:hRule="auto"/>
          <w:jc w:val="left"/>
        </w:trPr>
        <w:tc>
          <w:tcPr>
            <w:tcW w:w="4151" w:type="dxa"/>
            <w:tcBorders>
              <w:top w:val="single" w:color="ed7639" w:sz="6"/>
              <w:left w:val="single" w:color="d3d2d2" w:sz="40"/>
              <w:bottom w:val="single" w:color="ed7639" w:sz="6"/>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(mimo připsaných inkas)</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69" w:hRule="auto"/>
          <w:jc w:val="left"/>
        </w:trPr>
        <w:tc>
          <w:tcPr>
            <w:tcW w:w="4151" w:type="dxa"/>
            <w:tcBorders>
              <w:top w:val="single" w:color="ed7639" w:sz="6"/>
              <w:left w:val="single" w:color="d3d2d2" w:sz="40"/>
              <w:bottom w:val="single" w:color="d3d2d2" w:sz="40"/>
              <w:right w:val="single" w:color="000000" w:sz="0"/>
            </w:tcBorders>
            <w:shd w:color="auto" w:fill="d3d2d2" w:val="clear"/>
            <w:tcMar>
              <w:left w:w="88" w:type="dxa"/>
              <w:right w:w="88" w:type="dxa"/>
            </w:tcMar>
            <w:vAlign w:val="center"/>
          </w:tcPr>
          <w:p>
            <w:pPr>
              <w:spacing w:before="0" w:after="0" w:line="259"/>
              <w:ind w:right="0" w:left="48"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Odepsané inkaso</w:t>
            </w:r>
          </w:p>
        </w:tc>
        <w:tc>
          <w:tcPr>
            <w:tcW w:w="1417" w:type="dxa"/>
            <w:tcBorders>
              <w:top w:val="single" w:color="d3d2d2" w:sz="40"/>
              <w:left w:val="single" w:color="000000" w:sz="0"/>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7" w:type="dxa"/>
            <w:tcBorders>
              <w:top w:val="single" w:color="d3d2d2" w:sz="40"/>
              <w:left w:val="single" w:color="836967" w:sz="6"/>
              <w:bottom w:val="single" w:color="d3d2d2" w:sz="40"/>
              <w:right w:val="single" w:color="836967" w:sz="6"/>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c>
          <w:tcPr>
            <w:tcW w:w="1418" w:type="dxa"/>
            <w:tcBorders>
              <w:top w:val="single" w:color="d3d2d2" w:sz="40"/>
              <w:left w:val="single" w:color="836967" w:sz="6"/>
              <w:bottom w:val="single" w:color="d3d2d2" w:sz="40"/>
              <w:right w:val="single" w:color="d3d2d2" w:sz="40"/>
            </w:tcBorders>
            <w:shd w:color="auto" w:fill="ed7639" w:val="clear"/>
            <w:tcMar>
              <w:left w:w="88" w:type="dxa"/>
              <w:right w:w="88"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w:t>
            </w:r>
          </w:p>
        </w:tc>
      </w:tr>
    </w:tbl>
    <w:p>
      <w:pPr>
        <w:keepNext w:val="true"/>
        <w:keepLines w:val="true"/>
        <w:spacing w:before="0" w:after="383" w:line="265"/>
        <w:ind w:right="-9330" w:left="-5" w:hanging="10"/>
        <w:jc w:val="left"/>
        <w:rPr>
          <w:rFonts w:ascii="Calibri" w:hAnsi="Calibri" w:cs="Calibri" w:eastAsia="Calibri"/>
          <w:b/>
          <w:color w:val="FFFEFD"/>
          <w:spacing w:val="0"/>
          <w:position w:val="0"/>
          <w:sz w:val="20"/>
          <w:shd w:fill="auto" w:val="clear"/>
        </w:rPr>
      </w:pPr>
      <w:r>
        <w:rPr>
          <w:rFonts w:ascii="Times New Roman" w:hAnsi="Times New Roman" w:cs="Times New Roman" w:eastAsia="Times New Roman"/>
          <w:color w:val="E4313D"/>
          <w:spacing w:val="0"/>
          <w:position w:val="0"/>
          <w:sz w:val="24"/>
          <w:shd w:fill="auto" w:val="clear"/>
        </w:rPr>
        <w:t xml:space="preserve">&gt;&gt;</w:t>
      </w:r>
      <w:r>
        <w:rPr>
          <w:rFonts w:ascii="Calibri" w:hAnsi="Calibri" w:cs="Calibri" w:eastAsia="Calibri"/>
          <w:b/>
          <w:color w:val="FFFEFD"/>
          <w:spacing w:val="0"/>
          <w:position w:val="0"/>
          <w:sz w:val="20"/>
          <w:shd w:fill="auto" w:val="clear"/>
        </w:rPr>
        <w:t xml:space="preserve"> </w:t>
      </w:r>
    </w:p>
    <w:p>
      <w:pPr>
        <w:keepNext w:val="true"/>
        <w:keepLines w:val="true"/>
        <w:spacing w:before="0" w:after="383" w:line="265"/>
        <w:ind w:right="-9330" w:left="-5" w:hanging="10"/>
        <w:jc w:val="left"/>
        <w:rPr>
          <w:rFonts w:ascii="Calibri" w:hAnsi="Calibri" w:cs="Calibri" w:eastAsia="Calibri"/>
          <w:b/>
          <w:color w:val="FFFEFD"/>
          <w:spacing w:val="0"/>
          <w:position w:val="0"/>
          <w:sz w:val="20"/>
          <w:shd w:fill="auto" w:val="clear"/>
        </w:rPr>
      </w:pPr>
    </w:p>
    <w:tbl>
      <w:tblPr>
        <w:tblInd w:w="475" w:type="dxa"/>
      </w:tblPr>
      <w:tblGrid>
        <w:gridCol w:w="4151"/>
        <w:gridCol w:w="1417"/>
        <w:gridCol w:w="1417"/>
        <w:gridCol w:w="1417"/>
        <w:gridCol w:w="1418"/>
      </w:tblGrid>
      <w:tr>
        <w:trPr>
          <w:trHeight w:val="454" w:hRule="auto"/>
          <w:jc w:val="left"/>
        </w:trPr>
        <w:tc>
          <w:tcPr>
            <w:tcW w:w="4151"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417"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Efekt</w:t>
            </w:r>
          </w:p>
        </w:tc>
        <w:tc>
          <w:tcPr>
            <w:tcW w:w="1417"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Komfort</w:t>
            </w:r>
          </w:p>
        </w:tc>
        <w:tc>
          <w:tcPr>
            <w:tcW w:w="1417"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Excelent</w:t>
            </w:r>
          </w:p>
        </w:tc>
        <w:tc>
          <w:tcPr>
            <w:tcW w:w="1418"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mimo balí</w:t>
            </w:r>
            <w:r>
              <w:rPr>
                <w:rFonts w:ascii="Calibri" w:hAnsi="Calibri" w:cs="Calibri" w:eastAsia="Calibri"/>
                <w:b/>
                <w:color w:val="181717"/>
                <w:spacing w:val="0"/>
                <w:position w:val="0"/>
                <w:sz w:val="14"/>
                <w:shd w:fill="auto" w:val="clear"/>
              </w:rPr>
              <w:t xml:space="preserve">ček</w:t>
            </w:r>
          </w:p>
        </w:tc>
      </w:tr>
      <w:tr>
        <w:trPr>
          <w:trHeight w:val="438" w:hRule="auto"/>
          <w:jc w:val="left"/>
        </w:trPr>
        <w:tc>
          <w:tcPr>
            <w:tcW w:w="4151"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říplatek za platbu z a do jiné banky</w:t>
            </w:r>
          </w:p>
        </w:tc>
        <w:tc>
          <w:tcPr>
            <w:tcW w:w="1417" w:type="dxa"/>
            <w:tcBorders>
              <w:top w:val="single" w:color="d3d2d2" w:sz="40"/>
              <w:left w:val="single" w:color="000000" w:sz="0"/>
              <w:bottom w:val="single" w:color="d3d2d2" w:sz="40"/>
              <w:right w:val="single" w:color="836967" w:sz="6"/>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417" w:type="dxa"/>
            <w:tcBorders>
              <w:top w:val="single" w:color="d3d2d2" w:sz="40"/>
              <w:left w:val="single" w:color="836967" w:sz="6"/>
              <w:bottom w:val="single" w:color="d3d2d2" w:sz="40"/>
              <w:right w:val="single" w:color="836967" w:sz="6"/>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417" w:type="dxa"/>
            <w:tcBorders>
              <w:top w:val="single" w:color="d3d2d2" w:sz="40"/>
              <w:left w:val="single" w:color="836967" w:sz="6"/>
              <w:bottom w:val="single" w:color="d3d2d2" w:sz="40"/>
              <w:right w:val="single" w:color="836967" w:sz="6"/>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c>
          <w:tcPr>
            <w:tcW w:w="1418" w:type="dxa"/>
            <w:tcBorders>
              <w:top w:val="single" w:color="d3d2d2" w:sz="40"/>
              <w:left w:val="single" w:color="836967" w:sz="6"/>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 </w:t>
            </w:r>
            <w:r>
              <w:rPr>
                <w:rFonts w:ascii="Calibri" w:hAnsi="Calibri" w:cs="Calibri" w:eastAsia="Calibri"/>
                <w:b/>
                <w:color w:val="FFFEFD"/>
                <w:spacing w:val="0"/>
                <w:position w:val="0"/>
                <w:sz w:val="12"/>
                <w:shd w:fill="auto" w:val="clear"/>
                <w:vertAlign w:val="superscript"/>
              </w:rPr>
              <w:t xml:space="preserve">2)</w:t>
            </w:r>
          </w:p>
        </w:tc>
      </w:tr>
    </w:tbl>
    <w:p>
      <w:pPr>
        <w:numPr>
          <w:ilvl w:val="0"/>
          <w:numId w:val="346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Použije se v p</w:t>
      </w:r>
      <w:r>
        <w:rPr>
          <w:rFonts w:ascii="Calibri" w:hAnsi="Calibri" w:cs="Calibri" w:eastAsia="Calibri"/>
          <w:color w:val="181717"/>
          <w:spacing w:val="0"/>
          <w:position w:val="0"/>
          <w:sz w:val="13"/>
          <w:shd w:fill="auto" w:val="clear"/>
        </w:rPr>
        <w:t xml:space="preserve">řípadě papírového příkazu k úhradě v Kč z účtu vedeného v Kč na účet ve stejné měně v KB nebo na účet do jiné banky.</w:t>
      </w:r>
    </w:p>
    <w:p>
      <w:pPr>
        <w:numPr>
          <w:ilvl w:val="0"/>
          <w:numId w:val="3462"/>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Nep</w:t>
      </w:r>
      <w:r>
        <w:rPr>
          <w:rFonts w:ascii="Calibri" w:hAnsi="Calibri" w:cs="Calibri" w:eastAsia="Calibri"/>
          <w:color w:val="181717"/>
          <w:spacing w:val="0"/>
          <w:position w:val="0"/>
          <w:sz w:val="13"/>
          <w:shd w:fill="auto" w:val="clear"/>
        </w:rPr>
        <w:t xml:space="preserve">řipočítává se u odchozích plateb do jiné banky přes služby MojeBanka, MojeBanka Business, Profibanka, Přímý kanál, Mobilní banka a MojePlatba.</w:t>
      </w:r>
    </w:p>
    <w:p>
      <w:pPr>
        <w:numPr>
          <w:ilvl w:val="0"/>
          <w:numId w:val="3462"/>
        </w:numPr>
        <w:spacing w:before="0" w:after="437"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Karta Dynamic po skon</w:t>
      </w:r>
      <w:r>
        <w:rPr>
          <w:rFonts w:ascii="Calibri" w:hAnsi="Calibri" w:cs="Calibri" w:eastAsia="Calibri"/>
          <w:color w:val="181717"/>
          <w:spacing w:val="0"/>
          <w:position w:val="0"/>
          <w:sz w:val="13"/>
          <w:shd w:fill="auto" w:val="clear"/>
        </w:rPr>
        <w:t xml:space="preserve">čení své platnosti nebude obnovena. Klientovi může být bezplatně poskytnuta Profi karta k balíčku Efekt.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Další varianty balí</w:t>
            </w:r>
            <w:r>
              <w:rPr>
                <w:rFonts w:ascii="Calibri" w:hAnsi="Calibri" w:cs="Calibri" w:eastAsia="Calibri"/>
                <w:b/>
                <w:color w:val="FFFEFD"/>
                <w:spacing w:val="0"/>
                <w:position w:val="0"/>
                <w:sz w:val="20"/>
                <w:shd w:fill="auto" w:val="clear"/>
              </w:rPr>
              <w:t xml:space="preserve">čků</w:t>
            </w:r>
          </w:p>
        </w:tc>
      </w:tr>
    </w:tbl>
    <w:p>
      <w:pPr>
        <w:keepNext w:val="true"/>
        <w:keepLines w:val="true"/>
        <w:spacing w:before="0" w:after="357"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numPr>
          <w:ilvl w:val="0"/>
          <w:numId w:val="3468"/>
        </w:numPr>
        <w:spacing w:before="0" w:after="85" w:line="240"/>
        <w:ind w:right="0" w:left="629" w:hanging="139"/>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Efekt ve variant</w:t>
      </w:r>
      <w:r>
        <w:rPr>
          <w:rFonts w:ascii="Calibri" w:hAnsi="Calibri" w:cs="Calibri" w:eastAsia="Calibri"/>
          <w:b/>
          <w:color w:val="181717"/>
          <w:spacing w:val="0"/>
          <w:position w:val="0"/>
          <w:sz w:val="14"/>
          <w:shd w:fill="D3D2D2" w:val="clear"/>
        </w:rPr>
        <w:t xml:space="preserve">ě s kombinacemi služeb přímého bankovnictví Expresní linka KB a MojeBanka, MojeBanka Business nebo MojeBanka, MojeBanka Business a Přímý kanál nebo Expresní linka KB, MojeBanka, MojeBanka Business a Přímý kanál za cenu 334 Kč měsíčně</w:t>
      </w:r>
    </w:p>
    <w:p>
      <w:pPr>
        <w:numPr>
          <w:ilvl w:val="0"/>
          <w:numId w:val="3468"/>
        </w:numPr>
        <w:spacing w:before="0" w:after="85" w:line="240"/>
        <w:ind w:right="0" w:left="629" w:hanging="139"/>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Komfort ve variant</w:t>
      </w:r>
      <w:r>
        <w:rPr>
          <w:rFonts w:ascii="Calibri" w:hAnsi="Calibri" w:cs="Calibri" w:eastAsia="Calibri"/>
          <w:b/>
          <w:color w:val="181717"/>
          <w:spacing w:val="0"/>
          <w:position w:val="0"/>
          <w:sz w:val="14"/>
          <w:shd w:fill="D3D2D2" w:val="clear"/>
        </w:rPr>
        <w:t xml:space="preserve">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pPr>
        <w:numPr>
          <w:ilvl w:val="0"/>
          <w:numId w:val="3468"/>
        </w:numPr>
        <w:spacing w:before="0" w:after="275" w:line="240"/>
        <w:ind w:right="0" w:left="629" w:hanging="139"/>
        <w:jc w:val="left"/>
        <w:rPr>
          <w:rFonts w:ascii="Calibri" w:hAnsi="Calibri" w:cs="Calibri" w:eastAsia="Calibri"/>
          <w:color w:val="181717"/>
          <w:spacing w:val="0"/>
          <w:position w:val="0"/>
          <w:sz w:val="13"/>
          <w:shd w:fill="D3D2D2" w:val="clear"/>
        </w:rPr>
      </w:pPr>
      <w:r>
        <w:rPr>
          <w:rFonts w:ascii="Calibri" w:hAnsi="Calibri" w:cs="Calibri" w:eastAsia="Calibri"/>
          <w:b/>
          <w:color w:val="181717"/>
          <w:spacing w:val="0"/>
          <w:position w:val="0"/>
          <w:sz w:val="14"/>
          <w:shd w:fill="D3D2D2" w:val="clear"/>
        </w:rPr>
        <w:t xml:space="preserve">Balí</w:t>
      </w:r>
      <w:r>
        <w:rPr>
          <w:rFonts w:ascii="Calibri" w:hAnsi="Calibri" w:cs="Calibri" w:eastAsia="Calibri"/>
          <w:b/>
          <w:color w:val="181717"/>
          <w:spacing w:val="0"/>
          <w:position w:val="0"/>
          <w:sz w:val="14"/>
          <w:shd w:fill="D3D2D2" w:val="clear"/>
        </w:rPr>
        <w:t xml:space="preserve">ček Excelent se zahrnutím služeb Expresní linka KB, MojeBanka, MojeBanka Business, Přímý kanál i Profibanka (v ceně balíčku není zahrnuto zřízení služby Profibanka) za cenu 989 Kč měsíčně</w:t>
      </w:r>
    </w:p>
    <w:p>
      <w:pPr>
        <w:spacing w:before="0" w:after="409" w:line="269"/>
        <w:ind w:right="148"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 p</w:t>
      </w:r>
      <w:r>
        <w:rPr>
          <w:rFonts w:ascii="Calibri" w:hAnsi="Calibri" w:cs="Calibri" w:eastAsia="Calibri"/>
          <w:color w:val="181717"/>
          <w:spacing w:val="0"/>
          <w:position w:val="0"/>
          <w:sz w:val="13"/>
          <w:shd w:fill="auto" w:val="clear"/>
        </w:rPr>
        <w:t xml:space="preserve">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Výpisy z ú</w:t>
            </w:r>
            <w:r>
              <w:rPr>
                <w:rFonts w:ascii="Calibri" w:hAnsi="Calibri" w:cs="Calibri" w:eastAsia="Calibri"/>
                <w:b/>
                <w:color w:val="FFFEFD"/>
                <w:spacing w:val="0"/>
                <w:position w:val="0"/>
                <w:sz w:val="20"/>
                <w:shd w:fill="auto" w:val="clear"/>
              </w:rPr>
              <w:t xml:space="preserve">čtu – již nenabízené frekvence</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5568"/>
        <w:gridCol w:w="1417"/>
        <w:gridCol w:w="1417"/>
        <w:gridCol w:w="1418"/>
      </w:tblGrid>
      <w:tr>
        <w:trPr>
          <w:trHeight w:val="454" w:hRule="auto"/>
          <w:jc w:val="left"/>
        </w:trPr>
        <w:tc>
          <w:tcPr>
            <w:tcW w:w="5568"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Výpis z ú</w:t>
            </w:r>
            <w:r>
              <w:rPr>
                <w:rFonts w:ascii="Calibri" w:hAnsi="Calibri" w:cs="Calibri" w:eastAsia="Calibri"/>
                <w:b/>
                <w:color w:val="181717"/>
                <w:spacing w:val="0"/>
                <w:position w:val="0"/>
                <w:sz w:val="14"/>
                <w:shd w:fill="auto" w:val="clear"/>
              </w:rPr>
              <w:t xml:space="preserve">čtu</w:t>
            </w:r>
          </w:p>
        </w:tc>
        <w:tc>
          <w:tcPr>
            <w:tcW w:w="1417" w:type="dxa"/>
            <w:tcBorders>
              <w:top w:val="single" w:color="d3d2d2" w:sz="40"/>
              <w:left w:val="single" w:color="000000" w:sz="0"/>
              <w:bottom w:val="single" w:color="d3d2d2" w:sz="40"/>
              <w:right w:val="single" w:color="fffefd" w:sz="6"/>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Elektronicky</w:t>
            </w:r>
          </w:p>
        </w:tc>
        <w:tc>
          <w:tcPr>
            <w:tcW w:w="1417" w:type="dxa"/>
            <w:tcBorders>
              <w:top w:val="single" w:color="d3d2d2" w:sz="40"/>
              <w:left w:val="single" w:color="fffefd" w:sz="6"/>
              <w:bottom w:val="single" w:color="d3d2d2" w:sz="40"/>
              <w:right w:val="single" w:color="fffefd" w:sz="6"/>
            </w:tcBorders>
            <w:shd w:color="auto" w:fill="d3d2d2"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Poštou</w:t>
            </w:r>
          </w:p>
        </w:tc>
        <w:tc>
          <w:tcPr>
            <w:tcW w:w="1418" w:type="dxa"/>
            <w:tcBorders>
              <w:top w:val="single" w:color="d3d2d2" w:sz="40"/>
              <w:left w:val="single" w:color="fffefd" w:sz="6"/>
              <w:bottom w:val="single" w:color="d3d2d2" w:sz="40"/>
              <w:right w:val="single" w:color="d3d2d2" w:sz="40"/>
            </w:tcBorders>
            <w:shd w:color="auto" w:fill="d3d2d2" w:val="clear"/>
            <w:tcMar>
              <w:left w:w="125" w:type="dxa"/>
              <w:right w:w="125"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ředávání výpisů osobním odběrem</w:t>
            </w:r>
          </w:p>
        </w:tc>
      </w:tr>
      <w:tr>
        <w:trPr>
          <w:trHeight w:val="438" w:hRule="auto"/>
          <w:jc w:val="left"/>
        </w:trPr>
        <w:tc>
          <w:tcPr>
            <w:tcW w:w="5568"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Čtrnáctidenně</w:t>
            </w:r>
          </w:p>
        </w:tc>
        <w:tc>
          <w:tcPr>
            <w:tcW w:w="1417" w:type="dxa"/>
            <w:tcBorders>
              <w:top w:val="single" w:color="d3d2d2" w:sz="40"/>
              <w:left w:val="single" w:color="000000" w:sz="0"/>
              <w:bottom w:val="single" w:color="d3d2d2" w:sz="40"/>
              <w:right w:val="single" w:color="836967" w:sz="6"/>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c>
          <w:tcPr>
            <w:tcW w:w="1417" w:type="dxa"/>
            <w:tcBorders>
              <w:top w:val="single" w:color="d3d2d2" w:sz="40"/>
              <w:left w:val="single" w:color="836967" w:sz="6"/>
              <w:bottom w:val="single" w:color="d3d2d2" w:sz="40"/>
              <w:right w:val="single" w:color="836967" w:sz="6"/>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70,–</w:t>
            </w:r>
          </w:p>
        </w:tc>
        <w:tc>
          <w:tcPr>
            <w:tcW w:w="1418" w:type="dxa"/>
            <w:tcBorders>
              <w:top w:val="single" w:color="d3d2d2" w:sz="40"/>
              <w:left w:val="single" w:color="836967" w:sz="6"/>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170,–</w:t>
            </w:r>
          </w:p>
        </w:tc>
      </w:tr>
    </w:tbl>
    <w:p>
      <w:pPr>
        <w:keepNext w:val="true"/>
        <w:keepLines w:val="true"/>
        <w:spacing w:before="0" w:after="984"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9921"/>
      </w:tblGrid>
      <w:tr>
        <w:trPr>
          <w:trHeight w:val="628"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Debetní karty</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986"/>
        <w:gridCol w:w="2835"/>
      </w:tblGrid>
      <w:tr>
        <w:trPr>
          <w:trHeight w:val="454" w:hRule="auto"/>
          <w:jc w:val="left"/>
        </w:trPr>
        <w:tc>
          <w:tcPr>
            <w:tcW w:w="6986"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835" w:type="dxa"/>
            <w:tcBorders>
              <w:top w:val="single" w:color="d3d2d2" w:sz="40"/>
              <w:left w:val="single" w:color="000000" w:sz="0"/>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Dynamic</w:t>
            </w:r>
          </w:p>
        </w:tc>
      </w:tr>
      <w:tr>
        <w:trPr>
          <w:trHeight w:val="438" w:hRule="auto"/>
          <w:jc w:val="left"/>
        </w:trPr>
        <w:tc>
          <w:tcPr>
            <w:tcW w:w="6986"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Typ karty</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Elektronická</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kartu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270,–</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Platby kartou u obchodník</w:t>
            </w:r>
            <w:r>
              <w:rPr>
                <w:rFonts w:ascii="Calibri" w:hAnsi="Calibri" w:cs="Calibri" w:eastAsia="Calibri"/>
                <w:b/>
                <w:color w:val="181717"/>
                <w:spacing w:val="0"/>
                <w:position w:val="0"/>
                <w:sz w:val="14"/>
                <w:shd w:fill="auto" w:val="clear"/>
              </w:rPr>
              <w:t xml:space="preserve">ů</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Povolení/zablokování karty pro platby na internetu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povolení/zablokování karty pro platby na internetu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KB v tuzemsku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 / zdarma </w:t>
            </w:r>
            <w:r>
              <w:rPr>
                <w:rFonts w:ascii="Calibri" w:hAnsi="Calibri" w:cs="Calibri" w:eastAsia="Calibri"/>
                <w:b/>
                <w:color w:val="FFFEFD"/>
                <w:spacing w:val="0"/>
                <w:position w:val="0"/>
                <w:sz w:val="12"/>
                <w:shd w:fill="auto" w:val="clear"/>
                <w:vertAlign w:val="superscript"/>
              </w:rPr>
              <w:t xml:space="preserve">1)</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top"/>
          </w:tcPr>
          <w:p>
            <w:pPr>
              <w:spacing w:before="0" w:after="0" w:line="259"/>
              <w:ind w:right="69"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Vklad hotovosti v K</w:t>
            </w:r>
            <w:r>
              <w:rPr>
                <w:rFonts w:ascii="Calibri" w:hAnsi="Calibri" w:cs="Calibri" w:eastAsia="Calibri"/>
                <w:b/>
                <w:color w:val="181717"/>
                <w:spacing w:val="0"/>
                <w:position w:val="0"/>
                <w:sz w:val="14"/>
                <w:shd w:fill="auto" w:val="clear"/>
              </w:rPr>
              <w:t xml:space="preserve">č prostřednictvím Vkladového bankomatu KB ve prospěch účtu v Kč nebo v cizí měně, ke kterému je karta vedena</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jiných bank v tuzemsku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v zahraničí</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přepážce v tuzemsku nebo v zahraničí - Cash Advance</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149,-</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pokladně u obchodníka v tuzemsku - Cash back</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KB</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jiných bank</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poštou</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jednoho výpisu z platební karty na pobočce</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w:t>
            </w:r>
          </w:p>
        </w:tc>
      </w:tr>
      <w:tr>
        <w:trPr>
          <w:trHeight w:val="469" w:hRule="auto"/>
          <w:jc w:val="left"/>
        </w:trPr>
        <w:tc>
          <w:tcPr>
            <w:tcW w:w="6986" w:type="dxa"/>
            <w:tcBorders>
              <w:top w:val="single" w:color="ed7639" w:sz="6"/>
              <w:left w:val="single" w:color="d3d2d2" w:sz="40"/>
              <w:bottom w:val="single" w:color="d3d2d2" w:sz="40"/>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platební karty elektronicky</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0" w:line="259"/>
        <w:ind w:right="34" w:left="-256" w:firstLine="0"/>
        <w:jc w:val="left"/>
        <w:rPr>
          <w:rFonts w:ascii="Calibri" w:hAnsi="Calibri" w:cs="Calibri" w:eastAsia="Calibri"/>
          <w:color w:val="181717"/>
          <w:spacing w:val="0"/>
          <w:position w:val="0"/>
          <w:sz w:val="13"/>
          <w:shd w:fill="auto" w:val="clear"/>
        </w:rPr>
      </w:pPr>
    </w:p>
    <w:tbl>
      <w:tblPr>
        <w:tblInd w:w="475" w:type="dxa"/>
      </w:tblPr>
      <w:tblGrid>
        <w:gridCol w:w="6986"/>
        <w:gridCol w:w="2835"/>
      </w:tblGrid>
      <w:tr>
        <w:trPr>
          <w:trHeight w:val="454" w:hRule="auto"/>
          <w:jc w:val="left"/>
        </w:trPr>
        <w:tc>
          <w:tcPr>
            <w:tcW w:w="9821" w:type="dxa"/>
            <w:gridSpan w:val="2"/>
            <w:tcBorders>
              <w:top w:val="single" w:color="d3d2d2" w:sz="40"/>
              <w:left w:val="single" w:color="d3d2d2" w:sz="40"/>
              <w:bottom w:val="single" w:color="d3d2d2" w:sz="40"/>
              <w:right w:val="single" w:color="d3d2d2" w:sz="40"/>
            </w:tcBorders>
            <w:shd w:color="auto" w:fill="d3d2d2" w:val="clear"/>
            <w:tcMar>
              <w:left w:w="206" w:type="dxa"/>
              <w:right w:w="206" w:type="dxa"/>
            </w:tcMar>
            <w:vAlign w:val="center"/>
          </w:tcPr>
          <w:p>
            <w:pPr>
              <w:spacing w:before="0" w:after="0" w:line="259"/>
              <w:ind w:right="675"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Karta Dynamic</w:t>
            </w:r>
          </w:p>
        </w:tc>
      </w:tr>
      <w:tr>
        <w:trPr>
          <w:trHeight w:val="439" w:hRule="auto"/>
          <w:jc w:val="left"/>
        </w:trPr>
        <w:tc>
          <w:tcPr>
            <w:tcW w:w="6986" w:type="dxa"/>
            <w:tcBorders>
              <w:top w:val="single" w:color="d3d2d2" w:sz="40"/>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PIN v bankomatech KB</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prostřednictvím zásilky a SMS</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poštou</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na pobočku</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předání PIN ke kartě</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 </w:t>
            </w:r>
            <w:r>
              <w:rPr>
                <w:rFonts w:ascii="Calibri" w:hAnsi="Calibri" w:cs="Calibri" w:eastAsia="Calibri"/>
                <w:b/>
                <w:color w:val="FFFEFD"/>
                <w:spacing w:val="0"/>
                <w:position w:val="0"/>
                <w:sz w:val="12"/>
                <w:shd w:fill="auto" w:val="clear"/>
                <w:vertAlign w:val="superscript"/>
              </w:rPr>
              <w:t xml:space="preserve">)</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Odblokování karty po p</w:t>
            </w:r>
            <w:r>
              <w:rPr>
                <w:rFonts w:ascii="Calibri" w:hAnsi="Calibri" w:cs="Calibri" w:eastAsia="Calibri"/>
                <w:b/>
                <w:color w:val="181717"/>
                <w:spacing w:val="0"/>
                <w:position w:val="0"/>
                <w:sz w:val="14"/>
                <w:shd w:fill="auto" w:val="clear"/>
              </w:rPr>
              <w:t xml:space="preserve">ěti chybně zadaných PIN</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MojeBanka, MojeBanka Business, Profibanka</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prostřednictvím služby Expresní linka KB</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zm</w:t>
            </w:r>
            <w:r>
              <w:rPr>
                <w:rFonts w:ascii="Calibri" w:hAnsi="Calibri" w:cs="Calibri" w:eastAsia="Calibri"/>
                <w:b/>
                <w:color w:val="181717"/>
                <w:spacing w:val="0"/>
                <w:position w:val="0"/>
                <w:sz w:val="14"/>
                <w:shd w:fill="auto" w:val="clear"/>
              </w:rPr>
              <w:t xml:space="preserve">ěna týdenních limitů</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týdenních limitů přes přepážku</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69,–</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 </w:t>
            </w:r>
            <w:r>
              <w:rPr>
                <w:rFonts w:ascii="Calibri" w:hAnsi="Calibri" w:cs="Calibri" w:eastAsia="Calibri"/>
                <w:b/>
                <w:color w:val="FFFEFD"/>
                <w:spacing w:val="0"/>
                <w:position w:val="0"/>
                <w:sz w:val="12"/>
                <w:shd w:fill="auto" w:val="clear"/>
                <w:vertAlign w:val="superscript"/>
              </w:rPr>
              <w:t xml:space="preserve">)</w:t>
            </w:r>
          </w:p>
        </w:tc>
      </w:tr>
      <w:tr>
        <w:trPr>
          <w:trHeight w:val="455"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 z podn</w:t>
            </w:r>
            <w:r>
              <w:rPr>
                <w:rFonts w:ascii="Calibri" w:hAnsi="Calibri" w:cs="Calibri" w:eastAsia="Calibri"/>
                <w:b/>
                <w:color w:val="181717"/>
                <w:spacing w:val="0"/>
                <w:position w:val="0"/>
                <w:sz w:val="14"/>
                <w:shd w:fill="auto" w:val="clear"/>
              </w:rPr>
              <w:t xml:space="preserve">ětu KB</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w:t>
            </w:r>
            <w:r>
              <w:rPr>
                <w:rFonts w:ascii="Calibri" w:hAnsi="Calibri" w:cs="Calibri" w:eastAsia="Calibri"/>
                <w:b/>
                <w:color w:val="181717"/>
                <w:spacing w:val="0"/>
                <w:position w:val="0"/>
                <w:sz w:val="14"/>
                <w:shd w:fill="auto" w:val="clear"/>
              </w:rPr>
              <w:t xml:space="preserve">ůkazního prostředku o provedení oznámení o ztrátě/krádeži/zneužití karty</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Cash Advance (náhradní hotovost na p</w:t>
            </w:r>
            <w:r>
              <w:rPr>
                <w:rFonts w:ascii="Calibri" w:hAnsi="Calibri" w:cs="Calibri" w:eastAsia="Calibri"/>
                <w:b/>
                <w:color w:val="181717"/>
                <w:spacing w:val="0"/>
                <w:position w:val="0"/>
                <w:sz w:val="14"/>
                <w:shd w:fill="auto" w:val="clear"/>
              </w:rPr>
              <w:t xml:space="preserve">řepážce při ztrátě, krádeži karty apod.)</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2)</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Card Replacement (vydání náhradní karty bez PIN do zahrani</w:t>
            </w:r>
            <w:r>
              <w:rPr>
                <w:rFonts w:ascii="Calibri" w:hAnsi="Calibri" w:cs="Calibri" w:eastAsia="Calibri"/>
                <w:b/>
                <w:color w:val="181717"/>
                <w:spacing w:val="0"/>
                <w:position w:val="0"/>
                <w:sz w:val="14"/>
                <w:shd w:fill="auto" w:val="clear"/>
              </w:rPr>
              <w:t xml:space="preserve">čí při ztrátě, krádeži karty apod.)</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206" w:type="dxa"/>
              <w:right w:w="20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Expresní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4)</w:t>
            </w:r>
          </w:p>
        </w:tc>
        <w:tc>
          <w:tcPr>
            <w:tcW w:w="2835" w:type="dxa"/>
            <w:tcBorders>
              <w:top w:val="single" w:color="d3d2d2" w:sz="40"/>
              <w:left w:val="single" w:color="000000" w:sz="0"/>
              <w:bottom w:val="single" w:color="d3d2d2" w:sz="40"/>
              <w:right w:val="single" w:color="d3d2d2" w:sz="40"/>
            </w:tcBorders>
            <w:shd w:color="auto" w:fill="ed7639" w:val="clear"/>
            <w:tcMar>
              <w:left w:w="206" w:type="dxa"/>
              <w:right w:w="206" w:type="dxa"/>
            </w:tcMar>
            <w:vAlign w:val="center"/>
          </w:tcPr>
          <w:p>
            <w:pPr>
              <w:spacing w:before="0" w:after="0" w:line="259"/>
              <w:ind w:right="0" w:left="14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r>
    </w:tbl>
    <w:p>
      <w:pPr>
        <w:spacing w:before="0" w:after="406" w:line="310"/>
        <w:ind w:right="8473" w:left="10" w:hanging="10"/>
        <w:jc w:val="right"/>
        <w:rPr>
          <w:rFonts w:ascii="Calibri" w:hAnsi="Calibri" w:cs="Calibri" w:eastAsia="Calibri"/>
          <w:color w:val="181717"/>
          <w:spacing w:val="0"/>
          <w:position w:val="0"/>
          <w:sz w:val="13"/>
          <w:shd w:fill="999A9A" w:val="clear"/>
        </w:rPr>
      </w:pPr>
      <w:r>
        <w:rPr>
          <w:rFonts w:ascii="Calibri" w:hAnsi="Calibri" w:cs="Calibri" w:eastAsia="Calibri"/>
          <w:b/>
          <w:color w:val="FFFEFD"/>
          <w:spacing w:val="0"/>
          <w:position w:val="0"/>
          <w:sz w:val="20"/>
          <w:shd w:fill="999A9A" w:val="clear"/>
        </w:rPr>
        <w:t xml:space="preserve">Kreditní karty</w:t>
      </w:r>
    </w:p>
    <w:tbl>
      <w:tblPr/>
      <w:tblGrid>
        <w:gridCol w:w="6986"/>
        <w:gridCol w:w="2835"/>
      </w:tblGrid>
      <w:tr>
        <w:trPr>
          <w:trHeight w:val="454" w:hRule="auto"/>
          <w:jc w:val="left"/>
        </w:trPr>
        <w:tc>
          <w:tcPr>
            <w:tcW w:w="9821" w:type="dxa"/>
            <w:gridSpan w:val="2"/>
            <w:tcBorders>
              <w:top w:val="single" w:color="d3d2d2" w:sz="40"/>
              <w:left w:val="single" w:color="d3d2d2" w:sz="40"/>
              <w:bottom w:val="single" w:color="d3d2d2" w:sz="40"/>
              <w:right w:val="single" w:color="d3d2d2" w:sz="40"/>
            </w:tcBorders>
            <w:shd w:color="auto" w:fill="d3d2d2" w:val="clear"/>
            <w:tcMar>
              <w:left w:w="137" w:type="dxa"/>
              <w:right w:w="137" w:type="dxa"/>
            </w:tcMar>
            <w:vAlign w:val="center"/>
          </w:tcPr>
          <w:p>
            <w:pPr>
              <w:spacing w:before="0" w:after="0" w:line="259"/>
              <w:ind w:right="322" w:left="0" w:firstLine="0"/>
              <w:jc w:val="righ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Kreditní karta pro podnikatele</w:t>
            </w:r>
          </w:p>
        </w:tc>
      </w:tr>
      <w:tr>
        <w:trPr>
          <w:trHeight w:val="439" w:hRule="auto"/>
          <w:jc w:val="left"/>
        </w:trPr>
        <w:tc>
          <w:tcPr>
            <w:tcW w:w="6986" w:type="dxa"/>
            <w:tcBorders>
              <w:top w:val="single" w:color="d3d2d2" w:sz="40"/>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kartu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700,-</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Ro</w:t>
            </w:r>
            <w:r>
              <w:rPr>
                <w:rFonts w:ascii="Calibri" w:hAnsi="Calibri" w:cs="Calibri" w:eastAsia="Calibri"/>
                <w:b/>
                <w:color w:val="181717"/>
                <w:spacing w:val="0"/>
                <w:position w:val="0"/>
                <w:sz w:val="14"/>
                <w:shd w:fill="auto" w:val="clear"/>
              </w:rPr>
              <w:t xml:space="preserve">ční poplatek za MojeKarta - karta s vlastním designem</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99,- </w:t>
            </w:r>
            <w:r>
              <w:rPr>
                <w:rFonts w:ascii="Calibri" w:hAnsi="Calibri" w:cs="Calibri" w:eastAsia="Calibri"/>
                <w:b/>
                <w:color w:val="FFFEFD"/>
                <w:spacing w:val="0"/>
                <w:position w:val="0"/>
                <w:sz w:val="12"/>
                <w:shd w:fill="auto" w:val="clear"/>
                <w:vertAlign w:val="superscript"/>
              </w:rPr>
              <w:t xml:space="preserve">1)</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Úroková sazba pro výpo</w:t>
            </w:r>
            <w:r>
              <w:rPr>
                <w:rFonts w:ascii="Calibri" w:hAnsi="Calibri" w:cs="Calibri" w:eastAsia="Calibri"/>
                <w:b/>
                <w:color w:val="181717"/>
                <w:spacing w:val="0"/>
                <w:position w:val="0"/>
                <w:sz w:val="14"/>
                <w:shd w:fill="auto" w:val="clear"/>
              </w:rPr>
              <w:t xml:space="preserve">čet úroků z úvěru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viz oznámení KB o úrok. sazbách</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Platby kartou u obchodník</w:t>
            </w:r>
            <w:r>
              <w:rPr>
                <w:rFonts w:ascii="Calibri" w:hAnsi="Calibri" w:cs="Calibri" w:eastAsia="Calibri"/>
                <w:b/>
                <w:color w:val="181717"/>
                <w:spacing w:val="0"/>
                <w:position w:val="0"/>
                <w:sz w:val="14"/>
                <w:shd w:fill="auto" w:val="clear"/>
              </w:rPr>
              <w:t xml:space="preserve">ů</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KB v tuzemsku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min. 30,-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jiných bank v tuzemsku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min. 100,-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z bankomatu v zahraničí</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top"/>
          </w:tcPr>
          <w:p>
            <w:pPr>
              <w:spacing w:before="0" w:after="0" w:line="259"/>
              <w:ind w:right="0" w:left="2" w:firstLine="0"/>
              <w:jc w:val="center"/>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14"/>
                <w:shd w:fill="auto" w:val="clear"/>
              </w:rPr>
              <w:t xml:space="preserve">%, min. 100,- </w:t>
            </w:r>
          </w:p>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výb</w:t>
            </w:r>
            <w:r>
              <w:rPr>
                <w:rFonts w:ascii="Calibri" w:hAnsi="Calibri" w:cs="Calibri" w:eastAsia="Calibri"/>
                <w:b/>
                <w:color w:val="FFFEFD"/>
                <w:spacing w:val="0"/>
                <w:position w:val="0"/>
                <w:sz w:val="14"/>
                <w:shd w:fill="auto" w:val="clear"/>
              </w:rPr>
              <w:t xml:space="preserve">ěr měsíčně 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přepážce v tuzemsku nebo v zahraničí - Cash Advance</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 min. 100,-</w:t>
            </w:r>
          </w:p>
        </w:tc>
      </w:tr>
      <w:tr>
        <w:trPr>
          <w:trHeight w:val="452"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Výb</w:t>
            </w:r>
            <w:r>
              <w:rPr>
                <w:rFonts w:ascii="Calibri" w:hAnsi="Calibri" w:cs="Calibri" w:eastAsia="Calibri"/>
                <w:b/>
                <w:color w:val="181717"/>
                <w:spacing w:val="0"/>
                <w:position w:val="0"/>
                <w:sz w:val="14"/>
                <w:shd w:fill="auto" w:val="clear"/>
              </w:rPr>
              <w:t xml:space="preserve">ěr hotovosti na pokladně u obchodníka v tuzemsku - Cash back</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6"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KB</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2"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Dotaz na z</w:t>
            </w:r>
            <w:r>
              <w:rPr>
                <w:rFonts w:ascii="Calibri" w:hAnsi="Calibri" w:cs="Calibri" w:eastAsia="Calibri"/>
                <w:b/>
                <w:color w:val="181717"/>
                <w:spacing w:val="0"/>
                <w:position w:val="0"/>
                <w:sz w:val="14"/>
                <w:shd w:fill="auto" w:val="clear"/>
              </w:rPr>
              <w:t xml:space="preserve">ůstatek v bankomatu jiných bank</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25,-</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výpisu z ú</w:t>
            </w:r>
            <w:r>
              <w:rPr>
                <w:rFonts w:ascii="Calibri" w:hAnsi="Calibri" w:cs="Calibri" w:eastAsia="Calibri"/>
                <w:b/>
                <w:color w:val="181717"/>
                <w:spacing w:val="0"/>
                <w:position w:val="0"/>
                <w:sz w:val="14"/>
                <w:shd w:fill="auto" w:val="clear"/>
              </w:rPr>
              <w:t xml:space="preserve">čtu ke kreditní kartě poštou - měsíčně</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Zasílání jednoho elektronického výpisu z ú</w:t>
            </w:r>
            <w:r>
              <w:rPr>
                <w:rFonts w:ascii="Calibri" w:hAnsi="Calibri" w:cs="Calibri" w:eastAsia="Calibri"/>
                <w:b/>
                <w:color w:val="181717"/>
                <w:spacing w:val="0"/>
                <w:position w:val="0"/>
                <w:sz w:val="14"/>
                <w:shd w:fill="auto" w:val="clear"/>
              </w:rPr>
              <w:t xml:space="preserve">čtu ke kreditní kartě - měsíčně</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Bezhotovostní p</w:t>
            </w:r>
            <w:r>
              <w:rPr>
                <w:rFonts w:ascii="Calibri" w:hAnsi="Calibri" w:cs="Calibri" w:eastAsia="Calibri"/>
                <w:b/>
                <w:color w:val="181717"/>
                <w:spacing w:val="0"/>
                <w:position w:val="0"/>
                <w:sz w:val="14"/>
                <w:shd w:fill="auto" w:val="clear"/>
              </w:rPr>
              <w:t xml:space="preserve">řevod z úvěrového účtu ke kreditní kartě na jiný účet v Kč</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PIN v bankomatech KB</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prostřednictvím zásilky a SMS</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poštou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ředání PIN ke kartě na pobočku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Op</w:t>
            </w:r>
            <w:r>
              <w:rPr>
                <w:rFonts w:ascii="Calibri" w:hAnsi="Calibri" w:cs="Calibri" w:eastAsia="Calibri"/>
                <w:b/>
                <w:color w:val="181717"/>
                <w:spacing w:val="0"/>
                <w:position w:val="0"/>
                <w:sz w:val="14"/>
                <w:shd w:fill="auto" w:val="clear"/>
              </w:rPr>
              <w:t xml:space="preserve">ětovné předání PIN ke kartě</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osobní převzetí na centrále KB</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top"/>
          </w:tcPr>
          <w:p>
            <w:pPr>
              <w:spacing w:before="0" w:after="0" w:line="259"/>
              <w:ind w:right="2388"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expresní zaslání v ČR (karta a PIN jsou zasílány odděleně - jedná se o dvě zásilky)</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top"/>
          </w:tcPr>
          <w:p>
            <w:pPr>
              <w:spacing w:before="0" w:after="0" w:line="259"/>
              <w:ind w:right="2378"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Nestandardní p</w:t>
            </w:r>
            <w:r>
              <w:rPr>
                <w:rFonts w:ascii="Calibri" w:hAnsi="Calibri" w:cs="Calibri" w:eastAsia="Calibri"/>
                <w:b/>
                <w:color w:val="181717"/>
                <w:spacing w:val="0"/>
                <w:position w:val="0"/>
                <w:sz w:val="14"/>
                <w:shd w:fill="auto" w:val="clear"/>
              </w:rPr>
              <w:t xml:space="preserve">ředání karty a/nebo PIN - zaslání do zahraničí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(karta a PIN jsou zasílány odděleně - jedná se o dvě zásilky)</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Odblokování karty po p</w:t>
            </w:r>
            <w:r>
              <w:rPr>
                <w:rFonts w:ascii="Calibri" w:hAnsi="Calibri" w:cs="Calibri" w:eastAsia="Calibri"/>
                <w:b/>
                <w:color w:val="181717"/>
                <w:spacing w:val="0"/>
                <w:position w:val="0"/>
                <w:sz w:val="14"/>
                <w:shd w:fill="auto" w:val="clear"/>
              </w:rPr>
              <w:t xml:space="preserve">ěti chybně zadaných PIN</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Snížení nebo zvýšení úv</w:t>
            </w:r>
            <w:r>
              <w:rPr>
                <w:rFonts w:ascii="Calibri" w:hAnsi="Calibri" w:cs="Calibri" w:eastAsia="Calibri"/>
                <w:b/>
                <w:color w:val="181717"/>
                <w:spacing w:val="0"/>
                <w:position w:val="0"/>
                <w:sz w:val="14"/>
                <w:shd w:fill="auto" w:val="clear"/>
              </w:rPr>
              <w:t xml:space="preserve">ěrového limitu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Zm</w:t>
            </w:r>
            <w:r>
              <w:rPr>
                <w:rFonts w:ascii="Calibri" w:hAnsi="Calibri" w:cs="Calibri" w:eastAsia="Calibri"/>
                <w:b/>
                <w:color w:val="181717"/>
                <w:spacing w:val="0"/>
                <w:position w:val="0"/>
                <w:sz w:val="14"/>
                <w:shd w:fill="auto" w:val="clear"/>
              </w:rPr>
              <w:t xml:space="preserve">ěna údajů ke kartě (týdenního limitu, povolení/zablokování karty pro platby na internetu, jména apod.) prostřednictvím služby EL KB nebo na pobočce KB</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zm</w:t>
            </w:r>
            <w:r>
              <w:rPr>
                <w:rFonts w:ascii="Calibri" w:hAnsi="Calibri" w:cs="Calibri" w:eastAsia="Calibri"/>
                <w:b/>
                <w:color w:val="181717"/>
                <w:spacing w:val="0"/>
                <w:position w:val="0"/>
                <w:sz w:val="14"/>
                <w:shd w:fill="auto" w:val="clear"/>
              </w:rPr>
              <w:t xml:space="preserve">ěna týdenních limitů</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Expresní povolení/zablokování karty pro platby na internetu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19,-</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Další zm</w:t>
            </w:r>
            <w:r>
              <w:rPr>
                <w:rFonts w:ascii="Calibri" w:hAnsi="Calibri" w:cs="Calibri" w:eastAsia="Calibri"/>
                <w:b/>
                <w:color w:val="181717"/>
                <w:spacing w:val="0"/>
                <w:position w:val="0"/>
                <w:sz w:val="14"/>
                <w:shd w:fill="auto" w:val="clear"/>
              </w:rPr>
              <w:t xml:space="preserve">ěny ve smlouvě z podnětu klienta</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oznámení o p</w:t>
            </w:r>
            <w:r>
              <w:rPr>
                <w:rFonts w:ascii="Calibri" w:hAnsi="Calibri" w:cs="Calibri" w:eastAsia="Calibri"/>
                <w:b/>
                <w:color w:val="181717"/>
                <w:spacing w:val="0"/>
                <w:position w:val="0"/>
                <w:sz w:val="14"/>
                <w:shd w:fill="auto" w:val="clear"/>
              </w:rPr>
              <w:t xml:space="preserve">řečerpání úvěrového limitu</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37" w:type="dxa"/>
              <w:right w:w="13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Zaslání 2. a každé další upomínky p</w:t>
            </w:r>
            <w:r>
              <w:rPr>
                <w:rFonts w:ascii="Calibri" w:hAnsi="Calibri" w:cs="Calibri" w:eastAsia="Calibri"/>
                <w:b/>
                <w:color w:val="181717"/>
                <w:spacing w:val="0"/>
                <w:position w:val="0"/>
                <w:sz w:val="14"/>
                <w:shd w:fill="auto" w:val="clear"/>
              </w:rPr>
              <w:t xml:space="preserve">ři neprovedení pravidelné měsíční splátky, cena se hradí po zaslání upomínky, je jednorázová a nevratná, inkasuje se, přesáhne-li celkový závazek po splatnosti 400 Kč</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1"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500,-</w:t>
            </w:r>
          </w:p>
        </w:tc>
      </w:tr>
      <w:tr>
        <w:trPr>
          <w:trHeight w:val="468" w:hRule="auto"/>
          <w:jc w:val="left"/>
        </w:trPr>
        <w:tc>
          <w:tcPr>
            <w:tcW w:w="6986" w:type="dxa"/>
            <w:tcBorders>
              <w:top w:val="single" w:color="ed7639" w:sz="6"/>
              <w:left w:val="single" w:color="d3d2d2" w:sz="40"/>
              <w:bottom w:val="single" w:color="d3d2d2" w:sz="40"/>
              <w:right w:val="single" w:color="000000" w:sz="0"/>
            </w:tcBorders>
            <w:shd w:color="auto" w:fill="d3d2d2" w:val="clear"/>
            <w:tcMar>
              <w:left w:w="137" w:type="dxa"/>
              <w:right w:w="137"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w:t>
            </w:r>
          </w:p>
        </w:tc>
        <w:tc>
          <w:tcPr>
            <w:tcW w:w="2835" w:type="dxa"/>
            <w:tcBorders>
              <w:top w:val="single" w:color="d3d2d2" w:sz="40"/>
              <w:left w:val="single" w:color="000000" w:sz="0"/>
              <w:bottom w:val="single" w:color="d3d2d2" w:sz="40"/>
              <w:right w:val="single" w:color="d3d2d2" w:sz="40"/>
            </w:tcBorders>
            <w:shd w:color="auto" w:fill="ed7639" w:val="clear"/>
            <w:tcMar>
              <w:left w:w="137" w:type="dxa"/>
              <w:right w:w="137"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000,- </w:t>
            </w:r>
            <w:r>
              <w:rPr>
                <w:rFonts w:ascii="Calibri" w:hAnsi="Calibri" w:cs="Calibri" w:eastAsia="Calibri"/>
                <w:b/>
                <w:color w:val="FFFEFD"/>
                <w:spacing w:val="0"/>
                <w:position w:val="0"/>
                <w:sz w:val="12"/>
                <w:shd w:fill="auto" w:val="clear"/>
                <w:vertAlign w:val="superscript"/>
              </w:rPr>
              <w:t xml:space="preserve">3)</w:t>
            </w:r>
          </w:p>
        </w:tc>
      </w:tr>
    </w:tbl>
    <w:p>
      <w:pPr>
        <w:spacing w:before="0" w:after="406" w:line="310"/>
        <w:ind w:right="8473" w:left="10" w:hanging="10"/>
        <w:jc w:val="righ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t xml:space="preserve"> </w:t>
      </w:r>
    </w:p>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p>
    <w:tbl>
      <w:tblPr>
        <w:tblInd w:w="475" w:type="dxa"/>
      </w:tblPr>
      <w:tblGrid>
        <w:gridCol w:w="6986"/>
        <w:gridCol w:w="2835"/>
      </w:tblGrid>
      <w:tr>
        <w:trPr>
          <w:trHeight w:val="454" w:hRule="auto"/>
          <w:jc w:val="left"/>
        </w:trPr>
        <w:tc>
          <w:tcPr>
            <w:tcW w:w="6986"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835" w:type="dxa"/>
            <w:tcBorders>
              <w:top w:val="single" w:color="d3d2d2" w:sz="40"/>
              <w:left w:val="single" w:color="000000" w:sz="0"/>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Kreditní karta pro podnikatele</w:t>
            </w:r>
          </w:p>
        </w:tc>
      </w:tr>
      <w:tr>
        <w:trPr>
          <w:trHeight w:val="438" w:hRule="auto"/>
          <w:jc w:val="left"/>
        </w:trPr>
        <w:tc>
          <w:tcPr>
            <w:tcW w:w="6986"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Stoplistace karty z podn</w:t>
            </w:r>
            <w:r>
              <w:rPr>
                <w:rFonts w:ascii="Calibri" w:hAnsi="Calibri" w:cs="Calibri" w:eastAsia="Calibri"/>
                <w:b/>
                <w:color w:val="181717"/>
                <w:spacing w:val="0"/>
                <w:position w:val="0"/>
                <w:sz w:val="14"/>
                <w:shd w:fill="auto" w:val="clear"/>
              </w:rPr>
              <w:t xml:space="preserve">ětu KB</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náhradní kreditní karty po stoplistaci </w:t>
            </w:r>
            <w:r>
              <w:rPr>
                <w:rFonts w:ascii="Calibri" w:hAnsi="Calibri" w:cs="Calibri" w:eastAsia="Calibri"/>
                <w:b/>
                <w:color w:val="181717"/>
                <w:spacing w:val="0"/>
                <w:position w:val="0"/>
                <w:sz w:val="12"/>
                <w:shd w:fill="auto" w:val="clear"/>
                <w:vertAlign w:val="superscript"/>
              </w:rPr>
              <w:t xml:space="preserve">4)</w:t>
            </w:r>
            <w:r>
              <w:rPr>
                <w:rFonts w:ascii="Calibri" w:hAnsi="Calibri" w:cs="Calibri" w:eastAsia="Calibri"/>
                <w:b/>
                <w:color w:val="181717"/>
                <w:spacing w:val="0"/>
                <w:position w:val="0"/>
                <w:sz w:val="14"/>
                <w:shd w:fill="auto" w:val="clear"/>
              </w:rPr>
              <w:t xml:space="preserve"> / vydání duplikátu kreditní karty </w:t>
            </w:r>
            <w:r>
              <w:rPr>
                <w:rFonts w:ascii="Calibri" w:hAnsi="Calibri" w:cs="Calibri" w:eastAsia="Calibri"/>
                <w:b/>
                <w:color w:val="181717"/>
                <w:spacing w:val="0"/>
                <w:position w:val="0"/>
                <w:sz w:val="12"/>
                <w:shd w:fill="auto" w:val="clear"/>
                <w:vertAlign w:val="superscript"/>
              </w:rPr>
              <w:t xml:space="preserve">2)</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200,-</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Vydání d</w:t>
            </w:r>
            <w:r>
              <w:rPr>
                <w:rFonts w:ascii="Calibri" w:hAnsi="Calibri" w:cs="Calibri" w:eastAsia="Calibri"/>
                <w:b/>
                <w:color w:val="181717"/>
                <w:spacing w:val="0"/>
                <w:position w:val="0"/>
                <w:sz w:val="14"/>
                <w:shd w:fill="auto" w:val="clear"/>
              </w:rPr>
              <w:t xml:space="preserve">ůkazního prostředku o provedení oznámení o ztrátě/krádeži/zneužití karty</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Cash Advance (náhradní hotovost na p</w:t>
            </w:r>
            <w:r>
              <w:rPr>
                <w:rFonts w:ascii="Calibri" w:hAnsi="Calibri" w:cs="Calibri" w:eastAsia="Calibri"/>
                <w:b/>
                <w:color w:val="181717"/>
                <w:spacing w:val="0"/>
                <w:position w:val="0"/>
                <w:sz w:val="14"/>
                <w:shd w:fill="auto" w:val="clear"/>
              </w:rPr>
              <w:t xml:space="preserve">řepážce při ztrátě, krádeži karty apod.)</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3 500,- </w:t>
            </w:r>
            <w:r>
              <w:rPr>
                <w:rFonts w:ascii="Calibri" w:hAnsi="Calibri" w:cs="Calibri" w:eastAsia="Calibri"/>
                <w:b/>
                <w:color w:val="FFFEFD"/>
                <w:spacing w:val="0"/>
                <w:position w:val="0"/>
                <w:sz w:val="12"/>
                <w:shd w:fill="auto" w:val="clear"/>
                <w:vertAlign w:val="superscript"/>
              </w:rPr>
              <w:t xml:space="preserve">2) </w:t>
            </w:r>
          </w:p>
        </w:tc>
      </w:tr>
      <w:tr>
        <w:trPr>
          <w:trHeight w:val="453"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Emergency Card Replacement (vydání náhradní karty bez PIN do zahrani</w:t>
            </w:r>
            <w:r>
              <w:rPr>
                <w:rFonts w:ascii="Calibri" w:hAnsi="Calibri" w:cs="Calibri" w:eastAsia="Calibri"/>
                <w:b/>
                <w:color w:val="181717"/>
                <w:spacing w:val="0"/>
                <w:position w:val="0"/>
                <w:sz w:val="14"/>
                <w:shd w:fill="auto" w:val="clear"/>
              </w:rPr>
              <w:t xml:space="preserve">čí při ztrátě, krádeži karty apod.)</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4 000,- </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5)</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zdarma</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w:t>
            </w:r>
            <w:r>
              <w:rPr>
                <w:rFonts w:ascii="Calibri" w:hAnsi="Calibri" w:cs="Calibri" w:eastAsia="Calibri"/>
                <w:b/>
                <w:color w:val="181717"/>
                <w:spacing w:val="0"/>
                <w:position w:val="0"/>
                <w:sz w:val="14"/>
                <w:shd w:fill="auto" w:val="clear"/>
              </w:rPr>
              <w:t xml:space="preserve">říchozí Expresní Platba na kartu ve prospěch běžného/úvěrového účtu vedeného u KB, k němuž je karta vydána </w:t>
            </w:r>
            <w:r>
              <w:rPr>
                <w:rFonts w:ascii="Calibri" w:hAnsi="Calibri" w:cs="Calibri" w:eastAsia="Calibri"/>
                <w:b/>
                <w:color w:val="181717"/>
                <w:spacing w:val="0"/>
                <w:position w:val="0"/>
                <w:sz w:val="12"/>
                <w:shd w:fill="auto" w:val="clear"/>
                <w:vertAlign w:val="superscript"/>
              </w:rPr>
              <w:t xml:space="preserve">5)</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1 %, min. 29,-</w:t>
            </w:r>
          </w:p>
        </w:tc>
      </w:tr>
    </w:tbl>
    <w:p>
      <w:pPr>
        <w:numPr>
          <w:ilvl w:val="0"/>
          <w:numId w:val="3768"/>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je ú</w:t>
      </w:r>
      <w:r>
        <w:rPr>
          <w:rFonts w:ascii="Calibri" w:hAnsi="Calibri" w:cs="Calibri" w:eastAsia="Calibri"/>
          <w:color w:val="181717"/>
          <w:spacing w:val="0"/>
          <w:position w:val="0"/>
          <w:sz w:val="13"/>
          <w:shd w:fill="auto" w:val="clear"/>
        </w:rPr>
        <w:t xml:space="preserve">čtován společně s ročním poplatkem za kreditní kartu.</w:t>
      </w:r>
    </w:p>
    <w:p>
      <w:pPr>
        <w:numPr>
          <w:ilvl w:val="0"/>
          <w:numId w:val="3768"/>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V p</w:t>
      </w:r>
      <w:r>
        <w:rPr>
          <w:rFonts w:ascii="Calibri" w:hAnsi="Calibri" w:cs="Calibri" w:eastAsia="Calibri"/>
          <w:color w:val="181717"/>
          <w:spacing w:val="0"/>
          <w:position w:val="0"/>
          <w:sz w:val="13"/>
          <w:shd w:fill="auto" w:val="clear"/>
        </w:rPr>
        <w:t xml:space="preserve">řípadě existence pojištění Profi Merlin bude poplatek vrácen.</w:t>
      </w:r>
    </w:p>
    <w:p>
      <w:pPr>
        <w:numPr>
          <w:ilvl w:val="0"/>
          <w:numId w:val="3768"/>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Pro klienty se statutem mikropodnikatele je stoplistace zdarma.</w:t>
      </w:r>
    </w:p>
    <w:p>
      <w:pPr>
        <w:numPr>
          <w:ilvl w:val="0"/>
          <w:numId w:val="3768"/>
        </w:numPr>
        <w:spacing w:before="0" w:after="9"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Poplatek za vydání náhradní karty po stoplistaci platí pouze pro klienty se statutem mikropodnikatele. V p</w:t>
      </w:r>
      <w:r>
        <w:rPr>
          <w:rFonts w:ascii="Calibri" w:hAnsi="Calibri" w:cs="Calibri" w:eastAsia="Calibri"/>
          <w:color w:val="181717"/>
          <w:spacing w:val="0"/>
          <w:position w:val="0"/>
          <w:sz w:val="13"/>
          <w:shd w:fill="auto" w:val="clear"/>
        </w:rPr>
        <w:t xml:space="preserve">řípadě existence pojištění Profi Merlin bude poplatek za vydání náhradní karty po stoplistaci vrácen.</w:t>
      </w:r>
    </w:p>
    <w:p>
      <w:pPr>
        <w:numPr>
          <w:ilvl w:val="0"/>
          <w:numId w:val="3768"/>
        </w:numPr>
        <w:spacing w:before="0" w:after="32" w:line="269"/>
        <w:ind w:right="11" w:left="523" w:hanging="113"/>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Jedná se o p</w:t>
      </w:r>
      <w:r>
        <w:rPr>
          <w:rFonts w:ascii="Calibri" w:hAnsi="Calibri" w:cs="Calibri" w:eastAsia="Calibri"/>
          <w:color w:val="181717"/>
          <w:spacing w:val="0"/>
          <w:position w:val="0"/>
          <w:sz w:val="13"/>
          <w:shd w:fill="auto" w:val="clear"/>
        </w:rPr>
        <w:t xml:space="preserve">říchozí platby typu VISA Direct nebo MasterCard MoneySend.</w:t>
      </w:r>
    </w:p>
    <w:p>
      <w:pPr>
        <w:spacing w:before="0" w:after="415"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Procentní </w:t>
      </w:r>
      <w:r>
        <w:rPr>
          <w:rFonts w:ascii="Calibri" w:hAnsi="Calibri" w:cs="Calibri" w:eastAsia="Calibri"/>
          <w:color w:val="181717"/>
          <w:spacing w:val="0"/>
          <w:position w:val="0"/>
          <w:sz w:val="13"/>
          <w:shd w:fill="auto" w:val="clear"/>
        </w:rPr>
        <w:t xml:space="preserve">část poplatku za příchozí Expresní Platbu na kartu („Příchozí částka“) je kalkulována z Příchozí částky v den jejího účetního zpracování u karetní společnosti.</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Úv</w:t>
            </w:r>
            <w:r>
              <w:rPr>
                <w:rFonts w:ascii="Calibri" w:hAnsi="Calibri" w:cs="Calibri" w:eastAsia="Calibri"/>
                <w:b/>
                <w:color w:val="FFFEFD"/>
                <w:spacing w:val="0"/>
                <w:position w:val="0"/>
                <w:sz w:val="20"/>
                <w:shd w:fill="auto" w:val="clear"/>
              </w:rPr>
              <w:t xml:space="preserve">ěry uzavírané s tuzemskými podnikatelskými subjekty a územními samosprávnými celky</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986"/>
        <w:gridCol w:w="2835"/>
      </w:tblGrid>
      <w:tr>
        <w:trPr>
          <w:trHeight w:val="454" w:hRule="auto"/>
          <w:jc w:val="left"/>
        </w:trPr>
        <w:tc>
          <w:tcPr>
            <w:tcW w:w="6986" w:type="dxa"/>
            <w:tcBorders>
              <w:top w:val="single" w:color="d3d2d2" w:sz="40"/>
              <w:left w:val="single" w:color="d3d2d2" w:sz="40"/>
              <w:bottom w:val="single" w:color="d3d2d2" w:sz="40"/>
              <w:right w:val="single" w:color="000000" w:sz="0"/>
            </w:tcBorders>
            <w:shd w:color="auto" w:fill="d3d2d2"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835" w:type="dxa"/>
            <w:tcBorders>
              <w:top w:val="single" w:color="d3d2d2" w:sz="40"/>
              <w:left w:val="single" w:color="000000" w:sz="0"/>
              <w:bottom w:val="single" w:color="d3d2d2" w:sz="40"/>
              <w:right w:val="single" w:color="d3d2d2" w:sz="40"/>
            </w:tcBorders>
            <w:shd w:color="auto" w:fill="d3d2d2"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EU Profi úv</w:t>
            </w:r>
            <w:r>
              <w:rPr>
                <w:rFonts w:ascii="Calibri" w:hAnsi="Calibri" w:cs="Calibri" w:eastAsia="Calibri"/>
                <w:b/>
                <w:color w:val="181717"/>
                <w:spacing w:val="0"/>
                <w:position w:val="0"/>
                <w:sz w:val="14"/>
                <w:shd w:fill="auto" w:val="clear"/>
              </w:rPr>
              <w:t xml:space="preserve">ěr</w:t>
            </w:r>
          </w:p>
        </w:tc>
      </w:tr>
      <w:tr>
        <w:trPr>
          <w:trHeight w:val="438" w:hRule="auto"/>
          <w:jc w:val="left"/>
        </w:trPr>
        <w:tc>
          <w:tcPr>
            <w:tcW w:w="6986" w:type="dxa"/>
            <w:tcBorders>
              <w:top w:val="single" w:color="d3d2d2" w:sz="40"/>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do 1 mil. Kč</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300,– </w:t>
            </w:r>
            <w:r>
              <w:rPr>
                <w:rFonts w:ascii="Calibri" w:hAnsi="Calibri" w:cs="Calibri" w:eastAsia="Calibri"/>
                <w:b/>
                <w:color w:val="FFFEFD"/>
                <w:spacing w:val="0"/>
                <w:position w:val="0"/>
                <w:sz w:val="12"/>
                <w:shd w:fill="auto" w:val="clear"/>
                <w:vertAlign w:val="superscript"/>
              </w:rPr>
              <w:t xml:space="preserve">1)</w:t>
            </w:r>
          </w:p>
        </w:tc>
      </w:tr>
      <w:tr>
        <w:trPr>
          <w:trHeight w:val="454" w:hRule="auto"/>
          <w:jc w:val="left"/>
        </w:trPr>
        <w:tc>
          <w:tcPr>
            <w:tcW w:w="6986" w:type="dxa"/>
            <w:tcBorders>
              <w:top w:val="single" w:color="ed7639" w:sz="6"/>
              <w:left w:val="single" w:color="d3d2d2" w:sz="40"/>
              <w:bottom w:val="single" w:color="ed7639" w:sz="6"/>
              <w:right w:val="single" w:color="000000" w:sz="0"/>
            </w:tcBorders>
            <w:shd w:color="auto" w:fill="d3d2d2" w:val="clear"/>
            <w:tcMar>
              <w:left w:w="125" w:type="dxa"/>
              <w:right w:w="12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Spravování úv</w:t>
            </w:r>
            <w:r>
              <w:rPr>
                <w:rFonts w:ascii="Calibri" w:hAnsi="Calibri" w:cs="Calibri" w:eastAsia="Calibri"/>
                <w:b/>
                <w:color w:val="181717"/>
                <w:spacing w:val="0"/>
                <w:position w:val="0"/>
                <w:sz w:val="14"/>
                <w:shd w:fill="auto" w:val="clear"/>
              </w:rPr>
              <w:t xml:space="preserve">ěru měsíčně - v případě smluvně sjednané výše úvěru nad 1 mil. Kč</w:t>
            </w:r>
          </w:p>
        </w:tc>
        <w:tc>
          <w:tcPr>
            <w:tcW w:w="2835" w:type="dxa"/>
            <w:tcBorders>
              <w:top w:val="single" w:color="d3d2d2" w:sz="40"/>
              <w:left w:val="single" w:color="000000" w:sz="0"/>
              <w:bottom w:val="single" w:color="d3d2d2" w:sz="40"/>
              <w:right w:val="single" w:color="d3d2d2" w:sz="40"/>
            </w:tcBorders>
            <w:shd w:color="auto" w:fill="ed7639" w:val="clear"/>
            <w:tcMar>
              <w:left w:w="125" w:type="dxa"/>
              <w:right w:w="125" w:type="dxa"/>
            </w:tcMar>
            <w:vAlign w:val="center"/>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600,– </w:t>
            </w:r>
            <w:r>
              <w:rPr>
                <w:rFonts w:ascii="Calibri" w:hAnsi="Calibri" w:cs="Calibri" w:eastAsia="Calibri"/>
                <w:b/>
                <w:color w:val="FFFEFD"/>
                <w:spacing w:val="0"/>
                <w:position w:val="0"/>
                <w:sz w:val="12"/>
                <w:shd w:fill="auto" w:val="clear"/>
                <w:vertAlign w:val="superscript"/>
              </w:rPr>
              <w:t xml:space="preserve">1)</w:t>
            </w:r>
          </w:p>
        </w:tc>
      </w:tr>
    </w:tbl>
    <w:p>
      <w:pPr>
        <w:keepNext w:val="true"/>
        <w:keepLines w:val="true"/>
        <w:spacing w:before="0" w:after="1066"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447" w:line="269"/>
        <w:ind w:right="11" w:left="420"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2"/>
          <w:shd w:fill="auto" w:val="clear"/>
          <w:vertAlign w:val="superscript"/>
        </w:rPr>
        <w:t xml:space="preserve">1)</w:t>
      </w:r>
      <w:r>
        <w:rPr>
          <w:rFonts w:ascii="Calibri" w:hAnsi="Calibri" w:cs="Calibri" w:eastAsia="Calibri"/>
          <w:color w:val="181717"/>
          <w:spacing w:val="0"/>
          <w:position w:val="0"/>
          <w:sz w:val="13"/>
          <w:shd w:fill="auto" w:val="clear"/>
        </w:rPr>
        <w:t xml:space="preserve"> V p</w:t>
      </w:r>
      <w:r>
        <w:rPr>
          <w:rFonts w:ascii="Calibri" w:hAnsi="Calibri" w:cs="Calibri" w:eastAsia="Calibri"/>
          <w:color w:val="181717"/>
          <w:spacing w:val="0"/>
          <w:position w:val="0"/>
          <w:sz w:val="13"/>
          <w:shd w:fill="auto" w:val="clear"/>
        </w:rPr>
        <w:t xml:space="preserve">řípadě, že je EU Profi úvěr poskytován zároveň s Profi úvěrem nebo s druhým EU Profi úvěrem, je spravování úvěru s kratší splatností zdarma.</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Pojišt</w:t>
            </w:r>
            <w:r>
              <w:rPr>
                <w:rFonts w:ascii="Calibri" w:hAnsi="Calibri" w:cs="Calibri" w:eastAsia="Calibri"/>
                <w:b/>
                <w:color w:val="FFFEFD"/>
                <w:spacing w:val="0"/>
                <w:position w:val="0"/>
                <w:sz w:val="20"/>
                <w:shd w:fill="auto" w:val="clear"/>
              </w:rPr>
              <w:t xml:space="preserve">ění platebních karet</w:t>
            </w:r>
          </w:p>
        </w:tc>
      </w:tr>
    </w:tbl>
    <w:p>
      <w:pPr>
        <w:keepNext w:val="true"/>
        <w:keepLines w:val="true"/>
        <w:spacing w:before="0" w:after="459"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998"/>
        <w:gridCol w:w="2848"/>
      </w:tblGrid>
      <w:tr>
        <w:trPr>
          <w:trHeight w:val="491" w:hRule="auto"/>
          <w:jc w:val="left"/>
        </w:trPr>
        <w:tc>
          <w:tcPr>
            <w:tcW w:w="6998"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 Merlin - individuální</w:t>
            </w:r>
          </w:p>
        </w:tc>
        <w:tc>
          <w:tcPr>
            <w:tcW w:w="2848"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998"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848"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6998" w:type="dxa"/>
            <w:tcBorders>
              <w:top w:val="single" w:color="d3d2d2" w:sz="40"/>
              <w:left w:val="single" w:color="d3d2d2" w:sz="40"/>
              <w:bottom w:val="single" w:color="ed7639"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Pojistné - varianta 1</w:t>
            </w:r>
          </w:p>
        </w:tc>
        <w:tc>
          <w:tcPr>
            <w:tcW w:w="2848" w:type="dxa"/>
            <w:tcBorders>
              <w:top w:val="single" w:color="d3d2d2" w:sz="40"/>
              <w:left w:val="single" w:color="000000" w:sz="0"/>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348,–</w:t>
            </w:r>
          </w:p>
        </w:tc>
      </w:tr>
      <w:tr>
        <w:trPr>
          <w:trHeight w:val="454" w:hRule="auto"/>
          <w:jc w:val="left"/>
        </w:trPr>
        <w:tc>
          <w:tcPr>
            <w:tcW w:w="6998" w:type="dxa"/>
            <w:tcBorders>
              <w:top w:val="single" w:color="ed7639" w:sz="6"/>
              <w:left w:val="single" w:color="d3d2d2" w:sz="40"/>
              <w:bottom w:val="single" w:color="ed7639"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Pojistné - varianta 2</w:t>
            </w:r>
          </w:p>
        </w:tc>
        <w:tc>
          <w:tcPr>
            <w:tcW w:w="2848" w:type="dxa"/>
            <w:tcBorders>
              <w:top w:val="single" w:color="d3d2d2" w:sz="40"/>
              <w:left w:val="single" w:color="000000" w:sz="0"/>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588,–</w:t>
            </w:r>
          </w:p>
        </w:tc>
      </w:tr>
    </w:tbl>
    <w:p>
      <w:pPr>
        <w:keepNext w:val="true"/>
        <w:keepLines w:val="true"/>
        <w:spacing w:before="0" w:after="1594"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9921"/>
      </w:tblGrid>
      <w:tr>
        <w:trPr>
          <w:trHeight w:val="624" w:hRule="auto"/>
          <w:jc w:val="left"/>
        </w:trPr>
        <w:tc>
          <w:tcPr>
            <w:tcW w:w="9921" w:type="dxa"/>
            <w:tcBorders>
              <w:top w:val="single" w:color="000000" w:sz="0"/>
              <w:left w:val="single" w:color="000000" w:sz="0"/>
              <w:bottom w:val="single" w:color="000000" w:sz="0"/>
              <w:right w:val="single" w:color="000000" w:sz="0"/>
            </w:tcBorders>
            <w:shd w:color="auto" w:fill="999a9a" w:val="clear"/>
            <w:tcMar>
              <w:left w:w="156" w:type="dxa"/>
              <w:right w:w="156"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0"/>
                <w:shd w:fill="auto" w:val="clear"/>
              </w:rPr>
              <w:t xml:space="preserve">Úrazové pojišt</w:t>
            </w:r>
            <w:r>
              <w:rPr>
                <w:rFonts w:ascii="Calibri" w:hAnsi="Calibri" w:cs="Calibri" w:eastAsia="Calibri"/>
                <w:b/>
                <w:color w:val="FFFEFD"/>
                <w:spacing w:val="0"/>
                <w:position w:val="0"/>
                <w:sz w:val="20"/>
                <w:shd w:fill="auto" w:val="clear"/>
              </w:rPr>
              <w:t xml:space="preserve">ění</w:t>
            </w:r>
          </w:p>
        </w:tc>
      </w:tr>
    </w:tbl>
    <w:p>
      <w:pPr>
        <w:keepNext w:val="true"/>
        <w:keepLines w:val="true"/>
        <w:spacing w:before="0" w:after="473"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tbl>
      <w:tblPr/>
      <w:tblGrid>
        <w:gridCol w:w="6998"/>
        <w:gridCol w:w="2848"/>
      </w:tblGrid>
      <w:tr>
        <w:trPr>
          <w:trHeight w:val="530" w:hRule="auto"/>
          <w:jc w:val="left"/>
        </w:trPr>
        <w:tc>
          <w:tcPr>
            <w:tcW w:w="6998"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0" w:line="259"/>
              <w:ind w:right="0" w:left="12"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18"/>
                <w:shd w:fill="auto" w:val="clear"/>
              </w:rPr>
              <w:t xml:space="preserve">Profi Patron (kolektivní)</w:t>
            </w:r>
          </w:p>
        </w:tc>
        <w:tc>
          <w:tcPr>
            <w:tcW w:w="2848" w:type="dxa"/>
            <w:tcBorders>
              <w:top w:val="single" w:color="000000" w:sz="0"/>
              <w:left w:val="single" w:color="000000" w:sz="0"/>
              <w:bottom w:val="single" w:color="d3d2d2" w:sz="40"/>
              <w:right w:val="single" w:color="000000" w:sz="0"/>
            </w:tcBorders>
            <w:shd w:color="auto" w:fill="ed7639"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998"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848" w:type="dxa"/>
            <w:tcBorders>
              <w:top w:val="single" w:color="d3d2d2" w:sz="40"/>
              <w:left w:val="single" w:color="000000" w:sz="0"/>
              <w:bottom w:val="single" w:color="d3d2d2" w:sz="40"/>
              <w:right w:val="single" w:color="000000" w:sz="0"/>
            </w:tcBorders>
            <w:shd w:color="auto" w:fill="d3d2d2" w:val="clear"/>
            <w:tcMar>
              <w:left w:w="131" w:type="dxa"/>
              <w:right w:w="1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6998" w:type="dxa"/>
            <w:tcBorders>
              <w:top w:val="single" w:color="d3d2d2" w:sz="40"/>
              <w:left w:val="single" w:color="d3d2d2" w:sz="40"/>
              <w:bottom w:val="single" w:color="ed7639"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pojišt</w:t>
            </w:r>
            <w:r>
              <w:rPr>
                <w:rFonts w:ascii="Calibri" w:hAnsi="Calibri" w:cs="Calibri" w:eastAsia="Calibri"/>
                <w:b/>
                <w:color w:val="181717"/>
                <w:spacing w:val="0"/>
                <w:position w:val="0"/>
                <w:sz w:val="14"/>
                <w:shd w:fill="auto" w:val="clear"/>
              </w:rPr>
              <w:t xml:space="preserve">ění - varianta 1 (hlavní pojistné plnění až 240 000 Kč)</w:t>
            </w:r>
          </w:p>
        </w:tc>
        <w:tc>
          <w:tcPr>
            <w:tcW w:w="2848" w:type="dxa"/>
            <w:tcBorders>
              <w:top w:val="single" w:color="d3d2d2" w:sz="40"/>
              <w:left w:val="single" w:color="000000" w:sz="0"/>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990,-</w:t>
            </w:r>
          </w:p>
        </w:tc>
      </w:tr>
      <w:tr>
        <w:trPr>
          <w:trHeight w:val="455" w:hRule="auto"/>
          <w:jc w:val="left"/>
        </w:trPr>
        <w:tc>
          <w:tcPr>
            <w:tcW w:w="6998" w:type="dxa"/>
            <w:tcBorders>
              <w:top w:val="single" w:color="ed7639" w:sz="6"/>
              <w:left w:val="single" w:color="d3d2d2" w:sz="40"/>
              <w:bottom w:val="single" w:color="ed7639" w:sz="6"/>
              <w:right w:val="single" w:color="000000" w:sz="0"/>
            </w:tcBorders>
            <w:shd w:color="auto" w:fill="d3d2d2" w:val="clear"/>
            <w:tcMar>
              <w:left w:w="131" w:type="dxa"/>
              <w:right w:w="131"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181717"/>
                <w:spacing w:val="0"/>
                <w:position w:val="0"/>
                <w:sz w:val="14"/>
                <w:shd w:fill="auto" w:val="clear"/>
              </w:rPr>
              <w:t xml:space="preserve">Poplatek za pojišt</w:t>
            </w:r>
            <w:r>
              <w:rPr>
                <w:rFonts w:ascii="Calibri" w:hAnsi="Calibri" w:cs="Calibri" w:eastAsia="Calibri"/>
                <w:b/>
                <w:color w:val="181717"/>
                <w:spacing w:val="0"/>
                <w:position w:val="0"/>
                <w:sz w:val="14"/>
                <w:shd w:fill="auto" w:val="clear"/>
              </w:rPr>
              <w:t xml:space="preserve">ění - varianta 2 (hlavní pojistné plnění až 480 000 Kč)</w:t>
            </w:r>
          </w:p>
        </w:tc>
        <w:tc>
          <w:tcPr>
            <w:tcW w:w="2848" w:type="dxa"/>
            <w:tcBorders>
              <w:top w:val="single" w:color="d3d2d2" w:sz="40"/>
              <w:left w:val="single" w:color="000000" w:sz="0"/>
              <w:bottom w:val="single" w:color="d3d2d2" w:sz="40"/>
              <w:right w:val="single" w:color="d3d2d2" w:sz="40"/>
            </w:tcBorders>
            <w:shd w:color="auto" w:fill="ed7639" w:val="clear"/>
            <w:tcMar>
              <w:left w:w="131" w:type="dxa"/>
              <w:right w:w="131" w:type="dxa"/>
            </w:tcMar>
            <w:vAlign w:val="center"/>
          </w:tcPr>
          <w:p>
            <w:pPr>
              <w:spacing w:before="0" w:after="0" w:line="259"/>
              <w:ind w:right="47" w:left="0" w:firstLine="0"/>
              <w:jc w:val="center"/>
              <w:rPr>
                <w:rFonts w:ascii="Calibri" w:hAnsi="Calibri" w:cs="Calibri" w:eastAsia="Calibri"/>
                <w:spacing w:val="0"/>
                <w:position w:val="0"/>
                <w:shd w:fill="auto" w:val="clear"/>
              </w:rPr>
            </w:pPr>
            <w:r>
              <w:rPr>
                <w:rFonts w:ascii="Calibri" w:hAnsi="Calibri" w:cs="Calibri" w:eastAsia="Calibri"/>
                <w:b/>
                <w:color w:val="FFFEFD"/>
                <w:spacing w:val="0"/>
                <w:position w:val="0"/>
                <w:sz w:val="14"/>
                <w:shd w:fill="auto" w:val="clear"/>
              </w:rPr>
              <w:t xml:space="preserve">ro</w:t>
            </w:r>
            <w:r>
              <w:rPr>
                <w:rFonts w:ascii="Calibri" w:hAnsi="Calibri" w:cs="Calibri" w:eastAsia="Calibri"/>
                <w:b/>
                <w:color w:val="FFFEFD"/>
                <w:spacing w:val="0"/>
                <w:position w:val="0"/>
                <w:sz w:val="14"/>
                <w:shd w:fill="auto" w:val="clear"/>
              </w:rPr>
              <w:t xml:space="preserve">čně 1 940,-</w:t>
            </w:r>
          </w:p>
        </w:tc>
      </w:tr>
    </w:tbl>
    <w:p>
      <w:pPr>
        <w:keepNext w:val="true"/>
        <w:keepLines w:val="true"/>
        <w:spacing w:before="0" w:after="390" w:line="265"/>
        <w:ind w:right="-7527" w:left="-5" w:hanging="10"/>
        <w:jc w:val="left"/>
        <w:rPr>
          <w:rFonts w:ascii="Times New Roman" w:hAnsi="Times New Roman" w:cs="Times New Roman" w:eastAsia="Times New Roman"/>
          <w:color w:val="ED7639"/>
          <w:spacing w:val="0"/>
          <w:position w:val="0"/>
          <w:sz w:val="24"/>
          <w:shd w:fill="auto" w:val="clear"/>
        </w:rPr>
      </w:pPr>
      <w:r>
        <w:rPr>
          <w:rFonts w:ascii="Times New Roman" w:hAnsi="Times New Roman" w:cs="Times New Roman" w:eastAsia="Times New Roman"/>
          <w:color w:val="ED7639"/>
          <w:spacing w:val="0"/>
          <w:position w:val="0"/>
          <w:sz w:val="24"/>
          <w:shd w:fill="auto" w:val="clear"/>
        </w:rPr>
        <w:t xml:space="preserve">&gt;&gt;</w:t>
      </w:r>
    </w:p>
    <w:p>
      <w:pPr>
        <w:spacing w:before="0" w:after="32" w:line="269"/>
        <w:ind w:right="0" w:left="435" w:hanging="10"/>
        <w:jc w:val="left"/>
        <w:rPr>
          <w:rFonts w:ascii="Calibri" w:hAnsi="Calibri" w:cs="Calibri" w:eastAsia="Calibri"/>
          <w:color w:val="181717"/>
          <w:spacing w:val="0"/>
          <w:position w:val="0"/>
          <w:sz w:val="13"/>
          <w:shd w:fill="auto" w:val="clear"/>
        </w:rPr>
      </w:pPr>
    </w:p>
    <w:p>
      <w:pPr>
        <w:spacing w:before="0" w:after="32" w:line="269"/>
        <w:ind w:right="0" w:left="43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3"/>
          <w:shd w:fill="auto" w:val="clear"/>
        </w:rPr>
        <w:t xml:space="preserve"> </w:t>
      </w:r>
    </w:p>
    <w:p>
      <w:pPr>
        <w:spacing w:before="0" w:after="0" w:line="259"/>
        <w:ind w:right="10600" w:left="-680" w:firstLine="0"/>
        <w:jc w:val="left"/>
        <w:rPr>
          <w:rFonts w:ascii="Calibri" w:hAnsi="Calibri" w:cs="Calibri" w:eastAsia="Calibri"/>
          <w:color w:val="181717"/>
          <w:spacing w:val="0"/>
          <w:position w:val="0"/>
          <w:sz w:val="13"/>
          <w:shd w:fill="auto" w:val="clear"/>
        </w:rPr>
      </w:pP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fcc43c"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Zkratky</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3" w:line="248"/>
        <w:ind w:right="0" w:left="1856" w:hanging="1871"/>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Adjustace</w:t>
        <w:tab/>
        <w:t xml:space="preserve">T</w:t>
      </w:r>
      <w:r>
        <w:rPr>
          <w:rFonts w:ascii="Calibri" w:hAnsi="Calibri" w:cs="Calibri" w:eastAsia="Calibri"/>
          <w:color w:val="181717"/>
          <w:spacing w:val="0"/>
          <w:position w:val="0"/>
          <w:sz w:val="14"/>
          <w:shd w:fill="auto" w:val="clear"/>
        </w:rPr>
        <w:t xml:space="preserve">řídění, balení a popis balíčků bankovek a mincí podle pravidel stanovených platnými právními předpisy (zejména vyhláškou ČNB č. 37/1994 Sb.).</w:t>
      </w:r>
    </w:p>
    <w:p>
      <w:pPr>
        <w:spacing w:before="0" w:after="0" w:line="259"/>
        <w:ind w:right="-4" w:left="-7" w:firstLine="0"/>
        <w:jc w:val="left"/>
        <w:rPr>
          <w:rFonts w:ascii="Calibri" w:hAnsi="Calibri" w:cs="Calibri" w:eastAsia="Calibri"/>
          <w:color w:val="181717"/>
          <w:spacing w:val="0"/>
          <w:position w:val="0"/>
          <w:sz w:val="13"/>
          <w:shd w:fill="auto" w:val="clear"/>
        </w:rPr>
      </w:pPr>
      <w:r>
        <w:object w:dxaOrig="9534" w:dyaOrig="11966">
          <v:rect xmlns:o="urn:schemas-microsoft-com:office:office" xmlns:v="urn:schemas-microsoft-com:vml" id="rectole0000000002" style="width:476.700000pt;height:598.3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tbl>
      <w:tblPr/>
      <w:tblGrid>
        <w:gridCol w:w="1871"/>
        <w:gridCol w:w="8040"/>
        <w:gridCol w:w="39"/>
      </w:tblGrid>
      <w:tr>
        <w:trPr>
          <w:trHeight w:val="1157" w:hRule="auto"/>
          <w:jc w:val="left"/>
        </w:trPr>
        <w:tc>
          <w:tcPr>
            <w:tcW w:w="18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O</w:t>
            </w:r>
            <w:r>
              <w:rPr>
                <w:rFonts w:ascii="Calibri" w:hAnsi="Calibri" w:cs="Calibri" w:eastAsia="Calibri"/>
                <w:color w:val="181717"/>
                <w:spacing w:val="0"/>
                <w:position w:val="0"/>
                <w:sz w:val="14"/>
                <w:shd w:fill="auto" w:val="clear"/>
              </w:rPr>
              <w:t xml:space="preserve">čištěný kreditní obrat na klientovi</w:t>
            </w:r>
          </w:p>
        </w:tc>
        <w:tc>
          <w:tcPr>
            <w:tcW w:w="80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35"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Je sou</w:t>
            </w:r>
            <w:r>
              <w:rPr>
                <w:rFonts w:ascii="Calibri" w:hAnsi="Calibri" w:cs="Calibri" w:eastAsia="Calibri"/>
                <w:color w:val="181717"/>
                <w:spacing w:val="0"/>
                <w:position w:val="0"/>
                <w:sz w:val="14"/>
                <w:shd w:fill="auto" w:val="clear"/>
              </w:rPr>
              <w:t xml:space="preserve">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trPr>
          <w:trHeight w:val="616" w:hRule="auto"/>
          <w:jc w:val="left"/>
        </w:trPr>
        <w:tc>
          <w:tcPr>
            <w:tcW w:w="18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O</w:t>
            </w:r>
            <w:r>
              <w:rPr>
                <w:rFonts w:ascii="Calibri" w:hAnsi="Calibri" w:cs="Calibri" w:eastAsia="Calibri"/>
                <w:color w:val="181717"/>
                <w:spacing w:val="0"/>
                <w:position w:val="0"/>
                <w:sz w:val="14"/>
                <w:shd w:fill="auto" w:val="clear"/>
              </w:rPr>
              <w:t xml:space="preserve">čištěný kreditní obrat na účtu</w:t>
            </w:r>
          </w:p>
        </w:tc>
        <w:tc>
          <w:tcPr>
            <w:tcW w:w="80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73"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Je sou</w:t>
            </w:r>
            <w:r>
              <w:rPr>
                <w:rFonts w:ascii="Calibri" w:hAnsi="Calibri" w:cs="Calibri" w:eastAsia="Calibri"/>
                <w:color w:val="181717"/>
                <w:spacing w:val="0"/>
                <w:position w:val="0"/>
                <w:sz w:val="14"/>
                <w:shd w:fill="auto" w:val="clear"/>
              </w:rPr>
              <w:t xml:space="preserve">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r>
        <w:trPr>
          <w:trHeight w:val="796" w:hRule="auto"/>
          <w:jc w:val="left"/>
        </w:trPr>
        <w:tc>
          <w:tcPr>
            <w:tcW w:w="18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P</w:t>
            </w:r>
            <w:r>
              <w:rPr>
                <w:rFonts w:ascii="Calibri" w:hAnsi="Calibri" w:cs="Calibri" w:eastAsia="Calibri"/>
                <w:color w:val="181717"/>
                <w:spacing w:val="0"/>
                <w:position w:val="0"/>
                <w:sz w:val="14"/>
                <w:shd w:fill="auto" w:val="clear"/>
              </w:rPr>
              <w:t xml:space="preserve">římé bankovnictví</w:t>
            </w:r>
          </w:p>
        </w:tc>
        <w:tc>
          <w:tcPr>
            <w:tcW w:w="8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3"/>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Komunikace s KB na dálku prost</w:t>
            </w:r>
            <w:r>
              <w:rPr>
                <w:rFonts w:ascii="Calibri" w:hAnsi="Calibri" w:cs="Calibri" w:eastAsia="Calibri"/>
                <w:color w:val="181717"/>
                <w:spacing w:val="0"/>
                <w:position w:val="0"/>
                <w:sz w:val="14"/>
                <w:shd w:fill="auto" w:val="clear"/>
              </w:rPr>
              <w:t xml:space="preserve">řednictvím následujících služeb telefonního bankovnictví Expresní linka KB, internetového bankovnictví MojeBanka, MojeBanka Business, Profibanka, MultiCash KB, mobilního bankovnictví Mobilní banka a systému Přímý kanál.</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Služba Mobilní banka zahrnuje aplikace Mobilní banka a Mobilní banka Business.</w:t>
            </w:r>
          </w:p>
        </w:tc>
      </w:tr>
      <w:tr>
        <w:trPr>
          <w:trHeight w:val="616" w:hRule="auto"/>
          <w:jc w:val="left"/>
        </w:trPr>
        <w:tc>
          <w:tcPr>
            <w:tcW w:w="18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SEPA platba</w:t>
            </w:r>
          </w:p>
        </w:tc>
        <w:tc>
          <w:tcPr>
            <w:tcW w:w="8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181717"/>
                <w:spacing w:val="0"/>
                <w:position w:val="0"/>
                <w:sz w:val="14"/>
                <w:shd w:fill="auto" w:val="clear"/>
              </w:rPr>
              <w:t xml:space="preserve">Je bezhotovostní p</w:t>
            </w:r>
            <w:r>
              <w:rPr>
                <w:rFonts w:ascii="Calibri" w:hAnsi="Calibri" w:cs="Calibri" w:eastAsia="Calibri"/>
                <w:color w:val="181717"/>
                <w:spacing w:val="0"/>
                <w:position w:val="0"/>
                <w:sz w:val="14"/>
                <w:shd w:fill="auto" w:val="clear"/>
              </w:rPr>
              <w:t xml:space="preserve">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pPr>
        <w:spacing w:before="0" w:after="82" w:line="248"/>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Ro</w:t>
      </w:r>
      <w:r>
        <w:rPr>
          <w:rFonts w:ascii="Calibri" w:hAnsi="Calibri" w:cs="Calibri" w:eastAsia="Calibri"/>
          <w:color w:val="181717"/>
          <w:spacing w:val="0"/>
          <w:position w:val="0"/>
          <w:sz w:val="14"/>
          <w:shd w:fill="auto" w:val="clear"/>
        </w:rPr>
        <w:t xml:space="preserve">čně.</w:t>
      </w:r>
    </w:p>
    <w:p>
      <w:pPr>
        <w:spacing w:before="155" w:after="160" w:line="248"/>
        <w:ind w:right="0" w:left="1856" w:hanging="1871"/>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SEPA inkaso</w:t>
        <w:tab/>
        <w:t xml:space="preserve">Je bezhotovostní p</w:t>
      </w:r>
      <w:r>
        <w:rPr>
          <w:rFonts w:ascii="Calibri" w:hAnsi="Calibri" w:cs="Calibri" w:eastAsia="Calibri"/>
          <w:color w:val="181717"/>
          <w:spacing w:val="0"/>
          <w:position w:val="0"/>
          <w:sz w:val="14"/>
          <w:shd w:fill="auto" w:val="clear"/>
        </w:rPr>
        <w:t xml:space="preserve">řevod v měně EUR prováděný z účtu plátce z podnětu příjemce platby předaného prostřednictvím banky příjemce na základě předcházející dohody s plátcem.</w:t>
      </w:r>
    </w:p>
    <w:p>
      <w:pPr>
        <w:tabs>
          <w:tab w:val="center" w:pos="3109" w:leader="none"/>
        </w:tabs>
        <w:spacing w:before="0" w:after="160" w:line="248"/>
        <w:ind w:right="0" w:left="-15"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SIPO</w:t>
        <w:tab/>
        <w:t xml:space="preserve">Soust</w:t>
      </w:r>
      <w:r>
        <w:rPr>
          <w:rFonts w:ascii="Calibri" w:hAnsi="Calibri" w:cs="Calibri" w:eastAsia="Calibri"/>
          <w:color w:val="181717"/>
          <w:spacing w:val="0"/>
          <w:position w:val="0"/>
          <w:sz w:val="14"/>
          <w:shd w:fill="auto" w:val="clear"/>
        </w:rPr>
        <w:t xml:space="preserve">ředěné inkaso plateb obyvatelstva.</w:t>
      </w:r>
    </w:p>
    <w:p>
      <w:pPr>
        <w:spacing w:before="0" w:after="160" w:line="248"/>
        <w:ind w:right="0" w:left="1856" w:hanging="1871"/>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Skupina KB</w:t>
        <w:tab/>
        <w:t xml:space="preserve">Komer</w:t>
      </w:r>
      <w:r>
        <w:rPr>
          <w:rFonts w:ascii="Calibri" w:hAnsi="Calibri" w:cs="Calibri" w:eastAsia="Calibri"/>
          <w:color w:val="181717"/>
          <w:spacing w:val="0"/>
          <w:position w:val="0"/>
          <w:sz w:val="14"/>
          <w:shd w:fill="auto" w:val="clear"/>
        </w:rPr>
        <w:t xml:space="preserve">ční banka, a.s., Komerční pojišťovna, a.s., KB Penzijní společnost, a.s., Modrá pyramida stavební spořitelna, a.s., Investiční kapitálová společnost KB, a.s., SG Equipment Finance Czech Republic s.r.o., ESSOX s.r.o., a Faktoring KB, a.s.</w:t>
      </w:r>
    </w:p>
    <w:p>
      <w:pPr>
        <w:tabs>
          <w:tab w:val="center" w:pos="2860" w:leader="none"/>
        </w:tabs>
        <w:spacing w:before="0" w:after="160" w:line="248"/>
        <w:ind w:right="0" w:left="-15"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SVJ</w:t>
        <w:tab/>
        <w:t xml:space="preserve">Spole</w:t>
      </w:r>
      <w:r>
        <w:rPr>
          <w:rFonts w:ascii="Calibri" w:hAnsi="Calibri" w:cs="Calibri" w:eastAsia="Calibri"/>
          <w:color w:val="181717"/>
          <w:spacing w:val="0"/>
          <w:position w:val="0"/>
          <w:sz w:val="14"/>
          <w:shd w:fill="auto" w:val="clear"/>
        </w:rPr>
        <w:t xml:space="preserve">čenství vlastníků jednotek.</w:t>
      </w:r>
    </w:p>
    <w:p>
      <w:pPr>
        <w:tabs>
          <w:tab w:val="center" w:pos="4054" w:leader="none"/>
        </w:tabs>
        <w:spacing w:before="0" w:after="160" w:line="248"/>
        <w:ind w:right="0" w:left="-15" w:firstLine="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SWIFT</w:t>
        <w:tab/>
        <w:t xml:space="preserve">The Society for Worldwide Interbank Financial Telecommunication S.C.</w:t>
      </w:r>
    </w:p>
    <w:tbl>
      <w:tblPr/>
      <w:tblGrid>
        <w:gridCol w:w="1871"/>
        <w:gridCol w:w="8050"/>
      </w:tblGrid>
      <w:tr>
        <w:trPr>
          <w:trHeight w:val="1871" w:hRule="auto"/>
          <w:jc w:val="left"/>
        </w:trPr>
        <w:tc>
          <w:tcPr>
            <w:tcW w:w="1871" w:type="dxa"/>
            <w:tcBorders>
              <w:top w:val="single" w:color="000000" w:sz="0"/>
              <w:left w:val="single" w:color="000000" w:sz="0"/>
              <w:bottom w:val="single" w:color="000000" w:sz="0"/>
              <w:right w:val="single" w:color="000000" w:sz="0"/>
            </w:tcBorders>
            <w:shd w:color="auto" w:fill="fcc43c" w:val="clear"/>
            <w:tcMar>
              <w:left w:w="156" w:type="dxa"/>
              <w:right w:w="156"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Všeobecná ustanovení</w:t>
            </w:r>
          </w:p>
        </w:tc>
        <w:tc>
          <w:tcPr>
            <w:tcW w:w="8050"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75" w:line="259"/>
        <w:ind w:right="-1" w:left="0" w:firstLine="0"/>
        <w:jc w:val="left"/>
        <w:rPr>
          <w:rFonts w:ascii="Calibri" w:hAnsi="Calibri" w:cs="Calibri" w:eastAsia="Calibri"/>
          <w:color w:val="181717"/>
          <w:spacing w:val="0"/>
          <w:position w:val="0"/>
          <w:sz w:val="13"/>
          <w:shd w:fill="auto" w:val="clear"/>
        </w:rPr>
      </w:pPr>
    </w:p>
    <w:p>
      <w:pPr>
        <w:numPr>
          <w:ilvl w:val="0"/>
          <w:numId w:val="3865"/>
        </w:numPr>
        <w:spacing w:before="0" w:after="3"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Cena za bankovní služby se vybírá na základ</w:t>
      </w:r>
      <w:r>
        <w:rPr>
          <w:rFonts w:ascii="Calibri" w:hAnsi="Calibri" w:cs="Calibri" w:eastAsia="Calibri"/>
          <w:color w:val="181717"/>
          <w:spacing w:val="0"/>
          <w:position w:val="0"/>
          <w:sz w:val="14"/>
          <w:shd w:fill="auto" w:val="clear"/>
        </w:rPr>
        <w:t xml:space="preserve">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pPr>
        <w:spacing w:before="0" w:after="75" w:line="259"/>
        <w:ind w:right="-1" w:left="0" w:firstLine="0"/>
        <w:jc w:val="left"/>
        <w:rPr>
          <w:rFonts w:ascii="Calibri" w:hAnsi="Calibri" w:cs="Calibri" w:eastAsia="Calibri"/>
          <w:color w:val="181717"/>
          <w:spacing w:val="0"/>
          <w:position w:val="0"/>
          <w:sz w:val="13"/>
          <w:shd w:fill="auto" w:val="clear"/>
        </w:rPr>
      </w:pPr>
    </w:p>
    <w:p>
      <w:pPr>
        <w:numPr>
          <w:ilvl w:val="0"/>
          <w:numId w:val="3867"/>
        </w:numPr>
        <w:spacing w:before="0" w:after="160"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4"/>
          <w:shd w:fill="auto" w:val="clear"/>
        </w:rPr>
        <w:t xml:space="preserve">a</w:t>
        <w:tab/>
      </w:r>
      <w:r>
        <w:rPr>
          <w:rFonts w:ascii="Calibri" w:hAnsi="Calibri" w:cs="Calibri" w:eastAsia="Calibri"/>
          <w:color w:val="181717"/>
          <w:spacing w:val="0"/>
          <w:position w:val="0"/>
          <w:sz w:val="14"/>
          <w:shd w:fill="auto" w:val="clear"/>
        </w:rPr>
        <w:t xml:space="preserve">V rámci úhrad ze zahrani</w:t>
      </w:r>
      <w:r>
        <w:rPr>
          <w:rFonts w:ascii="Calibri" w:hAnsi="Calibri" w:cs="Calibri" w:eastAsia="Calibri"/>
          <w:color w:val="181717"/>
          <w:spacing w:val="0"/>
          <w:position w:val="0"/>
          <w:sz w:val="14"/>
          <w:shd w:fill="auto" w:val="clear"/>
        </w:rPr>
        <w:t xml:space="preserve">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pPr>
        <w:numPr>
          <w:ilvl w:val="0"/>
          <w:numId w:val="3867"/>
        </w:numPr>
        <w:spacing w:before="0" w:after="156" w:line="259"/>
        <w:ind w:right="0" w:left="1134" w:hanging="567"/>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V rámci úhrad do zahrani</w:t>
      </w:r>
      <w:r>
        <w:rPr>
          <w:rFonts w:ascii="Calibri" w:hAnsi="Calibri" w:cs="Calibri" w:eastAsia="Calibri"/>
          <w:color w:val="181717"/>
          <w:spacing w:val="0"/>
          <w:position w:val="0"/>
          <w:sz w:val="14"/>
          <w:shd w:fill="auto" w:val="clear"/>
        </w:rPr>
        <w:t xml:space="preserve">čí v Kč a cizí měně a úhrad do tuzemska v cizí měně mimo KB hradí klient cenu dle zvoleného typu poplatku.</w:t>
      </w:r>
    </w:p>
    <w:p>
      <w:pPr>
        <w:numPr>
          <w:ilvl w:val="0"/>
          <w:numId w:val="3867"/>
        </w:numPr>
        <w:spacing w:before="0" w:after="160" w:line="248"/>
        <w:ind w:right="0" w:left="1134" w:hanging="567"/>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V rámci úhrad do zahrani</w:t>
      </w:r>
      <w:r>
        <w:rPr>
          <w:rFonts w:ascii="Calibri" w:hAnsi="Calibri" w:cs="Calibri" w:eastAsia="Calibri"/>
          <w:color w:val="181717"/>
          <w:spacing w:val="0"/>
          <w:position w:val="0"/>
          <w:sz w:val="14"/>
          <w:shd w:fill="auto" w:val="clear"/>
        </w:rPr>
        <w:t xml:space="preserve">čí v Kč a cizí měně a úhrad do tuzemska v cizí měně mimo KB označených BEN nebo SHA hradí klient dodatečné výlohy jiných bank, které jsou KB naúčtovány (v případě plateb nízkých částek).</w:t>
      </w:r>
    </w:p>
    <w:p>
      <w:pPr>
        <w:numPr>
          <w:ilvl w:val="0"/>
          <w:numId w:val="3867"/>
        </w:numPr>
        <w:spacing w:before="0" w:after="160" w:line="248"/>
        <w:ind w:right="0" w:left="1134" w:hanging="567"/>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SEPA platby p</w:t>
      </w:r>
      <w:r>
        <w:rPr>
          <w:rFonts w:ascii="Calibri" w:hAnsi="Calibri" w:cs="Calibri" w:eastAsia="Calibri"/>
          <w:color w:val="181717"/>
          <w:spacing w:val="0"/>
          <w:position w:val="0"/>
          <w:sz w:val="14"/>
          <w:shd w:fill="auto" w:val="clear"/>
        </w:rPr>
        <w:t xml:space="preserve">ředané na papírovém nosiči jsou zpracovávány expresním způsobem bez příplatku za rychlost.</w:t>
      </w:r>
    </w:p>
    <w:p>
      <w:pPr>
        <w:numPr>
          <w:ilvl w:val="0"/>
          <w:numId w:val="3867"/>
        </w:numPr>
        <w:spacing w:before="0" w:after="160" w:line="248"/>
        <w:ind w:right="0" w:left="1134" w:hanging="567"/>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Cena za úhradu ze zahrani</w:t>
      </w:r>
      <w:r>
        <w:rPr>
          <w:rFonts w:ascii="Calibri" w:hAnsi="Calibri" w:cs="Calibri" w:eastAsia="Calibri"/>
          <w:color w:val="181717"/>
          <w:spacing w:val="0"/>
          <w:position w:val="0"/>
          <w:sz w:val="14"/>
          <w:shd w:fill="auto" w:val="clear"/>
        </w:rPr>
        <w:t xml:space="preserve">čí a úhradu do zahraničí je počítána z převáděné částky kurzem „střed KB“.</w:t>
      </w:r>
    </w:p>
    <w:p>
      <w:pPr>
        <w:numPr>
          <w:ilvl w:val="0"/>
          <w:numId w:val="3867"/>
        </w:numPr>
        <w:spacing w:before="0" w:after="160"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Krom</w:t>
      </w:r>
      <w:r>
        <w:rPr>
          <w:rFonts w:ascii="Calibri" w:hAnsi="Calibri" w:cs="Calibri" w:eastAsia="Calibri"/>
          <w:color w:val="181717"/>
          <w:spacing w:val="0"/>
          <w:position w:val="0"/>
          <w:sz w:val="14"/>
          <w:shd w:fill="auto" w:val="clear"/>
        </w:rPr>
        <w:t xml:space="preserve">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pPr>
        <w:numPr>
          <w:ilvl w:val="0"/>
          <w:numId w:val="3867"/>
        </w:numPr>
        <w:spacing w:before="0" w:after="160"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Pokud je v jednotlivých smlouvách o poskytování služeb uzavíraných mezi klientem a KB uvád</w:t>
      </w:r>
      <w:r>
        <w:rPr>
          <w:rFonts w:ascii="Calibri" w:hAnsi="Calibri" w:cs="Calibri" w:eastAsia="Calibri"/>
          <w:color w:val="181717"/>
          <w:spacing w:val="0"/>
          <w:position w:val="0"/>
          <w:sz w:val="14"/>
          <w:shd w:fill="auto" w:val="clear"/>
        </w:rPr>
        <w:t xml:space="preserve">ěn pojem odměna, poplatek či úhrada, rozumí se tím cena podle tohoto Sazebníku.</w:t>
      </w:r>
    </w:p>
    <w:p>
      <w:pPr>
        <w:numPr>
          <w:ilvl w:val="0"/>
          <w:numId w:val="3867"/>
        </w:numPr>
        <w:spacing w:before="0" w:after="160"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U cen vybíraných v hotovosti v K</w:t>
      </w:r>
      <w:r>
        <w:rPr>
          <w:rFonts w:ascii="Calibri" w:hAnsi="Calibri" w:cs="Calibri" w:eastAsia="Calibri"/>
          <w:color w:val="181717"/>
          <w:spacing w:val="0"/>
          <w:position w:val="0"/>
          <w:sz w:val="14"/>
          <w:shd w:fill="auto" w:val="clear"/>
        </w:rPr>
        <w:t xml:space="preserve">č se finanční částka poplatku zaokrouhluje k nejbližší platné nominální hodnotě zákonných peněz v oběhu.</w:t>
      </w:r>
    </w:p>
    <w:p>
      <w:pPr>
        <w:numPr>
          <w:ilvl w:val="0"/>
          <w:numId w:val="3867"/>
        </w:numPr>
        <w:spacing w:before="0" w:after="160"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Banka p</w:t>
      </w:r>
      <w:r>
        <w:rPr>
          <w:rFonts w:ascii="Calibri" w:hAnsi="Calibri" w:cs="Calibri" w:eastAsia="Calibri"/>
          <w:color w:val="181717"/>
          <w:spacing w:val="0"/>
          <w:position w:val="0"/>
          <w:sz w:val="14"/>
          <w:shd w:fill="auto" w:val="clear"/>
        </w:rPr>
        <w:t xml:space="preserve">řijímá mince pouze v měně Kč a EUR.</w:t>
      </w:r>
    </w:p>
    <w:p>
      <w:pPr>
        <w:numPr>
          <w:ilvl w:val="0"/>
          <w:numId w:val="3867"/>
        </w:numPr>
        <w:spacing w:before="0" w:after="326" w:line="248"/>
        <w:ind w:right="0" w:left="1134" w:hanging="1134"/>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Pokud je na hotovostní bankovní operaci možné aplikovat více poplatk</w:t>
      </w:r>
      <w:r>
        <w:rPr>
          <w:rFonts w:ascii="Calibri" w:hAnsi="Calibri" w:cs="Calibri" w:eastAsia="Calibri"/>
          <w:color w:val="181717"/>
          <w:spacing w:val="0"/>
          <w:position w:val="0"/>
          <w:sz w:val="14"/>
          <w:shd w:fill="auto" w:val="clear"/>
        </w:rPr>
        <w:t xml:space="preserve">ů účtovaných za službu v den provedení operace, banka klientovi účtuje pouze nejvyšší z nich.</w:t>
      </w:r>
    </w:p>
    <w:p>
      <w:pPr>
        <w:spacing w:before="0" w:after="160" w:line="248"/>
        <w:ind w:right="0" w:left="1144" w:hanging="10"/>
        <w:jc w:val="left"/>
        <w:rPr>
          <w:rFonts w:ascii="Calibri" w:hAnsi="Calibri" w:cs="Calibri" w:eastAsia="Calibri"/>
          <w:color w:val="181717"/>
          <w:spacing w:val="0"/>
          <w:position w:val="0"/>
          <w:sz w:val="13"/>
          <w:shd w:fill="auto" w:val="clear"/>
        </w:rPr>
      </w:pPr>
      <w:r>
        <w:rPr>
          <w:rFonts w:ascii="Calibri" w:hAnsi="Calibri" w:cs="Calibri" w:eastAsia="Calibri"/>
          <w:color w:val="181717"/>
          <w:spacing w:val="0"/>
          <w:position w:val="0"/>
          <w:sz w:val="14"/>
          <w:shd w:fill="auto" w:val="clear"/>
        </w:rPr>
        <w:t xml:space="preserve">Služby a produkty v tomto „Sazebníku pro podnikatele, podniky a municipality v obsluze pobo</w:t>
      </w:r>
      <w:r>
        <w:rPr>
          <w:rFonts w:ascii="Calibri" w:hAnsi="Calibri" w:cs="Calibri" w:eastAsia="Calibri"/>
          <w:color w:val="181717"/>
          <w:spacing w:val="0"/>
          <w:position w:val="0"/>
          <w:sz w:val="14"/>
          <w:shd w:fill="auto" w:val="clear"/>
        </w:rPr>
        <w:t xml:space="preserve">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Grid>
        <w:gridCol w:w="2060"/>
        <w:gridCol w:w="7861"/>
      </w:tblGrid>
      <w:tr>
        <w:trPr>
          <w:trHeight w:val="1952" w:hRule="auto"/>
          <w:jc w:val="left"/>
        </w:trPr>
        <w:tc>
          <w:tcPr>
            <w:tcW w:w="2060" w:type="dxa"/>
            <w:tcBorders>
              <w:top w:val="single" w:color="000000" w:sz="0"/>
              <w:left w:val="single" w:color="000000" w:sz="0"/>
              <w:bottom w:val="single" w:color="000000" w:sz="0"/>
              <w:right w:val="single" w:color="000000" w:sz="0"/>
            </w:tcBorders>
            <w:shd w:color="auto" w:fill="fcc43c" w:val="clear"/>
            <w:tcMar>
              <w:left w:w="156" w:type="dxa"/>
              <w:right w:w="156" w:type="dxa"/>
            </w:tcMar>
            <w:vAlign w:val="bottom"/>
          </w:tcPr>
          <w:p>
            <w:pPr>
              <w:spacing w:before="0" w:after="0" w:line="259"/>
              <w:ind w:right="0" w:left="0" w:firstLine="0"/>
              <w:jc w:val="left"/>
              <w:rPr>
                <w:rFonts w:ascii="Calibri" w:hAnsi="Calibri" w:cs="Calibri" w:eastAsia="Calibri"/>
                <w:color w:val="181717"/>
                <w:spacing w:val="0"/>
                <w:position w:val="0"/>
                <w:sz w:val="13"/>
                <w:shd w:fill="auto" w:val="clear"/>
              </w:rPr>
            </w:pPr>
            <w:r>
              <w:rPr>
                <w:rFonts w:ascii="Calibri" w:hAnsi="Calibri" w:cs="Calibri" w:eastAsia="Calibri"/>
                <w:b/>
                <w:color w:val="FFFEFD"/>
                <w:spacing w:val="0"/>
                <w:position w:val="0"/>
                <w:sz w:val="26"/>
                <w:shd w:fill="auto" w:val="clear"/>
              </w:rPr>
              <w:t xml:space="preserve">MojeOdm</w:t>
            </w:r>
            <w:r>
              <w:rPr>
                <w:rFonts w:ascii="Calibri" w:hAnsi="Calibri" w:cs="Calibri" w:eastAsia="Calibri"/>
                <w:b/>
                <w:color w:val="FFFEFD"/>
                <w:spacing w:val="0"/>
                <w:position w:val="0"/>
                <w:sz w:val="26"/>
                <w:shd w:fill="auto" w:val="clear"/>
              </w:rPr>
              <w:t xml:space="preserve">ěny </w:t>
            </w:r>
          </w:p>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EFD"/>
                <w:spacing w:val="0"/>
                <w:position w:val="0"/>
                <w:sz w:val="26"/>
                <w:shd w:fill="auto" w:val="clear"/>
              </w:rPr>
              <w:t xml:space="preserve">- detaily</w:t>
            </w:r>
          </w:p>
        </w:tc>
        <w:tc>
          <w:tcPr>
            <w:tcW w:w="7861" w:type="dxa"/>
            <w:tcBorders>
              <w:top w:val="single" w:color="000000" w:sz="0"/>
              <w:left w:val="single" w:color="000000" w:sz="0"/>
              <w:bottom w:val="single" w:color="000000" w:sz="0"/>
              <w:right w:val="single" w:color="000000" w:sz="0"/>
            </w:tcBorders>
            <w:shd w:color="auto" w:fill="d3d2d2" w:val="clear"/>
            <w:tcMar>
              <w:left w:w="156" w:type="dxa"/>
              <w:right w:w="15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638" w:line="265"/>
        <w:ind w:right="0" w:left="209" w:hanging="10"/>
        <w:jc w:val="left"/>
        <w:rPr>
          <w:rFonts w:ascii="Calibri" w:hAnsi="Calibri" w:cs="Calibri" w:eastAsia="Calibri"/>
          <w:b/>
          <w:color w:val="FFFEFD"/>
          <w:spacing w:val="0"/>
          <w:position w:val="0"/>
          <w:sz w:val="20"/>
          <w:shd w:fill="999A9A" w:val="clear"/>
        </w:rPr>
      </w:pPr>
      <w:r>
        <w:rPr>
          <w:rFonts w:ascii="Calibri" w:hAnsi="Calibri" w:cs="Calibri" w:eastAsia="Calibri"/>
          <w:b/>
          <w:color w:val="FFFEFD"/>
          <w:spacing w:val="0"/>
          <w:position w:val="0"/>
          <w:sz w:val="20"/>
          <w:shd w:fill="999A9A" w:val="clear"/>
        </w:rPr>
        <w:t xml:space="preserve">1. Profi ú</w:t>
      </w:r>
      <w:r>
        <w:rPr>
          <w:rFonts w:ascii="Calibri" w:hAnsi="Calibri" w:cs="Calibri" w:eastAsia="Calibri"/>
          <w:b/>
          <w:color w:val="FFFEFD"/>
          <w:spacing w:val="0"/>
          <w:position w:val="0"/>
          <w:sz w:val="20"/>
          <w:shd w:fill="999A9A" w:val="clear"/>
        </w:rPr>
        <w:t xml:space="preserve">čet</w:t>
      </w:r>
    </w:p>
    <w:p>
      <w:pPr>
        <w:keepNext w:val="true"/>
        <w:keepLines w:val="true"/>
        <w:spacing w:before="0" w:after="623" w:line="265"/>
        <w:ind w:right="0" w:left="209" w:hanging="10"/>
        <w:jc w:val="left"/>
        <w:rPr>
          <w:rFonts w:ascii="Calibri" w:hAnsi="Calibri" w:cs="Calibri" w:eastAsia="Calibri"/>
          <w:b/>
          <w:color w:val="FFFEFD"/>
          <w:spacing w:val="0"/>
          <w:position w:val="0"/>
          <w:sz w:val="20"/>
          <w:shd w:fill="999A9A" w:val="clear"/>
        </w:rPr>
      </w:pPr>
      <w:r>
        <w:rPr>
          <w:rFonts w:ascii="Calibri" w:hAnsi="Calibri" w:cs="Calibri" w:eastAsia="Calibri"/>
          <w:b/>
          <w:color w:val="FFFEFD"/>
          <w:spacing w:val="0"/>
          <w:position w:val="0"/>
          <w:sz w:val="20"/>
          <w:shd w:fill="999A9A" w:val="clear"/>
        </w:rPr>
        <w:t xml:space="preserve">1.1 Za</w:t>
      </w:r>
      <w:r>
        <w:rPr>
          <w:rFonts w:ascii="Calibri" w:hAnsi="Calibri" w:cs="Calibri" w:eastAsia="Calibri"/>
          <w:b/>
          <w:color w:val="FFFEFD"/>
          <w:spacing w:val="0"/>
          <w:position w:val="0"/>
          <w:sz w:val="20"/>
          <w:shd w:fill="999A9A" w:val="clear"/>
        </w:rPr>
        <w:t xml:space="preserve">čínající podnikatelé</w:t>
      </w:r>
    </w:p>
    <w:p>
      <w:pPr>
        <w:spacing w:before="0" w:after="453" w:line="359"/>
        <w:ind w:right="0" w:left="194" w:hanging="10"/>
        <w:jc w:val="left"/>
        <w:rPr>
          <w:rFonts w:ascii="Calibri" w:hAnsi="Calibri" w:cs="Calibri" w:eastAsia="Calibri"/>
          <w:color w:val="181717"/>
          <w:spacing w:val="0"/>
          <w:position w:val="0"/>
          <w:sz w:val="13"/>
          <w:shd w:fill="E9E8E7" w:val="clear"/>
        </w:rPr>
      </w:pPr>
      <w:r>
        <w:rPr>
          <w:rFonts w:ascii="Calibri" w:hAnsi="Calibri" w:cs="Calibri" w:eastAsia="Calibri"/>
          <w:color w:val="181717"/>
          <w:spacing w:val="0"/>
          <w:position w:val="0"/>
          <w:sz w:val="18"/>
          <w:shd w:fill="E9E8E7" w:val="clear"/>
        </w:rPr>
        <w:t xml:space="preserve">1.1.1. PRVNÍ 2 ROKY OD OTEV</w:t>
      </w:r>
      <w:r>
        <w:rPr>
          <w:rFonts w:ascii="Calibri" w:hAnsi="Calibri" w:cs="Calibri" w:eastAsia="Calibri"/>
          <w:color w:val="181717"/>
          <w:spacing w:val="0"/>
          <w:position w:val="0"/>
          <w:sz w:val="18"/>
          <w:shd w:fill="E9E8E7" w:val="clear"/>
        </w:rPr>
        <w:t xml:space="preserve">ŘENÍ PROFI ÚČTU</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A) CO VÁM STA</w:t>
      </w:r>
      <w:r>
        <w:rPr>
          <w:rFonts w:ascii="Calibri" w:hAnsi="Calibri" w:cs="Calibri" w:eastAsia="Calibri"/>
          <w:b/>
          <w:color w:val="181717"/>
          <w:spacing w:val="0"/>
          <w:position w:val="0"/>
          <w:sz w:val="18"/>
          <w:shd w:fill="auto" w:val="clear"/>
        </w:rPr>
        <w:t xml:space="preserve">ČÍ SPLNIT PRO POSKYTNUTÍ BONUSU V RÁMCI KONCEPTU MOJEODMĚNY</w:t>
      </w:r>
    </w:p>
    <w:p>
      <w:pPr>
        <w:numPr>
          <w:ilvl w:val="0"/>
          <w:numId w:val="3881"/>
        </w:numPr>
        <w:spacing w:before="0" w:after="161" w:line="248"/>
        <w:ind w:right="0" w:left="168" w:hanging="168"/>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Bonus pro za</w:t>
      </w:r>
      <w:r>
        <w:rPr>
          <w:rFonts w:ascii="Calibri" w:hAnsi="Calibri" w:cs="Calibri" w:eastAsia="Calibri"/>
          <w:b/>
          <w:color w:val="181717"/>
          <w:spacing w:val="0"/>
          <w:position w:val="0"/>
          <w:sz w:val="16"/>
          <w:shd w:fill="auto" w:val="clear"/>
        </w:rPr>
        <w:t xml:space="preserve">čínající podnikatele bude poskytnut k Profi účtu pouze začínajícím podnikatelům, tj. klientům, kteří začali podnikat nejpozději dva roky před otevřením Profi účtu nebo klientům, kterým byl během těchto dvou let převeden podnikatelský balíček/Běžný účet v Kč na Profi účet</w:t>
      </w:r>
    </w:p>
    <w:p>
      <w:pPr>
        <w:numPr>
          <w:ilvl w:val="0"/>
          <w:numId w:val="3881"/>
        </w:numPr>
        <w:spacing w:before="0" w:after="102" w:line="248"/>
        <w:ind w:right="0" w:left="168" w:hanging="168"/>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Bonus bude klient</w:t>
      </w:r>
      <w:r>
        <w:rPr>
          <w:rFonts w:ascii="Calibri" w:hAnsi="Calibri" w:cs="Calibri" w:eastAsia="Calibri"/>
          <w:b/>
          <w:color w:val="181717"/>
          <w:spacing w:val="0"/>
          <w:position w:val="0"/>
          <w:sz w:val="16"/>
          <w:shd w:fill="auto" w:val="clear"/>
        </w:rPr>
        <w:t xml:space="preserve">ům uvedeným v odstavci 1. poskytnut v následujících dvou letech po:</w:t>
      </w:r>
    </w:p>
    <w:p>
      <w:pPr>
        <w:numPr>
          <w:ilvl w:val="0"/>
          <w:numId w:val="3881"/>
        </w:numPr>
        <w:spacing w:before="0" w:after="103" w:line="248"/>
        <w:ind w:right="0" w:left="107" w:hanging="107"/>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po otev</w:t>
      </w:r>
      <w:r>
        <w:rPr>
          <w:rFonts w:ascii="Calibri" w:hAnsi="Calibri" w:cs="Calibri" w:eastAsia="Calibri"/>
          <w:b/>
          <w:color w:val="181717"/>
          <w:spacing w:val="0"/>
          <w:position w:val="0"/>
          <w:sz w:val="16"/>
          <w:shd w:fill="auto" w:val="clear"/>
        </w:rPr>
        <w:t xml:space="preserve">ření Profi účtu nebo</w:t>
      </w:r>
    </w:p>
    <w:p>
      <w:pPr>
        <w:numPr>
          <w:ilvl w:val="0"/>
          <w:numId w:val="3881"/>
        </w:numPr>
        <w:spacing w:before="0" w:after="161" w:line="248"/>
        <w:ind w:right="0" w:left="107" w:hanging="107"/>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p</w:t>
      </w:r>
      <w:r>
        <w:rPr>
          <w:rFonts w:ascii="Calibri" w:hAnsi="Calibri" w:cs="Calibri" w:eastAsia="Calibri"/>
          <w:b/>
          <w:color w:val="181717"/>
          <w:spacing w:val="0"/>
          <w:position w:val="0"/>
          <w:sz w:val="16"/>
          <w:shd w:fill="auto" w:val="clear"/>
        </w:rPr>
        <w:t xml:space="preserve">řevodu Běžného účtu v Kč na Profi účet</w:t>
      </w:r>
    </w:p>
    <w:p>
      <w:pPr>
        <w:numPr>
          <w:ilvl w:val="0"/>
          <w:numId w:val="3881"/>
        </w:numPr>
        <w:spacing w:before="0" w:after="161" w:line="248"/>
        <w:ind w:right="0" w:left="168" w:hanging="168"/>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Bonus bude klient</w:t>
      </w:r>
      <w:r>
        <w:rPr>
          <w:rFonts w:ascii="Calibri" w:hAnsi="Calibri" w:cs="Calibri" w:eastAsia="Calibri"/>
          <w:b/>
          <w:color w:val="181717"/>
          <w:spacing w:val="0"/>
          <w:position w:val="0"/>
          <w:sz w:val="16"/>
          <w:shd w:fill="auto" w:val="clear"/>
        </w:rPr>
        <w:t xml:space="preserve">ům uvedeným výše poskytnut, pokud v daném kalendářním měsíci provedou na Profi účtu 1 aktivní transakci, tj. bezhotovostní odchozí platbu, vklad nebo výběr hotovosti přes přepážku nebo debetní platbu platební kartou vedenou k Profi účtu</w:t>
      </w:r>
    </w:p>
    <w:p>
      <w:pPr>
        <w:numPr>
          <w:ilvl w:val="0"/>
          <w:numId w:val="3881"/>
        </w:numPr>
        <w:spacing w:before="0" w:after="161" w:line="248"/>
        <w:ind w:right="0" w:left="168" w:hanging="168"/>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Pro stanovení, zda byla 1 aktivní transakce spln</w:t>
      </w:r>
      <w:r>
        <w:rPr>
          <w:rFonts w:ascii="Calibri" w:hAnsi="Calibri" w:cs="Calibri" w:eastAsia="Calibri"/>
          <w:b/>
          <w:color w:val="181717"/>
          <w:spacing w:val="0"/>
          <w:position w:val="0"/>
          <w:sz w:val="16"/>
          <w:shd w:fill="auto" w:val="clear"/>
        </w:rPr>
        <w:t xml:space="preserve">ěna, rozhoduje u bezhotovostních odchozích plateb datum splatnosti a u transakcí pořízených debetní platební kartou datum zaúčtování příslušné platby (její odepsání z účtu) Komerční bankou</w:t>
      </w:r>
    </w:p>
    <w:p>
      <w:pPr>
        <w:numPr>
          <w:ilvl w:val="0"/>
          <w:numId w:val="3881"/>
        </w:numPr>
        <w:spacing w:before="0" w:after="161" w:line="248"/>
        <w:ind w:right="0" w:left="168" w:hanging="168"/>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Má-li klient vedeno více Profi ú</w:t>
      </w:r>
      <w:r>
        <w:rPr>
          <w:rFonts w:ascii="Calibri" w:hAnsi="Calibri" w:cs="Calibri" w:eastAsia="Calibri"/>
          <w:b/>
          <w:color w:val="181717"/>
          <w:spacing w:val="0"/>
          <w:position w:val="0"/>
          <w:sz w:val="16"/>
          <w:shd w:fill="auto" w:val="clear"/>
        </w:rPr>
        <w:t xml:space="preserve">čtů, bonusy i podmínky se váží k Profi účtu, který byl založený nejdříve</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B) VÝŠE BONUSU</w:t>
      </w:r>
    </w:p>
    <w:p>
      <w:pPr>
        <w:spacing w:before="0" w:after="363" w:line="248"/>
        <w:ind w:right="0"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P</w:t>
      </w:r>
      <w:r>
        <w:rPr>
          <w:rFonts w:ascii="Calibri" w:hAnsi="Calibri" w:cs="Calibri" w:eastAsia="Calibri"/>
          <w:b/>
          <w:color w:val="181717"/>
          <w:spacing w:val="0"/>
          <w:position w:val="0"/>
          <w:sz w:val="16"/>
          <w:shd w:fill="auto" w:val="clear"/>
        </w:rPr>
        <w:t xml:space="preserve">ři splnění 1 aktivní transakce v daném měsíci bude následující měsíc vráceno 100 %, tj. 169 Kč z ceny za vedení Profi účtu dle Sazebníku. Má-li klient vedeno více Profi účtů, je bonus poskytnut pouze na Profi účet, který byl založen nejdříve</w:t>
      </w:r>
    </w:p>
    <w:p>
      <w:pPr>
        <w:spacing w:before="0" w:after="453" w:line="359"/>
        <w:ind w:right="0" w:left="194" w:hanging="10"/>
        <w:jc w:val="left"/>
        <w:rPr>
          <w:rFonts w:ascii="Calibri" w:hAnsi="Calibri" w:cs="Calibri" w:eastAsia="Calibri"/>
          <w:color w:val="181717"/>
          <w:spacing w:val="0"/>
          <w:position w:val="0"/>
          <w:sz w:val="13"/>
          <w:shd w:fill="E9E8E7" w:val="clear"/>
        </w:rPr>
      </w:pPr>
      <w:r>
        <w:rPr>
          <w:rFonts w:ascii="Calibri" w:hAnsi="Calibri" w:cs="Calibri" w:eastAsia="Calibri"/>
          <w:color w:val="181717"/>
          <w:spacing w:val="0"/>
          <w:position w:val="0"/>
          <w:sz w:val="18"/>
          <w:shd w:fill="E9E8E7" w:val="clear"/>
        </w:rPr>
        <w:t xml:space="preserve">1.1.2. NÁSLEDUJÍCÍ 2 ROKY OD OTEV</w:t>
      </w:r>
      <w:r>
        <w:rPr>
          <w:rFonts w:ascii="Calibri" w:hAnsi="Calibri" w:cs="Calibri" w:eastAsia="Calibri"/>
          <w:color w:val="181717"/>
          <w:spacing w:val="0"/>
          <w:position w:val="0"/>
          <w:sz w:val="18"/>
          <w:shd w:fill="E9E8E7" w:val="clear"/>
        </w:rPr>
        <w:t xml:space="preserve">ŘENÍ PROFI ÚČTU</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A) CO VÁM STA</w:t>
      </w:r>
      <w:r>
        <w:rPr>
          <w:rFonts w:ascii="Calibri" w:hAnsi="Calibri" w:cs="Calibri" w:eastAsia="Calibri"/>
          <w:b/>
          <w:color w:val="181717"/>
          <w:spacing w:val="0"/>
          <w:position w:val="0"/>
          <w:sz w:val="18"/>
          <w:shd w:fill="auto" w:val="clear"/>
        </w:rPr>
        <w:t xml:space="preserve">ČÍ SPLNIT PRO POSKYTNUTÍ BONUSU V RÁMCI KONCEPTU MOJEODMĚNY</w:t>
      </w:r>
    </w:p>
    <w:p>
      <w:pPr>
        <w:spacing w:before="0" w:after="186" w:line="248"/>
        <w:ind w:right="0"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Bonus bude klient</w:t>
      </w:r>
      <w:r>
        <w:rPr>
          <w:rFonts w:ascii="Calibri" w:hAnsi="Calibri" w:cs="Calibri" w:eastAsia="Calibri"/>
          <w:b/>
          <w:color w:val="181717"/>
          <w:spacing w:val="0"/>
          <w:position w:val="0"/>
          <w:sz w:val="16"/>
          <w:shd w:fill="auto" w:val="clear"/>
        </w:rPr>
        <w:t xml:space="preserve">ům uvedeným v bodě 1.1.1. poskytnut i ve 3. a 4. roce od otevření Profi účtu, a to za stejných podmínek jako v předchozích dvou letech</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B) VÝŠE BONUSU</w:t>
      </w:r>
    </w:p>
    <w:p>
      <w:pPr>
        <w:spacing w:before="0" w:after="378" w:line="248"/>
        <w:ind w:right="0"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P</w:t>
      </w:r>
      <w:r>
        <w:rPr>
          <w:rFonts w:ascii="Calibri" w:hAnsi="Calibri" w:cs="Calibri" w:eastAsia="Calibri"/>
          <w:b/>
          <w:color w:val="181717"/>
          <w:spacing w:val="0"/>
          <w:position w:val="0"/>
          <w:sz w:val="16"/>
          <w:shd w:fill="auto" w:val="clear"/>
        </w:rPr>
        <w:t xml:space="preserve">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pPr>
        <w:keepNext w:val="true"/>
        <w:keepLines w:val="true"/>
        <w:spacing w:before="0" w:after="481" w:line="265"/>
        <w:ind w:right="0" w:left="209" w:hanging="10"/>
        <w:jc w:val="left"/>
        <w:rPr>
          <w:rFonts w:ascii="Calibri" w:hAnsi="Calibri" w:cs="Calibri" w:eastAsia="Calibri"/>
          <w:b/>
          <w:color w:val="FFFEFD"/>
          <w:spacing w:val="0"/>
          <w:position w:val="0"/>
          <w:sz w:val="20"/>
          <w:shd w:fill="999A9A" w:val="clear"/>
        </w:rPr>
      </w:pPr>
      <w:r>
        <w:rPr>
          <w:rFonts w:ascii="Calibri" w:hAnsi="Calibri" w:cs="Calibri" w:eastAsia="Calibri"/>
          <w:b/>
          <w:color w:val="FFFEFD"/>
          <w:spacing w:val="0"/>
          <w:position w:val="0"/>
          <w:sz w:val="20"/>
          <w:shd w:fill="999A9A" w:val="clear"/>
        </w:rPr>
        <w:t xml:space="preserve">1.2 Bytová družstva a spole</w:t>
      </w:r>
      <w:r>
        <w:rPr>
          <w:rFonts w:ascii="Calibri" w:hAnsi="Calibri" w:cs="Calibri" w:eastAsia="Calibri"/>
          <w:b/>
          <w:color w:val="FFFEFD"/>
          <w:spacing w:val="0"/>
          <w:position w:val="0"/>
          <w:sz w:val="20"/>
          <w:shd w:fill="999A9A" w:val="clear"/>
        </w:rPr>
        <w:t xml:space="preserve">čenství vlastníků jednotek</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A) CO VÁM STA</w:t>
      </w:r>
      <w:r>
        <w:rPr>
          <w:rFonts w:ascii="Calibri" w:hAnsi="Calibri" w:cs="Calibri" w:eastAsia="Calibri"/>
          <w:b/>
          <w:color w:val="181717"/>
          <w:spacing w:val="0"/>
          <w:position w:val="0"/>
          <w:sz w:val="18"/>
          <w:shd w:fill="auto" w:val="clear"/>
        </w:rPr>
        <w:t xml:space="preserve">ČÍ SPLNIT PRO POSKYTNUTÍ BONUSU V RÁMCI KONCEPTU MOJEODMĚNY</w:t>
      </w:r>
    </w:p>
    <w:p>
      <w:pPr>
        <w:spacing w:before="0" w:after="161" w:line="248"/>
        <w:ind w:right="0" w:left="-15" w:firstLine="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Bonus bude poskytnut klient</w:t>
      </w:r>
      <w:r>
        <w:rPr>
          <w:rFonts w:ascii="Calibri" w:hAnsi="Calibri" w:cs="Calibri" w:eastAsia="Calibri"/>
          <w:b/>
          <w:color w:val="181717"/>
          <w:spacing w:val="0"/>
          <w:position w:val="0"/>
          <w:sz w:val="16"/>
          <w:shd w:fill="auto" w:val="clear"/>
        </w:rPr>
        <w:t xml:space="preserve">ům - bytovým družstvům a klientům - společenstvím vlastníků jednotek</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B) VÝŠE BONUSU</w:t>
      </w:r>
    </w:p>
    <w:p>
      <w:pPr>
        <w:spacing w:before="0" w:after="161" w:line="248"/>
        <w:ind w:right="193"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Klient</w:t>
      </w:r>
      <w:r>
        <w:rPr>
          <w:rFonts w:ascii="Calibri" w:hAnsi="Calibri" w:cs="Calibri" w:eastAsia="Calibri"/>
          <w:b/>
          <w:color w:val="181717"/>
          <w:spacing w:val="0"/>
          <w:position w:val="0"/>
          <w:sz w:val="16"/>
          <w:shd w:fill="auto" w:val="clear"/>
        </w:rPr>
        <w:t xml:space="preserve">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pPr>
        <w:keepNext w:val="true"/>
        <w:keepLines w:val="true"/>
        <w:spacing w:before="0" w:after="481" w:line="265"/>
        <w:ind w:right="0" w:left="209" w:hanging="10"/>
        <w:jc w:val="left"/>
        <w:rPr>
          <w:rFonts w:ascii="Calibri" w:hAnsi="Calibri" w:cs="Calibri" w:eastAsia="Calibri"/>
          <w:b/>
          <w:color w:val="FFFEFD"/>
          <w:spacing w:val="0"/>
          <w:position w:val="0"/>
          <w:sz w:val="20"/>
          <w:shd w:fill="999A9A" w:val="clear"/>
        </w:rPr>
      </w:pPr>
      <w:r>
        <w:rPr>
          <w:rFonts w:ascii="Calibri" w:hAnsi="Calibri" w:cs="Calibri" w:eastAsia="Calibri"/>
          <w:b/>
          <w:color w:val="FFFEFD"/>
          <w:spacing w:val="0"/>
          <w:position w:val="0"/>
          <w:sz w:val="20"/>
          <w:shd w:fill="999A9A" w:val="clear"/>
        </w:rPr>
        <w:t xml:space="preserve">2. Profibanka</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A) CO VÁM STA</w:t>
      </w:r>
      <w:r>
        <w:rPr>
          <w:rFonts w:ascii="Calibri" w:hAnsi="Calibri" w:cs="Calibri" w:eastAsia="Calibri"/>
          <w:b/>
          <w:color w:val="181717"/>
          <w:spacing w:val="0"/>
          <w:position w:val="0"/>
          <w:sz w:val="18"/>
          <w:shd w:fill="auto" w:val="clear"/>
        </w:rPr>
        <w:t xml:space="preserve">ČÍ SPLNIT PRO POSKYTNUTÍ BONUSU V RÁMCI KONCEPTU MOJEODMĚNY</w:t>
      </w:r>
    </w:p>
    <w:p>
      <w:pPr>
        <w:spacing w:before="0" w:after="186" w:line="248"/>
        <w:ind w:right="302"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Bonus bude poskytnut klient</w:t>
      </w:r>
      <w:r>
        <w:rPr>
          <w:rFonts w:ascii="Calibri" w:hAnsi="Calibri" w:cs="Calibri" w:eastAsia="Calibri"/>
          <w:b/>
          <w:color w:val="181717"/>
          <w:spacing w:val="0"/>
          <w:position w:val="0"/>
          <w:sz w:val="16"/>
          <w:shd w:fill="auto" w:val="clear"/>
        </w:rPr>
        <w:t xml:space="preserve">ům - majitelům PC bankovnictví Profibanka, kteří za využívání této služby platí poplatek dle Sazebníku a kteří jsou zároveň majiteli Profi účtu/Profi účtu GOLD</w:t>
      </w:r>
    </w:p>
    <w:p>
      <w:pPr>
        <w:spacing w:before="0" w:after="68" w:line="259"/>
        <w:ind w:right="0" w:left="-5" w:hanging="1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8"/>
          <w:shd w:fill="auto" w:val="clear"/>
        </w:rPr>
        <w:t xml:space="preserve">B) VÝŠE BONUSU</w:t>
      </w:r>
    </w:p>
    <w:p>
      <w:pPr>
        <w:spacing w:before="0" w:after="161" w:line="248"/>
        <w:ind w:right="0" w:left="165" w:hanging="180"/>
        <w:jc w:val="left"/>
        <w:rPr>
          <w:rFonts w:ascii="Calibri" w:hAnsi="Calibri" w:cs="Calibri" w:eastAsia="Calibri"/>
          <w:color w:val="181717"/>
          <w:spacing w:val="0"/>
          <w:position w:val="0"/>
          <w:sz w:val="13"/>
          <w:shd w:fill="auto" w:val="clear"/>
        </w:rPr>
      </w:pPr>
      <w:r>
        <w:rPr>
          <w:rFonts w:ascii="Calibri" w:hAnsi="Calibri" w:cs="Calibri" w:eastAsia="Calibri"/>
          <w:b/>
          <w:color w:val="181717"/>
          <w:spacing w:val="0"/>
          <w:position w:val="0"/>
          <w:sz w:val="16"/>
          <w:shd w:fill="auto" w:val="clear"/>
        </w:rPr>
        <w:t xml:space="preserve">1. Majitel</w:t>
      </w:r>
      <w:r>
        <w:rPr>
          <w:rFonts w:ascii="Calibri" w:hAnsi="Calibri" w:cs="Calibri" w:eastAsia="Calibri"/>
          <w:b/>
          <w:color w:val="181717"/>
          <w:spacing w:val="0"/>
          <w:position w:val="0"/>
          <w:sz w:val="16"/>
          <w:shd w:fill="auto" w:val="clear"/>
        </w:rPr>
        <w:t xml:space="preserve">ům PC bankovnictví Profibanka v daném měsíci bude následující měsíc vrácena částka ve výši 100 Kč z ceny měsíčního poplatku za vedení služby Profibanka dle Sazebníku</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num w:numId="341">
    <w:abstractNumId w:val="120"/>
  </w:num>
  <w:num w:numId="349">
    <w:abstractNumId w:val="114"/>
  </w:num>
  <w:num w:numId="586">
    <w:abstractNumId w:val="108"/>
  </w:num>
  <w:num w:numId="588">
    <w:abstractNumId w:val="102"/>
  </w:num>
  <w:num w:numId="862">
    <w:abstractNumId w:val="96"/>
  </w:num>
  <w:num w:numId="1052">
    <w:abstractNumId w:val="90"/>
  </w:num>
  <w:num w:numId="1200">
    <w:abstractNumId w:val="84"/>
  </w:num>
  <w:num w:numId="1230">
    <w:abstractNumId w:val="78"/>
  </w:num>
  <w:num w:numId="1321">
    <w:abstractNumId w:val="72"/>
  </w:num>
  <w:num w:numId="1646">
    <w:abstractNumId w:val="66"/>
  </w:num>
  <w:num w:numId="1924">
    <w:abstractNumId w:val="60"/>
  </w:num>
  <w:num w:numId="2044">
    <w:abstractNumId w:val="54"/>
  </w:num>
  <w:num w:numId="2067">
    <w:abstractNumId w:val="48"/>
  </w:num>
  <w:num w:numId="2310">
    <w:abstractNumId w:val="42"/>
  </w:num>
  <w:num w:numId="2382">
    <w:abstractNumId w:val="36"/>
  </w:num>
  <w:num w:numId="3462">
    <w:abstractNumId w:val="30"/>
  </w:num>
  <w:num w:numId="3468">
    <w:abstractNumId w:val="24"/>
  </w:num>
  <w:num w:numId="3768">
    <w:abstractNumId w:val="18"/>
  </w:num>
  <w:num w:numId="3865">
    <w:abstractNumId w:val="12"/>
  </w:num>
  <w:num w:numId="3867">
    <w:abstractNumId w:val="6"/>
  </w:num>
  <w:num w:numId="388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3" Type="http://schemas.openxmlformats.org/officeDocument/2006/relationships/image"/><Relationship Target="embeddings/oleObject2.bin" Id="docRId7" Type="http://schemas.openxmlformats.org/officeDocument/2006/relationships/oleObject"/><Relationship TargetMode="External" Target="http://www.kb.cz/kvalita" Id="docRId0" Type="http://schemas.openxmlformats.org/officeDocument/2006/relationships/hyperlink"/><Relationship Target="styles.xml" Id="docRId10" Type="http://schemas.openxmlformats.org/officeDocument/2006/relationships/styles"/><Relationship Target="embeddings/oleObject0.bin" Id="docRId2" Type="http://schemas.openxmlformats.org/officeDocument/2006/relationships/oleObject"/><Relationship Target="embeddings/oleObject1.bin" Id="docRId4" Type="http://schemas.openxmlformats.org/officeDocument/2006/relationships/oleObject"/><Relationship TargetMode="External" Target="http://www.iks-kb.cz/" Id="docRId6" Type="http://schemas.openxmlformats.org/officeDocument/2006/relationships/hyperlink"/><Relationship Target="media/image2.wmf" Id="docRId8" Type="http://schemas.openxmlformats.org/officeDocument/2006/relationships/image"/><Relationship TargetMode="External" Target="http://www.mojeodmeny.cz/" Id="docRId1" Type="http://schemas.openxmlformats.org/officeDocument/2006/relationships/hyperlink"/><Relationship Target="media/image1.wmf" Id="docRId5" Type="http://schemas.openxmlformats.org/officeDocument/2006/relationships/image"/><Relationship Target="numbering.xml" Id="docRId9" Type="http://schemas.openxmlformats.org/officeDocument/2006/relationships/numbering"/></Relationships>
</file>