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A69176B" w14:textId="70C29474" w:rsidR="003D0F95" w:rsidRPr="00891E15" w:rsidRDefault="00DB0698" w:rsidP="00891E15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 xml:space="preserve">příspěvková </w:t>
      </w:r>
      <w:r w:rsidRPr="00891E15">
        <w:rPr>
          <w:rFonts w:cs="Times New Roman"/>
          <w:b/>
        </w:rPr>
        <w:t>organizace</w:t>
      </w:r>
      <w:r w:rsidR="00891E15" w:rsidRPr="00891E15">
        <w:rPr>
          <w:rFonts w:cs="Times New Roman"/>
        </w:rPr>
        <w:t xml:space="preserve"> </w:t>
      </w:r>
    </w:p>
    <w:p w14:paraId="1D5D1976" w14:textId="57CBE73D" w:rsidR="006A7B64" w:rsidRPr="00891E15" w:rsidRDefault="006A7B64" w:rsidP="00773DB1">
      <w:pPr>
        <w:ind w:left="567" w:hanging="567"/>
        <w:rPr>
          <w:rFonts w:cs="Times New Roman"/>
        </w:rPr>
      </w:pPr>
      <w:r w:rsidRPr="00891E15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891E15" w:rsidRDefault="00DB0698" w:rsidP="00512330">
      <w:pPr>
        <w:spacing w:line="276" w:lineRule="auto"/>
        <w:jc w:val="both"/>
        <w:rPr>
          <w:rFonts w:cs="Times New Roman"/>
          <w:bCs/>
        </w:rPr>
      </w:pPr>
      <w:r w:rsidRPr="00891E15">
        <w:rPr>
          <w:rFonts w:cs="Times New Roman"/>
          <w:bCs/>
        </w:rPr>
        <w:t xml:space="preserve">sídlo: Vyšehradská </w:t>
      </w:r>
      <w:r w:rsidR="00666180" w:rsidRPr="00891E15">
        <w:rPr>
          <w:rFonts w:cs="Times New Roman"/>
          <w:bCs/>
        </w:rPr>
        <w:t>2077/</w:t>
      </w:r>
      <w:r w:rsidRPr="00891E15">
        <w:rPr>
          <w:rFonts w:cs="Times New Roman"/>
          <w:bCs/>
        </w:rPr>
        <w:t>57, 128 00 Praha 2</w:t>
      </w:r>
      <w:r w:rsidR="00666180" w:rsidRPr="00891E15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891E15">
        <w:rPr>
          <w:rFonts w:cs="Times New Roman"/>
          <w:bCs/>
        </w:rPr>
        <w:t>zapsaný: v obchodním rejstříku vedeném</w:t>
      </w:r>
      <w:r w:rsidRPr="00A15479">
        <w:rPr>
          <w:rFonts w:cs="Times New Roman"/>
          <w:bCs/>
        </w:rPr>
        <w:t xml:space="preserve">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228916FA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0C7A39">
        <w:rPr>
          <w:rFonts w:cs="Times New Roman"/>
          <w:bCs/>
        </w:rPr>
        <w:t>xxx</w:t>
      </w:r>
    </w:p>
    <w:p w14:paraId="1570BA0A" w14:textId="2FA4A2A0" w:rsidR="00843EB0" w:rsidRPr="00A15479" w:rsidRDefault="00843EB0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  <w:bCs/>
        </w:rPr>
        <w:t xml:space="preserve">číslo účtu: </w:t>
      </w:r>
      <w:r w:rsidR="000C7A39">
        <w:rPr>
          <w:rFonts w:cs="Times New Roman"/>
          <w:bCs/>
        </w:rPr>
        <w:t>xxx</w:t>
      </w:r>
    </w:p>
    <w:p w14:paraId="73D3F710" w14:textId="77777777" w:rsidR="00E854F7" w:rsidRPr="00A15479" w:rsidRDefault="00E854F7" w:rsidP="00E854F7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69274A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2BB68E1" w14:textId="2307BA02" w:rsidR="00AF4D55" w:rsidRPr="0047621E" w:rsidRDefault="0047621E" w:rsidP="00AF4D5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cz film </w:t>
      </w:r>
      <w:r w:rsidRPr="0047621E">
        <w:rPr>
          <w:rFonts w:cs="Times New Roman"/>
          <w:b/>
        </w:rPr>
        <w:t>production s.r.o.</w:t>
      </w:r>
    </w:p>
    <w:p w14:paraId="7AB34E8F" w14:textId="7B95778B" w:rsidR="00AF4D55" w:rsidRPr="0047621E" w:rsidRDefault="00AF4D55" w:rsidP="00AF4D55">
      <w:pPr>
        <w:spacing w:line="276" w:lineRule="auto"/>
        <w:rPr>
          <w:rFonts w:cs="Times New Roman"/>
          <w:bCs/>
        </w:rPr>
      </w:pPr>
      <w:r w:rsidRPr="0047621E">
        <w:rPr>
          <w:rFonts w:cs="Times New Roman"/>
          <w:bCs/>
        </w:rPr>
        <w:t xml:space="preserve">zastoupený: </w:t>
      </w:r>
      <w:r w:rsidR="0047621E" w:rsidRPr="0047621E">
        <w:rPr>
          <w:rFonts w:cs="Times New Roman"/>
        </w:rPr>
        <w:t>Kamilem Kvasničkou</w:t>
      </w:r>
    </w:p>
    <w:p w14:paraId="4BD9C773" w14:textId="51B12314" w:rsidR="00AF4D55" w:rsidRPr="0047621E" w:rsidRDefault="00AF4D55" w:rsidP="00AF4D55">
      <w:pPr>
        <w:spacing w:line="276" w:lineRule="auto"/>
        <w:rPr>
          <w:rFonts w:cs="Times New Roman"/>
          <w:b/>
          <w:bCs/>
        </w:rPr>
      </w:pPr>
      <w:r w:rsidRPr="0047621E">
        <w:rPr>
          <w:rFonts w:cs="Times New Roman"/>
          <w:bCs/>
        </w:rPr>
        <w:t xml:space="preserve">sídlo: </w:t>
      </w:r>
      <w:r w:rsidR="0047621E" w:rsidRPr="0047621E">
        <w:rPr>
          <w:rFonts w:cs="Times New Roman"/>
        </w:rPr>
        <w:t>Sokolská 98, 28101 Velim</w:t>
      </w:r>
    </w:p>
    <w:p w14:paraId="7CC55839" w14:textId="1524C200" w:rsidR="00AF4D55" w:rsidRPr="0047621E" w:rsidRDefault="00AF4D55" w:rsidP="00AF4D55">
      <w:pPr>
        <w:spacing w:line="276" w:lineRule="auto"/>
        <w:rPr>
          <w:rFonts w:cs="Times New Roman"/>
        </w:rPr>
      </w:pPr>
      <w:r w:rsidRPr="0047621E">
        <w:rPr>
          <w:rFonts w:cs="Times New Roman"/>
        </w:rPr>
        <w:t xml:space="preserve">zapsaný: </w:t>
      </w:r>
      <w:r w:rsidR="0047621E" w:rsidRPr="0047621E">
        <w:rPr>
          <w:rFonts w:cs="Times New Roman"/>
          <w:bCs/>
        </w:rPr>
        <w:t>v obchodním rejstříku vedeném Městským soudem v Praze, sp. zn.</w:t>
      </w:r>
      <w:r w:rsidR="0047621E" w:rsidRPr="0047621E">
        <w:t xml:space="preserve"> </w:t>
      </w:r>
      <w:r w:rsidR="0047621E" w:rsidRPr="0047621E">
        <w:rPr>
          <w:rFonts w:cs="Times New Roman"/>
          <w:bCs/>
        </w:rPr>
        <w:t>C 187668</w:t>
      </w:r>
    </w:p>
    <w:p w14:paraId="39D66D8E" w14:textId="3A9BD8E2" w:rsidR="00AF4D55" w:rsidRPr="0047621E" w:rsidRDefault="00AF4D55" w:rsidP="00AF4D55">
      <w:pPr>
        <w:spacing w:line="276" w:lineRule="auto"/>
        <w:rPr>
          <w:rFonts w:cs="Times New Roman"/>
        </w:rPr>
      </w:pPr>
      <w:r w:rsidRPr="0047621E">
        <w:rPr>
          <w:rFonts w:cs="Times New Roman"/>
        </w:rPr>
        <w:t xml:space="preserve">IČO: </w:t>
      </w:r>
      <w:r w:rsidR="0047621E" w:rsidRPr="0047621E">
        <w:rPr>
          <w:rFonts w:cs="Times New Roman"/>
        </w:rPr>
        <w:t>24196215</w:t>
      </w:r>
    </w:p>
    <w:p w14:paraId="7235BB52" w14:textId="4FB62BD1" w:rsidR="00AF4D55" w:rsidRPr="0047621E" w:rsidRDefault="00AF4D55" w:rsidP="00AF4D55">
      <w:pPr>
        <w:spacing w:line="276" w:lineRule="auto"/>
        <w:rPr>
          <w:rFonts w:cs="Times New Roman"/>
        </w:rPr>
      </w:pPr>
      <w:r w:rsidRPr="0047621E">
        <w:rPr>
          <w:rFonts w:cs="Times New Roman"/>
        </w:rPr>
        <w:t xml:space="preserve">DIČ: </w:t>
      </w:r>
      <w:r w:rsidR="0047621E" w:rsidRPr="0047621E">
        <w:rPr>
          <w:rFonts w:cs="Times New Roman"/>
        </w:rPr>
        <w:t>CZ24196215</w:t>
      </w:r>
    </w:p>
    <w:p w14:paraId="126037B9" w14:textId="56189BE5" w:rsidR="00AF4D55" w:rsidRPr="0047621E" w:rsidRDefault="00AF4D55" w:rsidP="00AF4D55">
      <w:pPr>
        <w:spacing w:line="276" w:lineRule="auto"/>
        <w:rPr>
          <w:rFonts w:cs="Times New Roman"/>
        </w:rPr>
      </w:pPr>
      <w:r w:rsidRPr="0047621E">
        <w:rPr>
          <w:rFonts w:cs="Times New Roman"/>
        </w:rPr>
        <w:t xml:space="preserve">bankovní spojení: </w:t>
      </w:r>
      <w:r w:rsidR="000C7A39">
        <w:rPr>
          <w:rFonts w:cs="Times New Roman"/>
        </w:rPr>
        <w:t>xxx</w:t>
      </w:r>
    </w:p>
    <w:p w14:paraId="64D2770F" w14:textId="7E86420C" w:rsidR="0047621E" w:rsidRPr="0047621E" w:rsidRDefault="00AF4D55" w:rsidP="00AF4D55">
      <w:pPr>
        <w:spacing w:line="276" w:lineRule="auto"/>
        <w:rPr>
          <w:rFonts w:cs="Times New Roman"/>
        </w:rPr>
      </w:pPr>
      <w:r w:rsidRPr="0047621E">
        <w:rPr>
          <w:rFonts w:cs="Times New Roman"/>
        </w:rPr>
        <w:t xml:space="preserve">číslo účtu: </w:t>
      </w:r>
      <w:r w:rsidR="000C7A39">
        <w:rPr>
          <w:rFonts w:cs="Times New Roman"/>
        </w:rPr>
        <w:t>xxx</w:t>
      </w:r>
    </w:p>
    <w:p w14:paraId="764F89E7" w14:textId="02028572" w:rsidR="00AF4D55" w:rsidRPr="0047621E" w:rsidRDefault="00C83C16" w:rsidP="00AF4D55">
      <w:pPr>
        <w:spacing w:line="276" w:lineRule="auto"/>
        <w:rPr>
          <w:rFonts w:cs="Times New Roman"/>
        </w:rPr>
      </w:pPr>
      <w:r w:rsidRPr="0047621E">
        <w:rPr>
          <w:rFonts w:cs="Times New Roman"/>
        </w:rPr>
        <w:t xml:space="preserve">plátce </w:t>
      </w:r>
      <w:r w:rsidR="00AF4D55" w:rsidRPr="0047621E">
        <w:rPr>
          <w:rFonts w:cs="Times New Roman"/>
        </w:rPr>
        <w:t xml:space="preserve">DPH 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7C2F2620" w14:textId="77777777" w:rsidR="00AF4D55" w:rsidRDefault="00AF4D55" w:rsidP="00AF4D55">
      <w:pPr>
        <w:spacing w:after="120" w:line="276" w:lineRule="auto"/>
        <w:jc w:val="center"/>
        <w:rPr>
          <w:rFonts w:cs="Times New Roman"/>
          <w:b/>
        </w:rPr>
      </w:pPr>
    </w:p>
    <w:p w14:paraId="37D69110" w14:textId="53620F73" w:rsidR="00AF4D55" w:rsidRPr="00E101CA" w:rsidRDefault="00AF4D55" w:rsidP="00AF4D5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891E15">
        <w:rPr>
          <w:rFonts w:cs="Times New Roman"/>
          <w:b/>
        </w:rPr>
        <w:t>24-0228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1B26C74D" w:rsidR="00AF4D55" w:rsidRPr="00E101CA" w:rsidRDefault="00AF4D55" w:rsidP="00AF4D5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r w:rsidR="00C83C16">
        <w:rPr>
          <w:rFonts w:cs="Times New Roman"/>
          <w:b/>
        </w:rPr>
        <w:t>„</w:t>
      </w:r>
      <w:r w:rsidR="00891E15" w:rsidRPr="00C8079F">
        <w:rPr>
          <w:rFonts w:cs="Times New Roman"/>
          <w:b/>
          <w:bCs/>
        </w:rPr>
        <w:t>Streaming a záznam akcí v roce 2025</w:t>
      </w:r>
      <w:r w:rsidR="00C83C16"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009D28F5" w14:textId="77777777" w:rsidR="00AF4D55" w:rsidRDefault="00AF4D55" w:rsidP="0069274A">
      <w:pPr>
        <w:spacing w:before="240" w:after="240" w:line="276" w:lineRule="auto"/>
        <w:ind w:hanging="284"/>
        <w:jc w:val="center"/>
        <w:rPr>
          <w:rFonts w:cs="Times New Roman"/>
          <w:b/>
          <w:bCs/>
          <w:iCs/>
          <w:u w:val="single"/>
        </w:rPr>
      </w:pPr>
      <w:bookmarkStart w:id="0" w:name="_Hlk145583798"/>
    </w:p>
    <w:p w14:paraId="2E02B01B" w14:textId="77777777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5B57E550" w14:textId="4FEADF6D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výsledku zadávacího řízení na veřejnou zakázku s názvem „</w:t>
      </w:r>
      <w:r w:rsidR="00891E15" w:rsidRPr="00C8079F">
        <w:rPr>
          <w:rFonts w:cs="Times New Roman"/>
          <w:b/>
          <w:bCs/>
        </w:rPr>
        <w:t>Streaming a záznam akcí v roce 2025</w:t>
      </w:r>
      <w:r w:rsidRPr="00A15479">
        <w:rPr>
          <w:rFonts w:cs="Times New Roman"/>
        </w:rPr>
        <w:t xml:space="preserve">“, zadávanou objednatelem jako veřejným zadavatelem </w:t>
      </w:r>
      <w:r w:rsidR="00376653">
        <w:rPr>
          <w:rFonts w:cs="Times New Roman"/>
        </w:rPr>
        <w:br/>
      </w:r>
      <w:r w:rsidRPr="00A15479">
        <w:rPr>
          <w:rFonts w:cs="Times New Roman"/>
        </w:rPr>
        <w:t>ve smyslu zákona č. 134/2016 Sb., o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zadávání veřejných zakázek, ve znění pozdějších předpisů, </w:t>
      </w:r>
      <w:r w:rsidR="00376653">
        <w:rPr>
          <w:rFonts w:cs="Times New Roman"/>
        </w:rPr>
        <w:br/>
      </w:r>
      <w:r w:rsidRPr="00A15479">
        <w:rPr>
          <w:rFonts w:cs="Times New Roman"/>
        </w:rPr>
        <w:t xml:space="preserve">pod interním číslem </w:t>
      </w:r>
      <w:r w:rsidRPr="00A15479">
        <w:rPr>
          <w:rFonts w:cs="Times New Roman"/>
          <w:b/>
        </w:rPr>
        <w:t>ZAK</w:t>
      </w:r>
      <w:r w:rsidR="00C83C16">
        <w:rPr>
          <w:rFonts w:cs="Times New Roman"/>
          <w:b/>
        </w:rPr>
        <w:t> </w:t>
      </w:r>
      <w:r w:rsidR="00891E15">
        <w:rPr>
          <w:rFonts w:cs="Times New Roman"/>
          <w:b/>
        </w:rPr>
        <w:t>24</w:t>
      </w:r>
      <w:r w:rsidR="00126A58">
        <w:rPr>
          <w:rFonts w:cs="Times New Roman"/>
          <w:b/>
        </w:rPr>
        <w:t>-</w:t>
      </w:r>
      <w:r w:rsidR="00891E15">
        <w:rPr>
          <w:rFonts w:cs="Times New Roman"/>
          <w:b/>
        </w:rPr>
        <w:t>0228</w:t>
      </w:r>
      <w:r w:rsidRPr="00A15479">
        <w:rPr>
          <w:rFonts w:cs="Times New Roman"/>
        </w:rPr>
        <w:t xml:space="preserve"> (dále</w:t>
      </w:r>
      <w:r>
        <w:rPr>
          <w:rFonts w:cs="Times New Roman"/>
        </w:rPr>
        <w:t> </w:t>
      </w:r>
      <w:r w:rsidRPr="00A15479">
        <w:rPr>
          <w:rFonts w:cs="Times New Roman"/>
        </w:rPr>
        <w:t>jen</w:t>
      </w:r>
      <w:r>
        <w:rPr>
          <w:rFonts w:cs="Times New Roman"/>
        </w:rPr>
        <w:t> </w:t>
      </w:r>
      <w:r w:rsidRPr="00A15479">
        <w:rPr>
          <w:rFonts w:cs="Times New Roman"/>
        </w:rPr>
        <w:t>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 xml:space="preserve">“), v němž byla nabídka </w:t>
      </w:r>
      <w:r>
        <w:rPr>
          <w:rFonts w:cs="Times New Roman"/>
        </w:rPr>
        <w:t>dodavatele</w:t>
      </w:r>
      <w:r w:rsidRPr="00A15479">
        <w:rPr>
          <w:rFonts w:cs="Times New Roman"/>
        </w:rPr>
        <w:t xml:space="preserve"> vybrána jako</w:t>
      </w:r>
      <w:r>
        <w:rPr>
          <w:rFonts w:cs="Times New Roman"/>
        </w:rPr>
        <w:t> </w:t>
      </w:r>
      <w:r w:rsidRPr="00A15479">
        <w:rPr>
          <w:rFonts w:cs="Times New Roman"/>
        </w:rPr>
        <w:t>nejvýhodnější.</w:t>
      </w:r>
    </w:p>
    <w:p w14:paraId="1A1B59F2" w14:textId="3F75D9E7" w:rsidR="00AF4D55" w:rsidRDefault="00891E1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26565DB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je vázán svou nabídkou předloženou objednateli v rámci zadávacího řízení na zadání veřejné zakázky, která se pro úpravu vzájemných vztahů vyplývajících z této smlouvy použije subsidiárně.</w:t>
      </w:r>
    </w:p>
    <w:p w14:paraId="5A556C20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 podle zadávací dokumentace zakázky, zejména i splnění a dodržení všech kvalifikačních požadavků objednatele, které v zadávacím řízení prokázal.</w:t>
      </w:r>
    </w:p>
    <w:p w14:paraId="21D33865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Pro vyloučení jakýchkoliv pochybností o vztahu smlouvy a zadávací dokumentace zakázky jsou stanoven</w:t>
      </w:r>
      <w:r>
        <w:rPr>
          <w:rFonts w:cs="Times New Roman"/>
        </w:rPr>
        <w:t>a</w:t>
      </w:r>
      <w:r w:rsidRPr="00A15479">
        <w:rPr>
          <w:rFonts w:cs="Times New Roman"/>
        </w:rPr>
        <w:t xml:space="preserve"> tato výkladová pravidla:</w:t>
      </w:r>
    </w:p>
    <w:p w14:paraId="3F273E94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5F987CF8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77FF21B0" w14:textId="77777777" w:rsidR="00AF4D55" w:rsidRPr="00A15479" w:rsidRDefault="00AF4D55" w:rsidP="00AF4D55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p w14:paraId="6957E993" w14:textId="77777777" w:rsidR="000D4E24" w:rsidRDefault="000D4E24" w:rsidP="0069274A">
      <w:pPr>
        <w:spacing w:before="240" w:after="240" w:line="276" w:lineRule="auto"/>
        <w:ind w:hanging="284"/>
        <w:jc w:val="center"/>
      </w:pPr>
    </w:p>
    <w:p w14:paraId="194D2AC1" w14:textId="604C474B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C479633" w14:textId="77777777" w:rsidR="00126A58" w:rsidRDefault="00796DBC" w:rsidP="00126A5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</w:t>
      </w:r>
      <w:r w:rsidRPr="004F0EEB">
        <w:rPr>
          <w:rFonts w:cs="Times New Roman"/>
        </w:rPr>
        <w:t xml:space="preserve">dílčí </w:t>
      </w:r>
      <w:r w:rsidR="00742925">
        <w:rPr>
          <w:rFonts w:cs="Times New Roman"/>
        </w:rPr>
        <w:t>objednávky</w:t>
      </w:r>
      <w:r w:rsidRPr="004F0EEB">
        <w:rPr>
          <w:rFonts w:cs="Times New Roman"/>
        </w:rPr>
        <w:t xml:space="preserve"> (dále jen </w:t>
      </w:r>
      <w:r w:rsidR="00B13DC6" w:rsidRPr="004F0EEB">
        <w:rPr>
          <w:rFonts w:cs="Times New Roman"/>
        </w:rPr>
        <w:t>„</w:t>
      </w:r>
      <w:r w:rsidR="00FF3E0B" w:rsidRPr="004F0EEB">
        <w:rPr>
          <w:rFonts w:cs="Times New Roman"/>
        </w:rPr>
        <w:t>d</w:t>
      </w:r>
      <w:r w:rsidRPr="004F0EEB">
        <w:rPr>
          <w:rFonts w:cs="Times New Roman"/>
        </w:rPr>
        <w:t xml:space="preserve">ílčí </w:t>
      </w:r>
      <w:r w:rsidR="00742925">
        <w:rPr>
          <w:rFonts w:cs="Times New Roman"/>
        </w:rPr>
        <w:t>objednávky</w:t>
      </w:r>
      <w:r w:rsidRPr="004F0EEB">
        <w:rPr>
          <w:rFonts w:cs="Times New Roman"/>
        </w:rPr>
        <w:t>“), dle</w:t>
      </w:r>
      <w:r w:rsidRPr="00796DBC">
        <w:rPr>
          <w:rFonts w:cs="Times New Roman"/>
        </w:rPr>
        <w:t xml:space="preserve"> kterých </w:t>
      </w:r>
      <w:r w:rsidR="00C51F8D">
        <w:rPr>
          <w:rFonts w:cs="Times New Roman"/>
        </w:rPr>
        <w:t xml:space="preserve">bude </w:t>
      </w:r>
      <w:r w:rsidR="00FF3E0B">
        <w:rPr>
          <w:rFonts w:cs="Times New Roman"/>
        </w:rPr>
        <w:t>dodavatel</w:t>
      </w:r>
      <w:r w:rsidR="009D45E9">
        <w:rPr>
          <w:rFonts w:cs="Times New Roman"/>
        </w:rPr>
        <w:t xml:space="preserve"> </w:t>
      </w:r>
      <w:r w:rsidR="009D45E9" w:rsidRPr="006C4B8E">
        <w:rPr>
          <w:rFonts w:cs="Times New Roman"/>
        </w:rPr>
        <w:t xml:space="preserve"> </w:t>
      </w:r>
      <w:r w:rsidR="009D45E9">
        <w:rPr>
          <w:rFonts w:cs="Times New Roman"/>
        </w:rPr>
        <w:t>z</w:t>
      </w:r>
      <w:r w:rsidR="009D45E9" w:rsidRPr="00B0233D">
        <w:rPr>
          <w:rFonts w:cs="Times New Roman"/>
        </w:rPr>
        <w:t>ajiš</w:t>
      </w:r>
      <w:r w:rsidR="009D45E9">
        <w:rPr>
          <w:rFonts w:cs="Times New Roman"/>
        </w:rPr>
        <w:t xml:space="preserve">ťovat </w:t>
      </w:r>
      <w:r w:rsidR="009D45E9" w:rsidRPr="00B0233D">
        <w:rPr>
          <w:rFonts w:cs="Times New Roman"/>
        </w:rPr>
        <w:t xml:space="preserve">live streaming a záznam z akcí pořádaných nebo spolupořádaných IPR Praha, konajících </w:t>
      </w:r>
      <w:r w:rsidR="00742925">
        <w:rPr>
          <w:rFonts w:cs="Times New Roman"/>
        </w:rPr>
        <w:br/>
      </w:r>
      <w:r w:rsidR="009D45E9" w:rsidRPr="00B0233D">
        <w:rPr>
          <w:rFonts w:cs="Times New Roman"/>
        </w:rPr>
        <w:t>se primárně v Centru architektury a městského plánování (CAMP), v případě potřeby na dalších místech v rámci hlavního města Prahy</w:t>
      </w:r>
      <w:r w:rsidR="00FF3E0B" w:rsidRPr="00796DBC">
        <w:rPr>
          <w:rFonts w:cs="Times New Roman"/>
        </w:rPr>
        <w:t xml:space="preserve"> </w:t>
      </w:r>
      <w:r w:rsidRPr="00796DBC">
        <w:rPr>
          <w:rFonts w:cs="Times New Roman"/>
        </w:rPr>
        <w:t>(dále jen „</w:t>
      </w:r>
      <w:r w:rsidR="00FF3E0B">
        <w:rPr>
          <w:rFonts w:cs="Times New Roman"/>
        </w:rPr>
        <w:t>předmět smlouvy</w:t>
      </w:r>
      <w:r w:rsidRPr="00796DBC">
        <w:rPr>
          <w:rFonts w:cs="Times New Roman"/>
        </w:rPr>
        <w:t xml:space="preserve">“) a dle nichž bude </w:t>
      </w:r>
      <w:r w:rsidR="00FF3E0B">
        <w:rPr>
          <w:rFonts w:cs="Times New Roman"/>
        </w:rPr>
        <w:t>objednatel</w:t>
      </w:r>
      <w:r w:rsidRPr="00796DBC">
        <w:rPr>
          <w:rFonts w:cs="Times New Roman"/>
        </w:rPr>
        <w:t xml:space="preserve"> povin</w:t>
      </w:r>
      <w:r w:rsidR="00FF3E0B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09C7BD06" w14:textId="7FEF87DA" w:rsidR="00126A58" w:rsidRPr="00126A58" w:rsidRDefault="00126A58" w:rsidP="00126A5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26A58">
        <w:rPr>
          <w:rFonts w:cs="Times New Roman"/>
        </w:rPr>
        <w:t xml:space="preserve">Převážná část akcí v CAMPu je streamovaná z důvodu zajištění největší možné míry transparentnosti </w:t>
      </w:r>
      <w:r w:rsidR="00987AE0">
        <w:rPr>
          <w:rFonts w:cs="Times New Roman"/>
        </w:rPr>
        <w:br/>
      </w:r>
      <w:r w:rsidRPr="00126A58">
        <w:rPr>
          <w:rFonts w:cs="Times New Roman"/>
        </w:rPr>
        <w:t xml:space="preserve">a přístupnosti témat IPR Praha. Přenosy akcí, které přinášíme skrze Facebook získaly přes 350.000 zhlédnutí. Mezi nejsledovanější videa se zařadily akce různých témat a žánrů, které CAMP v průběhu sezóny nabízí jako např. série Velké změny Prahy nebo Urban Talks, které jsou pravidelně návštěvníky vyprodané. I díky streamu je možné obsah akce zprostředkovat všem zájemcům o městská témata. Všechny záznamy jsou následně umístěny na webové stránky CAMPu a YouTube kanál, kde jsou opět ke shlédnutí. Kromě streamů je možno využít formu záznamu, například pro záznam interních jednání nebo školení pro zaměstnance IPR Praha. Vzhledem k náročným produkčním požadavkům </w:t>
      </w:r>
      <w:r w:rsidR="00987AE0">
        <w:rPr>
          <w:rFonts w:cs="Times New Roman"/>
        </w:rPr>
        <w:br/>
      </w:r>
      <w:r w:rsidRPr="00126A58">
        <w:rPr>
          <w:rFonts w:cs="Times New Roman"/>
        </w:rPr>
        <w:t xml:space="preserve">na profesionální zajištění streamu, zahrnující živou režii přenosu, profesionální techniku </w:t>
      </w:r>
      <w:r w:rsidR="00473D47">
        <w:rPr>
          <w:rFonts w:cs="Times New Roman"/>
        </w:rPr>
        <w:br/>
      </w:r>
      <w:r w:rsidRPr="00126A58">
        <w:rPr>
          <w:rFonts w:cs="Times New Roman"/>
        </w:rPr>
        <w:t>a zakomponování tlumočení do českého znakového jazyka v přímém přenosu, včetně živého přepisu akce necháváme zajistit tuto službu externě.</w:t>
      </w:r>
    </w:p>
    <w:p w14:paraId="4EAB4773" w14:textId="77777777" w:rsidR="00126A58" w:rsidRDefault="00126A58" w:rsidP="00126A58">
      <w:pPr>
        <w:pStyle w:val="Odstavecseseznamem"/>
        <w:ind w:left="567"/>
        <w:jc w:val="both"/>
        <w:rPr>
          <w:rFonts w:cs="Times New Roman"/>
        </w:rPr>
      </w:pPr>
    </w:p>
    <w:p w14:paraId="1BE0F06E" w14:textId="77777777" w:rsidR="00126A58" w:rsidRPr="00A96F09" w:rsidRDefault="00126A58" w:rsidP="00126A58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Times New Roman"/>
        </w:rPr>
      </w:pPr>
      <w:r w:rsidRPr="00A96F09">
        <w:rPr>
          <w:rFonts w:cs="Times New Roman"/>
        </w:rPr>
        <w:t>Formát video streamu na Facebook - 720p HD</w:t>
      </w:r>
    </w:p>
    <w:p w14:paraId="1F7463C9" w14:textId="77777777" w:rsidR="00126A58" w:rsidRPr="00A96F09" w:rsidRDefault="00126A58" w:rsidP="00126A58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Times New Roman"/>
        </w:rPr>
      </w:pPr>
      <w:r w:rsidRPr="00A96F09">
        <w:rPr>
          <w:rFonts w:cs="Times New Roman"/>
        </w:rPr>
        <w:t>Formát streamu na další platformy Vimeo / Youtube 1080p</w:t>
      </w:r>
    </w:p>
    <w:p w14:paraId="4F24D5DC" w14:textId="77777777" w:rsidR="00126A58" w:rsidRPr="00A96F09" w:rsidRDefault="00126A58" w:rsidP="00126A58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Times New Roman"/>
        </w:rPr>
      </w:pPr>
      <w:r w:rsidRPr="00A96F09">
        <w:rPr>
          <w:rFonts w:cs="Times New Roman"/>
        </w:rPr>
        <w:t>Formát záznamu 1080p Full HD (1080p/25, 1080i/50)</w:t>
      </w:r>
    </w:p>
    <w:p w14:paraId="532D2978" w14:textId="77777777" w:rsidR="00126A58" w:rsidRPr="00DF081F" w:rsidRDefault="00126A58" w:rsidP="00126A58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="Times New Roman"/>
        </w:rPr>
      </w:pPr>
      <w:r w:rsidRPr="00A96F09">
        <w:rPr>
          <w:rFonts w:cs="Times New Roman"/>
        </w:rPr>
        <w:t>3840 x 2160 Ultra HD 25p/50p</w:t>
      </w:r>
    </w:p>
    <w:p w14:paraId="7C7403EE" w14:textId="77777777" w:rsidR="00126A58" w:rsidRDefault="00126A58" w:rsidP="00126A58">
      <w:pPr>
        <w:pStyle w:val="Zkladntextodsazen21"/>
        <w:spacing w:line="276" w:lineRule="auto"/>
        <w:ind w:left="0"/>
        <w:jc w:val="both"/>
        <w:rPr>
          <w:rFonts w:cs="Times New Roman"/>
        </w:rPr>
      </w:pP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4F0EEB">
        <w:rPr>
          <w:rFonts w:cs="Times New Roman"/>
        </w:rPr>
        <w:t>provést</w:t>
      </w:r>
      <w:r w:rsidR="00DB0698" w:rsidRPr="004F0EEB">
        <w:rPr>
          <w:rFonts w:cs="Times New Roman"/>
        </w:rPr>
        <w:t xml:space="preserve"> pro objednatele</w:t>
      </w:r>
      <w:r w:rsidR="004D120F" w:rsidRPr="004F0EEB">
        <w:rPr>
          <w:rFonts w:cs="Times New Roman"/>
        </w:rPr>
        <w:t xml:space="preserve"> v souladu s jeho požadavky, v</w:t>
      </w:r>
      <w:r w:rsidR="00B422E2" w:rsidRPr="004F0EEB">
        <w:rPr>
          <w:rFonts w:cs="Times New Roman"/>
        </w:rPr>
        <w:t> </w:t>
      </w:r>
      <w:r w:rsidR="00EC098B" w:rsidRPr="004F0EEB">
        <w:rPr>
          <w:rFonts w:cs="Times New Roman"/>
        </w:rPr>
        <w:t>termínu</w:t>
      </w:r>
      <w:r w:rsidR="00B422E2" w:rsidRPr="004F0EEB">
        <w:rPr>
          <w:rFonts w:cs="Times New Roman"/>
        </w:rPr>
        <w:t>,</w:t>
      </w:r>
      <w:r w:rsidR="00FC4A3E" w:rsidRPr="004F0EEB">
        <w:rPr>
          <w:rFonts w:cs="Times New Roman"/>
        </w:rPr>
        <w:t xml:space="preserve"> </w:t>
      </w:r>
      <w:r w:rsidR="004D120F" w:rsidRPr="004F0EEB">
        <w:rPr>
          <w:rFonts w:cs="Times New Roman"/>
        </w:rPr>
        <w:t>rozsahu</w:t>
      </w:r>
      <w:r w:rsidR="006D7281" w:rsidRPr="004F0EEB">
        <w:rPr>
          <w:rFonts w:cs="Times New Roman"/>
        </w:rPr>
        <w:t>,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za</w:t>
      </w:r>
      <w:r w:rsidR="004D7C84" w:rsidRPr="004F0EEB">
        <w:rPr>
          <w:rFonts w:cs="Times New Roman"/>
        </w:rPr>
        <w:t> </w:t>
      </w:r>
      <w:r w:rsidR="004D120F" w:rsidRPr="004F0EEB">
        <w:rPr>
          <w:rFonts w:cs="Times New Roman"/>
        </w:rPr>
        <w:t>podmínek sjednaných ve smlouvě</w:t>
      </w:r>
      <w:r w:rsidR="00FF3E0B" w:rsidRPr="004F0EEB">
        <w:rPr>
          <w:rFonts w:cs="Times New Roman"/>
        </w:rPr>
        <w:t xml:space="preserve"> a v dílčích smlouvách</w:t>
      </w:r>
      <w:r w:rsidR="004D120F" w:rsidRPr="004F0EEB">
        <w:rPr>
          <w:rFonts w:cs="Times New Roman"/>
        </w:rPr>
        <w:t xml:space="preserve">, </w:t>
      </w:r>
      <w:r w:rsidR="00074727" w:rsidRPr="004F0EEB">
        <w:rPr>
          <w:rFonts w:cs="Times New Roman"/>
        </w:rPr>
        <w:t xml:space="preserve">vlastním jménem, </w:t>
      </w:r>
      <w:r w:rsidR="005B3A40" w:rsidRPr="004F0EEB">
        <w:rPr>
          <w:rFonts w:cs="Times New Roman"/>
        </w:rPr>
        <w:t xml:space="preserve">na svůj náklad </w:t>
      </w:r>
      <w:r w:rsidR="00074727" w:rsidRPr="004F0EEB">
        <w:rPr>
          <w:rFonts w:cs="Times New Roman"/>
        </w:rPr>
        <w:t xml:space="preserve">a na vlastní odpovědnost </w:t>
      </w:r>
      <w:r w:rsidR="005B3A40" w:rsidRPr="004F0EEB">
        <w:rPr>
          <w:rFonts w:cs="Times New Roman"/>
        </w:rPr>
        <w:t>a nebezpečí</w:t>
      </w:r>
      <w:r w:rsidR="006D7281" w:rsidRPr="004F0EEB">
        <w:rPr>
          <w:rFonts w:cs="Times New Roman"/>
        </w:rPr>
        <w:t>.</w:t>
      </w:r>
    </w:p>
    <w:p w14:paraId="6ED93002" w14:textId="71EF5C1D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lastRenderedPageBreak/>
        <w:t xml:space="preserve">Vzhledem k tomu, že součástí plnění dle této smlouvy je i plnění, které naplňuje znaky autorského díla, ve smyslu ustanovení § 2 autorského zákona, </w:t>
      </w:r>
      <w:r w:rsidR="00FF3E0B">
        <w:rPr>
          <w:rFonts w:cs="Times New Roman"/>
        </w:rPr>
        <w:t>dodavatel</w:t>
      </w:r>
      <w:r w:rsidRPr="00A60C46">
        <w:rPr>
          <w:rFonts w:cs="Times New Roman"/>
        </w:rPr>
        <w:t xml:space="preserve"> dále, dle níže uvedených podmínek, poskytuje objednateli výhradní licenci k užití </w:t>
      </w:r>
      <w:r w:rsidR="00CB4310">
        <w:rPr>
          <w:rFonts w:cs="Times New Roman"/>
        </w:rPr>
        <w:t xml:space="preserve">autorského </w:t>
      </w:r>
      <w:r w:rsidRPr="00A60C46">
        <w:rPr>
          <w:rFonts w:cs="Times New Roman"/>
        </w:rPr>
        <w:t>díla i jeho veškerých částí, a to jak objednatelem, tak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i</w:t>
      </w:r>
      <w:r w:rsidR="000D4E24">
        <w:rPr>
          <w:rFonts w:cs="Times New Roman"/>
        </w:rPr>
        <w:t> </w:t>
      </w:r>
      <w:r w:rsidRPr="00A60C46">
        <w:rPr>
          <w:rFonts w:cs="Times New Roman"/>
        </w:rPr>
        <w:t>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3D4847A8" w14:textId="53AEF4FD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0D4E24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71E0F0E5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</w:t>
      </w:r>
      <w:r w:rsidR="00CB4310" w:rsidRPr="004F0EEB">
        <w:rPr>
          <w:rFonts w:cs="Times New Roman"/>
        </w:rPr>
        <w:t xml:space="preserve">stanovena v dílčích objednávkách zaslaných </w:t>
      </w:r>
      <w:r w:rsidR="00B13DC6" w:rsidRPr="004F0EEB">
        <w:rPr>
          <w:rFonts w:cs="Times New Roman"/>
        </w:rPr>
        <w:t xml:space="preserve">objednatelem </w:t>
      </w:r>
      <w:r w:rsidR="00CB4310" w:rsidRPr="004F0EEB">
        <w:rPr>
          <w:rFonts w:cs="Times New Roman"/>
        </w:rPr>
        <w:t>dodavateli</w:t>
      </w:r>
      <w:r w:rsidR="00C11D90" w:rsidRPr="004F0EEB">
        <w:rPr>
          <w:rFonts w:cs="Times New Roman"/>
        </w:rPr>
        <w:t xml:space="preserve"> dle potřeb objednatele vždy písemně </w:t>
      </w:r>
      <w:r w:rsidR="00183CAB" w:rsidRPr="004F0EEB">
        <w:rPr>
          <w:rFonts w:cs="Times New Roman"/>
        </w:rPr>
        <w:t xml:space="preserve">elektronicky nebo v listinné podobě </w:t>
      </w:r>
      <w:r w:rsidR="00C11D90" w:rsidRPr="004F0EEB">
        <w:rPr>
          <w:rFonts w:cs="Times New Roman"/>
        </w:rPr>
        <w:t>(dále jen „</w:t>
      </w:r>
      <w:r w:rsidR="00BD51AC" w:rsidRPr="004F0EEB">
        <w:rPr>
          <w:rFonts w:cs="Times New Roman"/>
        </w:rPr>
        <w:t xml:space="preserve">dílčí </w:t>
      </w:r>
      <w:r w:rsidR="00C11D90" w:rsidRPr="004F0EEB">
        <w:rPr>
          <w:rFonts w:cs="Times New Roman"/>
        </w:rPr>
        <w:t xml:space="preserve">objednávka“). K uzavření </w:t>
      </w:r>
      <w:r w:rsidR="00C11D90" w:rsidRPr="009D45E9">
        <w:rPr>
          <w:rFonts w:cs="Times New Roman"/>
        </w:rPr>
        <w:t xml:space="preserve">jednotlivé dílčí smlouvy dojde vždy na základě </w:t>
      </w:r>
      <w:r w:rsidR="00BD51AC" w:rsidRPr="009D45E9">
        <w:rPr>
          <w:rFonts w:cs="Times New Roman"/>
        </w:rPr>
        <w:t xml:space="preserve">písemné dílčí </w:t>
      </w:r>
      <w:r w:rsidR="00C11D90" w:rsidRPr="009D45E9">
        <w:rPr>
          <w:rFonts w:cs="Times New Roman"/>
        </w:rPr>
        <w:t>objednávky objednatele</w:t>
      </w:r>
      <w:r w:rsidR="00DE4637" w:rsidRPr="009D45E9">
        <w:rPr>
          <w:rFonts w:cs="Times New Roman"/>
        </w:rPr>
        <w:t xml:space="preserve"> (prostřednictvím kontaktní </w:t>
      </w:r>
      <w:r w:rsidR="00DE4637" w:rsidRPr="00376653">
        <w:rPr>
          <w:rFonts w:cs="Times New Roman"/>
        </w:rPr>
        <w:t>osoby objednatele uvedené v této rámcové dohodě, pokud hodnota dílčí objednávky nedosáhne částky 50.000 Kč</w:t>
      </w:r>
      <w:r w:rsidR="00DE4637" w:rsidRPr="009D45E9">
        <w:rPr>
          <w:rFonts w:cs="Times New Roman"/>
        </w:rPr>
        <w:t xml:space="preserve"> bez DPH),</w:t>
      </w:r>
      <w:r w:rsidR="00C11D90" w:rsidRPr="009D45E9">
        <w:rPr>
          <w:rFonts w:cs="Times New Roman"/>
        </w:rPr>
        <w:t xml:space="preserve"> jejíž</w:t>
      </w:r>
      <w:r w:rsidR="00C11D90" w:rsidRPr="004F0EEB">
        <w:rPr>
          <w:rFonts w:cs="Times New Roman"/>
        </w:rPr>
        <w:t xml:space="preserve"> obsahem bude zejména</w:t>
      </w:r>
      <w:r w:rsidR="00C11D90" w:rsidRPr="004F0EEB">
        <w:rPr>
          <w:rFonts w:cs="Times New Roman"/>
          <w:b/>
          <w:bCs/>
        </w:rPr>
        <w:t xml:space="preserve">: specifikace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termín a místo plnění a způsob předání/převzetí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  <w:b/>
          <w:bCs/>
        </w:rPr>
        <w:t xml:space="preserve">, cena předmětu </w:t>
      </w:r>
      <w:r w:rsidR="00CF66C4" w:rsidRPr="004F0EEB">
        <w:rPr>
          <w:rFonts w:cs="Times New Roman"/>
          <w:b/>
          <w:bCs/>
        </w:rPr>
        <w:t>smlouvy</w:t>
      </w:r>
      <w:r w:rsidR="00C11D90" w:rsidRPr="004F0EEB">
        <w:rPr>
          <w:rFonts w:cs="Times New Roman"/>
        </w:rPr>
        <w:t xml:space="preserve"> a </w:t>
      </w:r>
      <w:r w:rsidR="00E21EE7" w:rsidRPr="004F0EEB">
        <w:rPr>
          <w:rFonts w:cs="Times New Roman"/>
        </w:rPr>
        <w:t xml:space="preserve">písemné </w:t>
      </w:r>
      <w:r w:rsidR="00C11D90" w:rsidRPr="004F0EEB">
        <w:rPr>
          <w:rFonts w:cs="Times New Roman"/>
        </w:rPr>
        <w:t xml:space="preserve">akceptace objednávky ze strany </w:t>
      </w:r>
      <w:r w:rsidR="00E21EE7" w:rsidRPr="004F0EEB">
        <w:rPr>
          <w:rFonts w:cs="Times New Roman"/>
        </w:rPr>
        <w:t>dodavatele realizované elektronicky nebo v listinné podobě.</w:t>
      </w:r>
    </w:p>
    <w:p w14:paraId="60AA7F95" w14:textId="7EEB9A25" w:rsidR="00FE2031" w:rsidRPr="00A15479" w:rsidRDefault="00FE2031" w:rsidP="009D45E9">
      <w:pPr>
        <w:pStyle w:val="Zkladntext2"/>
        <w:spacing w:line="276" w:lineRule="auto"/>
        <w:jc w:val="both"/>
        <w:rPr>
          <w:rFonts w:cs="Times New Roman"/>
          <w:highlight w:val="cyan"/>
        </w:rPr>
      </w:pPr>
    </w:p>
    <w:p w14:paraId="3AAED912" w14:textId="4F2EBDCD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1" w:name="_Hlk145932173"/>
      <w:r w:rsidRPr="00A15479">
        <w:rPr>
          <w:rFonts w:cs="Times New Roman"/>
        </w:rPr>
        <w:t xml:space="preserve">Veškeré právní účinky předání předmětu </w:t>
      </w:r>
      <w:r w:rsidR="00E21EE7">
        <w:rPr>
          <w:rFonts w:cs="Times New Roman"/>
        </w:rPr>
        <w:t>smlouvy</w:t>
      </w:r>
      <w:r w:rsidRPr="00A15479">
        <w:rPr>
          <w:rFonts w:cs="Times New Roman"/>
        </w:rPr>
        <w:t xml:space="preserve">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 xml:space="preserve">, podepsaném oběma stranami po provedení kontroly řádně </w:t>
      </w:r>
      <w:r w:rsidR="00D16098" w:rsidRPr="005B6BAB">
        <w:rPr>
          <w:rFonts w:cs="Times New Roman"/>
        </w:rPr>
        <w:t xml:space="preserve">dokončeného </w:t>
      </w:r>
      <w:r w:rsidR="00E21EE7" w:rsidRPr="005B6BAB">
        <w:rPr>
          <w:rFonts w:cs="Times New Roman"/>
        </w:rPr>
        <w:t xml:space="preserve">předmětu </w:t>
      </w:r>
      <w:r w:rsidR="005B6BAB" w:rsidRPr="005B6BAB">
        <w:rPr>
          <w:rFonts w:cs="Times New Roman"/>
        </w:rPr>
        <w:t>smlouvy</w:t>
      </w:r>
      <w:r w:rsidRPr="005B6BAB">
        <w:rPr>
          <w:rFonts w:cs="Times New Roman"/>
        </w:rPr>
        <w:t>, který</w:t>
      </w:r>
      <w:r w:rsidRPr="00A15479">
        <w:rPr>
          <w:rFonts w:cs="Times New Roman"/>
        </w:rPr>
        <w:t xml:space="preserve">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1"/>
    <w:p w14:paraId="4E545FEE" w14:textId="57D0E6E4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BF4C5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14793874" w14:textId="0159DABA" w:rsidR="009D45E9" w:rsidRPr="009D45E9" w:rsidRDefault="009D45E9" w:rsidP="009D45E9">
      <w:pPr>
        <w:pStyle w:val="Odstavecseseznamem"/>
        <w:numPr>
          <w:ilvl w:val="0"/>
          <w:numId w:val="29"/>
        </w:numPr>
        <w:suppressAutoHyphens/>
        <w:spacing w:after="120" w:line="276" w:lineRule="auto"/>
        <w:jc w:val="both"/>
        <w:rPr>
          <w:rFonts w:cs="Times New Roman"/>
        </w:rPr>
      </w:pPr>
      <w:bookmarkStart w:id="3" w:name="_Hlk145932325"/>
      <w:r w:rsidRPr="009D45E9">
        <w:rPr>
          <w:b/>
        </w:rPr>
        <w:t>1.000.000,- Kč bez DPH</w:t>
      </w:r>
      <w:r w:rsidRPr="008A12F5">
        <w:t xml:space="preserve"> (slovy: </w:t>
      </w:r>
      <w:r>
        <w:t>jeden</w:t>
      </w:r>
      <w:r w:rsidR="00126A58">
        <w:t xml:space="preserve"> </w:t>
      </w:r>
      <w:r>
        <w:t>milion</w:t>
      </w:r>
      <w:r w:rsidRPr="008A12F5">
        <w:t xml:space="preserve"> korun českých)</w:t>
      </w:r>
      <w:r w:rsidRPr="009D45E9">
        <w:rPr>
          <w:rFonts w:cs="Times New Roman"/>
        </w:rPr>
        <w:t xml:space="preserve">, </w:t>
      </w:r>
    </w:p>
    <w:p w14:paraId="09777C02" w14:textId="5BB618D8" w:rsidR="009D45E9" w:rsidRPr="009D45E9" w:rsidRDefault="009D45E9" w:rsidP="009D45E9">
      <w:pPr>
        <w:pStyle w:val="Odstavecseseznamem"/>
        <w:numPr>
          <w:ilvl w:val="0"/>
          <w:numId w:val="29"/>
        </w:numPr>
        <w:suppressAutoHyphens/>
        <w:spacing w:after="120" w:line="276" w:lineRule="auto"/>
        <w:jc w:val="both"/>
        <w:rPr>
          <w:rFonts w:cs="Times New Roman"/>
        </w:rPr>
      </w:pPr>
      <w:r w:rsidRPr="009D45E9">
        <w:rPr>
          <w:rFonts w:cs="Times New Roman"/>
          <w:b/>
        </w:rPr>
        <w:t>1.210.000,- Kč s DPH</w:t>
      </w:r>
      <w:r w:rsidRPr="009D45E9">
        <w:rPr>
          <w:rFonts w:cs="Times New Roman"/>
        </w:rPr>
        <w:t xml:space="preserve"> (slovy: jeden</w:t>
      </w:r>
      <w:r w:rsidR="00126A58">
        <w:rPr>
          <w:rFonts w:cs="Times New Roman"/>
        </w:rPr>
        <w:t xml:space="preserve"> </w:t>
      </w:r>
      <w:r w:rsidRPr="009D45E9">
        <w:rPr>
          <w:rFonts w:cs="Times New Roman"/>
        </w:rPr>
        <w:t>milion</w:t>
      </w:r>
      <w:r w:rsidR="00126A58">
        <w:rPr>
          <w:rFonts w:cs="Times New Roman"/>
        </w:rPr>
        <w:t xml:space="preserve"> </w:t>
      </w:r>
      <w:r w:rsidRPr="009D45E9">
        <w:rPr>
          <w:rFonts w:cs="Times New Roman"/>
        </w:rPr>
        <w:t>dvě</w:t>
      </w:r>
      <w:r w:rsidR="00126A58">
        <w:rPr>
          <w:rFonts w:cs="Times New Roman"/>
        </w:rPr>
        <w:t xml:space="preserve"> </w:t>
      </w:r>
      <w:r w:rsidRPr="009D45E9">
        <w:rPr>
          <w:rFonts w:cs="Times New Roman"/>
        </w:rPr>
        <w:t>stě</w:t>
      </w:r>
      <w:r w:rsidR="00126A58">
        <w:rPr>
          <w:rFonts w:cs="Times New Roman"/>
        </w:rPr>
        <w:t xml:space="preserve"> </w:t>
      </w:r>
      <w:r w:rsidRPr="009D45E9">
        <w:rPr>
          <w:rFonts w:cs="Times New Roman"/>
        </w:rPr>
        <w:t>deset korun českých).</w:t>
      </w:r>
    </w:p>
    <w:p w14:paraId="47DCFF3D" w14:textId="77777777" w:rsidR="009D45E9" w:rsidRDefault="009D45E9" w:rsidP="009D45E9">
      <w:pPr>
        <w:spacing w:after="120" w:line="276" w:lineRule="auto"/>
        <w:jc w:val="both"/>
      </w:pPr>
      <w:r>
        <w:t>Objednatel</w:t>
      </w:r>
      <w:r w:rsidRPr="00A85877">
        <w:t xml:space="preserve"> není povinen vyčerpat celou částku.</w:t>
      </w:r>
    </w:p>
    <w:p w14:paraId="30362486" w14:textId="77777777" w:rsidR="002C732A" w:rsidRDefault="002C732A" w:rsidP="002C732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cs="Times New Roman"/>
          <w:color w:val="000000"/>
        </w:rPr>
      </w:pPr>
      <w:bookmarkStart w:id="4" w:name="_Hlk164177564"/>
      <w:bookmarkEnd w:id="2"/>
      <w:bookmarkEnd w:id="3"/>
      <w:r>
        <w:rPr>
          <w:rFonts w:cs="Times New Roman"/>
          <w:b/>
          <w:color w:val="000000"/>
        </w:rPr>
        <w:t>Ceny dílčích částí předmětu smlouvy jsou určeny přílohou č. 1 této smlouvy.</w:t>
      </w:r>
    </w:p>
    <w:p w14:paraId="42B532F7" w14:textId="6662D859" w:rsidR="002A1B71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BD51AC">
        <w:rPr>
          <w:rFonts w:cs="Times New Roman"/>
        </w:rPr>
        <w:t>P</w:t>
      </w:r>
      <w:r w:rsidR="002A1B71" w:rsidRPr="00BD51AC">
        <w:rPr>
          <w:rFonts w:cs="Times New Roman"/>
        </w:rPr>
        <w:t>latba za splněn</w:t>
      </w:r>
      <w:r w:rsidR="002A1B71" w:rsidRPr="0078606B">
        <w:rPr>
          <w:rFonts w:cs="Times New Roman"/>
        </w:rPr>
        <w:t>í předmětu smlouvy</w:t>
      </w:r>
      <w:r w:rsidR="00183CAB" w:rsidRPr="0078606B">
        <w:rPr>
          <w:rFonts w:cs="Times New Roman"/>
        </w:rPr>
        <w:t xml:space="preserve"> dle dílčích </w:t>
      </w:r>
      <w:r w:rsidR="002C732A">
        <w:rPr>
          <w:rFonts w:cs="Times New Roman"/>
        </w:rPr>
        <w:t>objednávek</w:t>
      </w:r>
      <w:r w:rsidR="002A1B71" w:rsidRPr="0078606B">
        <w:rPr>
          <w:rFonts w:cs="Times New Roman"/>
        </w:rPr>
        <w:t xml:space="preserve"> se uskuteční po předání </w:t>
      </w:r>
      <w:r w:rsidR="00183CAB" w:rsidRPr="0078606B">
        <w:rPr>
          <w:rFonts w:cs="Times New Roman"/>
        </w:rPr>
        <w:t>předm</w:t>
      </w:r>
      <w:r w:rsidR="00E5300D" w:rsidRPr="0078606B">
        <w:rPr>
          <w:rFonts w:cs="Times New Roman"/>
        </w:rPr>
        <w:t>ě</w:t>
      </w:r>
      <w:r w:rsidR="00183CAB" w:rsidRPr="0078606B">
        <w:rPr>
          <w:rFonts w:cs="Times New Roman"/>
        </w:rPr>
        <w:t xml:space="preserve">tu smlouvy </w:t>
      </w:r>
      <w:r w:rsidR="00183CAB" w:rsidRPr="00A22EA5">
        <w:rPr>
          <w:rFonts w:cs="Times New Roman"/>
        </w:rPr>
        <w:t>dle</w:t>
      </w:r>
      <w:r w:rsidR="00463951" w:rsidRPr="00A22EA5">
        <w:rPr>
          <w:rFonts w:cs="Times New Roman"/>
        </w:rPr>
        <w:t> </w:t>
      </w:r>
      <w:r w:rsidR="00183CAB" w:rsidRPr="00A22EA5">
        <w:rPr>
          <w:rFonts w:cs="Times New Roman"/>
        </w:rPr>
        <w:t xml:space="preserve">dílčích </w:t>
      </w:r>
      <w:r w:rsidR="009D45E9" w:rsidRPr="00A22EA5">
        <w:rPr>
          <w:rFonts w:cs="Times New Roman"/>
        </w:rPr>
        <w:t>objednávek</w:t>
      </w:r>
      <w:r w:rsidR="002A1B71" w:rsidRPr="0078606B">
        <w:rPr>
          <w:rFonts w:cs="Times New Roman"/>
        </w:rPr>
        <w:t>, a to po oboustranném podepsání akceptačního protokolu</w:t>
      </w:r>
      <w:r w:rsidR="00A74551" w:rsidRPr="0078606B">
        <w:rPr>
          <w:rFonts w:cs="Times New Roman"/>
        </w:rPr>
        <w:t xml:space="preserve"> bez výhrad </w:t>
      </w:r>
      <w:r w:rsidR="002C732A">
        <w:rPr>
          <w:rFonts w:cs="Times New Roman"/>
        </w:rPr>
        <w:br/>
      </w:r>
      <w:r w:rsidR="00A74551" w:rsidRPr="0078606B">
        <w:rPr>
          <w:rFonts w:cs="Times New Roman"/>
        </w:rPr>
        <w:t xml:space="preserve">či s výhradou těch vad, které nebrání </w:t>
      </w:r>
      <w:r w:rsidR="001F4102" w:rsidRPr="0078606B">
        <w:rPr>
          <w:rFonts w:cs="Times New Roman"/>
        </w:rPr>
        <w:t>předmět smlouvy</w:t>
      </w:r>
      <w:r w:rsidR="00A74551" w:rsidRPr="0078606B">
        <w:rPr>
          <w:rFonts w:cs="Times New Roman"/>
        </w:rPr>
        <w:t xml:space="preserve"> akceptova</w:t>
      </w:r>
      <w:r w:rsidR="007104E8">
        <w:rPr>
          <w:rFonts w:cs="Times New Roman"/>
        </w:rPr>
        <w:t>t</w:t>
      </w:r>
      <w:r w:rsidR="00925B78" w:rsidRPr="0078606B">
        <w:rPr>
          <w:rFonts w:cs="Times New Roman"/>
        </w:rPr>
        <w:t>.</w:t>
      </w:r>
    </w:p>
    <w:bookmarkEnd w:id="4"/>
    <w:p w14:paraId="543CC03D" w14:textId="00B9A703" w:rsidR="00DD37F5" w:rsidRPr="00A22EA5" w:rsidRDefault="00AD68DF" w:rsidP="005F7C8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4145592A" w:rsidR="001F38CB" w:rsidRPr="00822E99" w:rsidRDefault="001F38CB" w:rsidP="00132A39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175772">
        <w:rPr>
          <w:rFonts w:cs="Times New Roman"/>
        </w:rPr>
        <w:t>provedení předmětu smlouvy</w:t>
      </w:r>
      <w:r w:rsidRPr="00822E99">
        <w:rPr>
          <w:rFonts w:cs="Times New Roman"/>
        </w:rPr>
        <w:t xml:space="preserve"> na základě řádně a oprávněně vystaveného daňového dokladu (faktury), a to se splatností 21 dnů ode dne doručení faktury objednateli.</w:t>
      </w:r>
    </w:p>
    <w:p w14:paraId="12355FCA" w14:textId="1F2CFA3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 xml:space="preserve">aktura musí být ve formátu </w:t>
      </w:r>
      <w:r w:rsidR="00453B82">
        <w:rPr>
          <w:rFonts w:cs="Times New Roman"/>
          <w:b/>
        </w:rPr>
        <w:t>.</w:t>
      </w:r>
      <w:r w:rsidR="006A7B64">
        <w:rPr>
          <w:rFonts w:cs="Times New Roman"/>
          <w:b/>
        </w:rPr>
        <w:t>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12FEA8B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3E580DF8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povinen smluvně zavázat i všechny své případné poddodavatele.  </w:t>
      </w:r>
    </w:p>
    <w:p w14:paraId="49C59266" w14:textId="52A6D116" w:rsidR="00AA1BAC" w:rsidRDefault="00205D10" w:rsidP="00B1656D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CB0D7A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  <w:bookmarkEnd w:id="5"/>
    </w:p>
    <w:p w14:paraId="26ED785D" w14:textId="77777777" w:rsidR="003500D8" w:rsidRPr="00B1656D" w:rsidRDefault="003500D8" w:rsidP="003500D8">
      <w:pPr>
        <w:spacing w:after="120" w:line="276" w:lineRule="auto"/>
        <w:jc w:val="both"/>
        <w:rPr>
          <w:rFonts w:cs="Times New Roman"/>
        </w:rPr>
      </w:pPr>
    </w:p>
    <w:p w14:paraId="19A8EA89" w14:textId="408502B4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 xml:space="preserve">Předmět smlouvy bude realizován </w:t>
      </w:r>
      <w:r w:rsidRPr="0078606B">
        <w:rPr>
          <w:rFonts w:cs="Times New Roman"/>
        </w:rPr>
        <w:t>průběžně na základě dílčích smluv,</w:t>
      </w:r>
      <w:r>
        <w:rPr>
          <w:rFonts w:cs="Times New Roman"/>
        </w:rPr>
        <w:t xml:space="preserve"> kde bude sjednán termín plnění.</w:t>
      </w:r>
    </w:p>
    <w:p w14:paraId="4828DAAC" w14:textId="7559729E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544DD3CF" w14:textId="426966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175772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A1BAC">
        <w:rPr>
          <w:rFonts w:cs="Times New Roman"/>
        </w:rPr>
        <w:t xml:space="preserve">těchto okolností dovolávat. Přesáhne-li doba trvání prodlení na straně </w:t>
      </w:r>
      <w:r w:rsidR="00F260B6" w:rsidRPr="00AA1BAC">
        <w:rPr>
          <w:rFonts w:cs="Times New Roman"/>
        </w:rPr>
        <w:t>dodavatele</w:t>
      </w:r>
      <w:r w:rsidRPr="00AA1BAC">
        <w:rPr>
          <w:rFonts w:cs="Times New Roman"/>
        </w:rPr>
        <w:t xml:space="preserve"> z těchto důvodů</w:t>
      </w:r>
      <w:r w:rsidR="00BC08EB" w:rsidRPr="00AA1BAC">
        <w:rPr>
          <w:rFonts w:cs="Times New Roman"/>
        </w:rPr>
        <w:t xml:space="preserve"> </w:t>
      </w:r>
      <w:r w:rsidRPr="00AA1BAC">
        <w:rPr>
          <w:rFonts w:cs="Times New Roman"/>
        </w:rPr>
        <w:t>15</w:t>
      </w:r>
      <w:r w:rsidR="00BC08EB" w:rsidRPr="00AA1BAC">
        <w:rPr>
          <w:rFonts w:cs="Times New Roman"/>
        </w:rPr>
        <w:t> </w:t>
      </w:r>
      <w:r w:rsidRPr="00AA1BAC">
        <w:rPr>
          <w:rFonts w:cs="Times New Roman"/>
        </w:rPr>
        <w:t>dnů, je objednatel</w:t>
      </w:r>
      <w:r w:rsidRPr="00A15479">
        <w:rPr>
          <w:rFonts w:cs="Times New Roman"/>
        </w:rPr>
        <w:t xml:space="preserve">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</w:t>
      </w:r>
      <w:r w:rsidR="006C7C8C">
        <w:rPr>
          <w:rFonts w:cs="Times New Roman"/>
        </w:rPr>
        <w:t> </w:t>
      </w:r>
      <w:r w:rsidRPr="00A15479">
        <w:rPr>
          <w:rFonts w:cs="Times New Roman"/>
        </w:rPr>
        <w:t>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69274A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15B5D293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75772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714391AF" w14:textId="1CF1A191" w:rsidR="002C732A" w:rsidRDefault="002C732A" w:rsidP="002C732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Dodavatel se zavazuje být nejpozději </w:t>
      </w:r>
      <w:r w:rsidRPr="002C732A">
        <w:rPr>
          <w:rFonts w:cs="Times New Roman"/>
          <w:b/>
          <w:bCs/>
          <w:color w:val="000000"/>
        </w:rPr>
        <w:t>1 hodinu</w:t>
      </w:r>
      <w:r>
        <w:rPr>
          <w:rFonts w:cs="Times New Roman"/>
          <w:color w:val="000000"/>
        </w:rPr>
        <w:t xml:space="preserve"> před začátkem streami</w:t>
      </w:r>
      <w:r w:rsidR="00E31D60">
        <w:rPr>
          <w:rFonts w:cs="Times New Roman"/>
          <w:color w:val="000000"/>
        </w:rPr>
        <w:t>n</w:t>
      </w:r>
      <w:r>
        <w:rPr>
          <w:rFonts w:cs="Times New Roman"/>
          <w:color w:val="000000"/>
        </w:rPr>
        <w:t>gu/natáčení v místě odkud probíhá stream/natáčení a být schopen zahájit stream/záznam 30 minut před oficiálním začátkem akce dle dílčích objednávek.</w:t>
      </w:r>
    </w:p>
    <w:p w14:paraId="4838DD09" w14:textId="77777777" w:rsidR="002C732A" w:rsidRDefault="002C732A" w:rsidP="002C732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Zpracovatel se zavazuje zpracovat a odevzdat dílčí plnění, jehož předmětem live streaming, bude výstupem online stream v rámci dílčích plnění včetně jeho záznamu případně dle dílčí dohody s technikem objednatele. Konkrétní typ služeb dle přílohy č. 1 bude se zhotovitelem dojednán </w:t>
      </w:r>
      <w:r>
        <w:rPr>
          <w:rFonts w:cs="Times New Roman"/>
          <w:color w:val="000000"/>
        </w:rPr>
        <w:br/>
        <w:t xml:space="preserve">vždy před konkrétním natáčením. Zpracovatel bude po dobu účinnosti této smlouvy uchovávat nesestříhaný materiál natočený během dílčích plnění, a to tak, že u každého dílčího plnění uchová nesestříhaný materiál po dobu 30 dní od dílčího odevzdání, pokud objednatel nerozhodne jinak. </w:t>
      </w:r>
    </w:p>
    <w:p w14:paraId="7D7657EF" w14:textId="0BA2D510" w:rsidR="0097395D" w:rsidRPr="00AA1BAC" w:rsidRDefault="003620C5" w:rsidP="00AA1BAC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01919D77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C676E5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F46FE7B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C676E5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50ED4523" w14:textId="77777777" w:rsidR="00AA1BAC" w:rsidRDefault="001C4E25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72B01A34" w14:textId="7AACC422" w:rsidR="00463C9E" w:rsidRPr="00AA1BAC" w:rsidRDefault="00463C9E" w:rsidP="00463C9E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A1BAC">
        <w:rPr>
          <w:rFonts w:cs="Times New Roman"/>
        </w:rPr>
        <w:t xml:space="preserve">Objednatel je povinen předaný předmět smlouvy zkontrolovat a písemně </w:t>
      </w:r>
      <w:r w:rsidR="0010154F" w:rsidRPr="00AA1BAC">
        <w:rPr>
          <w:rFonts w:cs="Times New Roman"/>
        </w:rPr>
        <w:t>dodavateli</w:t>
      </w:r>
      <w:r w:rsidRPr="00AA1BAC">
        <w:rPr>
          <w:rFonts w:cs="Times New Roman"/>
        </w:rPr>
        <w:t xml:space="preserve"> sdělit formou akceptačního protokolu, zda předmět smlouvy odsouhlasil, či nikoliv</w:t>
      </w:r>
      <w:r w:rsidR="00F45092" w:rsidRPr="00AA1BAC">
        <w:rPr>
          <w:rFonts w:cs="Times New Roman"/>
        </w:rPr>
        <w:t>.</w:t>
      </w:r>
    </w:p>
    <w:p w14:paraId="24A771CA" w14:textId="6752B086" w:rsidR="000C3E19" w:rsidRDefault="001D54B4" w:rsidP="00463C9E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</w:t>
      </w:r>
      <w:r w:rsidR="00D01740">
        <w:rPr>
          <w:rFonts w:cs="Times New Roman"/>
        </w:rPr>
        <w:t>předmětu smlouvy</w:t>
      </w:r>
      <w:r w:rsidRPr="00A15479">
        <w:rPr>
          <w:rFonts w:cs="Times New Roman"/>
        </w:rPr>
        <w:t xml:space="preserve"> pouze tehdy, bude-li předávan</w:t>
      </w:r>
      <w:r w:rsidR="00D01740">
        <w:rPr>
          <w:rFonts w:cs="Times New Roman"/>
        </w:rPr>
        <w:t>ý předmět smlouvy</w:t>
      </w:r>
      <w:r w:rsidR="00EF70E1" w:rsidRPr="00A15479">
        <w:rPr>
          <w:rFonts w:cs="Times New Roman"/>
        </w:rPr>
        <w:t xml:space="preserve">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01740">
        <w:rPr>
          <w:rFonts w:cs="Times New Roman"/>
        </w:rPr>
        <w:t>předmět smlouvy</w:t>
      </w:r>
      <w:r w:rsidR="00A74551" w:rsidRPr="00A15479">
        <w:rPr>
          <w:rFonts w:cs="Times New Roman"/>
        </w:rPr>
        <w:t xml:space="preserve"> </w:t>
      </w:r>
      <w:r w:rsidR="00A74551" w:rsidRPr="00A15479">
        <w:rPr>
          <w:rFonts w:cs="Times New Roman"/>
        </w:rPr>
        <w:lastRenderedPageBreak/>
        <w:t>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</w:t>
      </w:r>
      <w:r w:rsidR="00D01740">
        <w:rPr>
          <w:rFonts w:cs="Times New Roman"/>
        </w:rPr>
        <w:t xml:space="preserve"> předmět smlouvy</w:t>
      </w:r>
      <w:r w:rsidR="00502231" w:rsidRPr="00A15479">
        <w:rPr>
          <w:rFonts w:cs="Times New Roman"/>
        </w:rPr>
        <w:t xml:space="preserve"> považuje </w:t>
      </w:r>
      <w:r w:rsidR="009A4BB6">
        <w:rPr>
          <w:rFonts w:cs="Times New Roman"/>
        </w:rPr>
        <w:t>za splněn</w:t>
      </w:r>
      <w:r w:rsidR="00D01740">
        <w:rPr>
          <w:rFonts w:cs="Times New Roman"/>
        </w:rPr>
        <w:t>ý</w:t>
      </w:r>
      <w:r w:rsidR="009A4BB6">
        <w:rPr>
          <w:rFonts w:cs="Times New Roman"/>
        </w:rPr>
        <w:t xml:space="preserve">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</w:t>
      </w:r>
      <w:r w:rsidR="00D01740">
        <w:rPr>
          <w:rFonts w:cs="Times New Roman"/>
        </w:rPr>
        <w:t>ý</w:t>
      </w:r>
      <w:r w:rsidRPr="00A15479">
        <w:rPr>
          <w:rFonts w:cs="Times New Roman"/>
        </w:rPr>
        <w:t xml:space="preserve"> a </w:t>
      </w:r>
      <w:r w:rsidR="00D01740">
        <w:rPr>
          <w:rFonts w:cs="Times New Roman"/>
        </w:rPr>
        <w:t>dodava</w:t>
      </w:r>
      <w:r w:rsidRPr="00A15479">
        <w:rPr>
          <w:rFonts w:cs="Times New Roman"/>
        </w:rPr>
        <w:t>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</w:p>
    <w:p w14:paraId="61B71DBD" w14:textId="227E4FF6" w:rsidR="000C3E19" w:rsidRPr="00AA1BAC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175772">
        <w:t>předmětu smlouvy</w:t>
      </w:r>
      <w:r w:rsidRPr="00787871">
        <w:t xml:space="preserve"> přechází na objednatele okamžikem </w:t>
      </w:r>
      <w:r w:rsidR="00372DDF" w:rsidRPr="00AA1BAC">
        <w:t>akceptac</w:t>
      </w:r>
      <w:r w:rsidR="00CA6E36" w:rsidRPr="00AA1BAC">
        <w:t xml:space="preserve">e </w:t>
      </w:r>
      <w:r w:rsidR="00372DDF" w:rsidRPr="00AA1BAC">
        <w:t xml:space="preserve">dokončeného </w:t>
      </w:r>
      <w:r w:rsidR="00D01740" w:rsidRPr="00AA1BAC">
        <w:t>předmětu smlouvy</w:t>
      </w:r>
      <w:r w:rsidR="00453B82">
        <w:t xml:space="preserve"> </w:t>
      </w:r>
      <w:r w:rsidR="00AA1BAC">
        <w:t>(dílčí objednávky)</w:t>
      </w:r>
      <w:r w:rsidRPr="00AA1BAC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46776860" w:rsidR="00730826" w:rsidRPr="00F86BE1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F86BE1">
        <w:rPr>
          <w:rFonts w:cs="Times New Roman"/>
        </w:rPr>
        <w:t>Dodava</w:t>
      </w:r>
      <w:r w:rsidR="00730826" w:rsidRPr="00F86BE1">
        <w:rPr>
          <w:rFonts w:cs="Times New Roman"/>
        </w:rPr>
        <w:t xml:space="preserve">tel se zavazuje </w:t>
      </w:r>
      <w:r w:rsidR="00DB55E1" w:rsidRPr="00F86BE1">
        <w:rPr>
          <w:rFonts w:cs="Times New Roman"/>
        </w:rPr>
        <w:t>v souladu s podanou nabídkou</w:t>
      </w:r>
      <w:r w:rsidR="0046097C" w:rsidRPr="00F86BE1">
        <w:rPr>
          <w:rFonts w:cs="Times New Roman"/>
        </w:rPr>
        <w:t xml:space="preserve"> na veřejnou zakázku „</w:t>
      </w:r>
      <w:r w:rsidR="007706BA" w:rsidRPr="00F86BE1">
        <w:rPr>
          <w:rFonts w:cs="Times New Roman"/>
        </w:rPr>
        <w:t>Streaming a záznam akcí v roce 2025</w:t>
      </w:r>
      <w:r w:rsidR="0046097C" w:rsidRPr="00F86BE1">
        <w:rPr>
          <w:rFonts w:cs="Times New Roman"/>
        </w:rPr>
        <w:t xml:space="preserve">“ </w:t>
      </w:r>
      <w:r w:rsidR="00730826" w:rsidRPr="00F86BE1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1A2C535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175772">
        <w:rPr>
          <w:szCs w:val="22"/>
        </w:rPr>
        <w:t>předmětu smlouvy</w:t>
      </w:r>
    </w:p>
    <w:p w14:paraId="2F4CA58B" w14:textId="48637D2D" w:rsidR="003B6E46" w:rsidRPr="00A15479" w:rsidRDefault="005F38A1" w:rsidP="00C676E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0AF852C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101F0F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612DF955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zadávací dokumentace,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60A69B11" w14:textId="4CA8D239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6871"/>
      <w:r w:rsidRPr="00A15479">
        <w:rPr>
          <w:rFonts w:cs="Times New Roman"/>
        </w:rPr>
        <w:t xml:space="preserve">Vady vytčené v akceptačním protokolu, které nebrání akceptaci, se </w:t>
      </w:r>
      <w:r w:rsidR="005F38A1">
        <w:rPr>
          <w:rFonts w:cs="Times New Roman"/>
        </w:rPr>
        <w:t>dodava</w:t>
      </w:r>
      <w:r w:rsidRPr="00A15479">
        <w:rPr>
          <w:rFonts w:cs="Times New Roman"/>
        </w:rPr>
        <w:t>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8"/>
      <w:r w:rsidRPr="00A15479">
        <w:rPr>
          <w:rFonts w:cs="Times New Roman"/>
        </w:rPr>
        <w:t>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400204E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9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mohl při plnění předmětu smlouvy dostat do konfliktu zájmů mezi objednatelem a jinou osobou, je povinen okamžitě na takovou možnost upozornit objednatele </w:t>
      </w:r>
      <w:r w:rsidRPr="00A15479">
        <w:rPr>
          <w:rFonts w:cs="Times New Roman"/>
        </w:rPr>
        <w:lastRenderedPageBreak/>
        <w:t>a předložit mu návrh řešení. V případě porušení tohoto závazku odpovídá objednateli za způsobenou škodu v plném rozsahu.</w:t>
      </w:r>
    </w:p>
    <w:p w14:paraId="644A462B" w14:textId="16B619C4" w:rsidR="008B1478" w:rsidRPr="00AA1BAC" w:rsidRDefault="005A4865" w:rsidP="00AA1BAC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  <w:bookmarkEnd w:id="9"/>
    </w:p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4861E0B1" w:rsidR="00B422E2" w:rsidRDefault="00A71BA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poskytuje objednateli výhradní neomezenou licenci k předmětu smlouvy, a to věcně, časově a místně, v rozsahu ustanovení § 12 autorského zákona, a uděluje objednateli převoditelné, trvalé, výlučné a zaplacením ceny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zcela splacené právo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užívat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toto právo přijímá. </w:t>
      </w:r>
      <w:r w:rsidR="00F402C9">
        <w:rPr>
          <w:rFonts w:cs="Times New Roman"/>
        </w:rPr>
        <w:t>D</w:t>
      </w:r>
      <w:r>
        <w:rPr>
          <w:rFonts w:cs="Times New Roman"/>
        </w:rPr>
        <w:t>odava</w:t>
      </w:r>
      <w:r w:rsidR="00B422E2" w:rsidRPr="00A60C46">
        <w:rPr>
          <w:rFonts w:cs="Times New Roman"/>
        </w:rPr>
        <w:t>tel poskytuje objednateli výhradní neomezenou licenci k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předmětu smlouvy ke dni účinnosti této smlouvy. Objednatel je oprávněn </w:t>
      </w:r>
      <w:r w:rsidR="001F4102">
        <w:rPr>
          <w:rFonts w:cs="Times New Roman"/>
        </w:rPr>
        <w:t>předmět smlouvy</w:t>
      </w:r>
      <w:r w:rsidR="00B422E2" w:rsidRPr="00A60C46">
        <w:rPr>
          <w:rFonts w:cs="Times New Roman"/>
        </w:rPr>
        <w:t xml:space="preserve"> užít všemi způsoby užití dle ustanovení § 12 autorského zákona, zejména: zveřejnit, zpracovat, změnit, upravit a</w:t>
      </w:r>
      <w:r w:rsidR="0069274A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takto je užít v neomezeném rozsahu dle tohoto článku, užít pouze část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a spojit </w:t>
      </w:r>
      <w:r w:rsidR="001F4102">
        <w:rPr>
          <w:rFonts w:cs="Times New Roman"/>
        </w:rPr>
        <w:t xml:space="preserve">předmět smlouvy </w:t>
      </w:r>
      <w:r w:rsidR="00B422E2" w:rsidRPr="00A60C46">
        <w:rPr>
          <w:rFonts w:cs="Times New Roman"/>
        </w:rPr>
        <w:t xml:space="preserve">s jinými díly </w:t>
      </w:r>
      <w:r w:rsidR="00B422E2">
        <w:rPr>
          <w:rFonts w:cs="Times New Roman"/>
        </w:rPr>
        <w:t xml:space="preserve">či prvky </w:t>
      </w:r>
      <w:r w:rsidR="00B422E2" w:rsidRPr="00A60C46">
        <w:rPr>
          <w:rFonts w:cs="Times New Roman"/>
        </w:rPr>
        <w:t xml:space="preserve">a zařadit je do díla souborného. Smluvní strany pro vyloučení pochybností uvádějí, že současně s udělením licence poskytuje objednateli souhlas s prvotním zveřejněním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dle § 11 odst. 1 autorského zákona.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výslovně souhlasí s tím, aby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objednatel o zveřejnění řádně předaného a převzatého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jeho části rozhodl sám dle svého uvážení. Zveřejněním se rozumí zejména (nikoli však výlučně) veřejné přednesení, provedení, předvedení, vystavení, vydání či jiné zpřístupnění veřejnosti, s výjimkou užití </w:t>
      </w:r>
      <w:r w:rsidR="00034360"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telem pro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účely odborné prezentace činnosti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tele.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 xml:space="preserve">tel se poskytnutím licence objednateli zavazuje sám neužít licenci, a to nejen po předání a převzetí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</w:t>
      </w:r>
      <w:r w:rsidR="00170532">
        <w:rPr>
          <w:rFonts w:cs="Times New Roman"/>
        </w:rPr>
        <w:t> </w:t>
      </w:r>
      <w:r w:rsidR="00B422E2" w:rsidRPr="00A60C46">
        <w:rPr>
          <w:rFonts w:cs="Times New Roman"/>
        </w:rPr>
        <w:t xml:space="preserve">jeho části objednatelem, ale i před předáním a převzetím </w:t>
      </w:r>
      <w:r>
        <w:rPr>
          <w:rFonts w:cs="Times New Roman"/>
        </w:rPr>
        <w:t>předmětu smlouvy</w:t>
      </w:r>
      <w:r w:rsidR="00B422E2" w:rsidRPr="00A60C46">
        <w:rPr>
          <w:rFonts w:cs="Times New Roman"/>
        </w:rPr>
        <w:t xml:space="preserve"> nebo části objednatelem. </w:t>
      </w:r>
      <w:r>
        <w:rPr>
          <w:rFonts w:cs="Times New Roman"/>
        </w:rPr>
        <w:t>Dodava</w:t>
      </w:r>
      <w:r w:rsidR="00B422E2" w:rsidRPr="00A60C46">
        <w:rPr>
          <w:rFonts w:cs="Times New Roman"/>
        </w:rPr>
        <w:t>tel se zdrží výkonu práva, ke kterému zde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sjednanou licenci objednateli uděluje. Objednatel není povinen licenci k předmětu smlouvy ve</w:t>
      </w:r>
      <w:r w:rsidR="00B422E2">
        <w:rPr>
          <w:rFonts w:cs="Times New Roman"/>
        </w:rPr>
        <w:t> </w:t>
      </w:r>
      <w:r w:rsidR="00B422E2" w:rsidRPr="00A60C46">
        <w:rPr>
          <w:rFonts w:cs="Times New Roman"/>
        </w:rPr>
        <w:t>smyslu § 2372 odst. 2 občanského zákoníku využít.</w:t>
      </w:r>
    </w:p>
    <w:p w14:paraId="5428E002" w14:textId="3E82B6AA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Objednatel je oprávněn zcela nebo zčásti, bez omezení a bez předchozího souhlasu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 xml:space="preserve">tele, oprávnění tvořící součást licence poskytnout třetí osobě (podlicence) a to i opakovaně, případně práva touto smlouvou nabytá postoupit a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teli identifikovat osobu postupníka (nabyvatele licence).</w:t>
      </w:r>
    </w:p>
    <w:p w14:paraId="3F268A9D" w14:textId="566DC114" w:rsidR="00B422E2" w:rsidRDefault="003413B5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</w:t>
      </w:r>
      <w:r w:rsidR="001F4102">
        <w:rPr>
          <w:rFonts w:cs="Times New Roman"/>
        </w:rPr>
        <w:t>předmět smlouvy</w:t>
      </w:r>
      <w:r w:rsidR="00B422E2" w:rsidRPr="008C7F5C">
        <w:rPr>
          <w:rFonts w:cs="Times New Roman"/>
        </w:rPr>
        <w:t xml:space="preserve"> vytvořil osobně, případně byl vytvořen pouze osobami, které jsou k němu ve vztahu ve smyslu ustanovení § 58 autorského zákona, a že tudíž bude oprávněn k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>poskytnutí licence z titulu postavení zaměstnavatele, či obdobném s ohledem na příslušného autora, anebo s příslušným autorem uzavřel dostatečnou licenční smlouvu, která jej opravňuje poskytnout objednateli podlicenci či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>práva takovou licenční smlouvou nabytá postoupit alespoň v rozsahu dle zde sjednaného; licence a</w:t>
      </w:r>
      <w:r w:rsidR="00B422E2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podlicence se pro účely této smlouvy společně označují jako „licence“.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 xml:space="preserve">tel garantuje, že před podpisem této smlouvy neudělil třetímu žádnou licenci k užití </w:t>
      </w:r>
      <w:r w:rsidR="00034360">
        <w:rPr>
          <w:rFonts w:cs="Times New Roman"/>
        </w:rPr>
        <w:t>předmětu smlouvy</w:t>
      </w:r>
      <w:r w:rsidR="00B422E2" w:rsidRPr="008C7F5C">
        <w:rPr>
          <w:rFonts w:cs="Times New Roman"/>
        </w:rPr>
        <w:t>,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to ani výhradní ani nevýhradní, která by mohla být v rozporu s licencí dle zde sjednaného.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 současně garantuje, že ve spojení s</w:t>
      </w:r>
      <w:r w:rsidR="00034360">
        <w:rPr>
          <w:rFonts w:cs="Times New Roman"/>
        </w:rPr>
        <w:t> předmětem smlouvy</w:t>
      </w:r>
      <w:r w:rsidR="00B422E2" w:rsidRPr="008C7F5C">
        <w:rPr>
          <w:rFonts w:cs="Times New Roman"/>
        </w:rPr>
        <w:t xml:space="preserve"> nejsou dotčena jakákoli práva třetích osob a</w:t>
      </w:r>
      <w:r w:rsidR="0069274A">
        <w:rPr>
          <w:rFonts w:cs="Times New Roman"/>
        </w:rPr>
        <w:t> </w:t>
      </w:r>
      <w:r w:rsidR="00B422E2" w:rsidRPr="008C7F5C">
        <w:rPr>
          <w:rFonts w:cs="Times New Roman"/>
        </w:rPr>
        <w:t xml:space="preserve">jedná se o původní, jedinečné a tvůrčí </w:t>
      </w:r>
      <w:r w:rsidR="001F4102">
        <w:rPr>
          <w:rFonts w:cs="Times New Roman"/>
        </w:rPr>
        <w:t xml:space="preserve">autorské </w:t>
      </w:r>
      <w:r w:rsidR="00B422E2" w:rsidRPr="008C7F5C">
        <w:rPr>
          <w:rFonts w:cs="Times New Roman"/>
        </w:rPr>
        <w:t xml:space="preserve">dílo </w:t>
      </w:r>
      <w:r>
        <w:rPr>
          <w:rFonts w:cs="Times New Roman"/>
        </w:rPr>
        <w:t>dodava</w:t>
      </w:r>
      <w:r w:rsidR="00B422E2" w:rsidRPr="008C7F5C">
        <w:rPr>
          <w:rFonts w:cs="Times New Roman"/>
        </w:rPr>
        <w:t>tele.</w:t>
      </w:r>
    </w:p>
    <w:p w14:paraId="44A0735D" w14:textId="71FA6549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</w:t>
      </w:r>
      <w:r w:rsidR="00034360">
        <w:rPr>
          <w:rFonts w:cs="Times New Roman"/>
        </w:rPr>
        <w:t>předmětu smlouvy</w:t>
      </w:r>
      <w:r>
        <w:rPr>
          <w:rFonts w:cs="Times New Roman"/>
        </w:rPr>
        <w:t xml:space="preserve"> a </w:t>
      </w:r>
      <w:r w:rsidRPr="008C7F5C">
        <w:rPr>
          <w:rFonts w:cs="Times New Roman"/>
        </w:rPr>
        <w:t xml:space="preserve">je zahrnuta v celkové ceně </w:t>
      </w:r>
      <w:r w:rsidR="00034360">
        <w:rPr>
          <w:rFonts w:cs="Times New Roman"/>
        </w:rPr>
        <w:t>předmětu smlouvy</w:t>
      </w:r>
      <w:r w:rsidRPr="008C7F5C">
        <w:rPr>
          <w:rFonts w:cs="Times New Roman"/>
        </w:rPr>
        <w:t>. Smluvní strany prohlašují takovou odměnu za odpovídající a konečnou.</w:t>
      </w:r>
    </w:p>
    <w:p w14:paraId="5A7697D1" w14:textId="3AE5E4F0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lastRenderedPageBreak/>
        <w:t xml:space="preserve">Pro vyloučení všech pochybností platí, že se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094FEE2B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</w:t>
      </w:r>
      <w:r w:rsidR="003413B5">
        <w:rPr>
          <w:rFonts w:cs="Times New Roman"/>
        </w:rPr>
        <w:t>dodava</w:t>
      </w:r>
      <w:r w:rsidRPr="008C7F5C">
        <w:rPr>
          <w:rFonts w:cs="Times New Roman"/>
        </w:rPr>
        <w:t>tele. Ke zveřejnění může dojít v jakékoli podobě (tiskem, prostřednictvím internetových stránek, veřejnou prezentací atd.).</w:t>
      </w:r>
    </w:p>
    <w:p w14:paraId="6CE568ED" w14:textId="4779F001" w:rsidR="00B422E2" w:rsidRDefault="00B422E2" w:rsidP="0069274A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0FD92CFC" w14:textId="2FB85DBA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 neplnění předmětu smlouvy tzn., nepřijede na místo a neprovede live stream popř. záznam akce, zaplatí dodavatel pokutu ve výši objednané služby dle dílčí objednávky.</w:t>
      </w:r>
    </w:p>
    <w:p w14:paraId="199F8588" w14:textId="03DFDB58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 nedodržení podmínky být nejpozději 1 hodinu před začátkem streami</w:t>
      </w:r>
      <w:r w:rsidR="00E31D60">
        <w:rPr>
          <w:rFonts w:cs="Times New Roman"/>
          <w:color w:val="000000"/>
        </w:rPr>
        <w:t>n</w:t>
      </w:r>
      <w:r>
        <w:rPr>
          <w:rFonts w:cs="Times New Roman"/>
          <w:color w:val="000000"/>
        </w:rPr>
        <w:t>gu/natáčení v místě odkud probíhá stream/natáčení a být schopen zahájit stream/záznam 30 minut před oficiálním začátkem akce dle dílčí objednávky, zaplatí dodavatel objednateli smluvní pokutu ve výši 5.000,- Kč (slovy: pět tisíc korun českých).</w:t>
      </w:r>
    </w:p>
    <w:p w14:paraId="17D27EE9" w14:textId="61194E65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V případě, že objednatel odstoupí od dílčích objednávek ve lhůtě do 24 hodin před jejich plněním, zaplatí objednatel dodavateli 50 % z ceny dílčích objednávek. V případě, že objednatel odstoupí </w:t>
      </w:r>
      <w:r>
        <w:rPr>
          <w:rFonts w:cs="Times New Roman"/>
          <w:color w:val="000000"/>
        </w:rPr>
        <w:br/>
        <w:t xml:space="preserve">od dílčích objednávek ve lhůtě kratší než 24 hodin před jejich plněním zaplatí objednatel dodavateli </w:t>
      </w:r>
      <w:r>
        <w:rPr>
          <w:rFonts w:cs="Times New Roman"/>
          <w:color w:val="000000"/>
        </w:rPr>
        <w:br/>
        <w:t xml:space="preserve">100 % z ceny dílčích objednávek. </w:t>
      </w:r>
    </w:p>
    <w:p w14:paraId="015B7595" w14:textId="22E16C62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 případě, že objednatel odstoupí od dílčích objednávek ve lhůtě do 48 hodin před započetím plnění, není povinen platit žádný poplatek za zrušení.</w:t>
      </w:r>
    </w:p>
    <w:p w14:paraId="2CBA8CCD" w14:textId="77777777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 případě, že je dohodnut náhradní termín, ustanovení odstavce č. 3 tohoto článku se nepoužije. </w:t>
      </w:r>
    </w:p>
    <w:p w14:paraId="0BB86CBE" w14:textId="16B38484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Za nepředvídatelných okolností způsobených uzavřením prostor, v nichž bude probíhat plnění předmětu dílčích objednávek, nebude objednatel ani dodavatel sankcionován. </w:t>
      </w:r>
    </w:p>
    <w:p w14:paraId="3D3072F4" w14:textId="77777777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Zpracovatel je dále povinen objednateli zaplatit smluvní pokutu za porušení níže uvedených ustanovení této smlouvy:</w:t>
      </w:r>
    </w:p>
    <w:p w14:paraId="06B6C622" w14:textId="77777777" w:rsidR="00880BF8" w:rsidRDefault="00880BF8" w:rsidP="00880BF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</w:pPr>
      <w:r>
        <w:rPr>
          <w:rFonts w:cs="Times New Roman"/>
          <w:color w:val="000000"/>
        </w:rPr>
        <w:t>Za každé jednotlivé porušení povinnosti uvedené v čl. IX této smlouvy je zpracovatel povinen zaplatit objednateli smluvní pokutu ve výši 100.000,- Kč.</w:t>
      </w:r>
    </w:p>
    <w:p w14:paraId="2CDBCD16" w14:textId="77777777" w:rsidR="00880BF8" w:rsidRDefault="00880BF8" w:rsidP="00880BF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</w:pPr>
      <w:r>
        <w:rPr>
          <w:rFonts w:cs="Times New Roman"/>
          <w:color w:val="000000"/>
        </w:rPr>
        <w:t>Za každé jednotlivé porušení povinností uvedených v čl. X této smlouvy týkajících se ochrany důvěrných informací a obchodního tajemství, je zpracovatel povinen zaplatit objednateli smluvní pokutu ve výši 100.000,- Kč.</w:t>
      </w:r>
    </w:p>
    <w:p w14:paraId="07578A74" w14:textId="77777777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 případě škody vzniklé objednateli porušením povinnosti zpracovatele, je tento povinen škodu objednateli uhradit. </w:t>
      </w:r>
    </w:p>
    <w:p w14:paraId="4467463A" w14:textId="77777777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Objednatel je oprávněn smluvní pokutu, případně vzniklou náhradu škody, na které mu v důsledku porušení závazku zpracovatele vznikl právní nárok, započíst proti kterékoliv úhradě, která přísluší zpracovateli dle příslušných ustanovení smlouvy.</w:t>
      </w:r>
    </w:p>
    <w:p w14:paraId="48FE00DA" w14:textId="77777777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Smluvní pokuta sjednaná dle tohoto článku je splatná do 15 kalendářních dnů od okamžiku každého jednotlivého porušení ustanovení specifikovaného v této smlouvě, a to na účet objednatele uvedený v záhlaví této smlouvy. Objednatel je oprávněn započíst splatnou smluvní pokutu proti jakékoli pohledávce zpracovatele vůči objednateli. </w:t>
      </w:r>
    </w:p>
    <w:p w14:paraId="5373869B" w14:textId="77777777" w:rsidR="00880BF8" w:rsidRDefault="00880BF8" w:rsidP="00880BF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84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4A89DA4F" w:rsidR="00FE2031" w:rsidRPr="00A15479" w:rsidRDefault="00B64DBD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Pr="007706BA">
        <w:rPr>
          <w:rFonts w:cs="Times New Roman"/>
        </w:rPr>
        <w:t xml:space="preserve">dne </w:t>
      </w:r>
      <w:r w:rsidR="00C672DB" w:rsidRPr="007706BA">
        <w:rPr>
          <w:rFonts w:cs="Times New Roman"/>
          <w:b/>
          <w:bCs/>
        </w:rPr>
        <w:t>31</w:t>
      </w:r>
      <w:r w:rsidR="007706BA" w:rsidRPr="007706BA">
        <w:rPr>
          <w:rFonts w:cs="Times New Roman"/>
          <w:b/>
          <w:bCs/>
        </w:rPr>
        <w:t>.</w:t>
      </w:r>
      <w:r w:rsidR="007706BA">
        <w:rPr>
          <w:rFonts w:cs="Times New Roman"/>
          <w:b/>
          <w:bCs/>
        </w:rPr>
        <w:t xml:space="preserve"> </w:t>
      </w:r>
      <w:r w:rsidR="00C672DB" w:rsidRPr="007706BA">
        <w:rPr>
          <w:rFonts w:cs="Times New Roman"/>
          <w:b/>
          <w:bCs/>
        </w:rPr>
        <w:t>12</w:t>
      </w:r>
      <w:r w:rsidR="007706BA" w:rsidRPr="007706BA">
        <w:rPr>
          <w:rFonts w:cs="Times New Roman"/>
          <w:b/>
          <w:bCs/>
        </w:rPr>
        <w:t>.</w:t>
      </w:r>
      <w:r w:rsidR="007706BA">
        <w:rPr>
          <w:rFonts w:cs="Times New Roman"/>
          <w:b/>
          <w:bCs/>
        </w:rPr>
        <w:t xml:space="preserve"> </w:t>
      </w:r>
      <w:r w:rsidR="00C672DB" w:rsidRPr="007706BA">
        <w:rPr>
          <w:rFonts w:cs="Times New Roman"/>
          <w:b/>
          <w:bCs/>
        </w:rPr>
        <w:t>2025</w:t>
      </w:r>
      <w:r>
        <w:rPr>
          <w:rFonts w:cs="Times New Roman"/>
        </w:rPr>
        <w:t xml:space="preserve">, vyjma autorskoprávní licence vyplývající z této smlouvy, jejíž trvání se sjednává </w:t>
      </w:r>
      <w:r w:rsidRPr="00A15479">
        <w:rPr>
          <w:rFonts w:cs="Times New Roman"/>
        </w:rPr>
        <w:t>na</w:t>
      </w:r>
      <w:r w:rsidR="0069274A">
        <w:rPr>
          <w:rFonts w:cs="Times New Roman"/>
        </w:rPr>
        <w:t> </w:t>
      </w:r>
      <w:r w:rsidRPr="00A15479">
        <w:rPr>
          <w:rFonts w:cs="Times New Roman"/>
        </w:rPr>
        <w:t>celou dobu trvání majetkových autorských práv k</w:t>
      </w:r>
      <w:r w:rsidR="00034360">
        <w:rPr>
          <w:rFonts w:cs="Times New Roman"/>
        </w:rPr>
        <w:t> předmětu smlouvy</w:t>
      </w:r>
      <w:r w:rsidR="00FE2031"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04B8680C" w14:textId="0E375D5C" w:rsidR="001D54B4" w:rsidRPr="004753FB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753FB">
        <w:rPr>
          <w:rFonts w:cs="Times New Roman"/>
        </w:rPr>
        <w:t>písemnou výpovědí za podmínek uvedených v odst. 3 tohoto článku</w:t>
      </w:r>
      <w:r w:rsidR="001D54B4" w:rsidRPr="004753FB">
        <w:rPr>
          <w:rFonts w:cs="Times New Roman"/>
        </w:rPr>
        <w:t>,</w:t>
      </w:r>
    </w:p>
    <w:p w14:paraId="6F3A33FE" w14:textId="77777777" w:rsidR="007E7099" w:rsidRPr="004753FB" w:rsidRDefault="001D54B4" w:rsidP="007E7099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753FB">
        <w:rPr>
          <w:rFonts w:cs="Times New Roman"/>
        </w:rPr>
        <w:t>odstoupením od smlouvy</w:t>
      </w:r>
      <w:r w:rsidR="00DA50A6" w:rsidRPr="004753FB">
        <w:rPr>
          <w:rFonts w:cs="Times New Roman"/>
        </w:rPr>
        <w:t xml:space="preserve"> za podmínek uvedených v odst. 4 tohoto článku.</w:t>
      </w:r>
    </w:p>
    <w:p w14:paraId="43E3A570" w14:textId="5F4B72B7" w:rsidR="007E7099" w:rsidRPr="004753FB" w:rsidRDefault="007E7099" w:rsidP="007E7099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4753FB">
        <w:rPr>
          <w:rFonts w:cs="Times New Roman"/>
          <w:color w:val="000000"/>
        </w:rPr>
        <w:t>vyčerpáním finančního limitu uvedeného v čl. II odst. 1 této smlouvy.</w:t>
      </w:r>
    </w:p>
    <w:p w14:paraId="07F0D902" w14:textId="77777777" w:rsidR="006F12D4" w:rsidRPr="004753FB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753FB">
        <w:rPr>
          <w:rFonts w:cs="Times New Roman"/>
        </w:rPr>
        <w:lastRenderedPageBreak/>
        <w:t>Smluvní strany mohou podat výpověď i bez udání důvodu. Výpovědní lhůta činí 3 měsíc</w:t>
      </w:r>
      <w:r w:rsidR="00D37798" w:rsidRPr="004753FB">
        <w:rPr>
          <w:rFonts w:cs="Times New Roman"/>
        </w:rPr>
        <w:t>e</w:t>
      </w:r>
      <w:r w:rsidRPr="004753FB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753FB">
        <w:rPr>
          <w:rFonts w:cs="Times New Roman"/>
        </w:rPr>
        <w:t>Objednatel má právo</w:t>
      </w:r>
      <w:r w:rsidRPr="00A15479">
        <w:rPr>
          <w:rFonts w:cs="Times New Roman"/>
        </w:rPr>
        <w:t xml:space="preserve">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3185E6FF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FA655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034360">
        <w:rPr>
          <w:rFonts w:cs="Times New Roman"/>
        </w:rPr>
        <w:t>předmětu smlouvy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0F6D6AD2" w14:textId="12406433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406C4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595BC5D" w:rsidR="00F74C17" w:rsidRPr="002C732A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>Veškeré písemnosti související s touto smlouvou se doručují elektronickým způsobem, resp. </w:t>
      </w:r>
      <w:r w:rsidRPr="002C732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="00A77D9A" w:rsidRPr="002C732A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2C732A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2C732A">
        <w:rPr>
          <w:rStyle w:val="Siln"/>
          <w:rFonts w:cs="Times New Roman"/>
          <w:b w:val="0"/>
          <w:shd w:val="clear" w:color="auto" w:fill="FFFFFF"/>
        </w:rPr>
        <w:t>ých</w:t>
      </w:r>
      <w:r w:rsidRPr="002C732A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2C732A">
        <w:rPr>
          <w:rStyle w:val="Siln"/>
          <w:rFonts w:cs="Times New Roman"/>
          <w:b w:val="0"/>
          <w:shd w:val="clear" w:color="auto" w:fill="FFFFFF"/>
        </w:rPr>
        <w:t>e</w:t>
      </w:r>
      <w:r w:rsidRPr="002C732A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2C732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2C732A">
        <w:rPr>
          <w:rStyle w:val="Siln"/>
          <w:rFonts w:cs="Times New Roman"/>
          <w:b w:val="0"/>
          <w:shd w:val="clear" w:color="auto" w:fill="FFFFFF"/>
        </w:rPr>
        <w:t>: c2zmahu</w:t>
      </w:r>
      <w:r w:rsidR="00DF0155" w:rsidRPr="002C732A">
        <w:rPr>
          <w:rStyle w:val="Siln"/>
          <w:rFonts w:cs="Times New Roman"/>
          <w:b w:val="0"/>
          <w:shd w:val="clear" w:color="auto" w:fill="FFFFFF"/>
        </w:rPr>
        <w:t>).</w:t>
      </w:r>
    </w:p>
    <w:p w14:paraId="4EA324EA" w14:textId="2A3DBE6E" w:rsidR="00F74C17" w:rsidRPr="00F86BE1" w:rsidRDefault="00F74C17" w:rsidP="00073580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86535840"/>
      <w:r w:rsidRPr="002C732A">
        <w:rPr>
          <w:rFonts w:cs="Times New Roman"/>
        </w:rPr>
        <w:t xml:space="preserve">Kontaktní osobou na straně objednatele je </w:t>
      </w:r>
      <w:r w:rsidR="000C7A39">
        <w:rPr>
          <w:rFonts w:cs="Times New Roman"/>
        </w:rPr>
        <w:t>xxx</w:t>
      </w:r>
      <w:r w:rsidRPr="002C732A">
        <w:rPr>
          <w:rFonts w:cs="Times New Roman"/>
        </w:rPr>
        <w:t>, tel.</w:t>
      </w:r>
      <w:r w:rsidR="009157C6" w:rsidRPr="002C732A">
        <w:rPr>
          <w:rFonts w:cs="Times New Roman"/>
        </w:rPr>
        <w:t>:</w:t>
      </w:r>
      <w:r w:rsidRPr="002C732A">
        <w:rPr>
          <w:rFonts w:cs="Times New Roman"/>
        </w:rPr>
        <w:t xml:space="preserve"> </w:t>
      </w:r>
      <w:r w:rsidR="000C7A39">
        <w:rPr>
          <w:rFonts w:cs="Times New Roman"/>
        </w:rPr>
        <w:t>xxx</w:t>
      </w:r>
      <w:r w:rsidRPr="002C732A">
        <w:rPr>
          <w:rFonts w:cs="Times New Roman"/>
        </w:rPr>
        <w:t>, e</w:t>
      </w:r>
      <w:r w:rsidR="009157C6" w:rsidRPr="002C732A">
        <w:rPr>
          <w:rFonts w:cs="Times New Roman"/>
        </w:rPr>
        <w:noBreakHyphen/>
      </w:r>
      <w:r w:rsidRPr="002C732A">
        <w:rPr>
          <w:rFonts w:cs="Times New Roman"/>
        </w:rPr>
        <w:t>mail:</w:t>
      </w:r>
      <w:r w:rsidR="009157C6" w:rsidRPr="002C732A">
        <w:rPr>
          <w:rFonts w:cs="Times New Roman"/>
        </w:rPr>
        <w:t> </w:t>
      </w:r>
      <w:hyperlink r:id="rId12" w:history="1">
        <w:r w:rsidR="000C7A39" w:rsidRPr="00AD060C">
          <w:rPr>
            <w:rStyle w:val="Hypertextovodkaz"/>
          </w:rPr>
          <w:t>xxx</w:t>
        </w:r>
      </w:hyperlink>
      <w:r w:rsidR="002C732A">
        <w:rPr>
          <w:rStyle w:val="Hypertextovodkaz"/>
        </w:rPr>
        <w:t>,</w:t>
      </w:r>
      <w:r w:rsidR="002C732A" w:rsidRPr="002C732A">
        <w:rPr>
          <w:rFonts w:cs="Times New Roman"/>
          <w:color w:val="000000"/>
        </w:rPr>
        <w:t xml:space="preserve"> </w:t>
      </w:r>
      <w:r w:rsidR="000C7A39">
        <w:rPr>
          <w:rFonts w:cs="Times New Roman"/>
          <w:color w:val="000000"/>
        </w:rPr>
        <w:t>xxx</w:t>
      </w:r>
      <w:r w:rsidR="002C732A" w:rsidRPr="002C732A">
        <w:rPr>
          <w:rFonts w:cs="Times New Roman"/>
          <w:color w:val="000000"/>
        </w:rPr>
        <w:t xml:space="preserve">, e-mail: </w:t>
      </w:r>
      <w:r w:rsidR="000C7A39">
        <w:rPr>
          <w:rFonts w:cs="Times New Roman"/>
          <w:color w:val="0000FF"/>
          <w:u w:val="single"/>
        </w:rPr>
        <w:t>xxx</w:t>
      </w:r>
      <w:r w:rsidR="002C732A" w:rsidRPr="002C732A">
        <w:rPr>
          <w:rFonts w:cs="Times New Roman"/>
          <w:color w:val="000000"/>
        </w:rPr>
        <w:t xml:space="preserve">, </w:t>
      </w:r>
      <w:r w:rsidR="000C7A39">
        <w:rPr>
          <w:rFonts w:cs="Times New Roman"/>
          <w:color w:val="000000"/>
        </w:rPr>
        <w:t>xxx</w:t>
      </w:r>
      <w:r w:rsidR="002C732A" w:rsidRPr="002C732A">
        <w:rPr>
          <w:rFonts w:cs="Times New Roman"/>
          <w:color w:val="000000"/>
        </w:rPr>
        <w:t xml:space="preserve">, </w:t>
      </w:r>
      <w:r w:rsidR="002C732A">
        <w:rPr>
          <w:rFonts w:cs="Times New Roman"/>
          <w:color w:val="000000"/>
        </w:rPr>
        <w:br/>
      </w:r>
      <w:r w:rsidR="002C732A" w:rsidRPr="002C732A">
        <w:rPr>
          <w:rFonts w:cs="Times New Roman"/>
          <w:color w:val="000000"/>
        </w:rPr>
        <w:t xml:space="preserve">e-mail: </w:t>
      </w:r>
      <w:r w:rsidR="000C7A39">
        <w:t>xxx</w:t>
      </w:r>
      <w:r w:rsidR="00D145DD">
        <w:rPr>
          <w:rFonts w:cs="Times New Roman"/>
          <w:color w:val="000000"/>
        </w:rPr>
        <w:t xml:space="preserve">  </w:t>
      </w:r>
      <w:r w:rsidR="000C7A39">
        <w:rPr>
          <w:rFonts w:cs="Times New Roman"/>
          <w:color w:val="000000"/>
        </w:rPr>
        <w:t>xxx</w:t>
      </w:r>
      <w:r w:rsidR="00D145DD" w:rsidRPr="00F86BE1">
        <w:rPr>
          <w:rFonts w:cs="Times New Roman"/>
          <w:color w:val="000000"/>
        </w:rPr>
        <w:t xml:space="preserve">, e-mail: </w:t>
      </w:r>
      <w:r w:rsidR="000C7A39">
        <w:rPr>
          <w:rFonts w:cs="Times New Roman"/>
          <w:color w:val="0000FF"/>
          <w:u w:val="single"/>
        </w:rPr>
        <w:t>xxx</w:t>
      </w:r>
      <w:r w:rsidR="00D145DD" w:rsidRPr="00F86BE1">
        <w:rPr>
          <w:rFonts w:cs="Times New Roman"/>
          <w:color w:val="0000FF"/>
          <w:u w:val="single"/>
        </w:rPr>
        <w:t>.</w:t>
      </w:r>
    </w:p>
    <w:bookmarkEnd w:id="11"/>
    <w:p w14:paraId="63CC12DA" w14:textId="21D662C0" w:rsidR="00F74C17" w:rsidRPr="00F86BE1" w:rsidRDefault="00F74C17" w:rsidP="00465019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86BE1">
        <w:rPr>
          <w:rFonts w:cs="Times New Roman"/>
        </w:rPr>
        <w:t xml:space="preserve">Kontaktní osobou na straně </w:t>
      </w:r>
      <w:r w:rsidR="009D508B" w:rsidRPr="00F86BE1">
        <w:rPr>
          <w:rFonts w:cs="Times New Roman"/>
        </w:rPr>
        <w:t>dodava</w:t>
      </w:r>
      <w:r w:rsidRPr="00F86BE1">
        <w:rPr>
          <w:rFonts w:cs="Times New Roman"/>
        </w:rPr>
        <w:t>tele je</w:t>
      </w:r>
      <w:r w:rsidR="00F86BE1" w:rsidRPr="00F86BE1">
        <w:rPr>
          <w:rFonts w:cs="Times New Roman"/>
        </w:rPr>
        <w:t xml:space="preserve"> </w:t>
      </w:r>
      <w:r w:rsidR="000C7A39">
        <w:rPr>
          <w:rFonts w:cs="Times New Roman"/>
        </w:rPr>
        <w:t>xxx</w:t>
      </w:r>
      <w:r w:rsidRPr="00F86BE1">
        <w:rPr>
          <w:rFonts w:cs="Times New Roman"/>
        </w:rPr>
        <w:t>, tel.</w:t>
      </w:r>
      <w:r w:rsidR="009157C6" w:rsidRPr="00F86BE1">
        <w:rPr>
          <w:rFonts w:cs="Times New Roman"/>
        </w:rPr>
        <w:t>:</w:t>
      </w:r>
      <w:r w:rsidR="00F86BE1" w:rsidRPr="00F86BE1">
        <w:rPr>
          <w:rFonts w:cs="Times New Roman"/>
        </w:rPr>
        <w:t xml:space="preserve"> </w:t>
      </w:r>
      <w:r w:rsidR="000C7A39">
        <w:rPr>
          <w:rFonts w:cs="Times New Roman"/>
        </w:rPr>
        <w:t>xxx</w:t>
      </w:r>
      <w:r w:rsidRPr="00F86BE1">
        <w:rPr>
          <w:rFonts w:cs="Times New Roman"/>
        </w:rPr>
        <w:t>, e</w:t>
      </w:r>
      <w:r w:rsidR="009157C6" w:rsidRPr="00F86BE1">
        <w:rPr>
          <w:rFonts w:cs="Times New Roman"/>
        </w:rPr>
        <w:noBreakHyphen/>
      </w:r>
      <w:r w:rsidRPr="00F86BE1">
        <w:rPr>
          <w:rFonts w:cs="Times New Roman"/>
        </w:rPr>
        <w:t>mail:</w:t>
      </w:r>
      <w:r w:rsidR="009157C6" w:rsidRPr="00F86BE1">
        <w:rPr>
          <w:rFonts w:cs="Times New Roman"/>
        </w:rPr>
        <w:t> </w:t>
      </w:r>
      <w:r w:rsidR="000C7A39">
        <w:t>xxx</w:t>
      </w:r>
    </w:p>
    <w:p w14:paraId="12C8E3D8" w14:textId="7F7DFF3B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3274DB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3274DB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3274DB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2BC0D0B3" w:rsidR="002C0BFC" w:rsidRPr="00A15479" w:rsidRDefault="007706BA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  <w:r>
        <w:rPr>
          <w:rFonts w:cs="Times New Roman"/>
        </w:rPr>
        <w:t xml:space="preserve"> </w:t>
      </w:r>
    </w:p>
    <w:p w14:paraId="6B578002" w14:textId="5E294AFA" w:rsidR="002C0BFC" w:rsidRPr="007706BA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68041502"/>
      <w:bookmarkStart w:id="13" w:name="_Hlk145937672"/>
      <w:r w:rsidRPr="007706BA">
        <w:rPr>
          <w:szCs w:val="22"/>
        </w:rPr>
        <w:t>XI</w:t>
      </w:r>
      <w:r w:rsidR="007706BA" w:rsidRPr="007706BA">
        <w:rPr>
          <w:szCs w:val="22"/>
        </w:rPr>
        <w:t>II</w:t>
      </w:r>
      <w:r w:rsidRPr="007706BA">
        <w:rPr>
          <w:szCs w:val="22"/>
        </w:rPr>
        <w:t xml:space="preserve">. Sankční opatření proti státním příslušníkům </w:t>
      </w:r>
      <w:r w:rsidR="00DD4A00" w:rsidRPr="007706BA">
        <w:rPr>
          <w:szCs w:val="22"/>
        </w:rPr>
        <w:t xml:space="preserve">Ruské </w:t>
      </w:r>
      <w:r w:rsidRPr="007706BA">
        <w:rPr>
          <w:szCs w:val="22"/>
        </w:rPr>
        <w:t>federace</w:t>
      </w:r>
    </w:p>
    <w:bookmarkEnd w:id="12"/>
    <w:p w14:paraId="16D6B75B" w14:textId="400762D7" w:rsidR="00435AF5" w:rsidRPr="007706BA" w:rsidRDefault="007706BA" w:rsidP="00435AF5">
      <w:pPr>
        <w:rPr>
          <w:rFonts w:cs="Times New Roman"/>
          <w:b/>
          <w:bCs/>
          <w:lang w:eastAsia="ar-SA"/>
        </w:rPr>
      </w:pPr>
      <w:r w:rsidRPr="007706BA">
        <w:rPr>
          <w:rFonts w:cs="Times New Roman"/>
          <w:b/>
          <w:bCs/>
          <w:lang w:eastAsia="ar-SA"/>
        </w:rPr>
        <w:t xml:space="preserve"> </w:t>
      </w:r>
    </w:p>
    <w:p w14:paraId="4644D462" w14:textId="547C25E1" w:rsidR="002C0BFC" w:rsidRPr="007706BA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706BA">
        <w:rPr>
          <w:rFonts w:cs="Times New Roman"/>
          <w:color w:val="auto"/>
          <w:sz w:val="22"/>
        </w:rPr>
        <w:t>Dodava</w:t>
      </w:r>
      <w:r w:rsidR="008C2948" w:rsidRPr="007706BA">
        <w:rPr>
          <w:rFonts w:cs="Times New Roman"/>
          <w:color w:val="auto"/>
          <w:sz w:val="22"/>
        </w:rPr>
        <w:t>tel</w:t>
      </w:r>
      <w:r w:rsidR="002C0BFC" w:rsidRPr="007706BA">
        <w:rPr>
          <w:rFonts w:cs="Times New Roman"/>
          <w:color w:val="auto"/>
          <w:sz w:val="22"/>
        </w:rPr>
        <w:t xml:space="preserve"> prohlašuje</w:t>
      </w:r>
      <w:r w:rsidR="002C0BFC" w:rsidRPr="00A15479">
        <w:rPr>
          <w:rFonts w:cs="Times New Roman"/>
          <w:color w:val="auto"/>
          <w:sz w:val="22"/>
        </w:rPr>
        <w:t>, že není osobou uvedenou v sankčním seznamu v příloze nařízení Rady (EU) č.</w:t>
      </w:r>
      <w:r w:rsidR="00E53B52">
        <w:rPr>
          <w:rFonts w:cs="Times New Roman"/>
          <w:color w:val="auto"/>
          <w:sz w:val="22"/>
        </w:rPr>
        <w:t> </w:t>
      </w:r>
      <w:r w:rsidR="002C0BFC" w:rsidRPr="00A15479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</w:t>
      </w:r>
      <w:r w:rsidR="002C0BFC" w:rsidRPr="007706BA">
        <w:rPr>
          <w:rFonts w:cs="Times New Roman"/>
          <w:color w:val="auto"/>
          <w:sz w:val="22"/>
        </w:rPr>
        <w:t>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7706BA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706BA">
        <w:rPr>
          <w:rFonts w:cs="Times New Roman"/>
          <w:color w:val="auto"/>
          <w:sz w:val="22"/>
        </w:rPr>
        <w:lastRenderedPageBreak/>
        <w:t>Dodava</w:t>
      </w:r>
      <w:r w:rsidR="008C2948" w:rsidRPr="007706BA">
        <w:rPr>
          <w:rFonts w:cs="Times New Roman"/>
          <w:color w:val="auto"/>
          <w:sz w:val="22"/>
        </w:rPr>
        <w:t>tel</w:t>
      </w:r>
      <w:r w:rsidR="002C0BFC" w:rsidRPr="007706BA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7706BA">
        <w:rPr>
          <w:rFonts w:cs="Times New Roman"/>
          <w:color w:val="auto"/>
          <w:sz w:val="22"/>
        </w:rPr>
        <w:t> </w:t>
      </w:r>
      <w:r w:rsidR="002C0BFC" w:rsidRPr="007706BA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7706BA">
        <w:rPr>
          <w:rFonts w:cs="Times New Roman"/>
          <w:color w:val="auto"/>
          <w:sz w:val="22"/>
        </w:rPr>
        <w:t> </w:t>
      </w:r>
      <w:r w:rsidR="002C0BFC" w:rsidRPr="007706BA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7706BA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7706BA">
        <w:rPr>
          <w:rFonts w:cs="Times New Roman"/>
          <w:color w:val="auto"/>
          <w:sz w:val="22"/>
        </w:rPr>
        <w:t>dodava</w:t>
      </w:r>
      <w:r w:rsidR="008C2948" w:rsidRPr="007706BA">
        <w:rPr>
          <w:rFonts w:cs="Times New Roman"/>
          <w:color w:val="auto"/>
          <w:sz w:val="22"/>
        </w:rPr>
        <w:t>tel</w:t>
      </w:r>
      <w:r w:rsidRPr="007706BA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7706BA">
        <w:rPr>
          <w:rFonts w:cs="Times New Roman"/>
          <w:color w:val="auto"/>
          <w:sz w:val="22"/>
        </w:rPr>
        <w:t>dodava</w:t>
      </w:r>
      <w:r w:rsidR="008C2948" w:rsidRPr="007706BA">
        <w:rPr>
          <w:rFonts w:cs="Times New Roman"/>
          <w:color w:val="auto"/>
          <w:sz w:val="22"/>
        </w:rPr>
        <w:t>tel</w:t>
      </w:r>
      <w:r w:rsidRPr="007706BA">
        <w:rPr>
          <w:rFonts w:cs="Times New Roman"/>
          <w:color w:val="auto"/>
          <w:sz w:val="22"/>
        </w:rPr>
        <w:t xml:space="preserve"> stal určenou osobou, je povinen o</w:t>
      </w:r>
      <w:r w:rsidR="00BC08EB" w:rsidRPr="007706BA">
        <w:rPr>
          <w:rFonts w:cs="Times New Roman"/>
          <w:color w:val="auto"/>
          <w:sz w:val="22"/>
        </w:rPr>
        <w:t> </w:t>
      </w:r>
      <w:r w:rsidRPr="007706BA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7706BA">
        <w:rPr>
          <w:rFonts w:cs="Times New Roman"/>
          <w:color w:val="auto"/>
          <w:sz w:val="22"/>
        </w:rPr>
        <w:t> </w:t>
      </w:r>
      <w:r w:rsidRPr="007706BA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7706BA">
        <w:rPr>
          <w:rFonts w:cs="Times New Roman"/>
          <w:color w:val="auto"/>
          <w:sz w:val="22"/>
        </w:rPr>
        <w:t>o</w:t>
      </w:r>
      <w:r w:rsidRPr="007706BA">
        <w:rPr>
          <w:rFonts w:cs="Times New Roman"/>
          <w:color w:val="auto"/>
          <w:sz w:val="22"/>
        </w:rPr>
        <w:t>bjednateli v souvislosti s</w:t>
      </w:r>
      <w:r w:rsidR="00BC08EB" w:rsidRPr="007706BA">
        <w:rPr>
          <w:rFonts w:cs="Times New Roman"/>
          <w:color w:val="auto"/>
          <w:sz w:val="22"/>
        </w:rPr>
        <w:t> </w:t>
      </w:r>
      <w:r w:rsidRPr="007706BA">
        <w:rPr>
          <w:rFonts w:cs="Times New Roman"/>
          <w:color w:val="auto"/>
          <w:sz w:val="22"/>
        </w:rPr>
        <w:t>porušením této</w:t>
      </w:r>
      <w:r w:rsidR="0048274C" w:rsidRPr="007706BA">
        <w:rPr>
          <w:rFonts w:cs="Times New Roman"/>
          <w:color w:val="auto"/>
          <w:sz w:val="22"/>
        </w:rPr>
        <w:t> </w:t>
      </w:r>
      <w:r w:rsidRPr="007706BA">
        <w:rPr>
          <w:rFonts w:cs="Times New Roman"/>
          <w:color w:val="auto"/>
          <w:sz w:val="22"/>
        </w:rPr>
        <w:t xml:space="preserve">povinnosti jakákoliv škoda, je </w:t>
      </w:r>
      <w:r w:rsidR="009D508B" w:rsidRPr="007706BA">
        <w:rPr>
          <w:rFonts w:cs="Times New Roman"/>
          <w:color w:val="auto"/>
          <w:sz w:val="22"/>
        </w:rPr>
        <w:t>dodava</w:t>
      </w:r>
      <w:r w:rsidR="008C2948" w:rsidRPr="007706BA">
        <w:rPr>
          <w:rFonts w:cs="Times New Roman"/>
          <w:color w:val="auto"/>
          <w:sz w:val="22"/>
        </w:rPr>
        <w:t>tel</w:t>
      </w:r>
      <w:r w:rsidRPr="007706BA">
        <w:rPr>
          <w:rFonts w:cs="Times New Roman"/>
          <w:color w:val="auto"/>
          <w:sz w:val="22"/>
        </w:rPr>
        <w:t xml:space="preserve"> tuto škodu </w:t>
      </w:r>
      <w:r w:rsidR="008C2948" w:rsidRPr="007706BA">
        <w:rPr>
          <w:rFonts w:cs="Times New Roman"/>
          <w:color w:val="auto"/>
          <w:sz w:val="22"/>
        </w:rPr>
        <w:t>o</w:t>
      </w:r>
      <w:r w:rsidRPr="007706BA">
        <w:rPr>
          <w:rFonts w:cs="Times New Roman"/>
          <w:color w:val="auto"/>
          <w:sz w:val="22"/>
        </w:rPr>
        <w:t>bjednateli povinen v plné výši nahradit. Současně je vznik této skutečnosti důvodem pro odstoupení</w:t>
      </w:r>
      <w:r w:rsidRPr="00A15479">
        <w:rPr>
          <w:rFonts w:cs="Times New Roman"/>
          <w:color w:val="auto"/>
          <w:sz w:val="22"/>
        </w:rPr>
        <w:t xml:space="preserve">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3"/>
    <w:p w14:paraId="6090563C" w14:textId="7667959D" w:rsidR="00435AF5" w:rsidRPr="00A15479" w:rsidRDefault="007706BA" w:rsidP="007706BA">
      <w:pPr>
        <w:spacing w:before="240" w:after="240" w:line="276" w:lineRule="auto"/>
        <w:rPr>
          <w:rFonts w:cs="Times New Roman"/>
          <w:b/>
          <w:bCs/>
          <w:highlight w:val="cyan"/>
          <w:lang w:eastAsia="ar-SA"/>
        </w:rPr>
      </w:pPr>
      <w:r>
        <w:rPr>
          <w:rFonts w:cs="Times New Roman"/>
          <w:b/>
          <w:bCs/>
          <w:highlight w:val="cyan"/>
          <w:lang w:eastAsia="ar-SA"/>
        </w:rPr>
        <w:t xml:space="preserve"> </w:t>
      </w:r>
    </w:p>
    <w:p w14:paraId="1C492FCA" w14:textId="712E3940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bookmarkStart w:id="14" w:name="_Hlk168041594"/>
      <w:r w:rsidRPr="00A15479">
        <w:rPr>
          <w:szCs w:val="22"/>
        </w:rPr>
        <w:t>X</w:t>
      </w:r>
      <w:r w:rsidR="007706BA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bookmarkEnd w:id="14"/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5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664BF145" w14:textId="77777777" w:rsidR="00232FA9" w:rsidRPr="00633296" w:rsidRDefault="00232FA9" w:rsidP="00232FA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33296">
        <w:t>Smluvní 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377270C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047C9D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047C9D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047C9D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8066"/>
      <w:r w:rsidRPr="00A15479">
        <w:rPr>
          <w:rFonts w:cs="Times New Roman"/>
        </w:rPr>
        <w:lastRenderedPageBreak/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6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7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3D1142F" w14:textId="77777777" w:rsidR="00DF0155" w:rsidRDefault="003106CF" w:rsidP="00DF015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  <w:bookmarkEnd w:id="17"/>
    </w:p>
    <w:p w14:paraId="40170612" w14:textId="10A778C7" w:rsidR="001D54B4" w:rsidRPr="00DF0155" w:rsidRDefault="001D54B4" w:rsidP="00DF015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DF0155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DF0155">
        <w:rPr>
          <w:rFonts w:cs="Times New Roman"/>
        </w:rPr>
        <w:t>tranně nevýhodných podmínek. Na </w:t>
      </w:r>
      <w:r w:rsidRPr="00DF0155">
        <w:rPr>
          <w:rFonts w:cs="Times New Roman"/>
        </w:rPr>
        <w:t>důkaz svého souhlasu učiněného vážně a svobodně smlouvu vlastnoručně podepisují.</w:t>
      </w:r>
    </w:p>
    <w:p w14:paraId="55900846" w14:textId="77777777" w:rsidR="00D94651" w:rsidRDefault="00D94651" w:rsidP="00D9465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="Times New Roman"/>
          <w:color w:val="000000"/>
          <w:u w:val="single"/>
        </w:rPr>
      </w:pPr>
    </w:p>
    <w:p w14:paraId="3C0B1534" w14:textId="64E4A8A5" w:rsidR="00D94651" w:rsidRPr="00D94651" w:rsidRDefault="00D94651" w:rsidP="00D9465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="Times New Roman"/>
          <w:color w:val="000000"/>
        </w:rPr>
      </w:pPr>
      <w:r w:rsidRPr="00D94651">
        <w:rPr>
          <w:rFonts w:cs="Times New Roman"/>
          <w:color w:val="000000"/>
          <w:u w:val="single"/>
        </w:rPr>
        <w:t>Příloh</w:t>
      </w:r>
      <w:r>
        <w:rPr>
          <w:rFonts w:cs="Times New Roman"/>
          <w:color w:val="000000"/>
          <w:u w:val="single"/>
        </w:rPr>
        <w:t>a</w:t>
      </w:r>
      <w:r w:rsidRPr="00D94651">
        <w:rPr>
          <w:rFonts w:cs="Times New Roman"/>
          <w:color w:val="000000"/>
        </w:rPr>
        <w:t>: Specifikace a ceny položek</w:t>
      </w:r>
    </w:p>
    <w:p w14:paraId="1336BB17" w14:textId="239843E1" w:rsidR="003274DB" w:rsidRDefault="003274DB" w:rsidP="003500D8">
      <w:pPr>
        <w:spacing w:after="120" w:line="276" w:lineRule="auto"/>
        <w:rPr>
          <w:rFonts w:cs="Times New Roman"/>
        </w:rPr>
      </w:pPr>
    </w:p>
    <w:p w14:paraId="7DF7A842" w14:textId="302F738A" w:rsidR="001D54B4" w:rsidRPr="00A15479" w:rsidRDefault="001D54B4" w:rsidP="0047621E">
      <w:pPr>
        <w:spacing w:after="120" w:line="276" w:lineRule="auto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47621E">
        <w:rPr>
          <w:rFonts w:cs="Times New Roman"/>
        </w:rPr>
        <w:t>e Velimi</w:t>
      </w:r>
      <w:r w:rsidR="00DC25B2" w:rsidRPr="00A15479">
        <w:rPr>
          <w:rFonts w:cs="Times New Roman"/>
        </w:rPr>
        <w:t xml:space="preserve"> dne </w:t>
      </w:r>
    </w:p>
    <w:p w14:paraId="2F70FA92" w14:textId="77777777" w:rsidR="00EA3A9D" w:rsidRDefault="00EA3A9D" w:rsidP="0007550F">
      <w:pPr>
        <w:spacing w:after="120" w:line="276" w:lineRule="auto"/>
        <w:rPr>
          <w:rFonts w:cs="Times New Roman"/>
        </w:rPr>
      </w:pPr>
    </w:p>
    <w:p w14:paraId="560C1C74" w14:textId="77777777" w:rsidR="003500D8" w:rsidRDefault="003500D8" w:rsidP="0007550F">
      <w:pPr>
        <w:spacing w:after="120" w:line="276" w:lineRule="auto"/>
        <w:rPr>
          <w:rFonts w:cs="Times New Roman"/>
        </w:rPr>
      </w:pPr>
    </w:p>
    <w:p w14:paraId="57F544A5" w14:textId="77777777" w:rsidR="003500D8" w:rsidRPr="00A15479" w:rsidRDefault="003500D8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47621E">
      <w:pPr>
        <w:spacing w:after="120" w:line="276" w:lineRule="auto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091C23A7" w14:textId="305E04D1" w:rsidR="00512330" w:rsidRPr="005D4027" w:rsidRDefault="00512330" w:rsidP="0047621E">
      <w:pPr>
        <w:spacing w:line="276" w:lineRule="auto"/>
        <w:ind w:left="284" w:hanging="284"/>
        <w:rPr>
          <w:rFonts w:cs="Times New Roman"/>
          <w:b/>
          <w:highlight w:val="yellow"/>
        </w:rPr>
      </w:pPr>
      <w:r w:rsidRPr="00B73A09">
        <w:rPr>
          <w:rFonts w:cs="Times New Roman"/>
          <w:b/>
        </w:rPr>
        <w:t>Mgr. Adam Švejda</w:t>
      </w:r>
      <w:r w:rsidRPr="00874532">
        <w:rPr>
          <w:rFonts w:cs="Times New Roman"/>
          <w:b/>
        </w:rPr>
        <w:t xml:space="preserve"> </w:t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Pr="00874532">
        <w:rPr>
          <w:rFonts w:cs="Times New Roman"/>
          <w:b/>
        </w:rPr>
        <w:tab/>
      </w:r>
      <w:r w:rsidR="0047621E">
        <w:rPr>
          <w:rFonts w:cs="Times New Roman"/>
          <w:b/>
        </w:rPr>
        <w:tab/>
        <w:t>Kamil Kvasnička</w:t>
      </w:r>
    </w:p>
    <w:p w14:paraId="1790695B" w14:textId="3655892D" w:rsidR="00512330" w:rsidRPr="00A15479" w:rsidRDefault="00512330" w:rsidP="0047621E">
      <w:pPr>
        <w:spacing w:after="120" w:line="276" w:lineRule="auto"/>
        <w:ind w:left="284" w:hanging="284"/>
        <w:rPr>
          <w:rFonts w:cs="Times New Roman"/>
        </w:rPr>
      </w:pPr>
      <w:r w:rsidRPr="00B73A09">
        <w:rPr>
          <w:rFonts w:cs="Times New Roman"/>
        </w:rPr>
        <w:t xml:space="preserve">zástupce ředitele pro ekonomickou </w:t>
      </w:r>
      <w:r w:rsidR="001E38D1" w:rsidRPr="00B73A09">
        <w:rPr>
          <w:rFonts w:cs="Times New Roman"/>
        </w:rPr>
        <w:t xml:space="preserve">a provozní </w:t>
      </w:r>
      <w:r w:rsidRPr="00B73A09">
        <w:rPr>
          <w:rFonts w:cs="Times New Roman"/>
        </w:rPr>
        <w:t>činnost</w:t>
      </w:r>
      <w:r w:rsidRPr="00A15479">
        <w:rPr>
          <w:rFonts w:cs="Times New Roman"/>
        </w:rPr>
        <w:tab/>
      </w:r>
      <w:r w:rsidR="0047621E">
        <w:rPr>
          <w:rFonts w:cs="Times New Roman"/>
        </w:rPr>
        <w:t>jednatel</w:t>
      </w:r>
    </w:p>
    <w:p w14:paraId="1A267791" w14:textId="77777777" w:rsidR="00512330" w:rsidRPr="00A15479" w:rsidRDefault="00512330" w:rsidP="0047621E">
      <w:pPr>
        <w:spacing w:line="276" w:lineRule="auto"/>
        <w:ind w:left="284" w:hanging="284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</w:p>
    <w:p w14:paraId="4AE2C43C" w14:textId="703E1512" w:rsidR="006C1EDF" w:rsidRPr="00A15479" w:rsidRDefault="00512330" w:rsidP="0047621E">
      <w:pPr>
        <w:spacing w:after="120" w:line="276" w:lineRule="auto"/>
        <w:ind w:left="284"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533F" w14:textId="77777777" w:rsidR="00132A39" w:rsidRDefault="00132A39">
      <w:r>
        <w:separator/>
      </w:r>
    </w:p>
  </w:endnote>
  <w:endnote w:type="continuationSeparator" w:id="0">
    <w:p w14:paraId="440A187B" w14:textId="77777777" w:rsidR="00132A39" w:rsidRDefault="0013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74048" w14:textId="77777777" w:rsidR="00132A39" w:rsidRDefault="00132A39">
      <w:r>
        <w:separator/>
      </w:r>
    </w:p>
  </w:footnote>
  <w:footnote w:type="continuationSeparator" w:id="0">
    <w:p w14:paraId="1713CAE5" w14:textId="77777777" w:rsidR="00132A39" w:rsidRDefault="0013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4E8599C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891E15">
      <w:rPr>
        <w:sz w:val="22"/>
      </w:rPr>
      <w:t>objednatele: ZAK</w:t>
    </w:r>
    <w:r w:rsidR="00512330" w:rsidRPr="00891E15">
      <w:rPr>
        <w:sz w:val="22"/>
      </w:rPr>
      <w:t xml:space="preserve"> 2</w:t>
    </w:r>
    <w:r w:rsidR="00E02434" w:rsidRPr="00891E15">
      <w:rPr>
        <w:sz w:val="22"/>
      </w:rPr>
      <w:t>4</w:t>
    </w:r>
    <w:r w:rsidR="00512330" w:rsidRPr="00891E15">
      <w:rPr>
        <w:sz w:val="22"/>
      </w:rPr>
      <w:t>-0</w:t>
    </w:r>
    <w:r w:rsidR="00891E15" w:rsidRPr="00891E15">
      <w:rPr>
        <w:sz w:val="22"/>
      </w:rPr>
      <w:t>228</w:t>
    </w:r>
  </w:p>
  <w:p w14:paraId="40A69BC9" w14:textId="44F0589A" w:rsidR="00A94B18" w:rsidRDefault="000F1784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20057"/>
    <w:multiLevelType w:val="hybridMultilevel"/>
    <w:tmpl w:val="7CDC8ED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E7DEB"/>
    <w:multiLevelType w:val="multilevel"/>
    <w:tmpl w:val="0D32741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F2CFF"/>
    <w:multiLevelType w:val="hybridMultilevel"/>
    <w:tmpl w:val="E19A67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064541"/>
    <w:multiLevelType w:val="hybridMultilevel"/>
    <w:tmpl w:val="303CC7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17801"/>
    <w:multiLevelType w:val="multilevel"/>
    <w:tmpl w:val="3384D3CC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3" w15:restartNumberingAfterBreak="0">
    <w:nsid w:val="62A063BE"/>
    <w:multiLevelType w:val="multilevel"/>
    <w:tmpl w:val="882C88D8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E0913"/>
    <w:multiLevelType w:val="multilevel"/>
    <w:tmpl w:val="96DE4D4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325714">
    <w:abstractNumId w:val="0"/>
  </w:num>
  <w:num w:numId="2" w16cid:durableId="479007074">
    <w:abstractNumId w:val="11"/>
  </w:num>
  <w:num w:numId="3" w16cid:durableId="1776636008">
    <w:abstractNumId w:val="33"/>
  </w:num>
  <w:num w:numId="4" w16cid:durableId="1360666075">
    <w:abstractNumId w:val="45"/>
  </w:num>
  <w:num w:numId="5" w16cid:durableId="1716615268">
    <w:abstractNumId w:val="31"/>
  </w:num>
  <w:num w:numId="6" w16cid:durableId="1590382274">
    <w:abstractNumId w:val="49"/>
  </w:num>
  <w:num w:numId="7" w16cid:durableId="695275481">
    <w:abstractNumId w:val="32"/>
  </w:num>
  <w:num w:numId="8" w16cid:durableId="17126071">
    <w:abstractNumId w:val="21"/>
  </w:num>
  <w:num w:numId="9" w16cid:durableId="2134325135">
    <w:abstractNumId w:val="47"/>
  </w:num>
  <w:num w:numId="10" w16cid:durableId="697245101">
    <w:abstractNumId w:val="37"/>
  </w:num>
  <w:num w:numId="11" w16cid:durableId="1342977449">
    <w:abstractNumId w:val="20"/>
  </w:num>
  <w:num w:numId="12" w16cid:durableId="1061441686">
    <w:abstractNumId w:val="28"/>
  </w:num>
  <w:num w:numId="13" w16cid:durableId="1592003811">
    <w:abstractNumId w:val="36"/>
  </w:num>
  <w:num w:numId="14" w16cid:durableId="2036884789">
    <w:abstractNumId w:val="26"/>
  </w:num>
  <w:num w:numId="15" w16cid:durableId="1276406743">
    <w:abstractNumId w:val="25"/>
  </w:num>
  <w:num w:numId="16" w16cid:durableId="2006324050">
    <w:abstractNumId w:val="48"/>
  </w:num>
  <w:num w:numId="17" w16cid:durableId="1834905824">
    <w:abstractNumId w:val="50"/>
  </w:num>
  <w:num w:numId="18" w16cid:durableId="743381974">
    <w:abstractNumId w:val="44"/>
  </w:num>
  <w:num w:numId="19" w16cid:durableId="983778582">
    <w:abstractNumId w:val="35"/>
  </w:num>
  <w:num w:numId="20" w16cid:durableId="1735393438">
    <w:abstractNumId w:val="40"/>
  </w:num>
  <w:num w:numId="21" w16cid:durableId="1499690446">
    <w:abstractNumId w:val="29"/>
  </w:num>
  <w:num w:numId="22" w16cid:durableId="748624920">
    <w:abstractNumId w:val="24"/>
  </w:num>
  <w:num w:numId="23" w16cid:durableId="1994720957">
    <w:abstractNumId w:val="2"/>
  </w:num>
  <w:num w:numId="24" w16cid:durableId="929198716">
    <w:abstractNumId w:val="14"/>
  </w:num>
  <w:num w:numId="25" w16cid:durableId="1556624084">
    <w:abstractNumId w:val="41"/>
  </w:num>
  <w:num w:numId="26" w16cid:durableId="1571623307">
    <w:abstractNumId w:val="30"/>
  </w:num>
  <w:num w:numId="27" w16cid:durableId="3098666">
    <w:abstractNumId w:val="27"/>
  </w:num>
  <w:num w:numId="28" w16cid:durableId="2008164184">
    <w:abstractNumId w:val="22"/>
  </w:num>
  <w:num w:numId="29" w16cid:durableId="1872761658">
    <w:abstractNumId w:val="38"/>
  </w:num>
  <w:num w:numId="30" w16cid:durableId="655492536">
    <w:abstractNumId w:val="23"/>
  </w:num>
  <w:num w:numId="31" w16cid:durableId="1081953049">
    <w:abstractNumId w:val="39"/>
  </w:num>
  <w:num w:numId="32" w16cid:durableId="1587690786">
    <w:abstractNumId w:val="43"/>
  </w:num>
  <w:num w:numId="33" w16cid:durableId="1838035035">
    <w:abstractNumId w:val="42"/>
  </w:num>
  <w:num w:numId="34" w16cid:durableId="1564871812">
    <w:abstractNumId w:val="46"/>
  </w:num>
  <w:num w:numId="35" w16cid:durableId="1259605395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3D71"/>
    <w:rsid w:val="00026DC4"/>
    <w:rsid w:val="00027440"/>
    <w:rsid w:val="00030464"/>
    <w:rsid w:val="00033DCA"/>
    <w:rsid w:val="00034360"/>
    <w:rsid w:val="000374C6"/>
    <w:rsid w:val="00041C27"/>
    <w:rsid w:val="00043028"/>
    <w:rsid w:val="000430DA"/>
    <w:rsid w:val="00047C9D"/>
    <w:rsid w:val="0005647C"/>
    <w:rsid w:val="00057F7A"/>
    <w:rsid w:val="000615F7"/>
    <w:rsid w:val="00062123"/>
    <w:rsid w:val="00063B95"/>
    <w:rsid w:val="00066860"/>
    <w:rsid w:val="00067B71"/>
    <w:rsid w:val="0007397E"/>
    <w:rsid w:val="00074727"/>
    <w:rsid w:val="0007550F"/>
    <w:rsid w:val="000840F8"/>
    <w:rsid w:val="000868C1"/>
    <w:rsid w:val="00087C5E"/>
    <w:rsid w:val="00090F66"/>
    <w:rsid w:val="00093921"/>
    <w:rsid w:val="000943FC"/>
    <w:rsid w:val="000A6D7E"/>
    <w:rsid w:val="000A6EB0"/>
    <w:rsid w:val="000B577A"/>
    <w:rsid w:val="000B6DDD"/>
    <w:rsid w:val="000C3E19"/>
    <w:rsid w:val="000C7A39"/>
    <w:rsid w:val="000D0653"/>
    <w:rsid w:val="000D1F05"/>
    <w:rsid w:val="000D2FEF"/>
    <w:rsid w:val="000D4E24"/>
    <w:rsid w:val="000D5071"/>
    <w:rsid w:val="000D58FD"/>
    <w:rsid w:val="000E19BD"/>
    <w:rsid w:val="000E33F5"/>
    <w:rsid w:val="000E4438"/>
    <w:rsid w:val="000E5E8B"/>
    <w:rsid w:val="000E7CD4"/>
    <w:rsid w:val="000F15EA"/>
    <w:rsid w:val="000F1784"/>
    <w:rsid w:val="000F2124"/>
    <w:rsid w:val="000F3484"/>
    <w:rsid w:val="000F439E"/>
    <w:rsid w:val="0010154F"/>
    <w:rsid w:val="001015E7"/>
    <w:rsid w:val="00101F0F"/>
    <w:rsid w:val="00103249"/>
    <w:rsid w:val="0010389A"/>
    <w:rsid w:val="0010435D"/>
    <w:rsid w:val="001051CF"/>
    <w:rsid w:val="001147E2"/>
    <w:rsid w:val="0012035D"/>
    <w:rsid w:val="00126A58"/>
    <w:rsid w:val="00127B5C"/>
    <w:rsid w:val="0013180B"/>
    <w:rsid w:val="00132A39"/>
    <w:rsid w:val="00133067"/>
    <w:rsid w:val="00140E6D"/>
    <w:rsid w:val="00141922"/>
    <w:rsid w:val="001423F0"/>
    <w:rsid w:val="00144D7F"/>
    <w:rsid w:val="0014580A"/>
    <w:rsid w:val="00146637"/>
    <w:rsid w:val="00150A9D"/>
    <w:rsid w:val="0015454C"/>
    <w:rsid w:val="00154AA3"/>
    <w:rsid w:val="0015524B"/>
    <w:rsid w:val="00162DBA"/>
    <w:rsid w:val="0016457C"/>
    <w:rsid w:val="001648B6"/>
    <w:rsid w:val="00165646"/>
    <w:rsid w:val="00167B18"/>
    <w:rsid w:val="00170532"/>
    <w:rsid w:val="00172242"/>
    <w:rsid w:val="001725C2"/>
    <w:rsid w:val="00173A25"/>
    <w:rsid w:val="00175772"/>
    <w:rsid w:val="00175908"/>
    <w:rsid w:val="00180A69"/>
    <w:rsid w:val="00180CDB"/>
    <w:rsid w:val="0018396E"/>
    <w:rsid w:val="00183CAB"/>
    <w:rsid w:val="00190A55"/>
    <w:rsid w:val="00192508"/>
    <w:rsid w:val="001A4B2B"/>
    <w:rsid w:val="001A4CDE"/>
    <w:rsid w:val="001A6322"/>
    <w:rsid w:val="001A63F1"/>
    <w:rsid w:val="001C2399"/>
    <w:rsid w:val="001C4E25"/>
    <w:rsid w:val="001D2F35"/>
    <w:rsid w:val="001D370F"/>
    <w:rsid w:val="001D54B4"/>
    <w:rsid w:val="001D6671"/>
    <w:rsid w:val="001E3048"/>
    <w:rsid w:val="001E38D1"/>
    <w:rsid w:val="001E48DD"/>
    <w:rsid w:val="001E712E"/>
    <w:rsid w:val="001F1982"/>
    <w:rsid w:val="001F38CB"/>
    <w:rsid w:val="001F4102"/>
    <w:rsid w:val="001F429A"/>
    <w:rsid w:val="001F7E7D"/>
    <w:rsid w:val="00203E7A"/>
    <w:rsid w:val="002057EB"/>
    <w:rsid w:val="00205D10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2FA9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6C4C"/>
    <w:rsid w:val="002B29A8"/>
    <w:rsid w:val="002C0981"/>
    <w:rsid w:val="002C0A8D"/>
    <w:rsid w:val="002C0BFC"/>
    <w:rsid w:val="002C173E"/>
    <w:rsid w:val="002C732A"/>
    <w:rsid w:val="002C7438"/>
    <w:rsid w:val="002D2B5D"/>
    <w:rsid w:val="002D4DF5"/>
    <w:rsid w:val="002D672A"/>
    <w:rsid w:val="002D6746"/>
    <w:rsid w:val="002D78CA"/>
    <w:rsid w:val="002E04C2"/>
    <w:rsid w:val="002E2825"/>
    <w:rsid w:val="002E6AD1"/>
    <w:rsid w:val="002E6E05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A90"/>
    <w:rsid w:val="0032505C"/>
    <w:rsid w:val="003274DB"/>
    <w:rsid w:val="00330250"/>
    <w:rsid w:val="00331390"/>
    <w:rsid w:val="003375C0"/>
    <w:rsid w:val="003406C4"/>
    <w:rsid w:val="003413B5"/>
    <w:rsid w:val="00341B38"/>
    <w:rsid w:val="00344165"/>
    <w:rsid w:val="00347907"/>
    <w:rsid w:val="003500D8"/>
    <w:rsid w:val="00354F1C"/>
    <w:rsid w:val="00360039"/>
    <w:rsid w:val="003620C5"/>
    <w:rsid w:val="00372526"/>
    <w:rsid w:val="00372DDF"/>
    <w:rsid w:val="00375836"/>
    <w:rsid w:val="0037586C"/>
    <w:rsid w:val="00376653"/>
    <w:rsid w:val="0038330D"/>
    <w:rsid w:val="00387A6E"/>
    <w:rsid w:val="003940F2"/>
    <w:rsid w:val="00395F31"/>
    <w:rsid w:val="003A3BD5"/>
    <w:rsid w:val="003A4191"/>
    <w:rsid w:val="003A520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0A6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47253"/>
    <w:rsid w:val="004503B0"/>
    <w:rsid w:val="0045250F"/>
    <w:rsid w:val="00453B82"/>
    <w:rsid w:val="00454AC2"/>
    <w:rsid w:val="0046097C"/>
    <w:rsid w:val="00462879"/>
    <w:rsid w:val="00462F65"/>
    <w:rsid w:val="00463951"/>
    <w:rsid w:val="00463C9E"/>
    <w:rsid w:val="004705C0"/>
    <w:rsid w:val="00471310"/>
    <w:rsid w:val="004734DE"/>
    <w:rsid w:val="00473D47"/>
    <w:rsid w:val="00474858"/>
    <w:rsid w:val="004753FB"/>
    <w:rsid w:val="0047621E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F0792"/>
    <w:rsid w:val="004F0A0C"/>
    <w:rsid w:val="004F0EEB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6A42"/>
    <w:rsid w:val="0054785D"/>
    <w:rsid w:val="00550148"/>
    <w:rsid w:val="00552BAD"/>
    <w:rsid w:val="00552E17"/>
    <w:rsid w:val="00560B19"/>
    <w:rsid w:val="0056225B"/>
    <w:rsid w:val="00581438"/>
    <w:rsid w:val="005815D6"/>
    <w:rsid w:val="005818CC"/>
    <w:rsid w:val="00583BEF"/>
    <w:rsid w:val="0058623D"/>
    <w:rsid w:val="00596648"/>
    <w:rsid w:val="005A0354"/>
    <w:rsid w:val="005A03D1"/>
    <w:rsid w:val="005A4865"/>
    <w:rsid w:val="005A6059"/>
    <w:rsid w:val="005A64FB"/>
    <w:rsid w:val="005A724F"/>
    <w:rsid w:val="005B3195"/>
    <w:rsid w:val="005B33EF"/>
    <w:rsid w:val="005B3A40"/>
    <w:rsid w:val="005B5118"/>
    <w:rsid w:val="005B6BAB"/>
    <w:rsid w:val="005B7770"/>
    <w:rsid w:val="005C30B5"/>
    <w:rsid w:val="005C754A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1734A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578A5"/>
    <w:rsid w:val="00666180"/>
    <w:rsid w:val="0067120C"/>
    <w:rsid w:val="006774DF"/>
    <w:rsid w:val="00677C35"/>
    <w:rsid w:val="00680E1A"/>
    <w:rsid w:val="00684D8C"/>
    <w:rsid w:val="006853D6"/>
    <w:rsid w:val="0069274A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C7C8C"/>
    <w:rsid w:val="006D310B"/>
    <w:rsid w:val="006D314A"/>
    <w:rsid w:val="006D36D5"/>
    <w:rsid w:val="006D527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04E8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2925"/>
    <w:rsid w:val="00747B77"/>
    <w:rsid w:val="00751023"/>
    <w:rsid w:val="007520F2"/>
    <w:rsid w:val="0075251B"/>
    <w:rsid w:val="00753F92"/>
    <w:rsid w:val="00754905"/>
    <w:rsid w:val="00754C9B"/>
    <w:rsid w:val="00757855"/>
    <w:rsid w:val="00757FD5"/>
    <w:rsid w:val="00761B77"/>
    <w:rsid w:val="007640BA"/>
    <w:rsid w:val="00764321"/>
    <w:rsid w:val="00764A4D"/>
    <w:rsid w:val="00770489"/>
    <w:rsid w:val="007706BA"/>
    <w:rsid w:val="007715FE"/>
    <w:rsid w:val="00771CF5"/>
    <w:rsid w:val="00773B0E"/>
    <w:rsid w:val="00773DB1"/>
    <w:rsid w:val="007751A9"/>
    <w:rsid w:val="00775F16"/>
    <w:rsid w:val="00776648"/>
    <w:rsid w:val="0078606B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394A"/>
    <w:rsid w:val="007C5233"/>
    <w:rsid w:val="007C5CA8"/>
    <w:rsid w:val="007C5CDF"/>
    <w:rsid w:val="007D31B3"/>
    <w:rsid w:val="007D3C15"/>
    <w:rsid w:val="007D7B86"/>
    <w:rsid w:val="007E0EB3"/>
    <w:rsid w:val="007E3488"/>
    <w:rsid w:val="007E7099"/>
    <w:rsid w:val="007E736D"/>
    <w:rsid w:val="007E7B3F"/>
    <w:rsid w:val="007F04DB"/>
    <w:rsid w:val="007F08B5"/>
    <w:rsid w:val="007F30BA"/>
    <w:rsid w:val="00802025"/>
    <w:rsid w:val="008023F7"/>
    <w:rsid w:val="008054E1"/>
    <w:rsid w:val="008056A5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0BF8"/>
    <w:rsid w:val="00883398"/>
    <w:rsid w:val="00890F78"/>
    <w:rsid w:val="00891E15"/>
    <w:rsid w:val="00893230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217E"/>
    <w:rsid w:val="00940E95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87AE0"/>
    <w:rsid w:val="009918E8"/>
    <w:rsid w:val="009947AF"/>
    <w:rsid w:val="00994817"/>
    <w:rsid w:val="009A0A21"/>
    <w:rsid w:val="009A4BB6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45E9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2EA5"/>
    <w:rsid w:val="00A25914"/>
    <w:rsid w:val="00A31D79"/>
    <w:rsid w:val="00A34771"/>
    <w:rsid w:val="00A4062C"/>
    <w:rsid w:val="00A464CE"/>
    <w:rsid w:val="00A5143A"/>
    <w:rsid w:val="00A52356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AD7"/>
    <w:rsid w:val="00A94B18"/>
    <w:rsid w:val="00A9606F"/>
    <w:rsid w:val="00AA1127"/>
    <w:rsid w:val="00AA1BAC"/>
    <w:rsid w:val="00AA23CA"/>
    <w:rsid w:val="00AA58BA"/>
    <w:rsid w:val="00AB01CF"/>
    <w:rsid w:val="00AB2247"/>
    <w:rsid w:val="00AB24EA"/>
    <w:rsid w:val="00AB60B1"/>
    <w:rsid w:val="00AB7B53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4F48"/>
    <w:rsid w:val="00B04F59"/>
    <w:rsid w:val="00B07005"/>
    <w:rsid w:val="00B1384F"/>
    <w:rsid w:val="00B13DC6"/>
    <w:rsid w:val="00B143DE"/>
    <w:rsid w:val="00B1656D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64DBD"/>
    <w:rsid w:val="00B650D1"/>
    <w:rsid w:val="00B73A09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4F0"/>
    <w:rsid w:val="00BB58CF"/>
    <w:rsid w:val="00BC08EB"/>
    <w:rsid w:val="00BC221C"/>
    <w:rsid w:val="00BC4086"/>
    <w:rsid w:val="00BC666A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2EDD"/>
    <w:rsid w:val="00BF30A3"/>
    <w:rsid w:val="00BF3B91"/>
    <w:rsid w:val="00BF472E"/>
    <w:rsid w:val="00BF4C5F"/>
    <w:rsid w:val="00BF665B"/>
    <w:rsid w:val="00BF70ED"/>
    <w:rsid w:val="00C02878"/>
    <w:rsid w:val="00C10576"/>
    <w:rsid w:val="00C11D90"/>
    <w:rsid w:val="00C11F33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1F8D"/>
    <w:rsid w:val="00C529C5"/>
    <w:rsid w:val="00C529D5"/>
    <w:rsid w:val="00C541C1"/>
    <w:rsid w:val="00C54A1D"/>
    <w:rsid w:val="00C614F4"/>
    <w:rsid w:val="00C6394F"/>
    <w:rsid w:val="00C64888"/>
    <w:rsid w:val="00C66E23"/>
    <w:rsid w:val="00C672DB"/>
    <w:rsid w:val="00C676E5"/>
    <w:rsid w:val="00C72BF4"/>
    <w:rsid w:val="00C745B8"/>
    <w:rsid w:val="00C76CEE"/>
    <w:rsid w:val="00C83C16"/>
    <w:rsid w:val="00C84C0B"/>
    <w:rsid w:val="00C85E24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D7A"/>
    <w:rsid w:val="00CB3F5F"/>
    <w:rsid w:val="00CB4310"/>
    <w:rsid w:val="00CB59BC"/>
    <w:rsid w:val="00CB6F73"/>
    <w:rsid w:val="00CC0ACD"/>
    <w:rsid w:val="00CC1EAF"/>
    <w:rsid w:val="00CC4E18"/>
    <w:rsid w:val="00CD2A02"/>
    <w:rsid w:val="00CD3CDC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CF66C4"/>
    <w:rsid w:val="00D00A49"/>
    <w:rsid w:val="00D01187"/>
    <w:rsid w:val="00D01740"/>
    <w:rsid w:val="00D0229D"/>
    <w:rsid w:val="00D040DC"/>
    <w:rsid w:val="00D044BC"/>
    <w:rsid w:val="00D04DC2"/>
    <w:rsid w:val="00D10419"/>
    <w:rsid w:val="00D1144A"/>
    <w:rsid w:val="00D131D4"/>
    <w:rsid w:val="00D145DD"/>
    <w:rsid w:val="00D16098"/>
    <w:rsid w:val="00D2447E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651"/>
    <w:rsid w:val="00D94B6E"/>
    <w:rsid w:val="00D97EA1"/>
    <w:rsid w:val="00DA4E01"/>
    <w:rsid w:val="00DA50A6"/>
    <w:rsid w:val="00DA53F6"/>
    <w:rsid w:val="00DA64A1"/>
    <w:rsid w:val="00DA6E4E"/>
    <w:rsid w:val="00DA6F4E"/>
    <w:rsid w:val="00DB0698"/>
    <w:rsid w:val="00DB55E1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4637"/>
    <w:rsid w:val="00DE7974"/>
    <w:rsid w:val="00DF0155"/>
    <w:rsid w:val="00DF70E0"/>
    <w:rsid w:val="00E01FE1"/>
    <w:rsid w:val="00E02434"/>
    <w:rsid w:val="00E062FC"/>
    <w:rsid w:val="00E113CE"/>
    <w:rsid w:val="00E11D44"/>
    <w:rsid w:val="00E120CC"/>
    <w:rsid w:val="00E13FE8"/>
    <w:rsid w:val="00E141C3"/>
    <w:rsid w:val="00E16D0E"/>
    <w:rsid w:val="00E16F7D"/>
    <w:rsid w:val="00E17066"/>
    <w:rsid w:val="00E208BB"/>
    <w:rsid w:val="00E21EE7"/>
    <w:rsid w:val="00E31D60"/>
    <w:rsid w:val="00E33E6A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94"/>
    <w:rsid w:val="00E803BB"/>
    <w:rsid w:val="00E854F7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0BC6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02C9"/>
    <w:rsid w:val="00F41FA9"/>
    <w:rsid w:val="00F45092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D23"/>
    <w:rsid w:val="00F843F8"/>
    <w:rsid w:val="00F85CAB"/>
    <w:rsid w:val="00F86BE1"/>
    <w:rsid w:val="00F9576C"/>
    <w:rsid w:val="00FA655B"/>
    <w:rsid w:val="00FB6077"/>
    <w:rsid w:val="00FC2D41"/>
    <w:rsid w:val="00FC33AF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94FEC5A"/>
  <w15:docId w15:val="{A3720A0D-E4D9-4AA8-8C03-6C59DED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7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4915</Words>
  <Characters>29003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33851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3</cp:revision>
  <cp:lastPrinted>2016-09-01T12:57:00Z</cp:lastPrinted>
  <dcterms:created xsi:type="dcterms:W3CDTF">2025-01-22T10:41:00Z</dcterms:created>
  <dcterms:modified xsi:type="dcterms:W3CDTF">2025-01-22T10:42:00Z</dcterms:modified>
</cp:coreProperties>
</file>