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1A" w:rsidRDefault="0010101A" w:rsidP="0010101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8713D9">
        <w:rPr>
          <w:rFonts w:ascii="Arial" w:hAnsi="Arial" w:cs="Arial"/>
          <w:b/>
          <w:bCs/>
          <w:sz w:val="36"/>
          <w:szCs w:val="36"/>
        </w:rPr>
        <w:t xml:space="preserve">Dodatek č. </w:t>
      </w:r>
      <w:r>
        <w:rPr>
          <w:rFonts w:ascii="Arial" w:hAnsi="Arial" w:cs="Arial"/>
          <w:b/>
          <w:bCs/>
          <w:sz w:val="36"/>
          <w:szCs w:val="36"/>
        </w:rPr>
        <w:t>2</w:t>
      </w:r>
    </w:p>
    <w:p w:rsidR="0010101A" w:rsidRDefault="0010101A" w:rsidP="0010101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8713D9">
        <w:rPr>
          <w:rFonts w:ascii="Arial" w:hAnsi="Arial" w:cs="Arial"/>
          <w:b/>
          <w:bCs/>
          <w:sz w:val="36"/>
          <w:szCs w:val="36"/>
        </w:rPr>
        <w:t>Smlouvy o dílo</w:t>
      </w:r>
    </w:p>
    <w:p w:rsidR="0010101A" w:rsidRDefault="0010101A" w:rsidP="0010101A">
      <w:pPr>
        <w:autoSpaceDE w:val="0"/>
        <w:autoSpaceDN w:val="0"/>
        <w:adjustRightInd w:val="0"/>
        <w:spacing w:line="300" w:lineRule="atLeast"/>
        <w:ind w:left="1416" w:firstLine="708"/>
        <w:rPr>
          <w:rFonts w:ascii="Arial CE" w:hAnsi="Arial CE" w:cs="Arial"/>
          <w:b/>
          <w:sz w:val="22"/>
          <w:szCs w:val="22"/>
        </w:rPr>
      </w:pPr>
      <w:r w:rsidRPr="00A21A8F">
        <w:rPr>
          <w:rFonts w:ascii="Arial" w:hAnsi="Arial" w:cs="Arial"/>
          <w:b/>
          <w:bCs/>
          <w:sz w:val="22"/>
          <w:szCs w:val="22"/>
        </w:rPr>
        <w:t>číslo smlouvy objednatele:</w:t>
      </w:r>
      <w:r w:rsidRPr="00A21A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928</w:t>
      </w:r>
      <w:r w:rsidRPr="001D7A19">
        <w:rPr>
          <w:rFonts w:ascii="Arial CE" w:hAnsi="Arial CE" w:cs="Arial"/>
          <w:b/>
          <w:sz w:val="22"/>
          <w:szCs w:val="22"/>
        </w:rPr>
        <w:t>/2016</w:t>
      </w:r>
    </w:p>
    <w:p w:rsidR="0010101A" w:rsidRPr="00A21A8F" w:rsidRDefault="0010101A" w:rsidP="0010101A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smlouvy dodavatele: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02-0-3372-5906/16</w:t>
      </w:r>
    </w:p>
    <w:p w:rsidR="0010101A" w:rsidRPr="00A21A8F" w:rsidRDefault="0010101A" w:rsidP="0010101A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10101A" w:rsidRPr="00A21A8F" w:rsidRDefault="0010101A" w:rsidP="0010101A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21A8F">
        <w:rPr>
          <w:rFonts w:ascii="Arial" w:hAnsi="Arial" w:cs="Arial"/>
          <w:b/>
          <w:bCs/>
          <w:sz w:val="22"/>
          <w:szCs w:val="22"/>
        </w:rPr>
        <w:t>Název díla:</w:t>
      </w:r>
    </w:p>
    <w:p w:rsidR="0010101A" w:rsidRPr="001D7A19" w:rsidRDefault="0010101A" w:rsidP="0010101A">
      <w:pPr>
        <w:jc w:val="center"/>
        <w:rPr>
          <w:rFonts w:ascii="Arial CE" w:hAnsi="Arial CE" w:cs="Arial"/>
          <w:b/>
          <w:sz w:val="28"/>
          <w:szCs w:val="28"/>
        </w:rPr>
      </w:pPr>
      <w:r w:rsidRPr="006758F1">
        <w:rPr>
          <w:rFonts w:ascii="Arial CE" w:hAnsi="Arial CE" w:cs="Arial"/>
          <w:b/>
          <w:sz w:val="28"/>
          <w:szCs w:val="28"/>
        </w:rPr>
        <w:t>„</w:t>
      </w:r>
      <w:r w:rsidRPr="00F80EF9">
        <w:rPr>
          <w:rFonts w:ascii="Arial CE" w:hAnsi="Arial CE" w:cs="Arial"/>
          <w:b/>
          <w:sz w:val="28"/>
          <w:szCs w:val="28"/>
        </w:rPr>
        <w:t xml:space="preserve">Revitalizace </w:t>
      </w:r>
      <w:proofErr w:type="spellStart"/>
      <w:r w:rsidRPr="00F80EF9">
        <w:rPr>
          <w:rFonts w:ascii="Arial CE" w:hAnsi="Arial CE" w:cs="Arial"/>
          <w:b/>
          <w:sz w:val="28"/>
          <w:szCs w:val="28"/>
        </w:rPr>
        <w:t>Merboltického</w:t>
      </w:r>
      <w:proofErr w:type="spellEnd"/>
      <w:r w:rsidRPr="00F80EF9">
        <w:rPr>
          <w:rFonts w:ascii="Arial CE" w:hAnsi="Arial CE" w:cs="Arial"/>
          <w:b/>
          <w:sz w:val="28"/>
          <w:szCs w:val="28"/>
        </w:rPr>
        <w:t xml:space="preserve"> potoka pod Rychnovem</w:t>
      </w:r>
      <w:r w:rsidRPr="006758F1">
        <w:rPr>
          <w:rFonts w:ascii="Arial CE" w:hAnsi="Arial CE" w:cs="Arial"/>
          <w:b/>
          <w:sz w:val="28"/>
          <w:szCs w:val="28"/>
        </w:rPr>
        <w:t>“</w:t>
      </w:r>
    </w:p>
    <w:p w:rsidR="0010101A" w:rsidRPr="00A21A8F" w:rsidRDefault="0010101A" w:rsidP="0010101A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:rsidR="0010101A" w:rsidRPr="001D7A19" w:rsidRDefault="0010101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10101A" w:rsidRPr="001D7A19" w:rsidRDefault="0010101A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10101A" w:rsidRPr="001D7A19" w:rsidRDefault="0010101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10101A" w:rsidRPr="001D7A19" w:rsidRDefault="0010101A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10101A" w:rsidRPr="001D7A19" w:rsidRDefault="0010101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10101A" w:rsidRPr="001D7A19" w:rsidRDefault="0010101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10101A" w:rsidRPr="001D7A19" w:rsidRDefault="0010101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10101A" w:rsidRPr="001D7A19" w:rsidRDefault="0010101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10101A" w:rsidRPr="001D7A19" w:rsidRDefault="0010101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10101A" w:rsidRPr="001D7A19" w:rsidRDefault="0010101A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10101A" w:rsidRDefault="0010101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10101A" w:rsidRPr="001D7A19" w:rsidRDefault="0010101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10101A" w:rsidRDefault="0010101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10101A" w:rsidRDefault="0010101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10101A" w:rsidRDefault="0010101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10101A" w:rsidRDefault="0010101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10101A" w:rsidRPr="001D7A19" w:rsidRDefault="0010101A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10101A" w:rsidRDefault="0010101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10101A" w:rsidRDefault="0010101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10101A" w:rsidRPr="001D7A19" w:rsidRDefault="0010101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10101A" w:rsidRDefault="0010101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10101A" w:rsidRDefault="0010101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10101A" w:rsidRDefault="0010101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10101A" w:rsidRDefault="0010101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10101A" w:rsidRPr="001D7A19" w:rsidRDefault="0010101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10101A" w:rsidRPr="001D7A19" w:rsidRDefault="0010101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10101A" w:rsidRDefault="0010101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10101A" w:rsidRDefault="0010101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10101A" w:rsidRDefault="0010101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10101A" w:rsidRPr="001D7A19" w:rsidRDefault="0010101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10101A" w:rsidRPr="001D7A19" w:rsidRDefault="0010101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10101A" w:rsidRPr="001D7A19" w:rsidRDefault="0010101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10101A" w:rsidRDefault="0010101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10101A" w:rsidRDefault="0010101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10101A" w:rsidRDefault="0010101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66959" w:rsidRPr="000F0D27" w:rsidRDefault="00B66959" w:rsidP="00B66959">
      <w:pPr>
        <w:rPr>
          <w:i/>
          <w:iCs/>
          <w:sz w:val="16"/>
          <w:szCs w:val="16"/>
        </w:rPr>
      </w:pPr>
    </w:p>
    <w:p w:rsidR="00A21A8F" w:rsidRPr="00392AB2" w:rsidRDefault="00A21A8F" w:rsidP="00A21A8F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</w:p>
    <w:p w:rsidR="002F0D75" w:rsidRPr="00502F6A" w:rsidRDefault="002F0D75" w:rsidP="002F0D75">
      <w:pPr>
        <w:tabs>
          <w:tab w:val="left" w:pos="3969"/>
        </w:tabs>
        <w:spacing w:line="30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502F6A">
        <w:rPr>
          <w:rFonts w:ascii="Arial" w:hAnsi="Arial" w:cs="Arial"/>
          <w:b/>
          <w:bCs/>
          <w:sz w:val="22"/>
          <w:szCs w:val="22"/>
        </w:rPr>
        <w:t>Vodohospodářský rozvoj a výstavba a.s.</w:t>
      </w:r>
    </w:p>
    <w:p w:rsidR="002F0D75" w:rsidRPr="00502F6A" w:rsidRDefault="002F0D75" w:rsidP="002F0D75">
      <w:pPr>
        <w:tabs>
          <w:tab w:val="left" w:pos="3969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>150 56 Praha 5 – Smíchov, Nábřežní 4</w:t>
      </w:r>
    </w:p>
    <w:p w:rsidR="002F0D75" w:rsidRPr="00502F6A" w:rsidRDefault="002F0D75" w:rsidP="002F0D75">
      <w:pPr>
        <w:tabs>
          <w:tab w:val="left" w:pos="3969"/>
        </w:tabs>
        <w:spacing w:line="300" w:lineRule="atLeast"/>
        <w:rPr>
          <w:rFonts w:ascii="Arial" w:hAnsi="Arial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>
        <w:rPr>
          <w:rFonts w:ascii="Arial CE" w:hAnsi="Arial CE" w:cs="Arial"/>
          <w:b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>47 11 69 01</w:t>
      </w:r>
    </w:p>
    <w:p w:rsidR="002F0D75" w:rsidRPr="001D7A19" w:rsidRDefault="002F0D75" w:rsidP="002F0D75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>
        <w:rPr>
          <w:rFonts w:ascii="Arial CE" w:hAnsi="Arial CE" w:cs="Arial"/>
          <w:b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>CZ47116901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F0D75" w:rsidRPr="001D7A19" w:rsidRDefault="002F0D75" w:rsidP="002F0D75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>Ing. Jan</w:t>
      </w:r>
      <w:r>
        <w:rPr>
          <w:rFonts w:ascii="Arial" w:hAnsi="Arial" w:cs="Arial"/>
          <w:sz w:val="22"/>
          <w:szCs w:val="22"/>
        </w:rPr>
        <w:t>em</w:t>
      </w:r>
      <w:r w:rsidRPr="00502F6A">
        <w:rPr>
          <w:rFonts w:ascii="Arial" w:hAnsi="Arial" w:cs="Arial"/>
          <w:sz w:val="22"/>
          <w:szCs w:val="22"/>
        </w:rPr>
        <w:t xml:space="preserve"> Cihlář</w:t>
      </w:r>
      <w:r>
        <w:rPr>
          <w:rFonts w:ascii="Arial" w:hAnsi="Arial" w:cs="Arial"/>
          <w:sz w:val="22"/>
          <w:szCs w:val="22"/>
        </w:rPr>
        <w:t>em</w:t>
      </w:r>
    </w:p>
    <w:p w:rsidR="002F0D75" w:rsidRPr="00871FFE" w:rsidRDefault="002F0D75" w:rsidP="002F0D75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zhotovitele zastupuje:</w:t>
      </w:r>
      <w:r>
        <w:rPr>
          <w:rFonts w:ascii="Arial CE" w:hAnsi="Arial CE" w:cs="Arial"/>
          <w:b/>
          <w:sz w:val="22"/>
          <w:szCs w:val="22"/>
        </w:rPr>
        <w:tab/>
      </w:r>
    </w:p>
    <w:p w:rsidR="002F0D75" w:rsidRPr="00502F6A" w:rsidRDefault="002F0D75" w:rsidP="002F0D7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tel.: </w:t>
      </w:r>
      <w:r w:rsidRPr="00502F6A">
        <w:rPr>
          <w:rFonts w:ascii="Arial" w:hAnsi="Arial" w:cs="Arial"/>
          <w:sz w:val="22"/>
          <w:szCs w:val="22"/>
        </w:rPr>
        <w:tab/>
      </w:r>
    </w:p>
    <w:p w:rsidR="002F0D75" w:rsidRPr="00502F6A" w:rsidRDefault="002F0D75" w:rsidP="002F0D7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mobil: </w:t>
      </w:r>
      <w:r w:rsidRPr="00502F6A">
        <w:rPr>
          <w:rFonts w:ascii="Arial" w:hAnsi="Arial" w:cs="Arial"/>
          <w:sz w:val="22"/>
          <w:szCs w:val="22"/>
        </w:rPr>
        <w:tab/>
      </w:r>
    </w:p>
    <w:p w:rsidR="002F0D75" w:rsidRDefault="002F0D75" w:rsidP="002F0D7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:rsidR="002F0D75" w:rsidRPr="001D7A19" w:rsidRDefault="002F0D75" w:rsidP="002F0D75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2F0D75" w:rsidRPr="005E1501" w:rsidRDefault="002F0D75" w:rsidP="002F0D75">
      <w:pPr>
        <w:tabs>
          <w:tab w:val="left" w:pos="1260"/>
          <w:tab w:val="left" w:pos="3960"/>
        </w:tabs>
        <w:spacing w:before="12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2F0D75" w:rsidRPr="001D7A19" w:rsidRDefault="002F0D75" w:rsidP="002F0D75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F0D75" w:rsidRPr="00502F6A" w:rsidRDefault="002F0D75" w:rsidP="002F0D75">
      <w:pPr>
        <w:tabs>
          <w:tab w:val="left" w:pos="3969"/>
        </w:tabs>
        <w:spacing w:line="300" w:lineRule="atLeast"/>
        <w:rPr>
          <w:rFonts w:ascii="Arial" w:hAnsi="Arial" w:cs="Arial"/>
          <w:caps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>
        <w:rPr>
          <w:rFonts w:ascii="Arial CE" w:hAnsi="Arial CE" w:cs="Arial"/>
          <w:b/>
          <w:sz w:val="22"/>
          <w:szCs w:val="22"/>
        </w:rPr>
        <w:tab/>
      </w:r>
    </w:p>
    <w:p w:rsidR="002F0D75" w:rsidRPr="001D7A19" w:rsidRDefault="002F0D75" w:rsidP="002F0D75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bookmarkStart w:id="0" w:name="_GoBack"/>
      <w:bookmarkEnd w:id="0"/>
    </w:p>
    <w:p w:rsidR="002F0D75" w:rsidRPr="001D7A19" w:rsidRDefault="002F0D75" w:rsidP="002F0D75">
      <w:pPr>
        <w:jc w:val="both"/>
        <w:rPr>
          <w:rFonts w:ascii="Arial CE" w:hAnsi="Arial CE" w:cs="Arial"/>
          <w:sz w:val="22"/>
          <w:szCs w:val="22"/>
        </w:rPr>
      </w:pPr>
    </w:p>
    <w:p w:rsidR="002F0D75" w:rsidRPr="001D7A19" w:rsidRDefault="00363EE1" w:rsidP="002F0D75">
      <w:pPr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2F0D75" w:rsidRPr="001D7A19">
        <w:rPr>
          <w:rFonts w:ascii="Arial CE" w:hAnsi="Arial CE" w:cs="Arial"/>
          <w:sz w:val="22"/>
          <w:szCs w:val="22"/>
        </w:rPr>
        <w:t>e zapsán v Obchodním rejstříku</w:t>
      </w:r>
      <w:r w:rsidR="002F0D75">
        <w:rPr>
          <w:rFonts w:ascii="Arial CE" w:hAnsi="Arial CE" w:cs="Arial"/>
          <w:sz w:val="22"/>
          <w:szCs w:val="22"/>
        </w:rPr>
        <w:t xml:space="preserve"> </w:t>
      </w:r>
      <w:r w:rsidR="002F0D75" w:rsidRPr="000F2BB1">
        <w:rPr>
          <w:rFonts w:ascii="Arial CE" w:hAnsi="Arial CE" w:cs="Arial"/>
          <w:sz w:val="22"/>
          <w:szCs w:val="22"/>
        </w:rPr>
        <w:t>vedeném Městským soudem v Praze</w:t>
      </w:r>
      <w:r w:rsidR="002F0D75" w:rsidRPr="001D7A19">
        <w:rPr>
          <w:rFonts w:ascii="Arial CE" w:hAnsi="Arial CE" w:cs="Arial"/>
          <w:sz w:val="22"/>
          <w:szCs w:val="22"/>
        </w:rPr>
        <w:t>, v</w:t>
      </w:r>
      <w:r w:rsidR="002F0D75">
        <w:rPr>
          <w:rFonts w:ascii="Arial CE" w:hAnsi="Arial CE" w:cs="Arial"/>
          <w:sz w:val="22"/>
          <w:szCs w:val="22"/>
        </w:rPr>
        <w:t> </w:t>
      </w:r>
      <w:r w:rsidR="002F0D75" w:rsidRPr="001D7A19">
        <w:rPr>
          <w:rFonts w:ascii="Arial CE" w:hAnsi="Arial CE" w:cs="Arial"/>
          <w:sz w:val="22"/>
          <w:szCs w:val="22"/>
        </w:rPr>
        <w:t>oddílu</w:t>
      </w:r>
      <w:r w:rsidR="002F0D75">
        <w:rPr>
          <w:rFonts w:ascii="Arial CE" w:hAnsi="Arial CE" w:cs="Arial"/>
          <w:sz w:val="22"/>
          <w:szCs w:val="22"/>
        </w:rPr>
        <w:t xml:space="preserve"> B</w:t>
      </w:r>
      <w:r w:rsidR="002F0D75" w:rsidRPr="001D7A19">
        <w:rPr>
          <w:rFonts w:ascii="Arial CE" w:hAnsi="Arial CE" w:cs="Arial"/>
          <w:sz w:val="22"/>
          <w:szCs w:val="22"/>
        </w:rPr>
        <w:t xml:space="preserve">, vložce č. </w:t>
      </w:r>
      <w:r w:rsidR="002F0D75">
        <w:rPr>
          <w:rFonts w:ascii="Arial CE" w:hAnsi="Arial CE" w:cs="Arial"/>
          <w:sz w:val="22"/>
          <w:szCs w:val="22"/>
        </w:rPr>
        <w:t>1930</w:t>
      </w:r>
    </w:p>
    <w:p w:rsidR="002F0D75" w:rsidRPr="001D7A19" w:rsidRDefault="002F0D75" w:rsidP="002F0D75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</w:t>
      </w:r>
      <w:r w:rsidRPr="001D7A19">
        <w:rPr>
          <w:rFonts w:ascii="Arial CE" w:hAnsi="Arial CE" w:cs="Arial"/>
          <w:sz w:val="22"/>
          <w:szCs w:val="22"/>
        </w:rPr>
        <w:t>l“) na straně druhé.</w:t>
      </w:r>
    </w:p>
    <w:p w:rsidR="008713D9" w:rsidRDefault="008713D9" w:rsidP="008713D9"/>
    <w:p w:rsidR="008713D9" w:rsidRDefault="008713D9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2CDD">
        <w:rPr>
          <w:rFonts w:ascii="Arial" w:hAnsi="Arial" w:cs="Arial"/>
          <w:color w:val="000000"/>
          <w:sz w:val="22"/>
          <w:szCs w:val="22"/>
        </w:rPr>
        <w:t xml:space="preserve">Dodatkem č. </w:t>
      </w:r>
      <w:r w:rsidR="00145797">
        <w:rPr>
          <w:rFonts w:ascii="Arial" w:hAnsi="Arial" w:cs="Arial"/>
          <w:color w:val="000000"/>
          <w:sz w:val="22"/>
          <w:szCs w:val="22"/>
        </w:rPr>
        <w:t>2</w:t>
      </w:r>
      <w:r w:rsidRPr="00172CDD">
        <w:rPr>
          <w:rFonts w:ascii="Arial" w:hAnsi="Arial" w:cs="Arial"/>
          <w:color w:val="000000"/>
          <w:sz w:val="22"/>
          <w:szCs w:val="22"/>
        </w:rPr>
        <w:t xml:space="preserve"> se mění a doplňuje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EB0514" w:rsidRPr="00A21A8F" w:rsidRDefault="00EB0514" w:rsidP="00A21A8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 w:rsidRPr="007971AC">
        <w:rPr>
          <w:rFonts w:ascii="Arial CE" w:hAnsi="Arial CE" w:cs="Arial"/>
          <w:i/>
          <w:sz w:val="22"/>
          <w:szCs w:val="22"/>
          <w:u w:val="single"/>
        </w:rPr>
        <w:t>Původní znění:</w:t>
      </w:r>
    </w:p>
    <w:p w:rsidR="002F0D75" w:rsidRDefault="002F0D75" w:rsidP="002F0D75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1435D" w:rsidRPr="00520DFB" w:rsidRDefault="00F1435D" w:rsidP="00F1435D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proofErr w:type="gramStart"/>
      <w:r w:rsidRPr="00520DFB">
        <w:rPr>
          <w:rFonts w:ascii="Arial CE" w:hAnsi="Arial CE" w:cs="Arial"/>
          <w:b/>
          <w:sz w:val="22"/>
          <w:szCs w:val="22"/>
        </w:rPr>
        <w:t>10.10.2016</w:t>
      </w:r>
      <w:proofErr w:type="gramEnd"/>
      <w:r w:rsidRPr="00520DFB">
        <w:rPr>
          <w:rFonts w:ascii="Arial CE" w:hAnsi="Arial CE" w:cs="Arial"/>
          <w:b/>
          <w:sz w:val="22"/>
          <w:szCs w:val="22"/>
        </w:rPr>
        <w:t xml:space="preserve"> </w:t>
      </w:r>
    </w:p>
    <w:p w:rsidR="00F1435D" w:rsidRPr="001D7A19" w:rsidRDefault="00F1435D" w:rsidP="00F1435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1435D" w:rsidRPr="00520DFB" w:rsidRDefault="00F1435D" w:rsidP="00F1435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520DFB">
        <w:rPr>
          <w:rFonts w:ascii="Arial CE" w:hAnsi="Arial CE" w:cs="Arial"/>
          <w:sz w:val="22"/>
          <w:szCs w:val="22"/>
          <w:u w:val="single"/>
        </w:rPr>
        <w:t>Dílčí plnění:</w:t>
      </w:r>
    </w:p>
    <w:p w:rsidR="00F1435D" w:rsidRPr="002F0D75" w:rsidRDefault="00F1435D" w:rsidP="00F1435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F0D75">
        <w:rPr>
          <w:rFonts w:ascii="Arial CE" w:hAnsi="Arial CE" w:cs="Arial"/>
          <w:sz w:val="22"/>
          <w:szCs w:val="22"/>
        </w:rPr>
        <w:t>DUR</w:t>
      </w:r>
      <w:r w:rsidRPr="002F0D75">
        <w:t xml:space="preserve"> </w:t>
      </w:r>
      <w:r w:rsidRPr="002F0D75">
        <w:tab/>
      </w:r>
      <w:r w:rsidRPr="002F0D75">
        <w:tab/>
      </w:r>
      <w:r w:rsidRPr="002F0D75">
        <w:tab/>
      </w:r>
      <w:r w:rsidRPr="002F0D75">
        <w:tab/>
      </w:r>
      <w:r w:rsidRPr="002F0D75">
        <w:tab/>
      </w:r>
      <w:r w:rsidRPr="002F0D75">
        <w:tab/>
      </w:r>
      <w:r w:rsidRPr="002F0D75">
        <w:tab/>
      </w:r>
      <w:proofErr w:type="gramStart"/>
      <w:r w:rsidRPr="002F0D75">
        <w:rPr>
          <w:rFonts w:ascii="Arial CE" w:hAnsi="Arial CE" w:cs="Arial"/>
          <w:sz w:val="22"/>
          <w:szCs w:val="22"/>
        </w:rPr>
        <w:t>30.07.2017</w:t>
      </w:r>
      <w:proofErr w:type="gramEnd"/>
    </w:p>
    <w:p w:rsidR="00F1435D" w:rsidRPr="002F0D75" w:rsidRDefault="00F1435D" w:rsidP="00F1435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1435D" w:rsidRPr="002F0D75" w:rsidRDefault="00F1435D" w:rsidP="00F1435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F0D75">
        <w:rPr>
          <w:rFonts w:ascii="Arial CE" w:hAnsi="Arial CE" w:cs="Arial"/>
          <w:sz w:val="22"/>
          <w:szCs w:val="22"/>
        </w:rPr>
        <w:t>OGP</w:t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proofErr w:type="gramStart"/>
      <w:r w:rsidRPr="002F0D75">
        <w:rPr>
          <w:rFonts w:ascii="Arial CE" w:hAnsi="Arial CE" w:cs="Arial"/>
          <w:sz w:val="22"/>
          <w:szCs w:val="22"/>
        </w:rPr>
        <w:t>30.07.2017</w:t>
      </w:r>
      <w:proofErr w:type="gramEnd"/>
    </w:p>
    <w:p w:rsidR="00F1435D" w:rsidRDefault="00F1435D" w:rsidP="00F1435D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F1435D" w:rsidRDefault="00F1435D" w:rsidP="00F1435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Ukončení díla: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30</w:t>
      </w:r>
      <w:r w:rsidRPr="00520DFB">
        <w:rPr>
          <w:rFonts w:ascii="Arial CE" w:hAnsi="Arial CE" w:cs="Arial"/>
          <w:b/>
          <w:sz w:val="22"/>
          <w:szCs w:val="22"/>
        </w:rPr>
        <w:t>.</w:t>
      </w:r>
      <w:r>
        <w:rPr>
          <w:rFonts w:ascii="Arial CE" w:hAnsi="Arial CE" w:cs="Arial"/>
          <w:b/>
          <w:sz w:val="22"/>
          <w:szCs w:val="22"/>
        </w:rPr>
        <w:t>07</w:t>
      </w:r>
      <w:r w:rsidRPr="00520DFB">
        <w:rPr>
          <w:rFonts w:ascii="Arial CE" w:hAnsi="Arial CE" w:cs="Arial"/>
          <w:b/>
          <w:sz w:val="22"/>
          <w:szCs w:val="22"/>
        </w:rPr>
        <w:t>.201</w:t>
      </w:r>
      <w:r>
        <w:rPr>
          <w:rFonts w:ascii="Arial CE" w:hAnsi="Arial CE" w:cs="Arial"/>
          <w:b/>
          <w:sz w:val="22"/>
          <w:szCs w:val="22"/>
        </w:rPr>
        <w:t>7</w:t>
      </w:r>
      <w:proofErr w:type="gramEnd"/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F1435D" w:rsidRDefault="00F1435D" w:rsidP="00F1435D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>
        <w:rPr>
          <w:rFonts w:ascii="Arial CE" w:hAnsi="Arial CE" w:cs="Arial"/>
          <w:i/>
          <w:sz w:val="22"/>
          <w:szCs w:val="22"/>
          <w:u w:val="single"/>
        </w:rPr>
        <w:t>Nové</w:t>
      </w:r>
      <w:r w:rsidRPr="007971AC">
        <w:rPr>
          <w:rFonts w:ascii="Arial CE" w:hAnsi="Arial CE" w:cs="Arial"/>
          <w:i/>
          <w:sz w:val="22"/>
          <w:szCs w:val="22"/>
          <w:u w:val="single"/>
        </w:rPr>
        <w:t xml:space="preserve"> znění:</w:t>
      </w: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</w:p>
    <w:p w:rsidR="002F0D75" w:rsidRPr="00520DFB" w:rsidRDefault="002F0D75" w:rsidP="002F0D75">
      <w:pPr>
        <w:autoSpaceDE w:val="0"/>
        <w:autoSpaceDN w:val="0"/>
        <w:adjustRightInd w:val="0"/>
        <w:ind w:left="2832" w:hanging="2832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proofErr w:type="gramStart"/>
      <w:r w:rsidRPr="00520DFB">
        <w:rPr>
          <w:rFonts w:ascii="Arial CE" w:hAnsi="Arial CE" w:cs="Arial"/>
          <w:b/>
          <w:sz w:val="22"/>
          <w:szCs w:val="22"/>
        </w:rPr>
        <w:t>10.10.2016</w:t>
      </w:r>
      <w:proofErr w:type="gramEnd"/>
      <w:r w:rsidRPr="00520DFB">
        <w:rPr>
          <w:rFonts w:ascii="Arial CE" w:hAnsi="Arial CE" w:cs="Arial"/>
          <w:b/>
          <w:sz w:val="22"/>
          <w:szCs w:val="22"/>
        </w:rPr>
        <w:t xml:space="preserve"> </w:t>
      </w:r>
    </w:p>
    <w:p w:rsidR="002F0D75" w:rsidRPr="001D7A19" w:rsidRDefault="002F0D75" w:rsidP="002F0D7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F0D75" w:rsidRPr="00520DFB" w:rsidRDefault="002F0D75" w:rsidP="002F0D7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520DFB">
        <w:rPr>
          <w:rFonts w:ascii="Arial CE" w:hAnsi="Arial CE" w:cs="Arial"/>
          <w:sz w:val="22"/>
          <w:szCs w:val="22"/>
          <w:u w:val="single"/>
        </w:rPr>
        <w:t>Dílčí plnění:</w:t>
      </w:r>
    </w:p>
    <w:p w:rsidR="002F0D75" w:rsidRPr="002F0D75" w:rsidRDefault="002F0D75" w:rsidP="002F0D7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F0D75">
        <w:rPr>
          <w:rFonts w:ascii="Arial CE" w:hAnsi="Arial CE" w:cs="Arial"/>
          <w:sz w:val="22"/>
          <w:szCs w:val="22"/>
        </w:rPr>
        <w:t>DUR</w:t>
      </w:r>
      <w:r w:rsidRPr="002F0D75">
        <w:t xml:space="preserve"> </w:t>
      </w:r>
      <w:r w:rsidRPr="002F0D75">
        <w:tab/>
      </w:r>
      <w:r w:rsidRPr="002F0D75">
        <w:tab/>
      </w:r>
      <w:r w:rsidRPr="002F0D75">
        <w:tab/>
      </w:r>
      <w:r w:rsidRPr="002F0D75">
        <w:tab/>
      </w:r>
      <w:r w:rsidRPr="002F0D75">
        <w:tab/>
      </w:r>
      <w:r w:rsidRPr="002F0D75">
        <w:tab/>
      </w:r>
      <w:r w:rsidRPr="002F0D75">
        <w:tab/>
      </w:r>
      <w:proofErr w:type="gramStart"/>
      <w:r w:rsidR="00EC7B69" w:rsidRPr="00EC7B69">
        <w:rPr>
          <w:rFonts w:ascii="Arial CE" w:hAnsi="Arial CE" w:cs="Arial"/>
          <w:sz w:val="22"/>
          <w:szCs w:val="22"/>
        </w:rPr>
        <w:t>29</w:t>
      </w:r>
      <w:r w:rsidRPr="002F0D75">
        <w:rPr>
          <w:rFonts w:ascii="Arial CE" w:hAnsi="Arial CE" w:cs="Arial"/>
          <w:sz w:val="22"/>
          <w:szCs w:val="22"/>
        </w:rPr>
        <w:t>.0</w:t>
      </w:r>
      <w:r w:rsidR="00F1435D">
        <w:rPr>
          <w:rFonts w:ascii="Arial CE" w:hAnsi="Arial CE" w:cs="Arial"/>
          <w:sz w:val="22"/>
          <w:szCs w:val="22"/>
        </w:rPr>
        <w:t>9</w:t>
      </w:r>
      <w:r w:rsidRPr="002F0D75">
        <w:rPr>
          <w:rFonts w:ascii="Arial CE" w:hAnsi="Arial CE" w:cs="Arial"/>
          <w:sz w:val="22"/>
          <w:szCs w:val="22"/>
        </w:rPr>
        <w:t>.2017</w:t>
      </w:r>
      <w:proofErr w:type="gramEnd"/>
    </w:p>
    <w:p w:rsidR="002F0D75" w:rsidRPr="002F0D75" w:rsidRDefault="002F0D75" w:rsidP="002F0D7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F0D75" w:rsidRPr="002F0D75" w:rsidRDefault="002F0D75" w:rsidP="002F0D7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F0D75">
        <w:rPr>
          <w:rFonts w:ascii="Arial CE" w:hAnsi="Arial CE" w:cs="Arial"/>
          <w:sz w:val="22"/>
          <w:szCs w:val="22"/>
        </w:rPr>
        <w:t>OGP</w:t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r w:rsidRPr="002F0D75">
        <w:rPr>
          <w:rFonts w:ascii="Arial CE" w:hAnsi="Arial CE" w:cs="Arial"/>
          <w:sz w:val="22"/>
          <w:szCs w:val="22"/>
        </w:rPr>
        <w:tab/>
      </w:r>
      <w:proofErr w:type="gramStart"/>
      <w:r w:rsidR="00EC7B69">
        <w:rPr>
          <w:rFonts w:ascii="Arial CE" w:hAnsi="Arial CE" w:cs="Arial"/>
          <w:sz w:val="22"/>
          <w:szCs w:val="22"/>
        </w:rPr>
        <w:t>29</w:t>
      </w:r>
      <w:r w:rsidRPr="002F0D75">
        <w:rPr>
          <w:rFonts w:ascii="Arial CE" w:hAnsi="Arial CE" w:cs="Arial"/>
          <w:sz w:val="22"/>
          <w:szCs w:val="22"/>
        </w:rPr>
        <w:t>.0</w:t>
      </w:r>
      <w:r w:rsidR="00F1435D">
        <w:rPr>
          <w:rFonts w:ascii="Arial CE" w:hAnsi="Arial CE" w:cs="Arial"/>
          <w:sz w:val="22"/>
          <w:szCs w:val="22"/>
        </w:rPr>
        <w:t>9</w:t>
      </w:r>
      <w:r w:rsidRPr="002F0D75">
        <w:rPr>
          <w:rFonts w:ascii="Arial CE" w:hAnsi="Arial CE" w:cs="Arial"/>
          <w:sz w:val="22"/>
          <w:szCs w:val="22"/>
        </w:rPr>
        <w:t>.2017</w:t>
      </w:r>
      <w:proofErr w:type="gramEnd"/>
    </w:p>
    <w:p w:rsidR="002F0D75" w:rsidRDefault="002F0D75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2F0D75" w:rsidRDefault="002F0D75" w:rsidP="002F0D7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Ukončení díla: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30</w:t>
      </w:r>
      <w:r w:rsidRPr="00520DFB">
        <w:rPr>
          <w:rFonts w:ascii="Arial CE" w:hAnsi="Arial CE" w:cs="Arial"/>
          <w:b/>
          <w:sz w:val="22"/>
          <w:szCs w:val="22"/>
        </w:rPr>
        <w:t>.</w:t>
      </w:r>
      <w:r w:rsidR="00F1435D">
        <w:rPr>
          <w:rFonts w:ascii="Arial CE" w:hAnsi="Arial CE" w:cs="Arial"/>
          <w:b/>
          <w:sz w:val="22"/>
          <w:szCs w:val="22"/>
        </w:rPr>
        <w:t>10</w:t>
      </w:r>
      <w:r w:rsidRPr="00520DFB">
        <w:rPr>
          <w:rFonts w:ascii="Arial CE" w:hAnsi="Arial CE" w:cs="Arial"/>
          <w:b/>
          <w:sz w:val="22"/>
          <w:szCs w:val="22"/>
        </w:rPr>
        <w:t>.201</w:t>
      </w:r>
      <w:r>
        <w:rPr>
          <w:rFonts w:ascii="Arial CE" w:hAnsi="Arial CE" w:cs="Arial"/>
          <w:b/>
          <w:sz w:val="22"/>
          <w:szCs w:val="22"/>
        </w:rPr>
        <w:t>7</w:t>
      </w:r>
      <w:proofErr w:type="gramEnd"/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F0D75" w:rsidRDefault="002F0D75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5011A3" w:rsidRPr="002D5AED" w:rsidRDefault="005011A3" w:rsidP="005011A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D5AED">
        <w:rPr>
          <w:rFonts w:ascii="Arial CE" w:hAnsi="Arial CE" w:cs="Arial"/>
          <w:b/>
          <w:sz w:val="22"/>
          <w:szCs w:val="22"/>
        </w:rPr>
        <w:t>Místo plnění:</w:t>
      </w:r>
    </w:p>
    <w:p w:rsidR="005011A3" w:rsidRPr="001D7A19" w:rsidRDefault="005011A3" w:rsidP="005011A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5011A3" w:rsidRDefault="005011A3" w:rsidP="005011A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145797" w:rsidRDefault="00145797" w:rsidP="0003602A">
      <w:pPr>
        <w:pStyle w:val="Zkladntext"/>
        <w:overflowPunct w:val="0"/>
        <w:autoSpaceDE w:val="0"/>
        <w:autoSpaceDN w:val="0"/>
        <w:adjustRightInd w:val="0"/>
        <w:spacing w:before="120" w:after="0"/>
        <w:ind w:firstLine="708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  <w:r w:rsidR="0003602A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DODATKU Č. 2</w:t>
      </w:r>
    </w:p>
    <w:p w:rsidR="00145797" w:rsidRDefault="00145797" w:rsidP="005011A3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145797" w:rsidRPr="001D7A19" w:rsidRDefault="00145797" w:rsidP="005011A3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D0497C" w:rsidRPr="009F2A7D" w:rsidRDefault="00D0497C" w:rsidP="00D0497C">
      <w:pPr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33AC9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D0497C" w:rsidRPr="009F2A7D" w:rsidRDefault="00D0497C" w:rsidP="00D0497C">
      <w:pPr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33AC9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145797">
        <w:rPr>
          <w:rFonts w:ascii="Arial" w:hAnsi="Arial" w:cs="Arial"/>
          <w:sz w:val="22"/>
          <w:szCs w:val="22"/>
        </w:rPr>
        <w:t>2</w:t>
      </w:r>
      <w:r w:rsidRPr="00533AC9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:rsidR="00D0497C" w:rsidRDefault="00D0497C" w:rsidP="00D0497C">
      <w:pPr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533AC9">
        <w:rPr>
          <w:rFonts w:ascii="Arial" w:hAnsi="Arial" w:cs="Arial"/>
          <w:sz w:val="22"/>
          <w:szCs w:val="22"/>
        </w:rPr>
        <w:t xml:space="preserve">Tento dodatek č. </w:t>
      </w:r>
      <w:r w:rsidR="00145797">
        <w:rPr>
          <w:rFonts w:ascii="Arial" w:hAnsi="Arial" w:cs="Arial"/>
          <w:sz w:val="22"/>
          <w:szCs w:val="22"/>
        </w:rPr>
        <w:t>2</w:t>
      </w:r>
      <w:r w:rsidRPr="00533AC9">
        <w:rPr>
          <w:rFonts w:ascii="Arial" w:hAnsi="Arial" w:cs="Arial"/>
          <w:sz w:val="22"/>
          <w:szCs w:val="22"/>
        </w:rPr>
        <w:t xml:space="preserve"> je vyhotoven ve </w:t>
      </w:r>
      <w:r w:rsidR="00F46630">
        <w:rPr>
          <w:rFonts w:ascii="Arial" w:hAnsi="Arial" w:cs="Arial"/>
          <w:sz w:val="22"/>
          <w:szCs w:val="22"/>
        </w:rPr>
        <w:t>2</w:t>
      </w:r>
      <w:r w:rsidRPr="00533AC9">
        <w:rPr>
          <w:rFonts w:ascii="Arial" w:hAnsi="Arial" w:cs="Arial"/>
          <w:sz w:val="22"/>
          <w:szCs w:val="22"/>
        </w:rPr>
        <w:t xml:space="preserve"> vyhotoveních, z nichž každé má platnost originálu.</w:t>
      </w:r>
    </w:p>
    <w:p w:rsidR="002F0D75" w:rsidRPr="002F0D75" w:rsidRDefault="002F0D75" w:rsidP="002F0D75">
      <w:pPr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2F0D75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2F0D75">
        <w:rPr>
          <w:rFonts w:ascii="Arial" w:hAnsi="Arial" w:cs="Arial"/>
          <w:sz w:val="22"/>
          <w:szCs w:val="22"/>
        </w:rPr>
        <w:t>metadat</w:t>
      </w:r>
      <w:proofErr w:type="spellEnd"/>
      <w:r w:rsidRPr="002F0D75">
        <w:rPr>
          <w:rFonts w:ascii="Arial" w:hAnsi="Arial" w:cs="Arial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2F0D75">
        <w:rPr>
          <w:rFonts w:ascii="Arial" w:hAnsi="Arial" w:cs="Arial"/>
          <w:sz w:val="22"/>
          <w:szCs w:val="22"/>
        </w:rPr>
        <w:t>metadat</w:t>
      </w:r>
      <w:proofErr w:type="spellEnd"/>
      <w:r w:rsidRPr="002F0D75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145797" w:rsidRPr="00145797" w:rsidRDefault="00145797" w:rsidP="00145797">
      <w:pPr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5797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145797" w:rsidRPr="00145797" w:rsidRDefault="00145797" w:rsidP="00145797">
      <w:pPr>
        <w:numPr>
          <w:ilvl w:val="0"/>
          <w:numId w:val="20"/>
        </w:numPr>
        <w:autoSpaceDE w:val="0"/>
        <w:autoSpaceDN w:val="0"/>
        <w:adjustRightInd w:val="0"/>
        <w:spacing w:after="120" w:line="30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5797">
        <w:rPr>
          <w:rFonts w:ascii="Arial" w:hAnsi="Arial" w:cs="Arial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:rsidR="008713D9" w:rsidRDefault="008713D9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A8F" w:rsidRPr="00502F6A" w:rsidRDefault="00A21A8F" w:rsidP="00A21A8F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Chomutov, dne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="009D3148">
        <w:rPr>
          <w:rFonts w:ascii="Arial" w:hAnsi="Arial" w:cs="Arial"/>
          <w:sz w:val="22"/>
          <w:szCs w:val="22"/>
        </w:rPr>
        <w:t>Praha, dne</w:t>
      </w:r>
    </w:p>
    <w:p w:rsidR="00A21A8F" w:rsidRDefault="00A21A8F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13D9" w:rsidRDefault="008713D9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0D75" w:rsidRDefault="002F0D75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0D75" w:rsidRDefault="002F0D75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0D75" w:rsidRDefault="002F0D75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0D75" w:rsidRDefault="002F0D75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94E0C" w:rsidRDefault="00D94E0C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94E0C" w:rsidRDefault="00D94E0C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94E0C" w:rsidRPr="00502F6A" w:rsidRDefault="00D94E0C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1A8F" w:rsidRPr="00502F6A" w:rsidRDefault="00A21A8F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1A8F" w:rsidRPr="00502F6A" w:rsidRDefault="00A21A8F" w:rsidP="00A21A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1A8F" w:rsidRPr="00502F6A" w:rsidRDefault="00A21A8F" w:rsidP="00B0628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……………………………………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21A8F" w:rsidRPr="00791CFC" w:rsidRDefault="00A21A8F" w:rsidP="00B0628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502F6A">
        <w:rPr>
          <w:rFonts w:ascii="Arial" w:hAnsi="Arial" w:cs="Arial"/>
          <w:sz w:val="22"/>
          <w:szCs w:val="22"/>
        </w:rPr>
        <w:t>Hasík</w:t>
      </w:r>
      <w:proofErr w:type="spellEnd"/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="009D3148">
        <w:rPr>
          <w:rFonts w:ascii="Arial" w:hAnsi="Arial" w:cs="Arial"/>
          <w:sz w:val="22"/>
          <w:szCs w:val="22"/>
        </w:rPr>
        <w:t>Ing. Jan Cihlář</w:t>
      </w:r>
    </w:p>
    <w:p w:rsidR="00A21A8F" w:rsidRPr="00502F6A" w:rsidRDefault="00A21A8F" w:rsidP="00B0628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investiční ředitel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791CFC">
        <w:rPr>
          <w:rFonts w:ascii="Arial" w:hAnsi="Arial" w:cs="Arial"/>
          <w:sz w:val="22"/>
          <w:szCs w:val="22"/>
        </w:rPr>
        <w:tab/>
      </w:r>
      <w:r w:rsidRPr="00791CFC">
        <w:rPr>
          <w:rFonts w:ascii="Arial" w:hAnsi="Arial" w:cs="Arial"/>
          <w:sz w:val="22"/>
          <w:szCs w:val="22"/>
        </w:rPr>
        <w:tab/>
      </w:r>
      <w:proofErr w:type="spellStart"/>
      <w:r w:rsidR="009D3148">
        <w:rPr>
          <w:rFonts w:ascii="Arial" w:hAnsi="Arial" w:cs="Arial"/>
          <w:sz w:val="22"/>
          <w:szCs w:val="22"/>
        </w:rPr>
        <w:t>ředitel</w:t>
      </w:r>
      <w:proofErr w:type="spellEnd"/>
      <w:r w:rsidR="009D3148">
        <w:rPr>
          <w:rFonts w:ascii="Arial" w:hAnsi="Arial" w:cs="Arial"/>
          <w:sz w:val="22"/>
          <w:szCs w:val="22"/>
        </w:rPr>
        <w:t xml:space="preserve"> divize 02</w:t>
      </w:r>
    </w:p>
    <w:p w:rsidR="00A21A8F" w:rsidRPr="00502F6A" w:rsidRDefault="00A21A8F" w:rsidP="00B0628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/>
          <w:sz w:val="22"/>
          <w:szCs w:val="22"/>
        </w:rPr>
      </w:pPr>
      <w:r w:rsidRPr="00502F6A">
        <w:rPr>
          <w:rFonts w:ascii="Arial" w:hAnsi="Arial" w:cs="Arial"/>
          <w:sz w:val="22"/>
          <w:szCs w:val="22"/>
        </w:rPr>
        <w:t>Povodí Ohře, státní podnik</w:t>
      </w:r>
      <w:r w:rsidRPr="00502F6A">
        <w:rPr>
          <w:rFonts w:ascii="Arial" w:hAnsi="Arial" w:cs="Arial"/>
          <w:sz w:val="22"/>
          <w:szCs w:val="22"/>
        </w:rPr>
        <w:tab/>
        <w:t xml:space="preserve"> </w:t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Pr="00502F6A">
        <w:rPr>
          <w:rFonts w:ascii="Arial" w:hAnsi="Arial" w:cs="Arial"/>
          <w:sz w:val="22"/>
          <w:szCs w:val="22"/>
        </w:rPr>
        <w:tab/>
      </w:r>
      <w:r w:rsidR="009D3148">
        <w:rPr>
          <w:rFonts w:ascii="Arial" w:hAnsi="Arial" w:cs="Arial"/>
          <w:sz w:val="22"/>
          <w:szCs w:val="22"/>
        </w:rPr>
        <w:t>Vodohospodářský rozvoj a výstavba a.s.</w:t>
      </w:r>
    </w:p>
    <w:p w:rsidR="00A21A8F" w:rsidRPr="00791CFC" w:rsidRDefault="00A21A8F" w:rsidP="00B0628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objednatel (podpis, razítko)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F46630">
        <w:rPr>
          <w:rFonts w:ascii="Arial" w:hAnsi="Arial" w:cs="Arial"/>
          <w:b/>
          <w:bCs/>
          <w:sz w:val="22"/>
          <w:szCs w:val="22"/>
        </w:rPr>
        <w:t>dodavatel</w:t>
      </w:r>
      <w:r w:rsidR="009D3148" w:rsidRPr="009D3148">
        <w:rPr>
          <w:rFonts w:ascii="Arial" w:hAnsi="Arial" w:cs="Arial"/>
          <w:b/>
          <w:bCs/>
          <w:sz w:val="22"/>
          <w:szCs w:val="22"/>
        </w:rPr>
        <w:t xml:space="preserve"> (podpis, razítko)</w:t>
      </w:r>
    </w:p>
    <w:sectPr w:rsidR="00A21A8F" w:rsidRPr="00791CFC" w:rsidSect="00FA67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26" w:rsidRDefault="00B71526">
      <w:r>
        <w:separator/>
      </w:r>
    </w:p>
  </w:endnote>
  <w:endnote w:type="continuationSeparator" w:id="0">
    <w:p w:rsidR="00B71526" w:rsidRDefault="00B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0101A">
      <w:rPr>
        <w:rFonts w:ascii="Arial" w:hAnsi="Arial" w:cs="Arial"/>
        <w:noProof/>
        <w:sz w:val="20"/>
        <w:szCs w:val="20"/>
      </w:rPr>
      <w:t>2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0101A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0101A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0101A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26" w:rsidRDefault="00B71526">
      <w:r>
        <w:separator/>
      </w:r>
    </w:p>
  </w:footnote>
  <w:footnote w:type="continuationSeparator" w:id="0">
    <w:p w:rsidR="00B71526" w:rsidRDefault="00B7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518A3"/>
    <w:multiLevelType w:val="hybridMultilevel"/>
    <w:tmpl w:val="CAB63AA6"/>
    <w:lvl w:ilvl="0" w:tplc="41A49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F0B3A60"/>
    <w:multiLevelType w:val="hybridMultilevel"/>
    <w:tmpl w:val="1D383D9C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1"/>
  </w:num>
  <w:num w:numId="5">
    <w:abstractNumId w:val="16"/>
  </w:num>
  <w:num w:numId="6">
    <w:abstractNumId w:val="1"/>
  </w:num>
  <w:num w:numId="7">
    <w:abstractNumId w:val="18"/>
  </w:num>
  <w:num w:numId="8">
    <w:abstractNumId w:val="0"/>
  </w:num>
  <w:num w:numId="9">
    <w:abstractNumId w:val="17"/>
  </w:num>
  <w:num w:numId="10">
    <w:abstractNumId w:val="19"/>
  </w:num>
  <w:num w:numId="11">
    <w:abstractNumId w:val="15"/>
  </w:num>
  <w:num w:numId="12">
    <w:abstractNumId w:val="22"/>
  </w:num>
  <w:num w:numId="13">
    <w:abstractNumId w:val="7"/>
  </w:num>
  <w:num w:numId="14">
    <w:abstractNumId w:val="11"/>
  </w:num>
  <w:num w:numId="15">
    <w:abstractNumId w:val="20"/>
  </w:num>
  <w:num w:numId="16">
    <w:abstractNumId w:val="13"/>
  </w:num>
  <w:num w:numId="17">
    <w:abstractNumId w:val="6"/>
  </w:num>
  <w:num w:numId="18">
    <w:abstractNumId w:val="2"/>
  </w:num>
  <w:num w:numId="19">
    <w:abstractNumId w:val="9"/>
  </w:num>
  <w:num w:numId="20">
    <w:abstractNumId w:val="23"/>
  </w:num>
  <w:num w:numId="21">
    <w:abstractNumId w:val="5"/>
  </w:num>
  <w:num w:numId="22">
    <w:abstractNumId w:val="3"/>
  </w:num>
  <w:num w:numId="23">
    <w:abstractNumId w:val="14"/>
  </w:num>
  <w:num w:numId="2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A5"/>
    <w:rsid w:val="000129EC"/>
    <w:rsid w:val="00015AD1"/>
    <w:rsid w:val="000164E5"/>
    <w:rsid w:val="0002111A"/>
    <w:rsid w:val="00021934"/>
    <w:rsid w:val="00025342"/>
    <w:rsid w:val="00034C5C"/>
    <w:rsid w:val="000352B8"/>
    <w:rsid w:val="0003602A"/>
    <w:rsid w:val="000500DA"/>
    <w:rsid w:val="00052D6E"/>
    <w:rsid w:val="00053955"/>
    <w:rsid w:val="00054E3F"/>
    <w:rsid w:val="00056BCC"/>
    <w:rsid w:val="0006354A"/>
    <w:rsid w:val="0008093C"/>
    <w:rsid w:val="000815D0"/>
    <w:rsid w:val="00081725"/>
    <w:rsid w:val="00084B47"/>
    <w:rsid w:val="00085E9B"/>
    <w:rsid w:val="00092905"/>
    <w:rsid w:val="000A0431"/>
    <w:rsid w:val="000A1C94"/>
    <w:rsid w:val="000A20A5"/>
    <w:rsid w:val="000A2EFA"/>
    <w:rsid w:val="000B2468"/>
    <w:rsid w:val="000B32A1"/>
    <w:rsid w:val="000B3C1C"/>
    <w:rsid w:val="000C3140"/>
    <w:rsid w:val="000C72C6"/>
    <w:rsid w:val="000C76CD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101A"/>
    <w:rsid w:val="00106C2C"/>
    <w:rsid w:val="00122755"/>
    <w:rsid w:val="00126761"/>
    <w:rsid w:val="00130429"/>
    <w:rsid w:val="001406B0"/>
    <w:rsid w:val="00140AAA"/>
    <w:rsid w:val="0014272B"/>
    <w:rsid w:val="00142934"/>
    <w:rsid w:val="00145797"/>
    <w:rsid w:val="00151CB3"/>
    <w:rsid w:val="001573E9"/>
    <w:rsid w:val="00161041"/>
    <w:rsid w:val="00161DD8"/>
    <w:rsid w:val="001656E1"/>
    <w:rsid w:val="00166A53"/>
    <w:rsid w:val="00176DDF"/>
    <w:rsid w:val="001935DB"/>
    <w:rsid w:val="00193D9B"/>
    <w:rsid w:val="001979F6"/>
    <w:rsid w:val="001A78EA"/>
    <w:rsid w:val="001A7B4E"/>
    <w:rsid w:val="001B1384"/>
    <w:rsid w:val="001C1F45"/>
    <w:rsid w:val="001D0AA0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20268"/>
    <w:rsid w:val="00225CD4"/>
    <w:rsid w:val="002308B1"/>
    <w:rsid w:val="00241C08"/>
    <w:rsid w:val="00243DF5"/>
    <w:rsid w:val="002519D6"/>
    <w:rsid w:val="00252706"/>
    <w:rsid w:val="00252DC3"/>
    <w:rsid w:val="00256136"/>
    <w:rsid w:val="002567AF"/>
    <w:rsid w:val="002620A0"/>
    <w:rsid w:val="002637DE"/>
    <w:rsid w:val="00263D1B"/>
    <w:rsid w:val="00266CC3"/>
    <w:rsid w:val="00267099"/>
    <w:rsid w:val="002760B1"/>
    <w:rsid w:val="00285E88"/>
    <w:rsid w:val="00287B50"/>
    <w:rsid w:val="002921DA"/>
    <w:rsid w:val="00296280"/>
    <w:rsid w:val="00296641"/>
    <w:rsid w:val="002A05B6"/>
    <w:rsid w:val="002A0B9C"/>
    <w:rsid w:val="002A6E83"/>
    <w:rsid w:val="002B10E1"/>
    <w:rsid w:val="002B52E4"/>
    <w:rsid w:val="002B5DD4"/>
    <w:rsid w:val="002B619A"/>
    <w:rsid w:val="002C5F46"/>
    <w:rsid w:val="002C6BDF"/>
    <w:rsid w:val="002D38E5"/>
    <w:rsid w:val="002D579E"/>
    <w:rsid w:val="002D5AED"/>
    <w:rsid w:val="002D5D9B"/>
    <w:rsid w:val="002D5F78"/>
    <w:rsid w:val="002E330E"/>
    <w:rsid w:val="002E7096"/>
    <w:rsid w:val="002F002A"/>
    <w:rsid w:val="002F0D75"/>
    <w:rsid w:val="002F0F15"/>
    <w:rsid w:val="002F3CE1"/>
    <w:rsid w:val="00304FE3"/>
    <w:rsid w:val="00313F3A"/>
    <w:rsid w:val="00316990"/>
    <w:rsid w:val="00324FEA"/>
    <w:rsid w:val="00343D6D"/>
    <w:rsid w:val="00345112"/>
    <w:rsid w:val="00345381"/>
    <w:rsid w:val="00363EE1"/>
    <w:rsid w:val="00367D9A"/>
    <w:rsid w:val="00371C24"/>
    <w:rsid w:val="00372A76"/>
    <w:rsid w:val="00376780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7016"/>
    <w:rsid w:val="003B1358"/>
    <w:rsid w:val="003B34F7"/>
    <w:rsid w:val="003C07C1"/>
    <w:rsid w:val="003C5CA1"/>
    <w:rsid w:val="003C7B40"/>
    <w:rsid w:val="003D030E"/>
    <w:rsid w:val="003D14C2"/>
    <w:rsid w:val="003D2EB7"/>
    <w:rsid w:val="003E4C88"/>
    <w:rsid w:val="003E5BF5"/>
    <w:rsid w:val="003F1F65"/>
    <w:rsid w:val="0040256B"/>
    <w:rsid w:val="004057B1"/>
    <w:rsid w:val="0040609D"/>
    <w:rsid w:val="00407BFD"/>
    <w:rsid w:val="004106CA"/>
    <w:rsid w:val="004122A6"/>
    <w:rsid w:val="0041248B"/>
    <w:rsid w:val="00415E88"/>
    <w:rsid w:val="0041616F"/>
    <w:rsid w:val="00416CDD"/>
    <w:rsid w:val="0042720B"/>
    <w:rsid w:val="004276E7"/>
    <w:rsid w:val="0043013A"/>
    <w:rsid w:val="00433DDA"/>
    <w:rsid w:val="00433FBE"/>
    <w:rsid w:val="00436BEA"/>
    <w:rsid w:val="00443BCB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7BB2"/>
    <w:rsid w:val="004A01BD"/>
    <w:rsid w:val="004A4C90"/>
    <w:rsid w:val="004B43E8"/>
    <w:rsid w:val="004B6C42"/>
    <w:rsid w:val="004D6985"/>
    <w:rsid w:val="004D6DDD"/>
    <w:rsid w:val="004E5341"/>
    <w:rsid w:val="004F0620"/>
    <w:rsid w:val="004F5CF4"/>
    <w:rsid w:val="004F6D6A"/>
    <w:rsid w:val="005011A3"/>
    <w:rsid w:val="00512381"/>
    <w:rsid w:val="005133D8"/>
    <w:rsid w:val="00513FCE"/>
    <w:rsid w:val="005221DA"/>
    <w:rsid w:val="00522298"/>
    <w:rsid w:val="0052673F"/>
    <w:rsid w:val="00530BEC"/>
    <w:rsid w:val="005467CA"/>
    <w:rsid w:val="00554EA6"/>
    <w:rsid w:val="005579F0"/>
    <w:rsid w:val="00560D76"/>
    <w:rsid w:val="005624EF"/>
    <w:rsid w:val="005705AF"/>
    <w:rsid w:val="0057153C"/>
    <w:rsid w:val="00572A80"/>
    <w:rsid w:val="0057377C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46B1"/>
    <w:rsid w:val="005B67F6"/>
    <w:rsid w:val="005B755C"/>
    <w:rsid w:val="005C0584"/>
    <w:rsid w:val="005C1CDC"/>
    <w:rsid w:val="005C1F03"/>
    <w:rsid w:val="005C6C9C"/>
    <w:rsid w:val="005D1172"/>
    <w:rsid w:val="005D2367"/>
    <w:rsid w:val="005D677A"/>
    <w:rsid w:val="005E08A6"/>
    <w:rsid w:val="005F1671"/>
    <w:rsid w:val="005F5FD8"/>
    <w:rsid w:val="00603164"/>
    <w:rsid w:val="0060329C"/>
    <w:rsid w:val="00603967"/>
    <w:rsid w:val="00611B15"/>
    <w:rsid w:val="00611B70"/>
    <w:rsid w:val="0061654D"/>
    <w:rsid w:val="0062574B"/>
    <w:rsid w:val="00627C44"/>
    <w:rsid w:val="00641619"/>
    <w:rsid w:val="006416BD"/>
    <w:rsid w:val="0064186D"/>
    <w:rsid w:val="00657FE5"/>
    <w:rsid w:val="00660169"/>
    <w:rsid w:val="00662669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7339"/>
    <w:rsid w:val="006A1C4E"/>
    <w:rsid w:val="006A2822"/>
    <w:rsid w:val="006A42E7"/>
    <w:rsid w:val="006A4533"/>
    <w:rsid w:val="006B04C0"/>
    <w:rsid w:val="006B7217"/>
    <w:rsid w:val="006C231A"/>
    <w:rsid w:val="006D1B6A"/>
    <w:rsid w:val="006E0511"/>
    <w:rsid w:val="006E7BB7"/>
    <w:rsid w:val="006F6024"/>
    <w:rsid w:val="00700EAE"/>
    <w:rsid w:val="007016A7"/>
    <w:rsid w:val="00701961"/>
    <w:rsid w:val="0070404E"/>
    <w:rsid w:val="00715015"/>
    <w:rsid w:val="00721A79"/>
    <w:rsid w:val="00721AC4"/>
    <w:rsid w:val="0072598A"/>
    <w:rsid w:val="00727178"/>
    <w:rsid w:val="007320D8"/>
    <w:rsid w:val="007405F2"/>
    <w:rsid w:val="0075236C"/>
    <w:rsid w:val="0075608A"/>
    <w:rsid w:val="007572FE"/>
    <w:rsid w:val="00763117"/>
    <w:rsid w:val="007651CE"/>
    <w:rsid w:val="00775C24"/>
    <w:rsid w:val="007778A7"/>
    <w:rsid w:val="0078068F"/>
    <w:rsid w:val="007848C1"/>
    <w:rsid w:val="007866C2"/>
    <w:rsid w:val="007940DE"/>
    <w:rsid w:val="007971AC"/>
    <w:rsid w:val="007B116E"/>
    <w:rsid w:val="007B6E37"/>
    <w:rsid w:val="007C4103"/>
    <w:rsid w:val="007C4785"/>
    <w:rsid w:val="007D04F2"/>
    <w:rsid w:val="007D0772"/>
    <w:rsid w:val="007D465B"/>
    <w:rsid w:val="007D68A6"/>
    <w:rsid w:val="007E3DF4"/>
    <w:rsid w:val="007E616F"/>
    <w:rsid w:val="007E7755"/>
    <w:rsid w:val="007F55CD"/>
    <w:rsid w:val="0080129C"/>
    <w:rsid w:val="0080654E"/>
    <w:rsid w:val="00811449"/>
    <w:rsid w:val="00823AFE"/>
    <w:rsid w:val="008317AC"/>
    <w:rsid w:val="00834325"/>
    <w:rsid w:val="0083437E"/>
    <w:rsid w:val="00834D9C"/>
    <w:rsid w:val="00837A18"/>
    <w:rsid w:val="008713D9"/>
    <w:rsid w:val="0087252D"/>
    <w:rsid w:val="00877DBB"/>
    <w:rsid w:val="00882853"/>
    <w:rsid w:val="00887B39"/>
    <w:rsid w:val="0089542C"/>
    <w:rsid w:val="0089624E"/>
    <w:rsid w:val="008A6E05"/>
    <w:rsid w:val="008A6EB3"/>
    <w:rsid w:val="008A7FAC"/>
    <w:rsid w:val="008B07BA"/>
    <w:rsid w:val="008B0BB4"/>
    <w:rsid w:val="008B2241"/>
    <w:rsid w:val="008B7464"/>
    <w:rsid w:val="008C4318"/>
    <w:rsid w:val="008C4930"/>
    <w:rsid w:val="008C693A"/>
    <w:rsid w:val="008E02BF"/>
    <w:rsid w:val="008E380E"/>
    <w:rsid w:val="008E511D"/>
    <w:rsid w:val="008E6AED"/>
    <w:rsid w:val="008E7983"/>
    <w:rsid w:val="008F217A"/>
    <w:rsid w:val="008F3ACA"/>
    <w:rsid w:val="008F424A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47D20"/>
    <w:rsid w:val="009502F9"/>
    <w:rsid w:val="00952C29"/>
    <w:rsid w:val="00960A69"/>
    <w:rsid w:val="009610BE"/>
    <w:rsid w:val="0096124A"/>
    <w:rsid w:val="0096623E"/>
    <w:rsid w:val="00970718"/>
    <w:rsid w:val="00970C80"/>
    <w:rsid w:val="00975224"/>
    <w:rsid w:val="00982AC2"/>
    <w:rsid w:val="00983690"/>
    <w:rsid w:val="00984C6E"/>
    <w:rsid w:val="009856B5"/>
    <w:rsid w:val="00995424"/>
    <w:rsid w:val="009B4841"/>
    <w:rsid w:val="009B70C9"/>
    <w:rsid w:val="009B7C00"/>
    <w:rsid w:val="009C40D6"/>
    <w:rsid w:val="009D2A8B"/>
    <w:rsid w:val="009D3148"/>
    <w:rsid w:val="009D462F"/>
    <w:rsid w:val="009D4F98"/>
    <w:rsid w:val="009E1A5D"/>
    <w:rsid w:val="009E3D91"/>
    <w:rsid w:val="009E5325"/>
    <w:rsid w:val="009E5602"/>
    <w:rsid w:val="009F6E96"/>
    <w:rsid w:val="009F75E4"/>
    <w:rsid w:val="00A0179B"/>
    <w:rsid w:val="00A0468B"/>
    <w:rsid w:val="00A10C31"/>
    <w:rsid w:val="00A17F83"/>
    <w:rsid w:val="00A21A8F"/>
    <w:rsid w:val="00A21F0C"/>
    <w:rsid w:val="00A21FA0"/>
    <w:rsid w:val="00A222AE"/>
    <w:rsid w:val="00A22FA5"/>
    <w:rsid w:val="00A26D6B"/>
    <w:rsid w:val="00A33FB5"/>
    <w:rsid w:val="00A4062E"/>
    <w:rsid w:val="00A423D7"/>
    <w:rsid w:val="00A53BB3"/>
    <w:rsid w:val="00A615BA"/>
    <w:rsid w:val="00A61790"/>
    <w:rsid w:val="00A62C73"/>
    <w:rsid w:val="00A6611E"/>
    <w:rsid w:val="00A7155B"/>
    <w:rsid w:val="00A7542A"/>
    <w:rsid w:val="00A8004D"/>
    <w:rsid w:val="00A9652A"/>
    <w:rsid w:val="00A9661C"/>
    <w:rsid w:val="00A975D9"/>
    <w:rsid w:val="00A977FB"/>
    <w:rsid w:val="00AA0E9F"/>
    <w:rsid w:val="00AA12E8"/>
    <w:rsid w:val="00AA21EB"/>
    <w:rsid w:val="00AB1E8A"/>
    <w:rsid w:val="00AB55B3"/>
    <w:rsid w:val="00AB6D19"/>
    <w:rsid w:val="00AC5957"/>
    <w:rsid w:val="00AD11C2"/>
    <w:rsid w:val="00AE3388"/>
    <w:rsid w:val="00B06280"/>
    <w:rsid w:val="00B06F3E"/>
    <w:rsid w:val="00B124CC"/>
    <w:rsid w:val="00B134FE"/>
    <w:rsid w:val="00B21F58"/>
    <w:rsid w:val="00B23B58"/>
    <w:rsid w:val="00B23D8C"/>
    <w:rsid w:val="00B254E5"/>
    <w:rsid w:val="00B25827"/>
    <w:rsid w:val="00B32BCB"/>
    <w:rsid w:val="00B35291"/>
    <w:rsid w:val="00B47CE5"/>
    <w:rsid w:val="00B57359"/>
    <w:rsid w:val="00B57959"/>
    <w:rsid w:val="00B66959"/>
    <w:rsid w:val="00B66B57"/>
    <w:rsid w:val="00B705D8"/>
    <w:rsid w:val="00B70B0E"/>
    <w:rsid w:val="00B71526"/>
    <w:rsid w:val="00B73C62"/>
    <w:rsid w:val="00B76804"/>
    <w:rsid w:val="00B81E7D"/>
    <w:rsid w:val="00B842E7"/>
    <w:rsid w:val="00B90CD6"/>
    <w:rsid w:val="00B92B9F"/>
    <w:rsid w:val="00B95D7B"/>
    <w:rsid w:val="00B96ACD"/>
    <w:rsid w:val="00B96CB3"/>
    <w:rsid w:val="00B97805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620D"/>
    <w:rsid w:val="00BB76DC"/>
    <w:rsid w:val="00BC1123"/>
    <w:rsid w:val="00BD2F94"/>
    <w:rsid w:val="00BE2045"/>
    <w:rsid w:val="00BE2E37"/>
    <w:rsid w:val="00BF29DD"/>
    <w:rsid w:val="00BF4BB2"/>
    <w:rsid w:val="00C009A1"/>
    <w:rsid w:val="00C05C48"/>
    <w:rsid w:val="00C205B3"/>
    <w:rsid w:val="00C267A2"/>
    <w:rsid w:val="00C3070E"/>
    <w:rsid w:val="00C319C0"/>
    <w:rsid w:val="00C330BC"/>
    <w:rsid w:val="00C43FBC"/>
    <w:rsid w:val="00C448E7"/>
    <w:rsid w:val="00C53EF3"/>
    <w:rsid w:val="00C547DB"/>
    <w:rsid w:val="00C560D6"/>
    <w:rsid w:val="00C612CA"/>
    <w:rsid w:val="00C71F47"/>
    <w:rsid w:val="00C851C4"/>
    <w:rsid w:val="00C85B70"/>
    <w:rsid w:val="00C90629"/>
    <w:rsid w:val="00C94D24"/>
    <w:rsid w:val="00C9524B"/>
    <w:rsid w:val="00CA0580"/>
    <w:rsid w:val="00CA3748"/>
    <w:rsid w:val="00CA6FA7"/>
    <w:rsid w:val="00CB46F1"/>
    <w:rsid w:val="00CB60BC"/>
    <w:rsid w:val="00CC76FC"/>
    <w:rsid w:val="00CD0770"/>
    <w:rsid w:val="00CD091C"/>
    <w:rsid w:val="00CD3E43"/>
    <w:rsid w:val="00CD6CAD"/>
    <w:rsid w:val="00CE34BF"/>
    <w:rsid w:val="00CE4320"/>
    <w:rsid w:val="00D0294B"/>
    <w:rsid w:val="00D042F6"/>
    <w:rsid w:val="00D0497C"/>
    <w:rsid w:val="00D13E10"/>
    <w:rsid w:val="00D16273"/>
    <w:rsid w:val="00D17DBC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6FB8"/>
    <w:rsid w:val="00D77368"/>
    <w:rsid w:val="00D8485C"/>
    <w:rsid w:val="00D86F2A"/>
    <w:rsid w:val="00D879FA"/>
    <w:rsid w:val="00D94E0C"/>
    <w:rsid w:val="00D97F22"/>
    <w:rsid w:val="00DA0AF6"/>
    <w:rsid w:val="00DA55CD"/>
    <w:rsid w:val="00DA7FB6"/>
    <w:rsid w:val="00DB1179"/>
    <w:rsid w:val="00DC2A36"/>
    <w:rsid w:val="00DC3234"/>
    <w:rsid w:val="00DD4EFB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440F2"/>
    <w:rsid w:val="00E45184"/>
    <w:rsid w:val="00E46247"/>
    <w:rsid w:val="00E46F72"/>
    <w:rsid w:val="00E4704B"/>
    <w:rsid w:val="00E47E23"/>
    <w:rsid w:val="00E519B4"/>
    <w:rsid w:val="00E53C42"/>
    <w:rsid w:val="00E72FF3"/>
    <w:rsid w:val="00E74EDF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7E08"/>
    <w:rsid w:val="00EC04D5"/>
    <w:rsid w:val="00EC7B69"/>
    <w:rsid w:val="00EC7E64"/>
    <w:rsid w:val="00ED2A39"/>
    <w:rsid w:val="00EF67CE"/>
    <w:rsid w:val="00EF78E8"/>
    <w:rsid w:val="00F00BAD"/>
    <w:rsid w:val="00F04E6A"/>
    <w:rsid w:val="00F0564A"/>
    <w:rsid w:val="00F07B5F"/>
    <w:rsid w:val="00F10C77"/>
    <w:rsid w:val="00F12C12"/>
    <w:rsid w:val="00F1435D"/>
    <w:rsid w:val="00F15D97"/>
    <w:rsid w:val="00F232BF"/>
    <w:rsid w:val="00F252ED"/>
    <w:rsid w:val="00F253B9"/>
    <w:rsid w:val="00F266F5"/>
    <w:rsid w:val="00F2774B"/>
    <w:rsid w:val="00F30BED"/>
    <w:rsid w:val="00F32F22"/>
    <w:rsid w:val="00F35EDB"/>
    <w:rsid w:val="00F40C23"/>
    <w:rsid w:val="00F46630"/>
    <w:rsid w:val="00F47C04"/>
    <w:rsid w:val="00F50A42"/>
    <w:rsid w:val="00F50B3C"/>
    <w:rsid w:val="00F5336D"/>
    <w:rsid w:val="00F60BEC"/>
    <w:rsid w:val="00F625F7"/>
    <w:rsid w:val="00F672C6"/>
    <w:rsid w:val="00F67351"/>
    <w:rsid w:val="00F70098"/>
    <w:rsid w:val="00F731AA"/>
    <w:rsid w:val="00F80D35"/>
    <w:rsid w:val="00F81BBC"/>
    <w:rsid w:val="00F821D4"/>
    <w:rsid w:val="00F82EFD"/>
    <w:rsid w:val="00F93526"/>
    <w:rsid w:val="00F93C69"/>
    <w:rsid w:val="00FA03EA"/>
    <w:rsid w:val="00FA677B"/>
    <w:rsid w:val="00FB13D2"/>
    <w:rsid w:val="00FB29ED"/>
    <w:rsid w:val="00FB466F"/>
    <w:rsid w:val="00FD24DC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10101A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10101A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10101A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10101A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57B0-C799-43A3-880F-A061845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Samkova Kamila</cp:lastModifiedBy>
  <cp:revision>2</cp:revision>
  <cp:lastPrinted>2017-03-08T07:38:00Z</cp:lastPrinted>
  <dcterms:created xsi:type="dcterms:W3CDTF">2017-08-03T08:55:00Z</dcterms:created>
  <dcterms:modified xsi:type="dcterms:W3CDTF">2017-08-03T08:55:00Z</dcterms:modified>
</cp:coreProperties>
</file>