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Smlouva</w:t>
      </w:r>
    </w:p>
    <w:p w:rsidR="00000000" w:rsidDel="00000000" w:rsidP="00000000" w:rsidRDefault="00000000" w:rsidRPr="00000000" w14:paraId="00000002">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o provádění plavecké výuky</w:t>
      </w:r>
    </w:p>
    <w:p w:rsidR="00000000" w:rsidDel="00000000" w:rsidP="00000000" w:rsidRDefault="00000000" w:rsidRPr="00000000" w14:paraId="00000003">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708" w:right="0" w:hanging="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708" w:right="0" w:hanging="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Plavecká škola – Vendula Boubínová, Na Vinici 612/11, Praha 10,</w:t>
      </w:r>
    </w:p>
    <w:p w:rsidR="00000000" w:rsidDel="00000000" w:rsidP="00000000" w:rsidRDefault="00000000" w:rsidRPr="00000000" w14:paraId="00000006">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Provozovna: Vladivostocká 10/b, Praha 10</w:t>
      </w:r>
    </w:p>
    <w:p w:rsidR="00000000" w:rsidDel="00000000" w:rsidP="00000000" w:rsidRDefault="00000000" w:rsidRPr="00000000" w14:paraId="00000007">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IČO:07646674  (není zapsána ve školském rejstříku)</w:t>
      </w:r>
    </w:p>
    <w:p w:rsidR="00000000" w:rsidDel="00000000" w:rsidP="00000000" w:rsidRDefault="00000000" w:rsidRPr="00000000" w14:paraId="00000008">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spojení: KB, č.ú. 115-8589230277/0100 </w:t>
      </w:r>
    </w:p>
    <w:p w:rsidR="00000000" w:rsidDel="00000000" w:rsidP="00000000" w:rsidRDefault="00000000" w:rsidRPr="00000000" w14:paraId="00000009">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B">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rPr>
      </w:pPr>
      <w:r w:rsidDel="00000000" w:rsidR="00000000" w:rsidRPr="00000000">
        <w:rPr>
          <w:rFonts w:ascii="Times New Roman" w:cs="Times New Roman" w:eastAsia="Times New Roman" w:hAnsi="Times New Roman"/>
          <w:b w:val="0"/>
          <w:i w:val="0"/>
          <w:smallCaps w:val="0"/>
          <w:strike w:val="0"/>
          <w:color w:val="202528"/>
          <w:sz w:val="24"/>
          <w:szCs w:val="24"/>
          <w:u w:val="none"/>
          <w:shd w:fill="auto" w:val="clear"/>
          <w:vertAlign w:val="baseline"/>
          <w:rtl w:val="0"/>
        </w:rPr>
        <w:t xml:space="preserve">               </w:t>
      </w:r>
      <w:r w:rsidDel="00000000" w:rsidR="00000000" w:rsidRPr="00000000">
        <w:rPr>
          <w:color w:val="202528"/>
          <w:rtl w:val="0"/>
        </w:rPr>
        <w:t xml:space="preserve"> </w:t>
      </w:r>
      <w:r w:rsidDel="00000000" w:rsidR="00000000" w:rsidRPr="00000000">
        <w:rPr>
          <w:color w:val="202528"/>
          <w:u w:val="single"/>
          <w:rtl w:val="0"/>
        </w:rPr>
        <w:t xml:space="preserve">Základní škola Solidarita, Praha 10, Brigádníků 510/14, příspěvková organizace</w:t>
      </w:r>
      <w:r w:rsidDel="00000000" w:rsidR="00000000" w:rsidRPr="00000000">
        <w:rPr>
          <w:rtl w:val="0"/>
        </w:rPr>
      </w:r>
    </w:p>
    <w:p w:rsidR="00000000" w:rsidDel="00000000" w:rsidP="00000000" w:rsidRDefault="00000000" w:rsidRPr="00000000" w14:paraId="0000000D">
      <w:pPr>
        <w:jc w:val="center"/>
        <w:rPr>
          <w:rFonts w:ascii="Helvetica Neue" w:cs="Helvetica Neue" w:eastAsia="Helvetica Neue" w:hAnsi="Helvetica Neue"/>
        </w:rPr>
      </w:pPr>
      <w:r w:rsidDel="00000000" w:rsidR="00000000" w:rsidRPr="00000000">
        <w:rPr>
          <w:color w:val="202528"/>
          <w:u w:val="single"/>
          <w:rtl w:val="0"/>
        </w:rPr>
        <w:t xml:space="preserve">Brigádníků 510/14, 100 00 Praha 10</w:t>
      </w:r>
      <w:r w:rsidDel="00000000" w:rsidR="00000000" w:rsidRPr="00000000">
        <w:rPr>
          <w:rtl w:val="0"/>
        </w:rPr>
      </w:r>
    </w:p>
    <w:p w:rsidR="00000000" w:rsidDel="00000000" w:rsidP="00000000" w:rsidRDefault="00000000" w:rsidRPr="00000000" w14:paraId="0000000E">
      <w:pPr>
        <w:jc w:val="center"/>
        <w:rPr>
          <w:rFonts w:ascii="Helvetica Neue" w:cs="Helvetica Neue" w:eastAsia="Helvetica Neue" w:hAnsi="Helvetica Neue"/>
        </w:rPr>
      </w:pPr>
      <w:r w:rsidDel="00000000" w:rsidR="00000000" w:rsidRPr="00000000">
        <w:rPr>
          <w:color w:val="202528"/>
          <w:u w:val="single"/>
          <w:rtl w:val="0"/>
        </w:rPr>
        <w:t xml:space="preserve">IČO: 47611898</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w:t>
      </w:r>
    </w:p>
    <w:p w:rsidR="00000000" w:rsidDel="00000000" w:rsidP="00000000" w:rsidRDefault="00000000" w:rsidRPr="00000000" w14:paraId="00000011">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u w:val="single"/>
          <w:rtl w:val="0"/>
        </w:rPr>
        <w:t xml:space="preserve">ředitelkou Mgr. Karin Marques, Ph.D.</w:t>
      </w:r>
      <w:r w:rsidDel="00000000" w:rsidR="00000000" w:rsidRPr="00000000">
        <w:rPr>
          <w:rtl w:val="0"/>
        </w:rPr>
      </w:r>
    </w:p>
    <w:p w:rsidR="00000000" w:rsidDel="00000000" w:rsidP="00000000" w:rsidRDefault="00000000" w:rsidRPr="00000000" w14:paraId="00000013">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uzavírají</w:t>
      </w:r>
    </w:p>
    <w:p w:rsidR="00000000" w:rsidDel="00000000" w:rsidP="00000000" w:rsidRDefault="00000000" w:rsidRPr="00000000" w14:paraId="00000015">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smlouvu o provádění výuky plavání</w:t>
      </w:r>
    </w:p>
    <w:p w:rsidR="00000000" w:rsidDel="00000000" w:rsidP="00000000" w:rsidRDefault="00000000" w:rsidRPr="00000000" w14:paraId="00000017">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I.Předmět smlouvy</w:t>
      </w:r>
    </w:p>
    <w:p w:rsidR="00000000" w:rsidDel="00000000" w:rsidP="00000000" w:rsidRDefault="00000000" w:rsidRPr="00000000" w14:paraId="00000019">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Provádění plavecké výuky žáků výše jmenované základní školy.</w:t>
      </w:r>
    </w:p>
    <w:p w:rsidR="00000000" w:rsidDel="00000000" w:rsidP="00000000" w:rsidRDefault="00000000" w:rsidRPr="00000000" w14:paraId="0000001B">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II. Termín plnění</w:t>
      </w:r>
    </w:p>
    <w:p w:rsidR="00000000" w:rsidDel="00000000" w:rsidP="00000000" w:rsidRDefault="00000000" w:rsidRPr="00000000" w14:paraId="0000001D">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Výuka bude probíhat v druhém pololetí školního roku 2024/25, od 7. 2. 2025 do 13. 6. 2025, vždy v pátek v 9:00 hod., s výjimkou školních prázdnin.</w:t>
      </w:r>
    </w:p>
    <w:p w:rsidR="00000000" w:rsidDel="00000000" w:rsidP="00000000" w:rsidRDefault="00000000" w:rsidRPr="00000000" w14:paraId="0000001F">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III. Místo plnění</w:t>
      </w:r>
    </w:p>
    <w:p w:rsidR="00000000" w:rsidDel="00000000" w:rsidP="00000000" w:rsidRDefault="00000000" w:rsidRPr="00000000" w14:paraId="00000021">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Výuka bude prováděna v areálu plaveckého stadionu SK Slavia Praha v Praze 10 – Vršovicích.</w:t>
      </w:r>
    </w:p>
    <w:p w:rsidR="00000000" w:rsidDel="00000000" w:rsidP="00000000" w:rsidRDefault="00000000" w:rsidRPr="00000000" w14:paraId="00000023">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IV. Úhrada</w:t>
      </w:r>
    </w:p>
    <w:p w:rsidR="00000000" w:rsidDel="00000000" w:rsidP="00000000" w:rsidRDefault="00000000" w:rsidRPr="00000000" w14:paraId="00000025">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Škola uhradí za každého účastníka kurzu částku 3450,- Kč (tři tisíce čtyři sta padesát korun) za každé školní pololetí. V této ceně jsou zahrnuty částkou 800,- Kč náklady na výuku plavání (podíl mzdových prostředků, náklady na učební pomůcky), dalších 2650,- Kč představuje částka za pronájem bazénu. Na každou z těchto dvou složek platby může být vystavena zvláštní faktura.</w:t>
      </w:r>
    </w:p>
    <w:p w:rsidR="00000000" w:rsidDel="00000000" w:rsidP="00000000" w:rsidRDefault="00000000" w:rsidRPr="00000000" w14:paraId="00000027">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Faktury budou vystaveny na základě jmenných seznamů žáků jednotlivých tříd (docházkových listů), případně může být platba uskutečněna i jinou formou, podle vzájemné dohody obou smluvních stran.</w:t>
      </w:r>
    </w:p>
    <w:p w:rsidR="00000000" w:rsidDel="00000000" w:rsidP="00000000" w:rsidRDefault="00000000" w:rsidRPr="00000000" w14:paraId="00000028">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2832" w:right="0" w:firstLine="708.0000000000001"/>
        <w:rPr>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2832" w:right="0" w:firstLine="708.0000000000001"/>
        <w:rPr>
          <w:u w:val="singl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2832" w:right="0" w:firstLine="708.0000000000001"/>
        <w:rPr>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2832" w:right="0" w:firstLine="708.0000000000001"/>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2832" w:right="0" w:firstLine="708.0000000000001"/>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 Povinnosti PŠ</w:t>
      </w:r>
    </w:p>
    <w:p w:rsidR="00000000" w:rsidDel="00000000" w:rsidP="00000000" w:rsidRDefault="00000000" w:rsidRPr="00000000" w14:paraId="0000002F">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Provádět výuku kvalifikovanými cvičiteli, kteří budou jednat s žáky přiměřeně jejich věku. Zajistit pro výuku nezbytné pomůcky. Provádět výuku v souladu s výukovými plány jednotlivých výcvikových skupin (plavci, poloplavci, neplavci). V úvodní hodině plaveckého výcviku poučit žáky o bezpečnosti v areálu plaveckého stadionu a rozdělit do výcvikových skupin podle zjištěných plaveckých dovedností. Každou hodinu zaznamenávat prezenci žáků do docházkových listů jednotlivých výcvikových skupin. Zodpovídat za zdraví a životy žáků v průběhu výukové jednotky od zahajovacího do závěrečného nástupu dětí.</w:t>
      </w:r>
    </w:p>
    <w:p w:rsidR="00000000" w:rsidDel="00000000" w:rsidP="00000000" w:rsidRDefault="00000000" w:rsidRPr="00000000" w14:paraId="00000031">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Způsob předávání žáků mezi učiteli ZŠ a cvičiteli PŠ (a naopak) je následující:</w:t>
      </w:r>
    </w:p>
    <w:p w:rsidR="00000000" w:rsidDel="00000000" w:rsidP="00000000" w:rsidRDefault="00000000" w:rsidRPr="00000000" w14:paraId="00000033">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Před výcvikem přivede učitel ZŠ svou skupinu ze sprch do prostoru bazénu. Žáci vyčkají vsedě na tribuně s vyučujícím příchodu cvičitelů PŠ. Poté cvičitel vyhlásí nástup a převezme žáky, za které až do skončení výukové jednotky zodpovídá. </w:t>
      </w:r>
    </w:p>
    <w:p w:rsidR="00000000" w:rsidDel="00000000" w:rsidP="00000000" w:rsidRDefault="00000000" w:rsidRPr="00000000" w14:paraId="00000034">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V průběhu výuky kontroluje cvičitel plavání nepřetržitě počet žáků ve své výcvikové skupině a nesmí se od ní vzdálit. </w:t>
      </w:r>
    </w:p>
    <w:p w:rsidR="00000000" w:rsidDel="00000000" w:rsidP="00000000" w:rsidRDefault="00000000" w:rsidRPr="00000000" w14:paraId="00000035">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Po skončení plaveckého výcviku vyhlásí cvičitelé PŠ nástup dětí po družstvech a zkontrolují počty žáků. Poté předají všechny žáky učitelům ZŠ, kteří je odvedou do sprch. Po plavání je zajištěna možnost bezplatného použití vysoušečů vlasů pro všechny žáky.</w:t>
      </w:r>
    </w:p>
    <w:p w:rsidR="00000000" w:rsidDel="00000000" w:rsidP="00000000" w:rsidRDefault="00000000" w:rsidRPr="00000000" w14:paraId="00000036">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 Povinnosti ZŠ</w:t>
      </w:r>
    </w:p>
    <w:p w:rsidR="00000000" w:rsidDel="00000000" w:rsidP="00000000" w:rsidRDefault="00000000" w:rsidRPr="00000000" w14:paraId="00000038">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Zajistit pro jednotlivé třídy kvalifikovaný doprovod, dozor po dobu pobytu na plaveckém stadionu, včetně přítomnosti při výcviku. Provádět záznam přítomnosti dětí do docházkových listů jednotlivých tříd. Pojistit účastníky výcviku proti úrazu.</w:t>
      </w:r>
    </w:p>
    <w:p w:rsidR="00000000" w:rsidDel="00000000" w:rsidP="00000000" w:rsidRDefault="00000000" w:rsidRPr="00000000" w14:paraId="0000003A">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VII. Všeobecná ustanovení</w:t>
      </w:r>
    </w:p>
    <w:p w:rsidR="00000000" w:rsidDel="00000000" w:rsidP="00000000" w:rsidRDefault="00000000" w:rsidRPr="00000000" w14:paraId="0000003C">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Účastníci výcviku jsou povinni dodržovat provozní řád plaveckého stadionu a řídit se pokyny službu konajících zaměstnanců.</w:t>
      </w:r>
    </w:p>
    <w:p w:rsidR="00000000" w:rsidDel="00000000" w:rsidP="00000000" w:rsidRDefault="00000000" w:rsidRPr="00000000" w14:paraId="0000003E">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PŠ je oprávněna v případě havárie či jiného závažného důvodu odstávky bazénu odvolat plavecký výcvik. V takovém případě bude odvolání provedeno bezodkladně a PŠ poskytne škole po dohodě náhradní termín.</w:t>
      </w:r>
    </w:p>
    <w:p w:rsidR="00000000" w:rsidDel="00000000" w:rsidP="00000000" w:rsidRDefault="00000000" w:rsidRPr="00000000" w14:paraId="0000003F">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Smlouva je sepsána v souladu s Metodickým pokynem č.j.37 014/2005 ze dne 22. prosince 2005 a může být změněna nebo doplněna pouze písemnou formou – dohodou obou smluvních stran. Byla vyhotovena ve dvou exemplářích, z nichž každá smluvní strana obdrží po jednom.</w:t>
      </w:r>
    </w:p>
    <w:p w:rsidR="00000000" w:rsidDel="00000000" w:rsidP="00000000" w:rsidRDefault="00000000" w:rsidRPr="00000000" w14:paraId="00000040">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Smluvní partner školy se zavazuje zachovávat mlčenlivost o všech skutečnostech, o kterých se v souvislosti s vykonáváním činnosti podle této smlouvy dozví. Tato povinnost trvá i po ukončení činnosti podle této smlouvy. Při shromažďování a zpracování údajů bude postupovat dle nařízení Evropského parlamentu a Rady EU 2016/679 ze dne 27.4.2016 o ochraně fyzických osob v souvislosti se zpracováním osobních údajů a o volném pohybu těchto údajů.</w:t>
      </w:r>
    </w:p>
    <w:p w:rsidR="00000000" w:rsidDel="00000000" w:rsidP="00000000" w:rsidRDefault="00000000" w:rsidRPr="00000000" w14:paraId="00000041">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Smluvní strany prohlašují, že případné spory vyplývající z této smlouvy budou řešit dohodou. Nedojde-li k dohodě, pak při řešení sporů budou smluvní strany postupovat v souladu s obecně závaznými předpisy, především v souladu s občanským zákoníkem.</w:t>
      </w:r>
    </w:p>
    <w:p w:rsidR="00000000" w:rsidDel="00000000" w:rsidP="00000000" w:rsidRDefault="00000000" w:rsidRPr="00000000" w14:paraId="00000042">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Praze dne </w:t>
      </w:r>
      <w:r w:rsidDel="00000000" w:rsidR="00000000" w:rsidRPr="00000000">
        <w:rPr>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2025</w:t>
      </w:r>
    </w:p>
    <w:p w:rsidR="00000000" w:rsidDel="00000000" w:rsidP="00000000" w:rsidRDefault="00000000" w:rsidRPr="00000000" w14:paraId="00000044">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Plavecká škola</w:t>
        <w:tab/>
        <w:tab/>
        <w:tab/>
        <w:tab/>
        <w:tab/>
        <w:tab/>
        <w:tab/>
        <w:t xml:space="preserve">Základní škola</w:t>
      </w: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character" w:styleId="Žádný">
    <w:name w:val="Žádný"/>
  </w:style>
  <w:style w:type="paragraph" w:styleId="Výchozí">
    <w:name w:val="Výchozí"/>
    <w:next w:val="Výchozí"/>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PKSwwBkhwMcXpBaYbMpC0v2NA==">CgMxLjA4AHIhMS02YU1veGxkWGxsc1haMkxpb0s2QmFjWFB0dnBRSllE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