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272F" w14:textId="77777777" w:rsidR="005A5FC6" w:rsidRPr="00C71BDA" w:rsidRDefault="005A5FC6" w:rsidP="04FBA662">
      <w:pPr>
        <w:jc w:val="center"/>
        <w:rPr>
          <w:rFonts w:ascii="Arial" w:hAnsi="Arial" w:cs="Arial"/>
          <w:b/>
          <w:bCs/>
          <w:sz w:val="20"/>
          <w:szCs w:val="20"/>
        </w:rPr>
      </w:pPr>
    </w:p>
    <w:p w14:paraId="3C3FDA35" w14:textId="1C511A9B" w:rsidR="005A5FC6" w:rsidRPr="00C71BDA" w:rsidRDefault="004A65BF" w:rsidP="04FBA662">
      <w:pPr>
        <w:jc w:val="center"/>
        <w:rPr>
          <w:rFonts w:ascii="Arial" w:hAnsi="Arial" w:cs="Arial"/>
          <w:b/>
          <w:bCs/>
          <w:color w:val="2F5496"/>
          <w:sz w:val="36"/>
          <w:szCs w:val="36"/>
        </w:rPr>
      </w:pPr>
      <w:r>
        <w:rPr>
          <w:rFonts w:ascii="Arial" w:hAnsi="Arial" w:cs="Arial"/>
          <w:b/>
          <w:bCs/>
          <w:color w:val="2F5496"/>
          <w:sz w:val="36"/>
          <w:szCs w:val="36"/>
        </w:rPr>
        <w:t>Event management pro</w:t>
      </w:r>
      <w:r w:rsidR="0072586D">
        <w:rPr>
          <w:rFonts w:ascii="Arial" w:hAnsi="Arial" w:cs="Arial"/>
          <w:b/>
          <w:bCs/>
          <w:color w:val="2F5496"/>
          <w:sz w:val="36"/>
          <w:szCs w:val="36"/>
        </w:rPr>
        <w:t xml:space="preserve"> Ostrava Expat Centre</w:t>
      </w:r>
    </w:p>
    <w:p w14:paraId="1F8BC887" w14:textId="77777777" w:rsidR="00ED769E" w:rsidRPr="00C71BDA" w:rsidRDefault="00ED769E" w:rsidP="04FBA662">
      <w:pPr>
        <w:jc w:val="center"/>
        <w:rPr>
          <w:rFonts w:ascii="Arial" w:hAnsi="Arial" w:cs="Arial"/>
          <w:b/>
          <w:bCs/>
          <w:color w:val="2F5496"/>
          <w:sz w:val="36"/>
          <w:szCs w:val="36"/>
        </w:rPr>
      </w:pPr>
    </w:p>
    <w:p w14:paraId="306042D6" w14:textId="2AA5F8A0" w:rsidR="00F85742" w:rsidRPr="00C71BDA" w:rsidRDefault="001C0EDC" w:rsidP="04FBA662">
      <w:pPr>
        <w:jc w:val="center"/>
        <w:rPr>
          <w:rFonts w:ascii="Arial" w:hAnsi="Arial" w:cs="Arial"/>
          <w:b/>
          <w:bCs/>
        </w:rPr>
      </w:pPr>
      <w:r w:rsidRPr="00C71BDA">
        <w:rPr>
          <w:rFonts w:ascii="Arial" w:hAnsi="Arial" w:cs="Arial"/>
          <w:b/>
          <w:bCs/>
        </w:rPr>
        <w:t xml:space="preserve">Rámcová smlouva o spolupráci </w:t>
      </w:r>
      <w:r w:rsidR="00170AEB" w:rsidRPr="00C71BDA">
        <w:rPr>
          <w:rFonts w:ascii="Arial" w:hAnsi="Arial" w:cs="Arial"/>
          <w:b/>
          <w:bCs/>
        </w:rPr>
        <w:t>–</w:t>
      </w:r>
      <w:r w:rsidRPr="00C71BDA">
        <w:rPr>
          <w:rFonts w:ascii="Arial" w:hAnsi="Arial" w:cs="Arial"/>
          <w:b/>
          <w:bCs/>
        </w:rPr>
        <w:t xml:space="preserve"> </w:t>
      </w:r>
      <w:r w:rsidR="00451BE2" w:rsidRPr="00C71BDA">
        <w:rPr>
          <w:rFonts w:ascii="Arial" w:hAnsi="Arial" w:cs="Arial"/>
          <w:b/>
          <w:bCs/>
        </w:rPr>
        <w:t>poskytování služeb pro OEC</w:t>
      </w:r>
    </w:p>
    <w:p w14:paraId="77F0CE33" w14:textId="77777777" w:rsidR="00F85742" w:rsidRPr="00C71BDA" w:rsidRDefault="00F85742">
      <w:pPr>
        <w:jc w:val="center"/>
        <w:rPr>
          <w:rFonts w:ascii="Arial" w:eastAsia="Tahoma" w:hAnsi="Arial" w:cs="Arial"/>
          <w:sz w:val="20"/>
          <w:szCs w:val="20"/>
        </w:rPr>
      </w:pPr>
    </w:p>
    <w:p w14:paraId="67F61DB4" w14:textId="77777777" w:rsidR="00BB24E5" w:rsidRPr="00C71BDA" w:rsidRDefault="001C0EDC">
      <w:pPr>
        <w:jc w:val="center"/>
        <w:rPr>
          <w:rFonts w:ascii="Arial" w:hAnsi="Arial" w:cs="Arial"/>
          <w:sz w:val="20"/>
          <w:szCs w:val="20"/>
        </w:rPr>
      </w:pPr>
      <w:r w:rsidRPr="00C71BDA">
        <w:rPr>
          <w:rFonts w:ascii="Arial" w:hAnsi="Arial" w:cs="Arial"/>
          <w:sz w:val="20"/>
          <w:szCs w:val="20"/>
        </w:rPr>
        <w:t xml:space="preserve">uzavřená v souladu s ustanovením § 1746 odst. 2 zákona č. 89/2012 Sb., občanský zákoník, </w:t>
      </w:r>
    </w:p>
    <w:p w14:paraId="28D1C220" w14:textId="7E72D2AA" w:rsidR="00F85742" w:rsidRPr="00C71BDA" w:rsidRDefault="001C0EDC">
      <w:pPr>
        <w:jc w:val="center"/>
        <w:rPr>
          <w:rFonts w:ascii="Arial" w:eastAsia="Tahoma" w:hAnsi="Arial" w:cs="Arial"/>
          <w:sz w:val="20"/>
          <w:szCs w:val="20"/>
        </w:rPr>
      </w:pPr>
      <w:r w:rsidRPr="00C71BDA">
        <w:rPr>
          <w:rFonts w:ascii="Arial" w:hAnsi="Arial" w:cs="Arial"/>
          <w:sz w:val="20"/>
          <w:szCs w:val="20"/>
        </w:rPr>
        <w:t>v</w:t>
      </w:r>
      <w:r w:rsidR="00BB24E5" w:rsidRPr="00C71BDA">
        <w:rPr>
          <w:rFonts w:ascii="Arial" w:hAnsi="Arial" w:cs="Arial"/>
          <w:sz w:val="20"/>
          <w:szCs w:val="20"/>
        </w:rPr>
        <w:t>e</w:t>
      </w:r>
      <w:r w:rsidRPr="00C71BDA">
        <w:rPr>
          <w:rFonts w:ascii="Arial" w:hAnsi="Arial" w:cs="Arial"/>
          <w:sz w:val="20"/>
          <w:szCs w:val="20"/>
        </w:rPr>
        <w:t> znění</w:t>
      </w:r>
      <w:r w:rsidR="00BB24E5" w:rsidRPr="00C71BDA">
        <w:rPr>
          <w:rFonts w:ascii="Arial" w:hAnsi="Arial" w:cs="Arial"/>
          <w:sz w:val="20"/>
          <w:szCs w:val="20"/>
        </w:rPr>
        <w:t xml:space="preserve"> pozdějších předpisů</w:t>
      </w:r>
      <w:r w:rsidRPr="00C71BDA">
        <w:rPr>
          <w:rFonts w:ascii="Arial" w:hAnsi="Arial" w:cs="Arial"/>
          <w:sz w:val="20"/>
          <w:szCs w:val="20"/>
        </w:rPr>
        <w:t xml:space="preserve"> (dále jen „</w:t>
      </w:r>
      <w:r w:rsidR="00BB24E5" w:rsidRPr="00C71BDA">
        <w:rPr>
          <w:rFonts w:ascii="Arial" w:hAnsi="Arial" w:cs="Arial"/>
          <w:b/>
          <w:bCs/>
          <w:sz w:val="20"/>
          <w:szCs w:val="20"/>
        </w:rPr>
        <w:t>O</w:t>
      </w:r>
      <w:r w:rsidR="00ED769E" w:rsidRPr="00C71BDA">
        <w:rPr>
          <w:rFonts w:ascii="Arial" w:hAnsi="Arial" w:cs="Arial"/>
          <w:b/>
          <w:bCs/>
          <w:sz w:val="20"/>
          <w:szCs w:val="20"/>
        </w:rPr>
        <w:t>bč</w:t>
      </w:r>
      <w:r w:rsidR="00BB24E5" w:rsidRPr="00C71BDA">
        <w:rPr>
          <w:rFonts w:ascii="Arial" w:hAnsi="Arial" w:cs="Arial"/>
          <w:b/>
          <w:bCs/>
          <w:sz w:val="20"/>
          <w:szCs w:val="20"/>
        </w:rPr>
        <w:t>Z</w:t>
      </w:r>
      <w:r w:rsidRPr="00C71BDA">
        <w:rPr>
          <w:rFonts w:ascii="Arial" w:hAnsi="Arial" w:cs="Arial"/>
          <w:sz w:val="20"/>
          <w:szCs w:val="20"/>
        </w:rPr>
        <w:t>“)</w:t>
      </w:r>
    </w:p>
    <w:p w14:paraId="12112011" w14:textId="1958BD3C" w:rsidR="00F85742" w:rsidRPr="00C71BDA" w:rsidRDefault="00F85742">
      <w:pPr>
        <w:rPr>
          <w:rFonts w:ascii="Arial" w:eastAsia="Tahoma" w:hAnsi="Arial" w:cs="Arial"/>
          <w:sz w:val="20"/>
          <w:szCs w:val="20"/>
        </w:rPr>
      </w:pPr>
    </w:p>
    <w:p w14:paraId="54C2A7F3" w14:textId="77777777" w:rsidR="00764B24" w:rsidRPr="00C71BDA" w:rsidRDefault="00764B24" w:rsidP="00124B6B">
      <w:pPr>
        <w:rPr>
          <w:rFonts w:ascii="Arial" w:hAnsi="Arial" w:cs="Arial"/>
          <w:b/>
          <w:bCs/>
          <w:sz w:val="20"/>
          <w:szCs w:val="20"/>
        </w:rPr>
      </w:pPr>
      <w:r w:rsidRPr="00C71BDA">
        <w:rPr>
          <w:rFonts w:ascii="Arial" w:hAnsi="Arial" w:cs="Arial"/>
          <w:b/>
          <w:bCs/>
          <w:sz w:val="20"/>
          <w:szCs w:val="20"/>
        </w:rPr>
        <w:t>Moravskoslezské inovační centrum Ostrava, a.s.</w:t>
      </w:r>
    </w:p>
    <w:p w14:paraId="2E8F528C" w14:textId="38657C57" w:rsidR="00F85742" w:rsidRPr="00C71BDA" w:rsidRDefault="00506E18" w:rsidP="00124B6B">
      <w:pPr>
        <w:rPr>
          <w:rFonts w:ascii="Arial" w:eastAsia="Tahoma" w:hAnsi="Arial" w:cs="Arial"/>
          <w:sz w:val="20"/>
          <w:szCs w:val="20"/>
        </w:rPr>
      </w:pPr>
      <w:r w:rsidRPr="00C71BDA">
        <w:rPr>
          <w:rFonts w:ascii="Arial" w:hAnsi="Arial" w:cs="Arial"/>
          <w:sz w:val="20"/>
          <w:szCs w:val="20"/>
        </w:rPr>
        <w:t>se s</w:t>
      </w:r>
      <w:r w:rsidR="001C0EDC" w:rsidRPr="00C71BDA">
        <w:rPr>
          <w:rFonts w:ascii="Arial" w:hAnsi="Arial" w:cs="Arial"/>
          <w:sz w:val="20"/>
          <w:szCs w:val="20"/>
        </w:rPr>
        <w:t>ídl</w:t>
      </w:r>
      <w:r w:rsidRPr="00C71BDA">
        <w:rPr>
          <w:rFonts w:ascii="Arial" w:hAnsi="Arial" w:cs="Arial"/>
          <w:sz w:val="20"/>
          <w:szCs w:val="20"/>
        </w:rPr>
        <w:t>em</w:t>
      </w:r>
      <w:r w:rsidR="001C0EDC" w:rsidRPr="00C71BDA">
        <w:rPr>
          <w:rFonts w:ascii="Arial" w:hAnsi="Arial" w:cs="Arial"/>
          <w:sz w:val="20"/>
          <w:szCs w:val="20"/>
        </w:rPr>
        <w:t xml:space="preserve">: </w:t>
      </w:r>
      <w:r w:rsidR="00124B6B" w:rsidRPr="00C71BDA">
        <w:rPr>
          <w:rFonts w:ascii="Arial" w:hAnsi="Arial" w:cs="Arial"/>
          <w:sz w:val="20"/>
          <w:szCs w:val="20"/>
        </w:rPr>
        <w:t>Technologická 37</w:t>
      </w:r>
      <w:r w:rsidR="00B63FBB">
        <w:rPr>
          <w:rFonts w:ascii="Arial" w:hAnsi="Arial" w:cs="Arial"/>
          <w:sz w:val="20"/>
          <w:szCs w:val="20"/>
        </w:rPr>
        <w:t>5</w:t>
      </w:r>
      <w:r w:rsidR="00124B6B" w:rsidRPr="00C71BDA">
        <w:rPr>
          <w:rFonts w:ascii="Arial" w:hAnsi="Arial" w:cs="Arial"/>
          <w:sz w:val="20"/>
          <w:szCs w:val="20"/>
        </w:rPr>
        <w:t>/</w:t>
      </w:r>
      <w:r w:rsidR="00B63FBB">
        <w:rPr>
          <w:rFonts w:ascii="Arial" w:hAnsi="Arial" w:cs="Arial"/>
          <w:sz w:val="20"/>
          <w:szCs w:val="20"/>
        </w:rPr>
        <w:t>3</w:t>
      </w:r>
      <w:r w:rsidR="00124B6B" w:rsidRPr="00C71BDA">
        <w:rPr>
          <w:rFonts w:ascii="Arial" w:hAnsi="Arial" w:cs="Arial"/>
          <w:sz w:val="20"/>
          <w:szCs w:val="20"/>
        </w:rPr>
        <w:t>, Pustkovec, 708 00 Ostrava</w:t>
      </w:r>
    </w:p>
    <w:p w14:paraId="4B5E9ACD" w14:textId="42402E5A" w:rsidR="00F85742" w:rsidRPr="00C71BDA" w:rsidRDefault="001C0EDC">
      <w:pPr>
        <w:rPr>
          <w:rFonts w:ascii="Arial" w:hAnsi="Arial" w:cs="Arial"/>
        </w:rPr>
      </w:pPr>
      <w:r w:rsidRPr="00C71BDA">
        <w:rPr>
          <w:rFonts w:ascii="Arial" w:hAnsi="Arial" w:cs="Arial"/>
          <w:sz w:val="20"/>
          <w:szCs w:val="20"/>
        </w:rPr>
        <w:t>IČO:</w:t>
      </w:r>
      <w:r w:rsidR="00124B6B" w:rsidRPr="00C71BDA">
        <w:rPr>
          <w:rFonts w:ascii="Arial" w:hAnsi="Arial" w:cs="Arial"/>
        </w:rPr>
        <w:t xml:space="preserve"> </w:t>
      </w:r>
      <w:r w:rsidR="00124B6B" w:rsidRPr="00C71BDA">
        <w:rPr>
          <w:rFonts w:ascii="Arial" w:hAnsi="Arial" w:cs="Arial"/>
          <w:sz w:val="20"/>
          <w:szCs w:val="20"/>
        </w:rPr>
        <w:t>25379631</w:t>
      </w:r>
      <w:r w:rsidRPr="00C71BDA">
        <w:rPr>
          <w:rFonts w:ascii="Arial" w:hAnsi="Arial" w:cs="Arial"/>
          <w:sz w:val="20"/>
          <w:szCs w:val="20"/>
        </w:rPr>
        <w:t>, DIČ:</w:t>
      </w:r>
      <w:r w:rsidR="00124B6B" w:rsidRPr="00C71BDA">
        <w:rPr>
          <w:rFonts w:ascii="Arial" w:hAnsi="Arial" w:cs="Arial"/>
          <w:sz w:val="20"/>
          <w:szCs w:val="20"/>
        </w:rPr>
        <w:t xml:space="preserve"> CZ25379631</w:t>
      </w:r>
    </w:p>
    <w:p w14:paraId="0765916E" w14:textId="6C263B9F" w:rsidR="00F85742" w:rsidRPr="00C71BDA" w:rsidRDefault="001C0EDC">
      <w:pPr>
        <w:rPr>
          <w:rFonts w:ascii="Arial" w:eastAsia="Tahoma" w:hAnsi="Arial" w:cs="Arial"/>
          <w:sz w:val="20"/>
          <w:szCs w:val="20"/>
        </w:rPr>
      </w:pPr>
      <w:r w:rsidRPr="00C71BDA">
        <w:rPr>
          <w:rFonts w:ascii="Arial" w:hAnsi="Arial" w:cs="Arial"/>
          <w:sz w:val="20"/>
          <w:szCs w:val="20"/>
        </w:rPr>
        <w:t>zastoupená:</w:t>
      </w:r>
      <w:r w:rsidR="00124B6B" w:rsidRPr="00C71BDA">
        <w:rPr>
          <w:rFonts w:ascii="Arial" w:hAnsi="Arial" w:cs="Arial"/>
          <w:sz w:val="20"/>
          <w:szCs w:val="20"/>
        </w:rPr>
        <w:t xml:space="preserve"> </w:t>
      </w:r>
      <w:r w:rsidR="008B6417" w:rsidRPr="00C71BDA">
        <w:rPr>
          <w:rFonts w:ascii="Arial" w:hAnsi="Arial" w:cs="Arial"/>
          <w:sz w:val="20"/>
          <w:szCs w:val="20"/>
        </w:rPr>
        <w:t>Mgr. Adélou Hradilovou, předsedkyní představenstva</w:t>
      </w:r>
    </w:p>
    <w:p w14:paraId="5E88CC1A" w14:textId="4BD427FD" w:rsidR="00F85742" w:rsidRPr="00C71BDA" w:rsidRDefault="001C0EDC">
      <w:pPr>
        <w:rPr>
          <w:rFonts w:ascii="Arial" w:hAnsi="Arial" w:cs="Arial"/>
          <w:sz w:val="20"/>
          <w:szCs w:val="20"/>
        </w:rPr>
      </w:pPr>
      <w:r w:rsidRPr="00C71BDA">
        <w:rPr>
          <w:rFonts w:ascii="Arial" w:hAnsi="Arial" w:cs="Arial"/>
          <w:sz w:val="20"/>
          <w:szCs w:val="20"/>
        </w:rPr>
        <w:t xml:space="preserve">zapsaná v obchodním rejstříku vedeném </w:t>
      </w:r>
      <w:r w:rsidR="00124B6B" w:rsidRPr="00C71BDA">
        <w:rPr>
          <w:rFonts w:ascii="Arial" w:hAnsi="Arial" w:cs="Arial"/>
          <w:sz w:val="20"/>
          <w:szCs w:val="20"/>
        </w:rPr>
        <w:t xml:space="preserve">Krajským soudem v Ostravě, </w:t>
      </w:r>
      <w:r w:rsidR="00314D90" w:rsidRPr="00C71BDA">
        <w:rPr>
          <w:rFonts w:ascii="Arial" w:hAnsi="Arial" w:cs="Arial"/>
          <w:sz w:val="20"/>
          <w:szCs w:val="20"/>
        </w:rPr>
        <w:t>oddíl</w:t>
      </w:r>
      <w:r w:rsidR="00CC0372" w:rsidRPr="00C71BDA">
        <w:rPr>
          <w:rFonts w:ascii="Arial" w:hAnsi="Arial" w:cs="Arial"/>
          <w:sz w:val="20"/>
          <w:szCs w:val="20"/>
        </w:rPr>
        <w:t xml:space="preserve"> B,</w:t>
      </w:r>
      <w:r w:rsidR="00314D90" w:rsidRPr="00C71BDA">
        <w:rPr>
          <w:rFonts w:ascii="Arial" w:hAnsi="Arial" w:cs="Arial"/>
          <w:sz w:val="20"/>
          <w:szCs w:val="20"/>
        </w:rPr>
        <w:t xml:space="preserve"> vložka</w:t>
      </w:r>
      <w:r w:rsidR="00CC0372" w:rsidRPr="00C71BDA">
        <w:rPr>
          <w:rFonts w:ascii="Arial" w:hAnsi="Arial" w:cs="Arial"/>
          <w:sz w:val="20"/>
          <w:szCs w:val="20"/>
        </w:rPr>
        <w:t xml:space="preserve"> 1686</w:t>
      </w:r>
      <w:r w:rsidRPr="00C71BDA">
        <w:rPr>
          <w:rFonts w:ascii="Arial" w:hAnsi="Arial" w:cs="Arial"/>
          <w:sz w:val="20"/>
          <w:szCs w:val="20"/>
        </w:rPr>
        <w:t> </w:t>
      </w:r>
    </w:p>
    <w:p w14:paraId="250EEDB4" w14:textId="48C1CF3B" w:rsidR="00E06625" w:rsidRPr="00C71BDA" w:rsidRDefault="00E06625">
      <w:pPr>
        <w:rPr>
          <w:rFonts w:ascii="Arial" w:hAnsi="Arial" w:cs="Arial"/>
          <w:sz w:val="20"/>
          <w:szCs w:val="20"/>
        </w:rPr>
      </w:pPr>
    </w:p>
    <w:p w14:paraId="4E37F727" w14:textId="74646405" w:rsidR="00E06625" w:rsidRPr="00C71BDA" w:rsidRDefault="00E06625">
      <w:pPr>
        <w:rPr>
          <w:rFonts w:ascii="Arial" w:hAnsi="Arial" w:cs="Arial"/>
          <w:sz w:val="20"/>
          <w:szCs w:val="20"/>
        </w:rPr>
      </w:pPr>
      <w:r w:rsidRPr="00C71BDA">
        <w:rPr>
          <w:rFonts w:ascii="Arial" w:hAnsi="Arial" w:cs="Arial"/>
          <w:sz w:val="20"/>
          <w:szCs w:val="20"/>
        </w:rPr>
        <w:t>kontaktní osoba:</w:t>
      </w:r>
      <w:r w:rsidR="00D7525C" w:rsidRPr="00C71BDA">
        <w:rPr>
          <w:rFonts w:ascii="Arial" w:hAnsi="Arial" w:cs="Arial"/>
          <w:sz w:val="20"/>
          <w:szCs w:val="20"/>
        </w:rPr>
        <w:t xml:space="preserve"> </w:t>
      </w:r>
      <w:r w:rsidR="00D43819">
        <w:rPr>
          <w:rFonts w:ascii="Arial" w:hAnsi="Arial" w:cs="Arial"/>
          <w:b/>
          <w:bCs/>
          <w:sz w:val="20"/>
          <w:szCs w:val="20"/>
        </w:rPr>
        <w:t>XXXXXX</w:t>
      </w:r>
    </w:p>
    <w:p w14:paraId="12D52C61" w14:textId="3F352A03" w:rsidR="00D91BF8" w:rsidRPr="00C71BDA" w:rsidRDefault="00E06625" w:rsidP="00D91BF8">
      <w:pPr>
        <w:rPr>
          <w:rFonts w:ascii="Arial" w:hAnsi="Arial" w:cs="Arial"/>
          <w:sz w:val="20"/>
          <w:szCs w:val="20"/>
        </w:rPr>
      </w:pPr>
      <w:r w:rsidRPr="00C71BDA">
        <w:rPr>
          <w:rFonts w:ascii="Arial" w:hAnsi="Arial" w:cs="Arial"/>
          <w:sz w:val="20"/>
          <w:szCs w:val="20"/>
        </w:rPr>
        <w:t xml:space="preserve">e-mail: </w:t>
      </w:r>
      <w:r w:rsidR="00D43819">
        <w:t>XXXXX</w:t>
      </w:r>
    </w:p>
    <w:p w14:paraId="5338FDC1" w14:textId="1714454E" w:rsidR="00E06625" w:rsidRPr="00C71BDA" w:rsidRDefault="00E06625">
      <w:pPr>
        <w:rPr>
          <w:rFonts w:ascii="Arial" w:hAnsi="Arial" w:cs="Arial"/>
          <w:sz w:val="20"/>
          <w:szCs w:val="20"/>
        </w:rPr>
      </w:pPr>
    </w:p>
    <w:p w14:paraId="410AE28D" w14:textId="73BAE272" w:rsidR="00F85742" w:rsidRPr="00C71BDA" w:rsidRDefault="001C0EDC">
      <w:pPr>
        <w:rPr>
          <w:rFonts w:ascii="Arial" w:eastAsia="Tahoma" w:hAnsi="Arial" w:cs="Arial"/>
          <w:sz w:val="20"/>
          <w:szCs w:val="20"/>
        </w:rPr>
      </w:pPr>
      <w:r w:rsidRPr="00C71BDA">
        <w:rPr>
          <w:rFonts w:ascii="Arial" w:hAnsi="Arial" w:cs="Arial"/>
          <w:sz w:val="20"/>
          <w:szCs w:val="20"/>
        </w:rPr>
        <w:t xml:space="preserve">(dále jen </w:t>
      </w:r>
      <w:r w:rsidRPr="00C71BDA">
        <w:rPr>
          <w:rFonts w:ascii="Arial" w:hAnsi="Arial" w:cs="Arial"/>
          <w:b/>
          <w:bCs/>
          <w:sz w:val="20"/>
          <w:szCs w:val="20"/>
        </w:rPr>
        <w:t>„MS</w:t>
      </w:r>
      <w:r w:rsidR="00005DC5" w:rsidRPr="00C71BDA">
        <w:rPr>
          <w:rFonts w:ascii="Arial" w:hAnsi="Arial" w:cs="Arial"/>
          <w:b/>
          <w:bCs/>
          <w:sz w:val="20"/>
          <w:szCs w:val="20"/>
        </w:rPr>
        <w:t>I</w:t>
      </w:r>
      <w:r w:rsidRPr="00C71BDA">
        <w:rPr>
          <w:rFonts w:ascii="Arial" w:hAnsi="Arial" w:cs="Arial"/>
          <w:b/>
          <w:bCs/>
          <w:sz w:val="20"/>
          <w:szCs w:val="20"/>
        </w:rPr>
        <w:t>C“</w:t>
      </w:r>
      <w:r w:rsidRPr="00C71BDA">
        <w:rPr>
          <w:rFonts w:ascii="Arial" w:hAnsi="Arial" w:cs="Arial"/>
          <w:sz w:val="20"/>
          <w:szCs w:val="20"/>
        </w:rPr>
        <w:t xml:space="preserve">) </w:t>
      </w:r>
    </w:p>
    <w:p w14:paraId="0A72627C" w14:textId="1B1A3713" w:rsidR="003E17D0" w:rsidRPr="00C71BDA" w:rsidRDefault="003E17D0">
      <w:pPr>
        <w:rPr>
          <w:rFonts w:ascii="Arial" w:hAnsi="Arial" w:cs="Arial"/>
          <w:sz w:val="12"/>
          <w:szCs w:val="12"/>
        </w:rPr>
      </w:pPr>
    </w:p>
    <w:p w14:paraId="57BF8A60" w14:textId="77777777" w:rsidR="00F545EB" w:rsidRPr="00C71BDA" w:rsidRDefault="00F545EB">
      <w:pPr>
        <w:rPr>
          <w:rFonts w:ascii="Arial" w:hAnsi="Arial" w:cs="Arial"/>
          <w:sz w:val="12"/>
          <w:szCs w:val="12"/>
        </w:rPr>
      </w:pPr>
    </w:p>
    <w:p w14:paraId="59A224A5" w14:textId="6E0D2C88" w:rsidR="00F85742" w:rsidRPr="00C71BDA" w:rsidRDefault="001C0EDC">
      <w:pPr>
        <w:rPr>
          <w:rFonts w:ascii="Arial" w:eastAsia="Tahoma" w:hAnsi="Arial" w:cs="Arial"/>
          <w:sz w:val="12"/>
          <w:szCs w:val="12"/>
        </w:rPr>
      </w:pPr>
      <w:r w:rsidRPr="00C71BDA">
        <w:rPr>
          <w:rFonts w:ascii="Arial" w:hAnsi="Arial" w:cs="Arial"/>
          <w:sz w:val="12"/>
          <w:szCs w:val="12"/>
        </w:rPr>
        <w:t xml:space="preserve"> </w:t>
      </w:r>
    </w:p>
    <w:p w14:paraId="3C64BD96" w14:textId="77777777" w:rsidR="00F85742" w:rsidRPr="00C71BDA" w:rsidRDefault="001C0EDC">
      <w:pPr>
        <w:rPr>
          <w:rFonts w:ascii="Arial" w:eastAsia="Tahoma" w:hAnsi="Arial" w:cs="Arial"/>
          <w:sz w:val="20"/>
          <w:szCs w:val="20"/>
        </w:rPr>
      </w:pPr>
      <w:r w:rsidRPr="00C71BDA">
        <w:rPr>
          <w:rFonts w:ascii="Arial" w:hAnsi="Arial" w:cs="Arial"/>
          <w:sz w:val="20"/>
          <w:szCs w:val="20"/>
        </w:rPr>
        <w:t>a</w:t>
      </w:r>
    </w:p>
    <w:p w14:paraId="5DBBC755" w14:textId="6A2C60BC" w:rsidR="003E17D0" w:rsidRPr="00C71BDA" w:rsidRDefault="003E17D0">
      <w:pPr>
        <w:rPr>
          <w:rFonts w:ascii="Arial" w:hAnsi="Arial" w:cs="Arial"/>
          <w:sz w:val="12"/>
          <w:szCs w:val="12"/>
        </w:rPr>
      </w:pPr>
    </w:p>
    <w:p w14:paraId="438800A9" w14:textId="77777777" w:rsidR="00F545EB" w:rsidRPr="00C71BDA" w:rsidRDefault="00F545EB">
      <w:pPr>
        <w:rPr>
          <w:rFonts w:ascii="Arial" w:hAnsi="Arial" w:cs="Arial"/>
          <w:sz w:val="12"/>
          <w:szCs w:val="12"/>
        </w:rPr>
      </w:pPr>
    </w:p>
    <w:p w14:paraId="00FD4F18" w14:textId="011970A5" w:rsidR="00F85742" w:rsidRPr="00C71BDA" w:rsidRDefault="00BC6D01">
      <w:pPr>
        <w:rPr>
          <w:rFonts w:ascii="Arial" w:eastAsia="Tahoma" w:hAnsi="Arial" w:cs="Arial"/>
          <w:b/>
          <w:bCs/>
          <w:sz w:val="20"/>
          <w:szCs w:val="20"/>
        </w:rPr>
      </w:pPr>
      <w:r>
        <w:rPr>
          <w:rFonts w:ascii="Arial" w:hAnsi="Arial" w:cs="Arial"/>
          <w:b/>
          <w:bCs/>
          <w:sz w:val="20"/>
          <w:szCs w:val="20"/>
        </w:rPr>
        <w:t>Ing. Tereza Milatová</w:t>
      </w:r>
    </w:p>
    <w:p w14:paraId="10CFED84" w14:textId="2A51B6D8" w:rsidR="00F85742" w:rsidRPr="00041067" w:rsidRDefault="00D91BF8">
      <w:pPr>
        <w:rPr>
          <w:rFonts w:ascii="Arial" w:hAnsi="Arial" w:cs="Arial"/>
          <w:sz w:val="20"/>
          <w:szCs w:val="20"/>
        </w:rPr>
      </w:pPr>
      <w:r w:rsidRPr="00C71BDA">
        <w:rPr>
          <w:rFonts w:ascii="Arial" w:hAnsi="Arial" w:cs="Arial"/>
          <w:sz w:val="20"/>
          <w:szCs w:val="20"/>
        </w:rPr>
        <w:t xml:space="preserve">se </w:t>
      </w:r>
      <w:r w:rsidRPr="00041067">
        <w:rPr>
          <w:rFonts w:ascii="Arial" w:hAnsi="Arial" w:cs="Arial"/>
          <w:sz w:val="20"/>
          <w:szCs w:val="20"/>
        </w:rPr>
        <w:t>sídlem</w:t>
      </w:r>
      <w:r w:rsidR="21DFCD20" w:rsidRPr="00041067">
        <w:rPr>
          <w:rFonts w:ascii="Arial" w:hAnsi="Arial" w:cs="Arial"/>
          <w:sz w:val="20"/>
          <w:szCs w:val="20"/>
        </w:rPr>
        <w:t xml:space="preserve">: </w:t>
      </w:r>
      <w:r w:rsidR="00041067" w:rsidRPr="00041067">
        <w:rPr>
          <w:rFonts w:ascii="Arial" w:hAnsi="Arial" w:cs="Arial"/>
          <w:b/>
          <w:bCs/>
          <w:sz w:val="20"/>
          <w:szCs w:val="20"/>
        </w:rPr>
        <w:t>739 94, Vendryně 1095</w:t>
      </w:r>
    </w:p>
    <w:p w14:paraId="005089E3" w14:textId="385FB204" w:rsidR="21DFCD20" w:rsidRPr="00C71BDA" w:rsidRDefault="00DC5237" w:rsidP="04FBA662">
      <w:pPr>
        <w:spacing w:line="259" w:lineRule="auto"/>
        <w:rPr>
          <w:rFonts w:ascii="Arial" w:hAnsi="Arial" w:cs="Arial"/>
        </w:rPr>
      </w:pPr>
      <w:r w:rsidRPr="00041067">
        <w:rPr>
          <w:rFonts w:ascii="Arial" w:hAnsi="Arial" w:cs="Arial"/>
          <w:sz w:val="20"/>
          <w:szCs w:val="20"/>
        </w:rPr>
        <w:t xml:space="preserve">IČ: </w:t>
      </w:r>
      <w:r w:rsidR="00041067" w:rsidRPr="00041067">
        <w:rPr>
          <w:rFonts w:ascii="Arial" w:hAnsi="Arial" w:cs="Arial"/>
          <w:sz w:val="20"/>
          <w:szCs w:val="20"/>
        </w:rPr>
        <w:t>87135515</w:t>
      </w:r>
    </w:p>
    <w:p w14:paraId="5DB27731" w14:textId="77777777" w:rsidR="004A65BF" w:rsidRDefault="004A65BF" w:rsidP="00D91BF8">
      <w:pPr>
        <w:rPr>
          <w:rFonts w:ascii="Arial" w:hAnsi="Arial" w:cs="Arial"/>
          <w:sz w:val="20"/>
          <w:szCs w:val="20"/>
        </w:rPr>
      </w:pPr>
    </w:p>
    <w:p w14:paraId="4F3CB151" w14:textId="055868B2" w:rsidR="004A65BF" w:rsidRPr="004A65BF" w:rsidRDefault="004A65BF" w:rsidP="00D91BF8">
      <w:pPr>
        <w:rPr>
          <w:rFonts w:ascii="Arial" w:hAnsi="Arial" w:cs="Arial"/>
          <w:i/>
          <w:iCs/>
          <w:sz w:val="20"/>
          <w:szCs w:val="20"/>
        </w:rPr>
      </w:pPr>
      <w:r w:rsidRPr="004A65BF">
        <w:rPr>
          <w:rFonts w:ascii="Arial" w:hAnsi="Arial" w:cs="Arial"/>
          <w:i/>
          <w:iCs/>
          <w:sz w:val="20"/>
          <w:szCs w:val="20"/>
        </w:rPr>
        <w:t>podnikající fyzická osoba, nezapsaná v obchodním rejstříku</w:t>
      </w:r>
    </w:p>
    <w:p w14:paraId="50703ABB" w14:textId="77777777" w:rsidR="004A65BF" w:rsidRDefault="004A65BF" w:rsidP="00D91BF8">
      <w:pPr>
        <w:rPr>
          <w:rFonts w:ascii="Arial" w:hAnsi="Arial" w:cs="Arial"/>
          <w:sz w:val="20"/>
          <w:szCs w:val="20"/>
        </w:rPr>
      </w:pPr>
    </w:p>
    <w:p w14:paraId="55AB4C9B" w14:textId="6D55BA1C" w:rsidR="00D91BF8" w:rsidRPr="00C71BDA" w:rsidRDefault="00D91BF8" w:rsidP="00D91BF8">
      <w:pPr>
        <w:rPr>
          <w:rFonts w:ascii="Arial" w:hAnsi="Arial" w:cs="Arial"/>
          <w:sz w:val="20"/>
          <w:szCs w:val="20"/>
        </w:rPr>
      </w:pPr>
      <w:r w:rsidRPr="00C71BDA">
        <w:rPr>
          <w:rFonts w:ascii="Arial" w:hAnsi="Arial" w:cs="Arial"/>
          <w:sz w:val="20"/>
          <w:szCs w:val="20"/>
        </w:rPr>
        <w:t xml:space="preserve">kontaktní osoba: </w:t>
      </w:r>
      <w:r w:rsidR="00041067">
        <w:rPr>
          <w:rFonts w:ascii="Arial" w:hAnsi="Arial" w:cs="Arial"/>
          <w:sz w:val="20"/>
          <w:szCs w:val="20"/>
        </w:rPr>
        <w:t>Ing. Tereza Milatová</w:t>
      </w:r>
    </w:p>
    <w:p w14:paraId="4AB40F56" w14:textId="3E10C745" w:rsidR="004461F5" w:rsidRPr="00C71BDA" w:rsidRDefault="00CC3E38">
      <w:pPr>
        <w:rPr>
          <w:rFonts w:ascii="Arial" w:hAnsi="Arial" w:cs="Arial"/>
          <w:sz w:val="20"/>
          <w:szCs w:val="20"/>
        </w:rPr>
      </w:pPr>
      <w:r w:rsidRPr="00C71BDA">
        <w:rPr>
          <w:rFonts w:ascii="Arial" w:hAnsi="Arial" w:cs="Arial"/>
          <w:sz w:val="20"/>
          <w:szCs w:val="20"/>
        </w:rPr>
        <w:t xml:space="preserve">e-mail: </w:t>
      </w:r>
      <w:r w:rsidR="00D43819">
        <w:rPr>
          <w:rFonts w:ascii="Arial" w:hAnsi="Arial" w:cs="Arial"/>
          <w:sz w:val="20"/>
          <w:szCs w:val="20"/>
        </w:rPr>
        <w:t>XXXXXXX</w:t>
      </w:r>
    </w:p>
    <w:p w14:paraId="2A74BC80" w14:textId="77777777" w:rsidR="00CC3E38" w:rsidRPr="00C71BDA" w:rsidRDefault="00CC3E38">
      <w:pPr>
        <w:rPr>
          <w:rFonts w:ascii="Arial" w:hAnsi="Arial" w:cs="Arial"/>
          <w:sz w:val="20"/>
          <w:szCs w:val="20"/>
        </w:rPr>
      </w:pPr>
    </w:p>
    <w:p w14:paraId="4FF04270" w14:textId="77777777" w:rsidR="00F85742" w:rsidRPr="00C71BDA" w:rsidRDefault="001C0EDC">
      <w:pPr>
        <w:rPr>
          <w:rFonts w:ascii="Arial" w:eastAsia="Tahoma" w:hAnsi="Arial" w:cs="Arial"/>
          <w:sz w:val="20"/>
          <w:szCs w:val="20"/>
        </w:rPr>
      </w:pPr>
      <w:r w:rsidRPr="00C71BDA">
        <w:rPr>
          <w:rFonts w:ascii="Arial" w:hAnsi="Arial" w:cs="Arial"/>
          <w:sz w:val="20"/>
          <w:szCs w:val="20"/>
        </w:rPr>
        <w:t xml:space="preserve">(dále jen </w:t>
      </w:r>
      <w:r w:rsidRPr="00C71BDA">
        <w:rPr>
          <w:rFonts w:ascii="Arial" w:hAnsi="Arial" w:cs="Arial"/>
          <w:b/>
          <w:bCs/>
          <w:sz w:val="20"/>
          <w:szCs w:val="20"/>
        </w:rPr>
        <w:t>„Partner“</w:t>
      </w:r>
      <w:r w:rsidRPr="00C71BDA">
        <w:rPr>
          <w:rFonts w:ascii="Arial" w:hAnsi="Arial" w:cs="Arial"/>
          <w:sz w:val="20"/>
          <w:szCs w:val="20"/>
        </w:rPr>
        <w:t>),</w:t>
      </w:r>
    </w:p>
    <w:p w14:paraId="4F3193DF" w14:textId="77777777" w:rsidR="00F85742" w:rsidRPr="00C71BDA" w:rsidRDefault="00F85742">
      <w:pPr>
        <w:rPr>
          <w:rFonts w:ascii="Arial" w:eastAsia="Tahoma" w:hAnsi="Arial" w:cs="Arial"/>
          <w:sz w:val="20"/>
          <w:szCs w:val="20"/>
        </w:rPr>
      </w:pPr>
    </w:p>
    <w:p w14:paraId="3C02B79D" w14:textId="4B6CAE9A" w:rsidR="00F85742" w:rsidRPr="00C71BDA" w:rsidRDefault="004461F5">
      <w:pPr>
        <w:rPr>
          <w:rFonts w:ascii="Arial" w:eastAsia="Tahoma" w:hAnsi="Arial" w:cs="Arial"/>
          <w:sz w:val="20"/>
          <w:szCs w:val="20"/>
        </w:rPr>
      </w:pPr>
      <w:r w:rsidRPr="00C71BDA">
        <w:rPr>
          <w:rFonts w:ascii="Arial" w:hAnsi="Arial" w:cs="Arial"/>
          <w:sz w:val="20"/>
          <w:szCs w:val="20"/>
        </w:rPr>
        <w:t xml:space="preserve">(MSIC a Partner </w:t>
      </w:r>
      <w:r w:rsidR="001C0EDC" w:rsidRPr="00C71BDA">
        <w:rPr>
          <w:rFonts w:ascii="Arial" w:hAnsi="Arial" w:cs="Arial"/>
          <w:sz w:val="20"/>
          <w:szCs w:val="20"/>
        </w:rPr>
        <w:t>společně dále jen „</w:t>
      </w:r>
      <w:r w:rsidRPr="00C71BDA">
        <w:rPr>
          <w:rFonts w:ascii="Arial" w:hAnsi="Arial" w:cs="Arial"/>
          <w:b/>
          <w:bCs/>
          <w:sz w:val="20"/>
          <w:szCs w:val="20"/>
        </w:rPr>
        <w:t>S</w:t>
      </w:r>
      <w:r w:rsidR="001C0EDC" w:rsidRPr="00C71BDA">
        <w:rPr>
          <w:rFonts w:ascii="Arial" w:hAnsi="Arial" w:cs="Arial"/>
          <w:b/>
          <w:bCs/>
          <w:sz w:val="20"/>
          <w:szCs w:val="20"/>
        </w:rPr>
        <w:t>mluvní strany</w:t>
      </w:r>
      <w:r w:rsidRPr="00C71BDA">
        <w:rPr>
          <w:rFonts w:ascii="Arial" w:hAnsi="Arial" w:cs="Arial"/>
          <w:sz w:val="20"/>
          <w:szCs w:val="20"/>
        </w:rPr>
        <w:t>”)</w:t>
      </w:r>
    </w:p>
    <w:p w14:paraId="4F4AE790" w14:textId="77777777" w:rsidR="00F85742" w:rsidRPr="00C71BDA" w:rsidRDefault="00F85742">
      <w:pPr>
        <w:rPr>
          <w:rFonts w:ascii="Arial" w:eastAsia="Tahoma" w:hAnsi="Arial" w:cs="Arial"/>
          <w:sz w:val="20"/>
          <w:szCs w:val="20"/>
        </w:rPr>
      </w:pPr>
    </w:p>
    <w:p w14:paraId="07A25DE0" w14:textId="626C30AE" w:rsidR="00F85742" w:rsidRPr="00C71BDA" w:rsidRDefault="001C0EDC">
      <w:pPr>
        <w:rPr>
          <w:rFonts w:ascii="Arial" w:hAnsi="Arial" w:cs="Arial"/>
          <w:sz w:val="20"/>
          <w:szCs w:val="20"/>
        </w:rPr>
      </w:pPr>
      <w:r w:rsidRPr="00C71BDA">
        <w:rPr>
          <w:rFonts w:ascii="Arial" w:hAnsi="Arial" w:cs="Arial"/>
          <w:sz w:val="20"/>
          <w:szCs w:val="20"/>
        </w:rPr>
        <w:t>uzavírají níže uvedeného dne, měsíce a roku tuto smlouvu (dále jen „</w:t>
      </w:r>
      <w:r w:rsidRPr="00C71BDA">
        <w:rPr>
          <w:rFonts w:ascii="Arial" w:hAnsi="Arial" w:cs="Arial"/>
          <w:b/>
          <w:bCs/>
          <w:sz w:val="20"/>
          <w:szCs w:val="20"/>
        </w:rPr>
        <w:t>Smlouva</w:t>
      </w:r>
      <w:r w:rsidR="004461F5" w:rsidRPr="00C71BDA">
        <w:rPr>
          <w:rFonts w:ascii="Arial" w:hAnsi="Arial" w:cs="Arial"/>
          <w:sz w:val="20"/>
          <w:szCs w:val="20"/>
        </w:rPr>
        <w:t>”</w:t>
      </w:r>
      <w:r w:rsidRPr="00C71BDA">
        <w:rPr>
          <w:rFonts w:ascii="Arial" w:hAnsi="Arial" w:cs="Arial"/>
          <w:sz w:val="20"/>
          <w:szCs w:val="20"/>
        </w:rPr>
        <w:t>):</w:t>
      </w:r>
    </w:p>
    <w:p w14:paraId="6B947AA5" w14:textId="77777777" w:rsidR="007B5EBE" w:rsidRPr="00C71BDA" w:rsidRDefault="007B5EBE">
      <w:pPr>
        <w:rPr>
          <w:rFonts w:ascii="Arial" w:eastAsia="Tahoma" w:hAnsi="Arial" w:cs="Arial"/>
          <w:sz w:val="20"/>
          <w:szCs w:val="20"/>
        </w:rPr>
      </w:pPr>
    </w:p>
    <w:p w14:paraId="6779CBDD" w14:textId="77777777" w:rsidR="00AF06C3" w:rsidRDefault="00AF06C3">
      <w:pPr>
        <w:jc w:val="center"/>
        <w:rPr>
          <w:rFonts w:ascii="Arial" w:eastAsia="Tahoma" w:hAnsi="Arial" w:cs="Arial"/>
          <w:b/>
          <w:bCs/>
          <w:sz w:val="20"/>
          <w:szCs w:val="20"/>
        </w:rPr>
      </w:pPr>
    </w:p>
    <w:p w14:paraId="1A8B669C" w14:textId="77777777"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t>I.</w:t>
      </w:r>
    </w:p>
    <w:p w14:paraId="70EC2E22" w14:textId="65681D88" w:rsidR="00F85742" w:rsidRPr="00C71BDA" w:rsidRDefault="001C0EDC" w:rsidP="003469A5">
      <w:pPr>
        <w:spacing w:after="120"/>
        <w:jc w:val="center"/>
        <w:rPr>
          <w:rFonts w:ascii="Arial" w:hAnsi="Arial" w:cs="Arial"/>
          <w:b/>
          <w:bCs/>
          <w:sz w:val="20"/>
          <w:szCs w:val="20"/>
        </w:rPr>
      </w:pPr>
      <w:r w:rsidRPr="00C71BDA">
        <w:rPr>
          <w:rFonts w:ascii="Arial" w:hAnsi="Arial" w:cs="Arial"/>
          <w:b/>
          <w:bCs/>
          <w:sz w:val="20"/>
          <w:szCs w:val="20"/>
        </w:rPr>
        <w:t>Preambule</w:t>
      </w:r>
    </w:p>
    <w:p w14:paraId="3AAF94D4" w14:textId="5362F104" w:rsidR="00534078" w:rsidRPr="00C71BDA" w:rsidRDefault="001C0EDC" w:rsidP="003469A5">
      <w:pPr>
        <w:pStyle w:val="Odstavecseseznamem"/>
        <w:numPr>
          <w:ilvl w:val="0"/>
          <w:numId w:val="8"/>
        </w:numPr>
        <w:spacing w:after="120"/>
        <w:ind w:left="425" w:hanging="425"/>
        <w:contextualSpacing w:val="0"/>
        <w:jc w:val="both"/>
        <w:rPr>
          <w:rFonts w:ascii="Arial" w:hAnsi="Arial" w:cs="Arial"/>
          <w:sz w:val="20"/>
          <w:szCs w:val="20"/>
        </w:rPr>
      </w:pPr>
      <w:r w:rsidRPr="00C71BDA">
        <w:rPr>
          <w:rFonts w:ascii="Arial" w:hAnsi="Arial" w:cs="Arial"/>
          <w:sz w:val="20"/>
          <w:szCs w:val="20"/>
        </w:rPr>
        <w:t>MS</w:t>
      </w:r>
      <w:r w:rsidR="0053512D" w:rsidRPr="00C71BDA">
        <w:rPr>
          <w:rFonts w:ascii="Arial" w:hAnsi="Arial" w:cs="Arial"/>
          <w:sz w:val="20"/>
          <w:szCs w:val="20"/>
        </w:rPr>
        <w:t>I</w:t>
      </w:r>
      <w:r w:rsidRPr="00C71BDA">
        <w:rPr>
          <w:rFonts w:ascii="Arial" w:hAnsi="Arial" w:cs="Arial"/>
          <w:sz w:val="20"/>
          <w:szCs w:val="20"/>
        </w:rPr>
        <w:t>C je právnickou osobo</w:t>
      </w:r>
      <w:r w:rsidR="00CC0372" w:rsidRPr="00C71BDA">
        <w:rPr>
          <w:rFonts w:ascii="Arial" w:hAnsi="Arial" w:cs="Arial"/>
          <w:sz w:val="20"/>
          <w:szCs w:val="20"/>
        </w:rPr>
        <w:t>u, která je povolána k tomu, aby v zájmu svých akcionářů prostřednictvím řízení Regionální</w:t>
      </w:r>
      <w:r w:rsidR="003469A5" w:rsidRPr="00C71BDA">
        <w:rPr>
          <w:rFonts w:ascii="Arial" w:hAnsi="Arial" w:cs="Arial"/>
          <w:sz w:val="20"/>
          <w:szCs w:val="20"/>
        </w:rPr>
        <w:t xml:space="preserve"> </w:t>
      </w:r>
      <w:r w:rsidR="00CC0372" w:rsidRPr="00C71BDA">
        <w:rPr>
          <w:rFonts w:ascii="Arial" w:hAnsi="Arial" w:cs="Arial"/>
          <w:sz w:val="20"/>
          <w:szCs w:val="20"/>
        </w:rPr>
        <w:t>inovační strategie Moravskoslezského kraje koordinovala rozvoj prostředí pro podnikání a inovace v Moravskoslezském kraji a dále aby zajistila kvalitní služby podporující růst a inovace v podnikání.</w:t>
      </w:r>
    </w:p>
    <w:p w14:paraId="7B2BA993" w14:textId="77777777" w:rsidR="003469A5" w:rsidRPr="00C71BDA" w:rsidRDefault="001C0EDC" w:rsidP="003469A5">
      <w:pPr>
        <w:pStyle w:val="Odstavecseseznamem"/>
        <w:numPr>
          <w:ilvl w:val="0"/>
          <w:numId w:val="8"/>
        </w:numPr>
        <w:spacing w:after="120"/>
        <w:ind w:left="425" w:hanging="425"/>
        <w:contextualSpacing w:val="0"/>
        <w:jc w:val="both"/>
        <w:rPr>
          <w:rFonts w:ascii="Arial" w:hAnsi="Arial" w:cs="Arial"/>
          <w:sz w:val="20"/>
          <w:szCs w:val="20"/>
        </w:rPr>
      </w:pPr>
      <w:r w:rsidRPr="00C71BDA">
        <w:rPr>
          <w:rFonts w:ascii="Arial" w:hAnsi="Arial" w:cs="Arial"/>
          <w:sz w:val="20"/>
          <w:szCs w:val="20"/>
        </w:rPr>
        <w:t>Partner je podnikající fyzickou osobou mající zájem na spolupráci při</w:t>
      </w:r>
      <w:r w:rsidR="00764B24" w:rsidRPr="00C71BDA">
        <w:rPr>
          <w:rFonts w:ascii="Arial" w:hAnsi="Arial" w:cs="Arial"/>
          <w:sz w:val="20"/>
          <w:szCs w:val="20"/>
        </w:rPr>
        <w:t xml:space="preserve"> přípravě projektů na podporu </w:t>
      </w:r>
      <w:r w:rsidR="00F663FA" w:rsidRPr="00C71BDA">
        <w:rPr>
          <w:rFonts w:ascii="Arial" w:hAnsi="Arial" w:cs="Arial"/>
          <w:sz w:val="20"/>
          <w:szCs w:val="20"/>
        </w:rPr>
        <w:t>Regionální inovační strategie</w:t>
      </w:r>
      <w:r w:rsidR="00971B9A" w:rsidRPr="00C71BDA">
        <w:rPr>
          <w:rFonts w:ascii="Arial" w:hAnsi="Arial" w:cs="Arial"/>
          <w:sz w:val="20"/>
          <w:szCs w:val="20"/>
        </w:rPr>
        <w:t xml:space="preserve"> MSK</w:t>
      </w:r>
      <w:r w:rsidR="0053512D" w:rsidRPr="00C71BDA">
        <w:rPr>
          <w:rFonts w:ascii="Arial" w:hAnsi="Arial" w:cs="Arial"/>
          <w:sz w:val="20"/>
          <w:szCs w:val="20"/>
        </w:rPr>
        <w:t>, když Smluvní strany uzavírají tuto Smlouvu zejména za účelem jejich vzájemné spolupráce, a to v rozsahu a za podmínek uvedených v této Smlouvě.</w:t>
      </w:r>
    </w:p>
    <w:p w14:paraId="6B25F031" w14:textId="7DC88781" w:rsidR="00F85742" w:rsidRDefault="001C0EDC" w:rsidP="003469A5">
      <w:pPr>
        <w:pStyle w:val="Odstavecseseznamem"/>
        <w:numPr>
          <w:ilvl w:val="0"/>
          <w:numId w:val="8"/>
        </w:numPr>
        <w:spacing w:after="120"/>
        <w:ind w:left="425" w:hanging="425"/>
        <w:contextualSpacing w:val="0"/>
        <w:jc w:val="both"/>
        <w:rPr>
          <w:rFonts w:ascii="Arial" w:hAnsi="Arial" w:cs="Arial"/>
          <w:sz w:val="20"/>
          <w:szCs w:val="20"/>
        </w:rPr>
      </w:pPr>
      <w:r w:rsidRPr="00C71BDA">
        <w:rPr>
          <w:rFonts w:ascii="Arial" w:hAnsi="Arial" w:cs="Arial"/>
          <w:sz w:val="20"/>
          <w:szCs w:val="20"/>
        </w:rPr>
        <w:t>Smluvní strany si přejí navzájem spolupracovat formou přípravy projektů v rozsahu a za podmínek stanovených touto Smlouvou</w:t>
      </w:r>
      <w:r w:rsidR="00E876CF" w:rsidRPr="00C71BDA">
        <w:rPr>
          <w:rFonts w:ascii="Arial" w:hAnsi="Arial" w:cs="Arial"/>
          <w:sz w:val="20"/>
          <w:szCs w:val="20"/>
        </w:rPr>
        <w:t xml:space="preserve"> či za pod</w:t>
      </w:r>
      <w:r w:rsidR="00C71BDA">
        <w:rPr>
          <w:rFonts w:ascii="Arial" w:hAnsi="Arial" w:cs="Arial"/>
          <w:sz w:val="20"/>
          <w:szCs w:val="20"/>
        </w:rPr>
        <w:t>m</w:t>
      </w:r>
      <w:r w:rsidR="00E876CF" w:rsidRPr="00C71BDA">
        <w:rPr>
          <w:rFonts w:ascii="Arial" w:hAnsi="Arial" w:cs="Arial"/>
          <w:sz w:val="20"/>
          <w:szCs w:val="20"/>
        </w:rPr>
        <w:t>í</w:t>
      </w:r>
      <w:r w:rsidR="00C71BDA">
        <w:rPr>
          <w:rFonts w:ascii="Arial" w:hAnsi="Arial" w:cs="Arial"/>
          <w:sz w:val="20"/>
          <w:szCs w:val="20"/>
        </w:rPr>
        <w:t>n</w:t>
      </w:r>
      <w:r w:rsidR="00E876CF" w:rsidRPr="00C71BDA">
        <w:rPr>
          <w:rFonts w:ascii="Arial" w:hAnsi="Arial" w:cs="Arial"/>
          <w:sz w:val="20"/>
          <w:szCs w:val="20"/>
        </w:rPr>
        <w:t xml:space="preserve">ek určených společností MSIC, nebudou-li vyplývat </w:t>
      </w:r>
      <w:r w:rsidR="00C71BDA">
        <w:rPr>
          <w:rFonts w:ascii="Arial" w:hAnsi="Arial" w:cs="Arial"/>
          <w:sz w:val="20"/>
          <w:szCs w:val="20"/>
        </w:rPr>
        <w:br/>
      </w:r>
      <w:r w:rsidR="00E876CF" w:rsidRPr="00C71BDA">
        <w:rPr>
          <w:rFonts w:ascii="Arial" w:hAnsi="Arial" w:cs="Arial"/>
          <w:sz w:val="20"/>
          <w:szCs w:val="20"/>
        </w:rPr>
        <w:t>z této smlouvy</w:t>
      </w:r>
      <w:r w:rsidRPr="00C71BDA">
        <w:rPr>
          <w:rFonts w:ascii="Arial" w:hAnsi="Arial" w:cs="Arial"/>
          <w:sz w:val="20"/>
          <w:szCs w:val="20"/>
        </w:rPr>
        <w:t xml:space="preserve">. </w:t>
      </w:r>
    </w:p>
    <w:p w14:paraId="10E901E2" w14:textId="77777777" w:rsidR="003C7179" w:rsidRDefault="003C7179" w:rsidP="003C7179">
      <w:pPr>
        <w:pStyle w:val="Odstavecseseznamem"/>
        <w:spacing w:after="120"/>
        <w:ind w:left="425"/>
        <w:contextualSpacing w:val="0"/>
        <w:jc w:val="both"/>
        <w:rPr>
          <w:rFonts w:ascii="Arial" w:hAnsi="Arial" w:cs="Arial"/>
          <w:sz w:val="20"/>
          <w:szCs w:val="20"/>
        </w:rPr>
      </w:pPr>
    </w:p>
    <w:p w14:paraId="021BF537" w14:textId="77777777" w:rsidR="00A13E4F" w:rsidRDefault="00A13E4F" w:rsidP="003C7179">
      <w:pPr>
        <w:pStyle w:val="Odstavecseseznamem"/>
        <w:spacing w:after="120"/>
        <w:ind w:left="425"/>
        <w:contextualSpacing w:val="0"/>
        <w:jc w:val="both"/>
        <w:rPr>
          <w:rFonts w:ascii="Arial" w:hAnsi="Arial" w:cs="Arial"/>
          <w:sz w:val="20"/>
          <w:szCs w:val="20"/>
        </w:rPr>
      </w:pPr>
    </w:p>
    <w:p w14:paraId="25D292FB" w14:textId="77777777" w:rsidR="00A13E4F" w:rsidRDefault="00A13E4F" w:rsidP="003C7179">
      <w:pPr>
        <w:pStyle w:val="Odstavecseseznamem"/>
        <w:spacing w:after="120"/>
        <w:ind w:left="425"/>
        <w:contextualSpacing w:val="0"/>
        <w:jc w:val="both"/>
        <w:rPr>
          <w:rFonts w:ascii="Arial" w:hAnsi="Arial" w:cs="Arial"/>
          <w:sz w:val="20"/>
          <w:szCs w:val="20"/>
        </w:rPr>
      </w:pPr>
    </w:p>
    <w:p w14:paraId="0C26272E" w14:textId="77777777" w:rsidR="00A13E4F" w:rsidRPr="00C71BDA" w:rsidRDefault="00A13E4F" w:rsidP="003C7179">
      <w:pPr>
        <w:pStyle w:val="Odstavecseseznamem"/>
        <w:spacing w:after="120"/>
        <w:ind w:left="425"/>
        <w:contextualSpacing w:val="0"/>
        <w:jc w:val="both"/>
        <w:rPr>
          <w:rFonts w:ascii="Arial" w:hAnsi="Arial" w:cs="Arial"/>
          <w:sz w:val="20"/>
          <w:szCs w:val="20"/>
        </w:rPr>
      </w:pPr>
    </w:p>
    <w:p w14:paraId="247E1988" w14:textId="77777777"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lastRenderedPageBreak/>
        <w:t>II.</w:t>
      </w:r>
    </w:p>
    <w:p w14:paraId="14A64B14" w14:textId="77777777" w:rsidR="00F85742" w:rsidRPr="00C71BDA" w:rsidRDefault="001C0EDC" w:rsidP="003469A5">
      <w:pPr>
        <w:spacing w:after="120"/>
        <w:jc w:val="center"/>
        <w:rPr>
          <w:rFonts w:ascii="Arial" w:eastAsia="Tahoma" w:hAnsi="Arial" w:cs="Arial"/>
          <w:b/>
          <w:bCs/>
          <w:sz w:val="20"/>
          <w:szCs w:val="20"/>
        </w:rPr>
      </w:pPr>
      <w:r w:rsidRPr="00C71BDA">
        <w:rPr>
          <w:rFonts w:ascii="Arial" w:hAnsi="Arial" w:cs="Arial"/>
          <w:b/>
          <w:bCs/>
          <w:sz w:val="20"/>
          <w:szCs w:val="20"/>
        </w:rPr>
        <w:t>Předmět Smlouvy</w:t>
      </w:r>
    </w:p>
    <w:p w14:paraId="2C6B1EAC" w14:textId="4F34224D" w:rsidR="00F85742" w:rsidRPr="00C71BDA" w:rsidRDefault="001C0EDC" w:rsidP="00D021F3">
      <w:pPr>
        <w:pStyle w:val="Odstavecseseznamem"/>
        <w:numPr>
          <w:ilvl w:val="0"/>
          <w:numId w:val="9"/>
        </w:numPr>
        <w:spacing w:after="120"/>
        <w:ind w:left="425" w:hanging="425"/>
        <w:contextualSpacing w:val="0"/>
        <w:jc w:val="both"/>
        <w:rPr>
          <w:rFonts w:ascii="Arial" w:hAnsi="Arial" w:cs="Arial"/>
          <w:sz w:val="20"/>
          <w:szCs w:val="20"/>
        </w:rPr>
      </w:pPr>
      <w:r w:rsidRPr="00C71BDA">
        <w:rPr>
          <w:rFonts w:ascii="Arial" w:hAnsi="Arial" w:cs="Arial"/>
          <w:sz w:val="20"/>
          <w:szCs w:val="20"/>
        </w:rPr>
        <w:t>Smluvní strany se zavazují spolupracovat předně, nikoli</w:t>
      </w:r>
      <w:r w:rsidR="00FC6A5E" w:rsidRPr="00C71BDA">
        <w:rPr>
          <w:rFonts w:ascii="Arial" w:hAnsi="Arial" w:cs="Arial"/>
          <w:sz w:val="20"/>
          <w:szCs w:val="20"/>
        </w:rPr>
        <w:t>v však</w:t>
      </w:r>
      <w:r w:rsidRPr="00C71BDA">
        <w:rPr>
          <w:rFonts w:ascii="Arial" w:hAnsi="Arial" w:cs="Arial"/>
          <w:sz w:val="20"/>
          <w:szCs w:val="20"/>
        </w:rPr>
        <w:t xml:space="preserve"> výhradně na těchto Projektech MS</w:t>
      </w:r>
      <w:r w:rsidR="00E06625" w:rsidRPr="00C71BDA">
        <w:rPr>
          <w:rFonts w:ascii="Arial" w:hAnsi="Arial" w:cs="Arial"/>
          <w:sz w:val="20"/>
          <w:szCs w:val="20"/>
        </w:rPr>
        <w:t>I</w:t>
      </w:r>
      <w:r w:rsidRPr="00C71BDA">
        <w:rPr>
          <w:rFonts w:ascii="Arial" w:hAnsi="Arial" w:cs="Arial"/>
          <w:sz w:val="20"/>
          <w:szCs w:val="20"/>
        </w:rPr>
        <w:t xml:space="preserve">C: </w:t>
      </w:r>
      <w:r w:rsidR="00B31A9F">
        <w:rPr>
          <w:rFonts w:ascii="Arial" w:hAnsi="Arial" w:cs="Arial"/>
          <w:sz w:val="20"/>
          <w:szCs w:val="20"/>
        </w:rPr>
        <w:t>P</w:t>
      </w:r>
      <w:r w:rsidR="00B31A9F" w:rsidRPr="00B31A9F">
        <w:rPr>
          <w:rFonts w:ascii="Arial" w:hAnsi="Arial" w:cs="Arial"/>
          <w:sz w:val="20"/>
          <w:szCs w:val="20"/>
        </w:rPr>
        <w:t xml:space="preserve">oskytování služeb v oblasti </w:t>
      </w:r>
      <w:r w:rsidR="002C1C9D">
        <w:rPr>
          <w:rFonts w:ascii="Arial" w:hAnsi="Arial" w:cs="Arial"/>
          <w:sz w:val="20"/>
          <w:szCs w:val="20"/>
        </w:rPr>
        <w:t>event management</w:t>
      </w:r>
      <w:r w:rsidR="00B31A9F" w:rsidRPr="00B31A9F">
        <w:rPr>
          <w:rFonts w:ascii="Arial" w:hAnsi="Arial" w:cs="Arial"/>
          <w:sz w:val="20"/>
          <w:szCs w:val="20"/>
        </w:rPr>
        <w:t xml:space="preserve"> pro Ostrava Expat Centre</w:t>
      </w:r>
      <w:r w:rsidR="00B31A9F">
        <w:rPr>
          <w:rFonts w:ascii="Arial" w:hAnsi="Arial" w:cs="Arial"/>
        </w:rPr>
        <w:t xml:space="preserve"> </w:t>
      </w:r>
      <w:r w:rsidR="00D060E2" w:rsidRPr="00C71BDA">
        <w:rPr>
          <w:rFonts w:ascii="Arial" w:hAnsi="Arial" w:cs="Arial"/>
          <w:sz w:val="20"/>
          <w:szCs w:val="20"/>
        </w:rPr>
        <w:t>(dále jen “</w:t>
      </w:r>
      <w:r w:rsidR="00D060E2" w:rsidRPr="00C71BDA">
        <w:rPr>
          <w:rFonts w:ascii="Arial" w:hAnsi="Arial" w:cs="Arial"/>
          <w:b/>
          <w:bCs/>
          <w:sz w:val="20"/>
          <w:szCs w:val="20"/>
        </w:rPr>
        <w:t>Služby</w:t>
      </w:r>
      <w:r w:rsidR="00D060E2" w:rsidRPr="00C71BDA">
        <w:rPr>
          <w:rFonts w:ascii="Arial" w:hAnsi="Arial" w:cs="Arial"/>
          <w:sz w:val="20"/>
          <w:szCs w:val="20"/>
        </w:rPr>
        <w:t xml:space="preserve">”) </w:t>
      </w:r>
      <w:r w:rsidR="00D060E2" w:rsidRPr="00C1269E">
        <w:rPr>
          <w:rFonts w:ascii="Arial" w:hAnsi="Arial" w:cs="Arial"/>
          <w:sz w:val="20"/>
          <w:szCs w:val="20"/>
        </w:rPr>
        <w:t xml:space="preserve">v rozsahu přibližně </w:t>
      </w:r>
      <w:r w:rsidR="002C1C9D">
        <w:rPr>
          <w:rFonts w:ascii="Arial" w:hAnsi="Arial" w:cs="Arial"/>
          <w:sz w:val="20"/>
          <w:szCs w:val="20"/>
        </w:rPr>
        <w:t>8</w:t>
      </w:r>
      <w:r w:rsidR="00D060E2" w:rsidRPr="00C1269E">
        <w:rPr>
          <w:rFonts w:ascii="Arial" w:hAnsi="Arial" w:cs="Arial"/>
          <w:sz w:val="20"/>
          <w:szCs w:val="20"/>
        </w:rPr>
        <w:t>0 hodin měsíčně</w:t>
      </w:r>
      <w:r w:rsidR="00002581" w:rsidRPr="00C1269E">
        <w:rPr>
          <w:rFonts w:ascii="Arial" w:hAnsi="Arial" w:cs="Arial"/>
          <w:sz w:val="20"/>
          <w:szCs w:val="20"/>
        </w:rPr>
        <w:t>.</w:t>
      </w:r>
      <w:r w:rsidR="00D060E2" w:rsidRPr="00C1269E">
        <w:rPr>
          <w:rFonts w:ascii="Arial" w:hAnsi="Arial" w:cs="Arial"/>
          <w:sz w:val="20"/>
          <w:szCs w:val="20"/>
        </w:rPr>
        <w:t xml:space="preserve"> Hlavními činnostmi poskytovanými v rámci </w:t>
      </w:r>
      <w:r w:rsidR="00BB738E" w:rsidRPr="00C1269E">
        <w:rPr>
          <w:rFonts w:ascii="Arial" w:hAnsi="Arial" w:cs="Arial"/>
          <w:sz w:val="20"/>
          <w:szCs w:val="20"/>
        </w:rPr>
        <w:t>S</w:t>
      </w:r>
      <w:r w:rsidR="00D060E2" w:rsidRPr="00C1269E">
        <w:rPr>
          <w:rFonts w:ascii="Arial" w:hAnsi="Arial" w:cs="Arial"/>
          <w:sz w:val="20"/>
          <w:szCs w:val="20"/>
        </w:rPr>
        <w:t>lužby jsou</w:t>
      </w:r>
      <w:r w:rsidR="00D060E2" w:rsidRPr="00C71BDA">
        <w:rPr>
          <w:rFonts w:ascii="Arial" w:hAnsi="Arial" w:cs="Arial"/>
          <w:sz w:val="20"/>
          <w:szCs w:val="20"/>
        </w:rPr>
        <w:t xml:space="preserve"> zejména:</w:t>
      </w:r>
    </w:p>
    <w:p w14:paraId="4D650A49" w14:textId="11BEACB1" w:rsidR="033B624A" w:rsidRPr="00D021F3" w:rsidRDefault="033B624A" w:rsidP="00D021F3">
      <w:pPr>
        <w:pStyle w:val="Odstavecseseznamem"/>
        <w:numPr>
          <w:ilvl w:val="0"/>
          <w:numId w:val="17"/>
        </w:numPr>
        <w:spacing w:after="120"/>
        <w:ind w:left="993" w:hanging="426"/>
        <w:contextualSpacing w:val="0"/>
        <w:jc w:val="both"/>
        <w:rPr>
          <w:rFonts w:ascii="Arial" w:eastAsia="Aptos" w:hAnsi="Arial" w:cs="Arial"/>
          <w:color w:val="212121"/>
          <w:sz w:val="20"/>
          <w:szCs w:val="20"/>
        </w:rPr>
      </w:pPr>
      <w:r w:rsidRPr="00D021F3">
        <w:rPr>
          <w:rFonts w:ascii="Arial" w:eastAsia="Aptos" w:hAnsi="Arial" w:cs="Arial"/>
          <w:color w:val="212121"/>
          <w:sz w:val="20"/>
          <w:szCs w:val="20"/>
        </w:rPr>
        <w:t>Produkce komunitních a klubových eventů (např. Indian Night, hiking trip).</w:t>
      </w:r>
    </w:p>
    <w:p w14:paraId="384D08F1" w14:textId="0A4F7A83" w:rsidR="033B624A" w:rsidRPr="00D021F3" w:rsidRDefault="033B624A" w:rsidP="00D021F3">
      <w:pPr>
        <w:pStyle w:val="Odstavecseseznamem"/>
        <w:numPr>
          <w:ilvl w:val="0"/>
          <w:numId w:val="17"/>
        </w:numPr>
        <w:spacing w:after="120"/>
        <w:ind w:left="993" w:hanging="426"/>
        <w:contextualSpacing w:val="0"/>
        <w:rPr>
          <w:rFonts w:ascii="Arial" w:eastAsia="Aptos" w:hAnsi="Arial" w:cs="Arial"/>
          <w:color w:val="212121"/>
          <w:sz w:val="20"/>
          <w:szCs w:val="20"/>
        </w:rPr>
      </w:pPr>
      <w:r w:rsidRPr="00D021F3">
        <w:rPr>
          <w:rFonts w:ascii="Arial" w:eastAsia="Aptos" w:hAnsi="Arial" w:cs="Arial"/>
          <w:color w:val="212121"/>
          <w:sz w:val="20"/>
          <w:szCs w:val="20"/>
        </w:rPr>
        <w:t>Produkce vybraných workshopů pro cizince (hard &amp; soft skills).</w:t>
      </w:r>
    </w:p>
    <w:p w14:paraId="4D67FE65" w14:textId="61C838FE" w:rsidR="033B624A" w:rsidRPr="00D021F3" w:rsidRDefault="033B624A" w:rsidP="00D021F3">
      <w:pPr>
        <w:pStyle w:val="Odstavecseseznamem"/>
        <w:numPr>
          <w:ilvl w:val="0"/>
          <w:numId w:val="17"/>
        </w:numPr>
        <w:spacing w:after="120"/>
        <w:ind w:left="993" w:hanging="426"/>
        <w:contextualSpacing w:val="0"/>
        <w:rPr>
          <w:rFonts w:ascii="Arial" w:eastAsia="Aptos" w:hAnsi="Arial" w:cs="Arial"/>
          <w:color w:val="212121"/>
          <w:sz w:val="20"/>
          <w:szCs w:val="20"/>
        </w:rPr>
      </w:pPr>
      <w:r w:rsidRPr="00D021F3">
        <w:rPr>
          <w:rFonts w:ascii="Arial" w:eastAsia="Aptos" w:hAnsi="Arial" w:cs="Arial"/>
          <w:color w:val="212121"/>
          <w:sz w:val="20"/>
          <w:szCs w:val="20"/>
        </w:rPr>
        <w:t>Produkce partnerských eventů (např. setkání pracovních skupin, festivaly univerzit).</w:t>
      </w:r>
    </w:p>
    <w:p w14:paraId="7473FA0C" w14:textId="3CCF3A81" w:rsidR="033B624A" w:rsidRPr="00D021F3" w:rsidRDefault="033B624A" w:rsidP="00D021F3">
      <w:pPr>
        <w:pStyle w:val="Odstavecseseznamem"/>
        <w:numPr>
          <w:ilvl w:val="0"/>
          <w:numId w:val="17"/>
        </w:numPr>
        <w:spacing w:after="120"/>
        <w:ind w:left="993" w:hanging="426"/>
        <w:contextualSpacing w:val="0"/>
        <w:rPr>
          <w:rFonts w:ascii="Arial" w:eastAsia="Aptos" w:hAnsi="Arial" w:cs="Arial"/>
          <w:color w:val="212121"/>
          <w:sz w:val="20"/>
          <w:szCs w:val="20"/>
        </w:rPr>
      </w:pPr>
      <w:r w:rsidRPr="00D021F3">
        <w:rPr>
          <w:rFonts w:ascii="Arial" w:eastAsia="Aptos" w:hAnsi="Arial" w:cs="Arial"/>
          <w:color w:val="212121"/>
          <w:sz w:val="20"/>
          <w:szCs w:val="20"/>
        </w:rPr>
        <w:t>Spolupráce na přípravě a realizaci eventů Expats &amp; Locals, Work &amp; life Ostrava, resp. obdobných akcí.</w:t>
      </w:r>
    </w:p>
    <w:p w14:paraId="2D404568" w14:textId="69B2747B" w:rsidR="033B624A" w:rsidRPr="00D021F3" w:rsidRDefault="033B624A" w:rsidP="00D021F3">
      <w:pPr>
        <w:pStyle w:val="Odstavecseseznamem"/>
        <w:numPr>
          <w:ilvl w:val="0"/>
          <w:numId w:val="17"/>
        </w:numPr>
        <w:spacing w:after="120"/>
        <w:ind w:left="993" w:hanging="426"/>
        <w:contextualSpacing w:val="0"/>
        <w:rPr>
          <w:rFonts w:ascii="Arial" w:eastAsia="Aptos" w:hAnsi="Arial" w:cs="Arial"/>
          <w:color w:val="212121"/>
          <w:sz w:val="20"/>
          <w:szCs w:val="20"/>
        </w:rPr>
      </w:pPr>
      <w:r w:rsidRPr="00D021F3">
        <w:rPr>
          <w:rFonts w:ascii="Arial" w:eastAsia="Aptos" w:hAnsi="Arial" w:cs="Arial"/>
          <w:color w:val="212121"/>
          <w:sz w:val="20"/>
          <w:szCs w:val="20"/>
        </w:rPr>
        <w:t>Produkce interních eventů a účasti na nich (např. porady týmu).</w:t>
      </w:r>
    </w:p>
    <w:p w14:paraId="426BBDC3" w14:textId="6327CC0B" w:rsidR="033B624A" w:rsidRPr="00D021F3" w:rsidRDefault="033B624A" w:rsidP="00D021F3">
      <w:pPr>
        <w:pStyle w:val="Odstavecseseznamem"/>
        <w:numPr>
          <w:ilvl w:val="0"/>
          <w:numId w:val="17"/>
        </w:numPr>
        <w:spacing w:after="120"/>
        <w:ind w:left="993" w:hanging="426"/>
        <w:contextualSpacing w:val="0"/>
        <w:rPr>
          <w:rFonts w:ascii="Arial" w:eastAsia="Aptos" w:hAnsi="Arial" w:cs="Arial"/>
          <w:color w:val="212121"/>
          <w:sz w:val="20"/>
          <w:szCs w:val="20"/>
        </w:rPr>
      </w:pPr>
      <w:r w:rsidRPr="00D021F3">
        <w:rPr>
          <w:rFonts w:ascii="Arial" w:eastAsia="Aptos" w:hAnsi="Arial" w:cs="Arial"/>
          <w:color w:val="212121"/>
          <w:sz w:val="20"/>
          <w:szCs w:val="20"/>
        </w:rPr>
        <w:t>Evidence spojená s produkcí a vyhodnocením eventů.</w:t>
      </w:r>
    </w:p>
    <w:p w14:paraId="43D756E5" w14:textId="4566982E" w:rsidR="32BBDC85" w:rsidRDefault="32BBDC85" w:rsidP="32BBDC85">
      <w:pPr>
        <w:pStyle w:val="Odstavecseseznamem"/>
        <w:spacing w:after="120"/>
        <w:ind w:left="426" w:hanging="426"/>
        <w:jc w:val="both"/>
        <w:rPr>
          <w:rFonts w:ascii="Arial" w:hAnsi="Arial" w:cs="Arial"/>
          <w:sz w:val="20"/>
          <w:szCs w:val="20"/>
        </w:rPr>
      </w:pPr>
    </w:p>
    <w:p w14:paraId="6E54697A" w14:textId="77777777" w:rsidR="008C154D" w:rsidRPr="00C71BDA" w:rsidRDefault="008C154D">
      <w:pPr>
        <w:jc w:val="both"/>
        <w:rPr>
          <w:rFonts w:ascii="Arial" w:hAnsi="Arial" w:cs="Arial"/>
          <w:sz w:val="20"/>
          <w:szCs w:val="20"/>
        </w:rPr>
      </w:pPr>
    </w:p>
    <w:p w14:paraId="24847AC9" w14:textId="77777777"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t>III.</w:t>
      </w:r>
    </w:p>
    <w:p w14:paraId="096743BE" w14:textId="2EF7324A" w:rsidR="00F85742" w:rsidRPr="00C71BDA" w:rsidRDefault="001C0EDC" w:rsidP="006A5CB7">
      <w:pPr>
        <w:spacing w:after="120"/>
        <w:jc w:val="center"/>
        <w:rPr>
          <w:rFonts w:ascii="Arial" w:hAnsi="Arial" w:cs="Arial"/>
          <w:b/>
          <w:bCs/>
          <w:sz w:val="20"/>
          <w:szCs w:val="20"/>
        </w:rPr>
      </w:pPr>
      <w:r w:rsidRPr="00C71BDA">
        <w:rPr>
          <w:rFonts w:ascii="Arial" w:hAnsi="Arial" w:cs="Arial"/>
          <w:b/>
          <w:bCs/>
          <w:sz w:val="20"/>
          <w:szCs w:val="20"/>
        </w:rPr>
        <w:t xml:space="preserve">Práva a povinnosti smluvních stran </w:t>
      </w:r>
    </w:p>
    <w:p w14:paraId="6452C95E" w14:textId="59564BEF" w:rsidR="006A5CB7" w:rsidRPr="00C71BDA" w:rsidRDefault="001C0EDC" w:rsidP="006A5CB7">
      <w:pPr>
        <w:pStyle w:val="Odstavecseseznamem"/>
        <w:numPr>
          <w:ilvl w:val="1"/>
          <w:numId w:val="10"/>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Partner se zavazuje spolupracovat </w:t>
      </w:r>
      <w:r w:rsidR="00D060E2" w:rsidRPr="00C71BDA">
        <w:rPr>
          <w:rFonts w:ascii="Arial" w:hAnsi="Arial" w:cs="Arial"/>
          <w:sz w:val="20"/>
          <w:szCs w:val="20"/>
        </w:rPr>
        <w:t>v rámci poskytovaných Služeb</w:t>
      </w:r>
      <w:r w:rsidRPr="00C71BDA">
        <w:rPr>
          <w:rFonts w:ascii="Arial" w:hAnsi="Arial" w:cs="Arial"/>
          <w:sz w:val="20"/>
          <w:szCs w:val="20"/>
        </w:rPr>
        <w:t xml:space="preserve"> s odbornou péčí, na svůj náklad a svoji odpovědnost, </w:t>
      </w:r>
      <w:r w:rsidR="00A23620" w:rsidRPr="00C71BDA">
        <w:rPr>
          <w:rFonts w:ascii="Arial" w:hAnsi="Arial" w:cs="Arial"/>
          <w:sz w:val="20"/>
          <w:szCs w:val="20"/>
        </w:rPr>
        <w:t xml:space="preserve">a to </w:t>
      </w:r>
      <w:r w:rsidRPr="00C71BDA">
        <w:rPr>
          <w:rFonts w:ascii="Arial" w:hAnsi="Arial" w:cs="Arial"/>
          <w:sz w:val="20"/>
          <w:szCs w:val="20"/>
        </w:rPr>
        <w:t>v souladu s dobrými mravy a s právním řádem České republiky. MS</w:t>
      </w:r>
      <w:r w:rsidR="00A23620" w:rsidRPr="00C71BDA">
        <w:rPr>
          <w:rFonts w:ascii="Arial" w:hAnsi="Arial" w:cs="Arial"/>
          <w:sz w:val="20"/>
          <w:szCs w:val="20"/>
        </w:rPr>
        <w:t>I</w:t>
      </w:r>
      <w:r w:rsidRPr="00C71BDA">
        <w:rPr>
          <w:rFonts w:ascii="Arial" w:hAnsi="Arial" w:cs="Arial"/>
          <w:sz w:val="20"/>
          <w:szCs w:val="20"/>
        </w:rPr>
        <w:t xml:space="preserve">C se zavazuje uhradit Partnerovi za </w:t>
      </w:r>
      <w:r w:rsidR="00A23620" w:rsidRPr="00C71BDA">
        <w:rPr>
          <w:rFonts w:ascii="Arial" w:hAnsi="Arial" w:cs="Arial"/>
          <w:sz w:val="20"/>
          <w:szCs w:val="20"/>
        </w:rPr>
        <w:t>MSIC objednané a Partnerem řádně a v souladu s touto Smlouvou poskytnuté</w:t>
      </w:r>
      <w:r w:rsidRPr="00C71BDA">
        <w:rPr>
          <w:rFonts w:ascii="Arial" w:hAnsi="Arial" w:cs="Arial"/>
          <w:sz w:val="20"/>
          <w:szCs w:val="20"/>
        </w:rPr>
        <w:t xml:space="preserve"> </w:t>
      </w:r>
      <w:r w:rsidR="00A23620" w:rsidRPr="00C71BDA">
        <w:rPr>
          <w:rFonts w:ascii="Arial" w:hAnsi="Arial" w:cs="Arial"/>
          <w:sz w:val="20"/>
          <w:szCs w:val="20"/>
        </w:rPr>
        <w:t>S</w:t>
      </w:r>
      <w:r w:rsidRPr="00C71BDA">
        <w:rPr>
          <w:rFonts w:ascii="Arial" w:hAnsi="Arial" w:cs="Arial"/>
          <w:sz w:val="20"/>
          <w:szCs w:val="20"/>
        </w:rPr>
        <w:t>lužby sjednanou odměnu.</w:t>
      </w:r>
    </w:p>
    <w:p w14:paraId="2D6F5DED" w14:textId="4AE7DC04" w:rsidR="00733F3F" w:rsidRPr="00C71BDA" w:rsidRDefault="001C0EDC" w:rsidP="00733F3F">
      <w:pPr>
        <w:pStyle w:val="Odstavecseseznamem"/>
        <w:numPr>
          <w:ilvl w:val="1"/>
          <w:numId w:val="10"/>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Smluvní strany se dohodly, že </w:t>
      </w:r>
      <w:r w:rsidR="006710A4">
        <w:rPr>
          <w:rFonts w:ascii="Arial" w:hAnsi="Arial" w:cs="Arial"/>
          <w:sz w:val="20"/>
          <w:szCs w:val="20"/>
        </w:rPr>
        <w:t>Služby</w:t>
      </w:r>
      <w:r w:rsidRPr="00C71BDA">
        <w:rPr>
          <w:rFonts w:ascii="Arial" w:hAnsi="Arial" w:cs="Arial"/>
          <w:sz w:val="20"/>
          <w:szCs w:val="20"/>
        </w:rPr>
        <w:t xml:space="preserve"> dle této Smlouvy </w:t>
      </w:r>
      <w:r w:rsidR="006710A4">
        <w:rPr>
          <w:rFonts w:ascii="Arial" w:hAnsi="Arial" w:cs="Arial"/>
          <w:sz w:val="20"/>
          <w:szCs w:val="20"/>
        </w:rPr>
        <w:t>budou poskytovány</w:t>
      </w:r>
      <w:r w:rsidRPr="00C71BDA">
        <w:rPr>
          <w:rFonts w:ascii="Arial" w:hAnsi="Arial" w:cs="Arial"/>
          <w:sz w:val="20"/>
          <w:szCs w:val="20"/>
        </w:rPr>
        <w:t xml:space="preserve"> </w:t>
      </w:r>
      <w:r w:rsidR="00733F3F" w:rsidRPr="00C71BDA">
        <w:rPr>
          <w:rFonts w:ascii="Arial" w:hAnsi="Arial" w:cs="Arial"/>
          <w:sz w:val="20"/>
          <w:szCs w:val="20"/>
        </w:rPr>
        <w:t xml:space="preserve">v sídle Ostrava Expat Centre na adrese Tyršova 1683/20, 702 00 Ostrava </w:t>
      </w:r>
      <w:r w:rsidR="00D060E2" w:rsidRPr="00C71BDA">
        <w:rPr>
          <w:rFonts w:ascii="Arial" w:hAnsi="Arial" w:cs="Arial"/>
          <w:sz w:val="20"/>
          <w:szCs w:val="20"/>
        </w:rPr>
        <w:t xml:space="preserve">nebo online </w:t>
      </w:r>
      <w:r w:rsidRPr="00C71BDA">
        <w:rPr>
          <w:rFonts w:ascii="Arial" w:hAnsi="Arial" w:cs="Arial"/>
          <w:sz w:val="20"/>
          <w:szCs w:val="20"/>
        </w:rPr>
        <w:t xml:space="preserve">mimo sídlo </w:t>
      </w:r>
      <w:r w:rsidR="00AD7825" w:rsidRPr="00C71BDA">
        <w:rPr>
          <w:rFonts w:ascii="Arial" w:hAnsi="Arial" w:cs="Arial"/>
          <w:sz w:val="20"/>
          <w:szCs w:val="20"/>
        </w:rPr>
        <w:t>MSIC</w:t>
      </w:r>
      <w:r w:rsidR="006710A4">
        <w:rPr>
          <w:rFonts w:ascii="Arial" w:hAnsi="Arial" w:cs="Arial"/>
          <w:sz w:val="20"/>
          <w:szCs w:val="20"/>
        </w:rPr>
        <w:t>, resp. Ostrava Expat Centre</w:t>
      </w:r>
      <w:r w:rsidR="008C6D2E">
        <w:rPr>
          <w:rFonts w:ascii="Arial" w:hAnsi="Arial" w:cs="Arial"/>
          <w:sz w:val="20"/>
          <w:szCs w:val="20"/>
        </w:rPr>
        <w:t>, resp. v místě konání akce</w:t>
      </w:r>
      <w:r w:rsidR="003C7179">
        <w:rPr>
          <w:rFonts w:ascii="Arial" w:hAnsi="Arial" w:cs="Arial"/>
          <w:sz w:val="20"/>
          <w:szCs w:val="20"/>
        </w:rPr>
        <w:t xml:space="preserve"> a dle další dohody mezi Smluvními stranami</w:t>
      </w:r>
      <w:r w:rsidR="00D060E2" w:rsidRPr="00C71BDA">
        <w:rPr>
          <w:rFonts w:ascii="Arial" w:hAnsi="Arial" w:cs="Arial"/>
          <w:sz w:val="20"/>
          <w:szCs w:val="20"/>
        </w:rPr>
        <w:t>.</w:t>
      </w:r>
      <w:r w:rsidRPr="00C71BDA">
        <w:rPr>
          <w:rFonts w:ascii="Arial" w:hAnsi="Arial" w:cs="Arial"/>
          <w:sz w:val="20"/>
          <w:szCs w:val="20"/>
        </w:rPr>
        <w:t xml:space="preserve"> </w:t>
      </w:r>
    </w:p>
    <w:p w14:paraId="1867CF30" w14:textId="2CBEC3EE" w:rsidR="00F85742" w:rsidRPr="00C71BDA" w:rsidRDefault="001C0EDC" w:rsidP="00733F3F">
      <w:pPr>
        <w:pStyle w:val="Odstavecseseznamem"/>
        <w:numPr>
          <w:ilvl w:val="1"/>
          <w:numId w:val="10"/>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Obě smluvní strany se zavazují, že po dobu trvání této Smlouvy si budou poskytovat vzájemnou, řádnou a včasnou součinnost za účelem bezvadného plnění dle této Smlouvy. </w:t>
      </w:r>
    </w:p>
    <w:p w14:paraId="638C18E7" w14:textId="77777777" w:rsidR="008C154D" w:rsidRDefault="008C154D" w:rsidP="003C7179">
      <w:pPr>
        <w:spacing w:after="120"/>
        <w:jc w:val="both"/>
        <w:rPr>
          <w:rFonts w:ascii="Arial" w:eastAsia="Tahoma" w:hAnsi="Arial" w:cs="Arial"/>
          <w:sz w:val="20"/>
          <w:szCs w:val="20"/>
        </w:rPr>
      </w:pPr>
    </w:p>
    <w:p w14:paraId="21390A5F" w14:textId="77777777" w:rsidR="00006BA5" w:rsidRPr="00C71BDA" w:rsidRDefault="00006BA5" w:rsidP="003C7179">
      <w:pPr>
        <w:spacing w:after="120"/>
        <w:jc w:val="both"/>
        <w:rPr>
          <w:rFonts w:ascii="Arial" w:eastAsia="Tahoma" w:hAnsi="Arial" w:cs="Arial"/>
          <w:sz w:val="20"/>
          <w:szCs w:val="20"/>
        </w:rPr>
      </w:pPr>
    </w:p>
    <w:p w14:paraId="07CAF51F" w14:textId="0FDB5B57" w:rsidR="0026721D" w:rsidRPr="00C71BDA" w:rsidRDefault="00D060E2">
      <w:pPr>
        <w:jc w:val="center"/>
        <w:rPr>
          <w:rFonts w:ascii="Arial" w:eastAsia="Tahoma" w:hAnsi="Arial" w:cs="Arial"/>
          <w:b/>
          <w:bCs/>
          <w:sz w:val="20"/>
          <w:szCs w:val="20"/>
        </w:rPr>
      </w:pPr>
      <w:r w:rsidRPr="00C71BDA">
        <w:rPr>
          <w:rFonts w:ascii="Arial" w:eastAsia="Tahoma" w:hAnsi="Arial" w:cs="Arial"/>
          <w:b/>
          <w:bCs/>
          <w:sz w:val="20"/>
          <w:szCs w:val="20"/>
        </w:rPr>
        <w:t>I</w:t>
      </w:r>
      <w:r w:rsidR="0026721D" w:rsidRPr="00C71BDA">
        <w:rPr>
          <w:rFonts w:ascii="Arial" w:eastAsia="Tahoma" w:hAnsi="Arial" w:cs="Arial"/>
          <w:b/>
          <w:bCs/>
          <w:sz w:val="20"/>
          <w:szCs w:val="20"/>
        </w:rPr>
        <w:t>V.</w:t>
      </w:r>
    </w:p>
    <w:p w14:paraId="44A8A789" w14:textId="5368CE9E" w:rsidR="0026721D" w:rsidRPr="00C71BDA" w:rsidRDefault="0026721D" w:rsidP="00733F3F">
      <w:pPr>
        <w:spacing w:after="120"/>
        <w:jc w:val="center"/>
        <w:rPr>
          <w:rFonts w:ascii="Arial" w:eastAsia="Tahoma" w:hAnsi="Arial" w:cs="Arial"/>
          <w:b/>
          <w:bCs/>
          <w:sz w:val="20"/>
          <w:szCs w:val="20"/>
        </w:rPr>
      </w:pPr>
      <w:r w:rsidRPr="00C71BDA">
        <w:rPr>
          <w:rFonts w:ascii="Arial" w:eastAsia="Tahoma" w:hAnsi="Arial" w:cs="Arial"/>
          <w:b/>
          <w:bCs/>
          <w:sz w:val="20"/>
          <w:szCs w:val="20"/>
        </w:rPr>
        <w:t>Doba trvání smlouvy</w:t>
      </w:r>
    </w:p>
    <w:p w14:paraId="144D1E38" w14:textId="20B569A1" w:rsidR="0026721D" w:rsidRPr="00C71BDA" w:rsidRDefault="0026721D" w:rsidP="00733F3F">
      <w:pPr>
        <w:pStyle w:val="Odstavecseseznamem"/>
        <w:numPr>
          <w:ilvl w:val="0"/>
          <w:numId w:val="6"/>
        </w:numPr>
        <w:spacing w:after="120"/>
        <w:ind w:left="426" w:hanging="426"/>
        <w:contextualSpacing w:val="0"/>
        <w:jc w:val="both"/>
        <w:rPr>
          <w:rFonts w:ascii="Arial" w:hAnsi="Arial" w:cs="Arial"/>
          <w:sz w:val="20"/>
          <w:szCs w:val="20"/>
        </w:rPr>
      </w:pPr>
      <w:r w:rsidRPr="00C71BDA">
        <w:rPr>
          <w:rFonts w:ascii="Arial" w:hAnsi="Arial" w:cs="Arial"/>
          <w:sz w:val="20"/>
          <w:szCs w:val="20"/>
        </w:rPr>
        <w:t xml:space="preserve">Smlouva se uzavírá na dobu </w:t>
      </w:r>
      <w:r w:rsidR="00733F3F" w:rsidRPr="00C71BDA">
        <w:rPr>
          <w:rFonts w:ascii="Arial" w:hAnsi="Arial" w:cs="Arial"/>
          <w:sz w:val="20"/>
          <w:szCs w:val="20"/>
        </w:rPr>
        <w:t>ne</w:t>
      </w:r>
      <w:r w:rsidRPr="00C71BDA">
        <w:rPr>
          <w:rFonts w:ascii="Arial" w:hAnsi="Arial" w:cs="Arial"/>
          <w:sz w:val="20"/>
          <w:szCs w:val="20"/>
        </w:rPr>
        <w:t>určitou, a to od</w:t>
      </w:r>
      <w:r w:rsidR="00733F3F" w:rsidRPr="00C71BDA">
        <w:rPr>
          <w:rFonts w:ascii="Arial" w:hAnsi="Arial" w:cs="Arial"/>
          <w:sz w:val="20"/>
          <w:szCs w:val="20"/>
        </w:rPr>
        <w:t>e</w:t>
      </w:r>
      <w:r w:rsidRPr="00C71BDA">
        <w:rPr>
          <w:rFonts w:ascii="Arial" w:hAnsi="Arial" w:cs="Arial"/>
          <w:sz w:val="20"/>
          <w:szCs w:val="20"/>
        </w:rPr>
        <w:t xml:space="preserve"> </w:t>
      </w:r>
      <w:r w:rsidR="00733F3F" w:rsidRPr="00C71BDA">
        <w:rPr>
          <w:rFonts w:ascii="Arial" w:hAnsi="Arial" w:cs="Arial"/>
          <w:sz w:val="20"/>
          <w:szCs w:val="20"/>
        </w:rPr>
        <w:t>dne</w:t>
      </w:r>
      <w:r w:rsidR="00615058" w:rsidRPr="00C71BDA">
        <w:rPr>
          <w:rFonts w:ascii="Arial" w:hAnsi="Arial" w:cs="Arial"/>
          <w:sz w:val="20"/>
          <w:szCs w:val="20"/>
        </w:rPr>
        <w:t xml:space="preserve"> 1</w:t>
      </w:r>
      <w:r w:rsidR="006D46E6">
        <w:rPr>
          <w:rFonts w:ascii="Arial" w:hAnsi="Arial" w:cs="Arial"/>
          <w:sz w:val="20"/>
          <w:szCs w:val="20"/>
        </w:rPr>
        <w:t>3</w:t>
      </w:r>
      <w:r w:rsidR="00615058" w:rsidRPr="00C71BDA">
        <w:rPr>
          <w:rFonts w:ascii="Arial" w:hAnsi="Arial" w:cs="Arial"/>
          <w:sz w:val="20"/>
          <w:szCs w:val="20"/>
        </w:rPr>
        <w:t>. 1. 2025 nebo ode dne</w:t>
      </w:r>
      <w:r w:rsidR="00733F3F" w:rsidRPr="00C71BDA">
        <w:rPr>
          <w:rFonts w:ascii="Arial" w:hAnsi="Arial" w:cs="Arial"/>
          <w:sz w:val="20"/>
          <w:szCs w:val="20"/>
        </w:rPr>
        <w:t xml:space="preserve"> jejího podpisu oběma smluvními stranami</w:t>
      </w:r>
      <w:r w:rsidR="00615058" w:rsidRPr="00C71BDA">
        <w:rPr>
          <w:rFonts w:ascii="Arial" w:hAnsi="Arial" w:cs="Arial"/>
          <w:sz w:val="20"/>
          <w:szCs w:val="20"/>
        </w:rPr>
        <w:t>, pokud nastane později</w:t>
      </w:r>
      <w:r w:rsidRPr="00C71BDA">
        <w:rPr>
          <w:rFonts w:ascii="Arial" w:hAnsi="Arial" w:cs="Arial"/>
          <w:sz w:val="20"/>
          <w:szCs w:val="20"/>
        </w:rPr>
        <w:t>.</w:t>
      </w:r>
    </w:p>
    <w:p w14:paraId="4497813F" w14:textId="1EBBA27B" w:rsidR="00E73593" w:rsidRPr="00C71BDA" w:rsidRDefault="00E73593" w:rsidP="00E73593">
      <w:pPr>
        <w:pStyle w:val="Odstavecseseznamem"/>
        <w:numPr>
          <w:ilvl w:val="0"/>
          <w:numId w:val="6"/>
        </w:numPr>
        <w:spacing w:after="120"/>
        <w:ind w:left="426" w:hanging="426"/>
        <w:contextualSpacing w:val="0"/>
        <w:jc w:val="both"/>
        <w:rPr>
          <w:rFonts w:ascii="Arial" w:hAnsi="Arial" w:cs="Arial"/>
          <w:sz w:val="20"/>
        </w:rPr>
      </w:pPr>
      <w:r w:rsidRPr="00C71BDA">
        <w:rPr>
          <w:rFonts w:ascii="Arial" w:hAnsi="Arial" w:cs="Arial"/>
          <w:sz w:val="20"/>
          <w:szCs w:val="20"/>
        </w:rPr>
        <w:t xml:space="preserve">Tuto Smlouvu je možno vypovědět písemnou výpovědí doručenou druhé smluvní straně. Kterákoli smluvní strana je oprávněna tuto Smlouvu vypovědět, a to i bez udání důvodů. </w:t>
      </w:r>
      <w:r w:rsidRPr="00C71BDA">
        <w:rPr>
          <w:rFonts w:ascii="Arial" w:hAnsi="Arial" w:cs="Arial"/>
          <w:sz w:val="20"/>
        </w:rPr>
        <w:t>Výpovědní doba činí 2 měsíce a její běh započíná následující den po doručení výpovědi druhé smluvní straně. V průběhu výpovědní doby je Partner povinen včas a řádně předat Projekty MSIC, tak, aby byl zajištěn jejich nepřetržitý provoz. Obě strany se po dobu výpovědní doby zavazují dále vykonávat své závazky v souladu se Smlouvou, zejména co se týká platebních podmínek a objemu vykonané práce.</w:t>
      </w:r>
    </w:p>
    <w:p w14:paraId="38125DDA" w14:textId="70D2C513" w:rsidR="00E73593" w:rsidRPr="00C71BDA" w:rsidRDefault="00E73593" w:rsidP="00E73593">
      <w:pPr>
        <w:pStyle w:val="Odstavecseseznamem"/>
        <w:numPr>
          <w:ilvl w:val="0"/>
          <w:numId w:val="6"/>
        </w:numPr>
        <w:spacing w:after="120"/>
        <w:ind w:left="426" w:hanging="426"/>
        <w:contextualSpacing w:val="0"/>
        <w:jc w:val="both"/>
        <w:rPr>
          <w:rFonts w:ascii="Arial" w:hAnsi="Arial" w:cs="Arial"/>
          <w:sz w:val="20"/>
        </w:rPr>
      </w:pPr>
      <w:r w:rsidRPr="00C71BDA">
        <w:rPr>
          <w:rFonts w:ascii="Arial" w:hAnsi="Arial" w:cs="Arial"/>
          <w:sz w:val="20"/>
        </w:rPr>
        <w:t xml:space="preserve">Smlouvu je dále možné ukončit písemnou dohodou smluvních stran. </w:t>
      </w:r>
    </w:p>
    <w:p w14:paraId="32F108E3" w14:textId="4C1447C6" w:rsidR="00E73593" w:rsidRPr="00C71BDA" w:rsidRDefault="00E73593" w:rsidP="00E73593">
      <w:pPr>
        <w:pStyle w:val="Odstavecseseznamem"/>
        <w:numPr>
          <w:ilvl w:val="0"/>
          <w:numId w:val="6"/>
        </w:numPr>
        <w:spacing w:after="120"/>
        <w:ind w:left="426" w:hanging="426"/>
        <w:contextualSpacing w:val="0"/>
        <w:jc w:val="both"/>
        <w:rPr>
          <w:rFonts w:ascii="Arial" w:hAnsi="Arial" w:cs="Arial"/>
          <w:sz w:val="20"/>
        </w:rPr>
      </w:pPr>
      <w:r w:rsidRPr="00C71BDA">
        <w:rPr>
          <w:rFonts w:ascii="Arial" w:hAnsi="Arial" w:cs="Arial"/>
          <w:sz w:val="20"/>
        </w:rPr>
        <w:t>Každá ze smluvních stran je oprávněna od této Smlouvy odstoupit ze zákonných důvodů a dále při závažném porušení smluvních povinností. MSIC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5937BBA5" w14:textId="56623E93" w:rsidR="00E73593" w:rsidRDefault="00E73593" w:rsidP="00E73593">
      <w:pPr>
        <w:pStyle w:val="Odstavecseseznamem"/>
        <w:numPr>
          <w:ilvl w:val="0"/>
          <w:numId w:val="6"/>
        </w:numPr>
        <w:spacing w:after="120"/>
        <w:ind w:left="426" w:hanging="426"/>
        <w:contextualSpacing w:val="0"/>
        <w:jc w:val="both"/>
        <w:rPr>
          <w:rFonts w:ascii="Arial" w:hAnsi="Arial" w:cs="Arial"/>
          <w:sz w:val="20"/>
        </w:rPr>
      </w:pPr>
      <w:r w:rsidRPr="00C71BDA">
        <w:rPr>
          <w:rFonts w:ascii="Arial" w:hAnsi="Arial" w:cs="Arial"/>
          <w:sz w:val="20"/>
        </w:rPr>
        <w:t xml:space="preserve">Smluvní strany sjednávají, že v případě ukončení spolupráce dle této Smlouvy navrátí Partner MSIC podklady přijaté pro spolupráci dle této Smlouvy způsobem a ve formě, v níž je od MSIC </w:t>
      </w:r>
      <w:r w:rsidRPr="00C71BDA">
        <w:rPr>
          <w:rFonts w:ascii="Arial" w:hAnsi="Arial" w:cs="Arial"/>
          <w:sz w:val="20"/>
        </w:rPr>
        <w:lastRenderedPageBreak/>
        <w:t>převzal. Dále Partner předá MSIC všechny po dobu smluvní spolupráce vytvořené podklady a současně k nim udělí MSIC bezplatnou územně a časově neomezenou licenci k jejich dalšímu užití. Jmenovitě Partner předá MSIC veškerý obsah, grafiku, použité fotografie a kompletní předávací dokumentaci a protokol Projektu dle MSIC. Ukončení Smlouvy nemá vliv na právo MS</w:t>
      </w:r>
      <w:r w:rsidR="00D326CC">
        <w:rPr>
          <w:rFonts w:ascii="Arial" w:hAnsi="Arial" w:cs="Arial"/>
          <w:sz w:val="20"/>
        </w:rPr>
        <w:t>I</w:t>
      </w:r>
      <w:r w:rsidRPr="00C71BDA">
        <w:rPr>
          <w:rFonts w:ascii="Arial" w:hAnsi="Arial" w:cs="Arial"/>
          <w:sz w:val="20"/>
        </w:rPr>
        <w:t>C veškeré vytvořené podklady nadále využívat pro další provoz Projektů či při jiné činnosti společnosti MSIC.</w:t>
      </w:r>
    </w:p>
    <w:p w14:paraId="1A818817" w14:textId="77777777" w:rsidR="00206F27" w:rsidRPr="00C71BDA" w:rsidRDefault="00206F27" w:rsidP="00C77860">
      <w:pPr>
        <w:pStyle w:val="Odstavecseseznamem"/>
        <w:spacing w:after="120"/>
        <w:ind w:left="426"/>
        <w:contextualSpacing w:val="0"/>
        <w:jc w:val="both"/>
        <w:rPr>
          <w:rFonts w:ascii="Arial" w:hAnsi="Arial" w:cs="Arial"/>
          <w:sz w:val="20"/>
        </w:rPr>
      </w:pPr>
    </w:p>
    <w:p w14:paraId="482330C8" w14:textId="2E217BAB"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t>V.</w:t>
      </w:r>
    </w:p>
    <w:p w14:paraId="09135109" w14:textId="49430E59" w:rsidR="00F85742" w:rsidRPr="00C71BDA" w:rsidRDefault="001C0EDC" w:rsidP="00E73593">
      <w:pPr>
        <w:spacing w:after="120"/>
        <w:jc w:val="center"/>
        <w:rPr>
          <w:rFonts w:ascii="Arial" w:hAnsi="Arial" w:cs="Arial"/>
          <w:b/>
          <w:bCs/>
          <w:sz w:val="20"/>
          <w:szCs w:val="20"/>
        </w:rPr>
      </w:pPr>
      <w:r w:rsidRPr="00C71BDA">
        <w:rPr>
          <w:rFonts w:ascii="Arial" w:hAnsi="Arial" w:cs="Arial"/>
          <w:b/>
          <w:bCs/>
          <w:sz w:val="20"/>
          <w:szCs w:val="20"/>
        </w:rPr>
        <w:t>Odměna a platební podmínky</w:t>
      </w:r>
    </w:p>
    <w:p w14:paraId="1E55D7D8" w14:textId="29113A7E" w:rsidR="00D95FCD" w:rsidRPr="00C71BDA" w:rsidRDefault="0026721D" w:rsidP="00637822">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O</w:t>
      </w:r>
      <w:r w:rsidR="001C0EDC" w:rsidRPr="00C71BDA">
        <w:rPr>
          <w:rFonts w:ascii="Arial" w:hAnsi="Arial" w:cs="Arial"/>
          <w:sz w:val="20"/>
          <w:szCs w:val="20"/>
        </w:rPr>
        <w:t>dměna Partnera za činnost</w:t>
      </w:r>
      <w:r w:rsidR="009D5B62" w:rsidRPr="00C71BDA">
        <w:rPr>
          <w:rFonts w:ascii="Arial" w:hAnsi="Arial" w:cs="Arial"/>
          <w:sz w:val="20"/>
          <w:szCs w:val="20"/>
        </w:rPr>
        <w:t>i</w:t>
      </w:r>
      <w:r w:rsidR="001C0EDC" w:rsidRPr="00C71BDA">
        <w:rPr>
          <w:rFonts w:ascii="Arial" w:hAnsi="Arial" w:cs="Arial"/>
          <w:sz w:val="20"/>
          <w:szCs w:val="20"/>
        </w:rPr>
        <w:t xml:space="preserve"> dle této Smlouvy je</w:t>
      </w:r>
      <w:r w:rsidR="00B76551" w:rsidRPr="00C71BDA">
        <w:rPr>
          <w:rFonts w:ascii="Arial" w:hAnsi="Arial" w:cs="Arial"/>
          <w:sz w:val="20"/>
          <w:szCs w:val="20"/>
        </w:rPr>
        <w:t xml:space="preserve"> </w:t>
      </w:r>
      <w:r w:rsidR="009D5B62" w:rsidRPr="00C71BDA">
        <w:rPr>
          <w:rFonts w:ascii="Arial" w:hAnsi="Arial" w:cs="Arial"/>
          <w:sz w:val="20"/>
          <w:szCs w:val="20"/>
        </w:rPr>
        <w:t>S</w:t>
      </w:r>
      <w:r w:rsidR="00B76551" w:rsidRPr="00C71BDA">
        <w:rPr>
          <w:rFonts w:ascii="Arial" w:hAnsi="Arial" w:cs="Arial"/>
          <w:sz w:val="20"/>
          <w:szCs w:val="20"/>
        </w:rPr>
        <w:t>mluvními stranami ujednána ve výši</w:t>
      </w:r>
      <w:r w:rsidR="00EF2F05" w:rsidRPr="00C71BDA">
        <w:rPr>
          <w:rFonts w:ascii="Arial" w:hAnsi="Arial" w:cs="Arial"/>
          <w:sz w:val="20"/>
          <w:szCs w:val="20"/>
        </w:rPr>
        <w:t xml:space="preserve"> </w:t>
      </w:r>
      <w:r w:rsidR="00A13E4F">
        <w:rPr>
          <w:rFonts w:ascii="Arial" w:hAnsi="Arial" w:cs="Arial"/>
          <w:sz w:val="20"/>
          <w:szCs w:val="20"/>
        </w:rPr>
        <w:t>350,-</w:t>
      </w:r>
      <w:r w:rsidR="00EF2F05" w:rsidRPr="00C71BDA">
        <w:rPr>
          <w:rFonts w:ascii="Arial" w:hAnsi="Arial" w:cs="Arial"/>
          <w:sz w:val="20"/>
          <w:szCs w:val="20"/>
        </w:rPr>
        <w:t xml:space="preserve"> Kč</w:t>
      </w:r>
      <w:r w:rsidR="001922A2" w:rsidRPr="00C71BDA">
        <w:rPr>
          <w:rFonts w:ascii="Arial" w:hAnsi="Arial" w:cs="Arial"/>
          <w:sz w:val="20"/>
          <w:szCs w:val="20"/>
        </w:rPr>
        <w:t xml:space="preserve"> </w:t>
      </w:r>
      <w:r w:rsidRPr="00C71BDA">
        <w:rPr>
          <w:rFonts w:ascii="Arial" w:hAnsi="Arial" w:cs="Arial"/>
          <w:sz w:val="20"/>
          <w:szCs w:val="20"/>
        </w:rPr>
        <w:t>/</w:t>
      </w:r>
      <w:r w:rsidR="001922A2" w:rsidRPr="00C71BDA">
        <w:rPr>
          <w:rFonts w:ascii="Arial" w:hAnsi="Arial" w:cs="Arial"/>
          <w:sz w:val="20"/>
          <w:szCs w:val="20"/>
        </w:rPr>
        <w:t xml:space="preserve"> </w:t>
      </w:r>
      <w:r w:rsidRPr="00C71BDA">
        <w:rPr>
          <w:rFonts w:ascii="Arial" w:hAnsi="Arial" w:cs="Arial"/>
          <w:sz w:val="20"/>
          <w:szCs w:val="20"/>
        </w:rPr>
        <w:t>hod</w:t>
      </w:r>
      <w:r w:rsidR="003B5FC3" w:rsidRPr="00C71BDA">
        <w:rPr>
          <w:rFonts w:ascii="Arial" w:hAnsi="Arial" w:cs="Arial"/>
          <w:sz w:val="20"/>
          <w:szCs w:val="20"/>
        </w:rPr>
        <w:t xml:space="preserve"> </w:t>
      </w:r>
      <w:r w:rsidR="00AF06C3" w:rsidRPr="00C71BDA">
        <w:rPr>
          <w:rFonts w:ascii="Arial" w:hAnsi="Arial" w:cs="Arial"/>
          <w:sz w:val="20"/>
          <w:szCs w:val="20"/>
        </w:rPr>
        <w:t xml:space="preserve">bez DPH </w:t>
      </w:r>
      <w:r w:rsidR="003B5FC3" w:rsidRPr="00C71BDA">
        <w:rPr>
          <w:rFonts w:ascii="Arial" w:hAnsi="Arial" w:cs="Arial"/>
          <w:sz w:val="20"/>
          <w:szCs w:val="20"/>
        </w:rPr>
        <w:t>(slovy</w:t>
      </w:r>
      <w:r w:rsidR="001922A2" w:rsidRPr="00C71BDA">
        <w:rPr>
          <w:rFonts w:ascii="Arial" w:hAnsi="Arial" w:cs="Arial"/>
          <w:sz w:val="20"/>
          <w:szCs w:val="20"/>
        </w:rPr>
        <w:t>:</w:t>
      </w:r>
      <w:r w:rsidR="003B5FC3" w:rsidRPr="00C71BDA">
        <w:rPr>
          <w:rFonts w:ascii="Arial" w:hAnsi="Arial" w:cs="Arial"/>
          <w:sz w:val="20"/>
          <w:szCs w:val="20"/>
        </w:rPr>
        <w:t xml:space="preserve"> </w:t>
      </w:r>
      <w:r w:rsidR="005D462F">
        <w:rPr>
          <w:rFonts w:ascii="Arial" w:hAnsi="Arial" w:cs="Arial"/>
          <w:sz w:val="20"/>
          <w:szCs w:val="20"/>
        </w:rPr>
        <w:t>tři sta padesát</w:t>
      </w:r>
      <w:r w:rsidR="003B5FC3" w:rsidRPr="00C71BDA">
        <w:rPr>
          <w:rFonts w:ascii="Arial" w:hAnsi="Arial" w:cs="Arial"/>
          <w:sz w:val="20"/>
          <w:szCs w:val="20"/>
        </w:rPr>
        <w:t xml:space="preserve"> korun českých za </w:t>
      </w:r>
      <w:r w:rsidR="00D95FCD" w:rsidRPr="00C71BDA">
        <w:rPr>
          <w:rFonts w:ascii="Arial" w:hAnsi="Arial" w:cs="Arial"/>
          <w:sz w:val="20"/>
          <w:szCs w:val="20"/>
        </w:rPr>
        <w:t xml:space="preserve">jednu </w:t>
      </w:r>
      <w:r w:rsidR="003B5FC3" w:rsidRPr="00C71BDA">
        <w:rPr>
          <w:rFonts w:ascii="Arial" w:hAnsi="Arial" w:cs="Arial"/>
          <w:sz w:val="20"/>
          <w:szCs w:val="20"/>
        </w:rPr>
        <w:t>hodinu)</w:t>
      </w:r>
      <w:r w:rsidR="00802A37" w:rsidRPr="00C71BDA">
        <w:rPr>
          <w:rFonts w:ascii="Arial" w:hAnsi="Arial" w:cs="Arial"/>
          <w:sz w:val="20"/>
          <w:szCs w:val="20"/>
        </w:rPr>
        <w:t>.</w:t>
      </w:r>
      <w:r w:rsidR="00B76551" w:rsidRPr="00C71BDA">
        <w:rPr>
          <w:rFonts w:ascii="Arial" w:hAnsi="Arial" w:cs="Arial"/>
          <w:sz w:val="20"/>
          <w:szCs w:val="20"/>
        </w:rPr>
        <w:t xml:space="preserve"> </w:t>
      </w:r>
    </w:p>
    <w:p w14:paraId="5728C460" w14:textId="52D82EBF" w:rsidR="00F76EBB" w:rsidRPr="00C71BDA" w:rsidRDefault="00F76EBB" w:rsidP="3055F70C">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Odměna bude vyplácena na základě faktury</w:t>
      </w:r>
      <w:r w:rsidR="00AF06C3" w:rsidRPr="00C71BDA">
        <w:rPr>
          <w:rFonts w:ascii="Arial" w:hAnsi="Arial" w:cs="Arial"/>
          <w:sz w:val="20"/>
          <w:szCs w:val="20"/>
        </w:rPr>
        <w:t>-daňového dokladu</w:t>
      </w:r>
      <w:r w:rsidRPr="00C71BDA">
        <w:rPr>
          <w:rFonts w:ascii="Arial" w:hAnsi="Arial" w:cs="Arial"/>
          <w:sz w:val="20"/>
          <w:szCs w:val="20"/>
        </w:rPr>
        <w:t xml:space="preserve">, kterou Partner vystaví po ukončení </w:t>
      </w:r>
      <w:r w:rsidR="00802A37" w:rsidRPr="00C71BDA">
        <w:rPr>
          <w:rFonts w:ascii="Arial" w:hAnsi="Arial" w:cs="Arial"/>
          <w:sz w:val="20"/>
          <w:szCs w:val="20"/>
        </w:rPr>
        <w:t xml:space="preserve">kalendářního </w:t>
      </w:r>
      <w:r w:rsidR="003367CD">
        <w:rPr>
          <w:rFonts w:ascii="Arial" w:hAnsi="Arial" w:cs="Arial"/>
          <w:sz w:val="20"/>
          <w:szCs w:val="20"/>
        </w:rPr>
        <w:t>měsíce</w:t>
      </w:r>
      <w:r w:rsidR="00802A37" w:rsidRPr="00C71BDA">
        <w:rPr>
          <w:rFonts w:ascii="Arial" w:hAnsi="Arial" w:cs="Arial"/>
          <w:sz w:val="20"/>
          <w:szCs w:val="20"/>
        </w:rPr>
        <w:t>, na základě oběma smluvními stranami potvrzeného výkazu práce (</w:t>
      </w:r>
      <w:r w:rsidR="003C2713" w:rsidRPr="00C71BDA">
        <w:rPr>
          <w:rFonts w:ascii="Arial" w:hAnsi="Arial" w:cs="Arial"/>
          <w:sz w:val="20"/>
          <w:szCs w:val="20"/>
        </w:rPr>
        <w:t xml:space="preserve">tj. </w:t>
      </w:r>
      <w:r w:rsidR="00802A37" w:rsidRPr="00C71BDA">
        <w:rPr>
          <w:rFonts w:ascii="Arial" w:hAnsi="Arial" w:cs="Arial"/>
          <w:sz w:val="20"/>
          <w:szCs w:val="20"/>
        </w:rPr>
        <w:t>skutečně odpracovaných hodin Partnerem</w:t>
      </w:r>
      <w:r w:rsidR="005134A5" w:rsidRPr="00C71BDA">
        <w:rPr>
          <w:rFonts w:ascii="Arial" w:hAnsi="Arial" w:cs="Arial"/>
          <w:sz w:val="20"/>
          <w:szCs w:val="20"/>
        </w:rPr>
        <w:t xml:space="preserve"> v souladu s ustanovením odst. </w:t>
      </w:r>
      <w:r w:rsidR="00EF7088" w:rsidRPr="00C71BDA">
        <w:rPr>
          <w:rFonts w:ascii="Arial" w:hAnsi="Arial" w:cs="Arial"/>
          <w:sz w:val="20"/>
          <w:szCs w:val="20"/>
        </w:rPr>
        <w:t>6</w:t>
      </w:r>
      <w:r w:rsidR="005134A5" w:rsidRPr="00C71BDA">
        <w:rPr>
          <w:rFonts w:ascii="Arial" w:hAnsi="Arial" w:cs="Arial"/>
          <w:sz w:val="20"/>
          <w:szCs w:val="20"/>
        </w:rPr>
        <w:t xml:space="preserve"> tohoto článku</w:t>
      </w:r>
      <w:r w:rsidR="00802A37" w:rsidRPr="00C71BDA">
        <w:rPr>
          <w:rFonts w:ascii="Arial" w:hAnsi="Arial" w:cs="Arial"/>
          <w:sz w:val="20"/>
          <w:szCs w:val="20"/>
        </w:rPr>
        <w:t>)</w:t>
      </w:r>
      <w:r w:rsidRPr="00C71BDA">
        <w:rPr>
          <w:rFonts w:ascii="Arial" w:hAnsi="Arial" w:cs="Arial"/>
          <w:sz w:val="20"/>
          <w:szCs w:val="20"/>
        </w:rPr>
        <w:t>, za kter</w:t>
      </w:r>
      <w:r w:rsidR="003367CD">
        <w:rPr>
          <w:rFonts w:ascii="Arial" w:hAnsi="Arial" w:cs="Arial"/>
          <w:sz w:val="20"/>
          <w:szCs w:val="20"/>
        </w:rPr>
        <w:t>ý</w:t>
      </w:r>
      <w:r w:rsidRPr="00C71BDA">
        <w:rPr>
          <w:rFonts w:ascii="Arial" w:hAnsi="Arial" w:cs="Arial"/>
          <w:sz w:val="20"/>
          <w:szCs w:val="20"/>
        </w:rPr>
        <w:t xml:space="preserve"> je fakturováno</w:t>
      </w:r>
      <w:r w:rsidR="00B76551" w:rsidRPr="00C71BDA">
        <w:rPr>
          <w:rFonts w:ascii="Arial" w:hAnsi="Arial" w:cs="Arial"/>
          <w:sz w:val="20"/>
          <w:szCs w:val="20"/>
        </w:rPr>
        <w:t>, nejpozději však do 15 kalendářních dnů následujícího měsíce</w:t>
      </w:r>
      <w:r w:rsidR="003C0372" w:rsidRPr="00C71BDA">
        <w:rPr>
          <w:rFonts w:ascii="Arial" w:hAnsi="Arial" w:cs="Arial"/>
          <w:sz w:val="20"/>
          <w:szCs w:val="20"/>
        </w:rPr>
        <w:t xml:space="preserve"> (dále jen jako “</w:t>
      </w:r>
      <w:r w:rsidR="0026721D" w:rsidRPr="00C71BDA">
        <w:rPr>
          <w:rFonts w:ascii="Arial" w:hAnsi="Arial" w:cs="Arial"/>
          <w:b/>
          <w:bCs/>
          <w:sz w:val="20"/>
          <w:szCs w:val="20"/>
        </w:rPr>
        <w:t>O</w:t>
      </w:r>
      <w:r w:rsidR="003C0372" w:rsidRPr="00C71BDA">
        <w:rPr>
          <w:rFonts w:ascii="Arial" w:hAnsi="Arial" w:cs="Arial"/>
          <w:b/>
          <w:bCs/>
          <w:sz w:val="20"/>
          <w:szCs w:val="20"/>
        </w:rPr>
        <w:t>dměna</w:t>
      </w:r>
      <w:r w:rsidR="003C0372" w:rsidRPr="00C71BDA">
        <w:rPr>
          <w:rFonts w:ascii="Arial" w:hAnsi="Arial" w:cs="Arial"/>
          <w:sz w:val="20"/>
          <w:szCs w:val="20"/>
        </w:rPr>
        <w:t>”)</w:t>
      </w:r>
      <w:r w:rsidRPr="00C71BDA">
        <w:rPr>
          <w:rFonts w:ascii="Arial" w:hAnsi="Arial" w:cs="Arial"/>
          <w:sz w:val="20"/>
          <w:szCs w:val="20"/>
        </w:rPr>
        <w:t xml:space="preserve">. </w:t>
      </w:r>
    </w:p>
    <w:p w14:paraId="1D65C398" w14:textId="472B0F50" w:rsidR="003C0372" w:rsidRPr="00C71BDA" w:rsidRDefault="00557CF7" w:rsidP="3055F70C">
      <w:pPr>
        <w:pStyle w:val="Odstavecseseznamem"/>
        <w:numPr>
          <w:ilvl w:val="0"/>
          <w:numId w:val="11"/>
        </w:numPr>
        <w:spacing w:after="120"/>
        <w:ind w:left="425" w:hanging="425"/>
        <w:contextualSpacing w:val="0"/>
        <w:jc w:val="both"/>
        <w:rPr>
          <w:rFonts w:ascii="Arial" w:hAnsi="Arial" w:cs="Arial"/>
          <w:b/>
          <w:bCs/>
          <w:sz w:val="20"/>
          <w:szCs w:val="20"/>
        </w:rPr>
      </w:pPr>
      <w:r w:rsidRPr="00C71BDA">
        <w:rPr>
          <w:rFonts w:ascii="Arial" w:hAnsi="Arial" w:cs="Arial"/>
          <w:b/>
          <w:bCs/>
          <w:sz w:val="20"/>
          <w:szCs w:val="20"/>
        </w:rPr>
        <w:t>Roční</w:t>
      </w:r>
      <w:r w:rsidR="00D52433" w:rsidRPr="00C71BDA">
        <w:rPr>
          <w:rFonts w:ascii="Arial" w:hAnsi="Arial" w:cs="Arial"/>
          <w:b/>
          <w:bCs/>
          <w:sz w:val="20"/>
          <w:szCs w:val="20"/>
        </w:rPr>
        <w:t xml:space="preserve"> částka </w:t>
      </w:r>
      <w:r w:rsidRPr="00C71BDA">
        <w:rPr>
          <w:rFonts w:ascii="Arial" w:hAnsi="Arial" w:cs="Arial"/>
          <w:b/>
          <w:bCs/>
          <w:sz w:val="20"/>
          <w:szCs w:val="20"/>
        </w:rPr>
        <w:t xml:space="preserve">za plnění dle této smlouvy nepřekročí </w:t>
      </w:r>
      <w:r w:rsidR="00DF22AE">
        <w:rPr>
          <w:rFonts w:ascii="Arial" w:hAnsi="Arial" w:cs="Arial"/>
          <w:b/>
          <w:bCs/>
          <w:sz w:val="20"/>
          <w:szCs w:val="20"/>
        </w:rPr>
        <w:t>340</w:t>
      </w:r>
      <w:r w:rsidRPr="00C71BDA">
        <w:rPr>
          <w:rFonts w:ascii="Arial" w:hAnsi="Arial" w:cs="Arial"/>
          <w:b/>
          <w:bCs/>
          <w:sz w:val="20"/>
          <w:szCs w:val="20"/>
        </w:rPr>
        <w:t>.000,- Kč bez DPH</w:t>
      </w:r>
      <w:r w:rsidR="00D52433" w:rsidRPr="00C71BDA">
        <w:rPr>
          <w:rFonts w:ascii="Arial" w:hAnsi="Arial" w:cs="Arial"/>
          <w:b/>
          <w:bCs/>
          <w:sz w:val="20"/>
          <w:szCs w:val="20"/>
        </w:rPr>
        <w:t xml:space="preserve">. </w:t>
      </w:r>
    </w:p>
    <w:p w14:paraId="54C6461F" w14:textId="4994E789" w:rsidR="00397E75" w:rsidRPr="00C71BDA" w:rsidRDefault="00397E75" w:rsidP="00637822">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Dílčí faktury – daňové doklady je </w:t>
      </w:r>
      <w:r w:rsidR="007C4A51" w:rsidRPr="00C71BDA">
        <w:rPr>
          <w:rFonts w:ascii="Arial" w:hAnsi="Arial" w:cs="Arial"/>
          <w:sz w:val="20"/>
          <w:szCs w:val="20"/>
        </w:rPr>
        <w:t>MSIC</w:t>
      </w:r>
      <w:r w:rsidRPr="00C71BDA">
        <w:rPr>
          <w:rFonts w:ascii="Arial" w:hAnsi="Arial" w:cs="Arial"/>
          <w:sz w:val="20"/>
          <w:szCs w:val="20"/>
        </w:rPr>
        <w:t xml:space="preserve"> povinen uhradit na účet Partnera</w:t>
      </w:r>
      <w:r w:rsidR="007C4A51" w:rsidRPr="00C71BDA">
        <w:rPr>
          <w:rFonts w:ascii="Arial" w:hAnsi="Arial" w:cs="Arial"/>
          <w:sz w:val="20"/>
          <w:szCs w:val="20"/>
        </w:rPr>
        <w:t xml:space="preserve"> uvedený ve vystaveném daňovém dokladu</w:t>
      </w:r>
      <w:r w:rsidRPr="00C71BDA">
        <w:rPr>
          <w:rFonts w:ascii="Arial" w:hAnsi="Arial" w:cs="Arial"/>
          <w:sz w:val="20"/>
          <w:szCs w:val="20"/>
        </w:rPr>
        <w:t xml:space="preserve"> se splatností nejméně 14 kalendářních dnů od doručení faktury </w:t>
      </w:r>
      <w:r w:rsidR="007C4A51" w:rsidRPr="00C71BDA">
        <w:rPr>
          <w:rFonts w:ascii="Arial" w:hAnsi="Arial" w:cs="Arial"/>
          <w:sz w:val="20"/>
          <w:szCs w:val="20"/>
        </w:rPr>
        <w:t>MSIC</w:t>
      </w:r>
      <w:r w:rsidR="0030436F" w:rsidRPr="00C71BDA">
        <w:rPr>
          <w:rFonts w:ascii="Arial" w:hAnsi="Arial" w:cs="Arial"/>
          <w:sz w:val="20"/>
          <w:szCs w:val="20"/>
        </w:rPr>
        <w:t xml:space="preserve"> (</w:t>
      </w:r>
      <w:hyperlink r:id="rId10" w:history="1">
        <w:r w:rsidR="0030436F" w:rsidRPr="00C71BDA">
          <w:rPr>
            <w:rStyle w:val="Hypertextovodkaz"/>
            <w:rFonts w:ascii="Arial" w:hAnsi="Arial" w:cs="Arial"/>
            <w:sz w:val="20"/>
            <w:szCs w:val="20"/>
          </w:rPr>
          <w:t>fakturace@ms-ic.cz</w:t>
        </w:r>
      </w:hyperlink>
      <w:r w:rsidR="0030436F" w:rsidRPr="00C71BDA">
        <w:rPr>
          <w:rFonts w:ascii="Arial" w:hAnsi="Arial" w:cs="Arial"/>
          <w:sz w:val="20"/>
          <w:szCs w:val="20"/>
        </w:rPr>
        <w:t>)</w:t>
      </w:r>
      <w:r w:rsidRPr="00C71BDA">
        <w:rPr>
          <w:rFonts w:ascii="Arial" w:hAnsi="Arial" w:cs="Arial"/>
          <w:sz w:val="20"/>
          <w:szCs w:val="20"/>
        </w:rPr>
        <w:t>, a to způsobem a za podmínek uvedených níže. Faktura vystavená na základě této Smlouvy musí splňovat náležitosti daňového dokladu a obsahovat tyto údaje:</w:t>
      </w:r>
    </w:p>
    <w:p w14:paraId="557CF4E4" w14:textId="3B679EFB"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xml:space="preserve">- označení Partnera, </w:t>
      </w:r>
      <w:r w:rsidR="007C4A51" w:rsidRPr="00C71BDA">
        <w:rPr>
          <w:rFonts w:ascii="Arial" w:hAnsi="Arial" w:cs="Arial"/>
          <w:sz w:val="20"/>
          <w:szCs w:val="20"/>
        </w:rPr>
        <w:t>společnosti MSIC</w:t>
      </w:r>
      <w:r w:rsidRPr="00C71BDA">
        <w:rPr>
          <w:rFonts w:ascii="Arial" w:hAnsi="Arial" w:cs="Arial"/>
          <w:sz w:val="20"/>
          <w:szCs w:val="20"/>
        </w:rPr>
        <w:t xml:space="preserve"> včetně jejich sídla a IČ; </w:t>
      </w:r>
    </w:p>
    <w:p w14:paraId="64F7ECEA" w14:textId="7B5A0A7B"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číslo faktury;</w:t>
      </w:r>
    </w:p>
    <w:p w14:paraId="4850FB15" w14:textId="6778AA69" w:rsidR="0026721D" w:rsidRPr="00C71BDA" w:rsidRDefault="0026721D" w:rsidP="00C77860">
      <w:pPr>
        <w:spacing w:after="60"/>
        <w:ind w:firstLine="709"/>
        <w:jc w:val="both"/>
        <w:rPr>
          <w:rFonts w:ascii="Arial" w:hAnsi="Arial" w:cs="Arial"/>
          <w:sz w:val="20"/>
          <w:szCs w:val="20"/>
        </w:rPr>
      </w:pPr>
      <w:r w:rsidRPr="00C71BDA">
        <w:rPr>
          <w:rFonts w:ascii="Arial" w:hAnsi="Arial" w:cs="Arial"/>
          <w:sz w:val="20"/>
          <w:szCs w:val="20"/>
        </w:rPr>
        <w:t>- datum uskutečnění zdanitelného plnění</w:t>
      </w:r>
      <w:r w:rsidR="00D52433" w:rsidRPr="00C71BDA">
        <w:rPr>
          <w:rFonts w:ascii="Arial" w:hAnsi="Arial" w:cs="Arial"/>
          <w:sz w:val="20"/>
          <w:szCs w:val="20"/>
        </w:rPr>
        <w:t xml:space="preserve"> (v případě, že je Partner plátce DPH)</w:t>
      </w:r>
      <w:r w:rsidR="003C2713" w:rsidRPr="00C71BDA">
        <w:rPr>
          <w:rFonts w:ascii="Arial" w:hAnsi="Arial" w:cs="Arial"/>
          <w:sz w:val="20"/>
          <w:szCs w:val="20"/>
        </w:rPr>
        <w:t>;</w:t>
      </w:r>
    </w:p>
    <w:p w14:paraId="004ED54E" w14:textId="286024D3"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d</w:t>
      </w:r>
      <w:r w:rsidR="00D52433" w:rsidRPr="00C71BDA">
        <w:rPr>
          <w:rFonts w:ascii="Arial" w:hAnsi="Arial" w:cs="Arial"/>
          <w:sz w:val="20"/>
          <w:szCs w:val="20"/>
        </w:rPr>
        <w:t>atum</w:t>
      </w:r>
      <w:r w:rsidRPr="00C71BDA">
        <w:rPr>
          <w:rFonts w:ascii="Arial" w:hAnsi="Arial" w:cs="Arial"/>
          <w:sz w:val="20"/>
          <w:szCs w:val="20"/>
        </w:rPr>
        <w:t xml:space="preserve"> </w:t>
      </w:r>
      <w:r w:rsidR="00D52433" w:rsidRPr="00C71BDA">
        <w:rPr>
          <w:rFonts w:ascii="Arial" w:hAnsi="Arial" w:cs="Arial"/>
          <w:sz w:val="20"/>
          <w:szCs w:val="20"/>
        </w:rPr>
        <w:t>vystavení</w:t>
      </w:r>
      <w:r w:rsidRPr="00C71BDA">
        <w:rPr>
          <w:rFonts w:ascii="Arial" w:hAnsi="Arial" w:cs="Arial"/>
          <w:sz w:val="20"/>
          <w:szCs w:val="20"/>
        </w:rPr>
        <w:t xml:space="preserve"> a d</w:t>
      </w:r>
      <w:r w:rsidR="00D52433" w:rsidRPr="00C71BDA">
        <w:rPr>
          <w:rFonts w:ascii="Arial" w:hAnsi="Arial" w:cs="Arial"/>
          <w:sz w:val="20"/>
          <w:szCs w:val="20"/>
        </w:rPr>
        <w:t>atum</w:t>
      </w:r>
      <w:r w:rsidRPr="00C71BDA">
        <w:rPr>
          <w:rFonts w:ascii="Arial" w:hAnsi="Arial" w:cs="Arial"/>
          <w:sz w:val="20"/>
          <w:szCs w:val="20"/>
        </w:rPr>
        <w:t xml:space="preserve"> splatnosti faktury;</w:t>
      </w:r>
    </w:p>
    <w:p w14:paraId="6B59BC58" w14:textId="7DA009E6"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označení peněžního ústavu a číslo účtu, na který se má platit;</w:t>
      </w:r>
    </w:p>
    <w:p w14:paraId="6C9B5FD9" w14:textId="4B46C13C"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fakturovanou částku</w:t>
      </w:r>
      <w:r w:rsidR="0026721D" w:rsidRPr="00C71BDA">
        <w:rPr>
          <w:rFonts w:ascii="Arial" w:hAnsi="Arial" w:cs="Arial"/>
          <w:sz w:val="20"/>
          <w:szCs w:val="20"/>
        </w:rPr>
        <w:t xml:space="preserve"> bez DPH, částku DPH a částku včetně DPH</w:t>
      </w:r>
      <w:r w:rsidRPr="00C71BDA">
        <w:rPr>
          <w:rFonts w:ascii="Arial" w:hAnsi="Arial" w:cs="Arial"/>
          <w:sz w:val="20"/>
          <w:szCs w:val="20"/>
        </w:rPr>
        <w:t>;</w:t>
      </w:r>
    </w:p>
    <w:p w14:paraId="1FB8F501" w14:textId="1A8C02B8" w:rsidR="00397E75" w:rsidRPr="00C71BDA" w:rsidRDefault="00397E75" w:rsidP="00C77860">
      <w:pPr>
        <w:spacing w:after="60"/>
        <w:ind w:firstLine="709"/>
        <w:jc w:val="both"/>
        <w:rPr>
          <w:rFonts w:ascii="Arial" w:hAnsi="Arial" w:cs="Arial"/>
          <w:sz w:val="20"/>
          <w:szCs w:val="20"/>
        </w:rPr>
      </w:pPr>
      <w:r w:rsidRPr="00C71BDA">
        <w:rPr>
          <w:rFonts w:ascii="Arial" w:hAnsi="Arial" w:cs="Arial"/>
          <w:sz w:val="20"/>
          <w:szCs w:val="20"/>
        </w:rPr>
        <w:t xml:space="preserve">- stručný popis Služeb, jejich název a rozsah; </w:t>
      </w:r>
    </w:p>
    <w:p w14:paraId="159BF3DE" w14:textId="4D7BC32A" w:rsidR="00397E75" w:rsidRPr="00C71BDA" w:rsidRDefault="00397E75" w:rsidP="00397E75">
      <w:pPr>
        <w:ind w:firstLine="709"/>
        <w:jc w:val="both"/>
        <w:rPr>
          <w:rFonts w:ascii="Arial" w:hAnsi="Arial" w:cs="Arial"/>
          <w:sz w:val="20"/>
          <w:szCs w:val="20"/>
        </w:rPr>
      </w:pPr>
      <w:r w:rsidRPr="00C71BDA">
        <w:rPr>
          <w:rFonts w:ascii="Arial" w:hAnsi="Arial" w:cs="Arial"/>
          <w:sz w:val="20"/>
          <w:szCs w:val="20"/>
        </w:rPr>
        <w:t xml:space="preserve">- podpis Partnera. </w:t>
      </w:r>
    </w:p>
    <w:p w14:paraId="16C66F4E" w14:textId="77777777" w:rsidR="00397E75" w:rsidRPr="00C71BDA" w:rsidRDefault="00397E75" w:rsidP="00397E75">
      <w:pPr>
        <w:ind w:firstLine="709"/>
        <w:jc w:val="both"/>
        <w:rPr>
          <w:rFonts w:ascii="Arial" w:hAnsi="Arial" w:cs="Arial"/>
          <w:sz w:val="20"/>
          <w:szCs w:val="20"/>
        </w:rPr>
      </w:pPr>
    </w:p>
    <w:p w14:paraId="1AE75096" w14:textId="4AC8ED6C" w:rsidR="00397E75" w:rsidRPr="00C71BDA" w:rsidRDefault="00397E75" w:rsidP="00B159E7">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Nebude-li faktura obsahovat stanovené náležitosti, nebo v ní nebudou správně uvedené údaje, je </w:t>
      </w:r>
      <w:r w:rsidR="007C4A51" w:rsidRPr="00C71BDA">
        <w:rPr>
          <w:rFonts w:ascii="Arial" w:hAnsi="Arial" w:cs="Arial"/>
          <w:sz w:val="20"/>
          <w:szCs w:val="20"/>
        </w:rPr>
        <w:t>MSIC</w:t>
      </w:r>
      <w:r w:rsidRPr="00C71BDA">
        <w:rPr>
          <w:rFonts w:ascii="Arial" w:hAnsi="Arial" w:cs="Arial"/>
          <w:sz w:val="20"/>
          <w:szCs w:val="20"/>
        </w:rPr>
        <w:t xml:space="preserve"> oprávněn vrátit ji ve lhůtě pěti (5) dnů od jejího obdržení Partnerovi s uvedením chybějících náležitostí nebo nesprávných údajů. V takovém případě se přeruší doba splatnosti a nová lhůta splatnosti počne běžet doručením opravené faktury </w:t>
      </w:r>
      <w:r w:rsidR="007C4A51" w:rsidRPr="00C71BDA">
        <w:rPr>
          <w:rFonts w:ascii="Arial" w:hAnsi="Arial" w:cs="Arial"/>
          <w:sz w:val="20"/>
          <w:szCs w:val="20"/>
        </w:rPr>
        <w:t>MSIC</w:t>
      </w:r>
      <w:r w:rsidRPr="00C71BDA">
        <w:rPr>
          <w:rFonts w:ascii="Arial" w:hAnsi="Arial" w:cs="Arial"/>
          <w:sz w:val="20"/>
          <w:szCs w:val="20"/>
        </w:rPr>
        <w:t>.</w:t>
      </w:r>
    </w:p>
    <w:p w14:paraId="0DD77679" w14:textId="49D3AD67" w:rsidR="00397E75" w:rsidRPr="00C71BDA" w:rsidRDefault="00397E75" w:rsidP="005134A5">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O skutečně provedených Službách je Partner povinen vést evidenci představující výkaz poskytnutých Služeb, a to vždy za dan</w:t>
      </w:r>
      <w:r w:rsidR="005268D7">
        <w:rPr>
          <w:rFonts w:ascii="Arial" w:hAnsi="Arial" w:cs="Arial"/>
          <w:sz w:val="20"/>
          <w:szCs w:val="20"/>
        </w:rPr>
        <w:t>ý</w:t>
      </w:r>
      <w:r w:rsidRPr="00C71BDA">
        <w:rPr>
          <w:rFonts w:ascii="Arial" w:hAnsi="Arial" w:cs="Arial"/>
          <w:sz w:val="20"/>
          <w:szCs w:val="20"/>
        </w:rPr>
        <w:t xml:space="preserve"> kalendářní </w:t>
      </w:r>
      <w:r w:rsidR="005268D7">
        <w:rPr>
          <w:rFonts w:ascii="Arial" w:hAnsi="Arial" w:cs="Arial"/>
          <w:sz w:val="20"/>
          <w:szCs w:val="20"/>
        </w:rPr>
        <w:t>měsíc</w:t>
      </w:r>
      <w:r w:rsidRPr="00C71BDA">
        <w:rPr>
          <w:rFonts w:ascii="Arial" w:hAnsi="Arial" w:cs="Arial"/>
          <w:sz w:val="20"/>
          <w:szCs w:val="20"/>
        </w:rPr>
        <w:t xml:space="preserve"> (dále jen „Výkaz“). Skutečnosti v něm uvedené musí být pravdivé a odpovídat </w:t>
      </w:r>
      <w:r w:rsidR="005C6EB8" w:rsidRPr="00C71BDA">
        <w:rPr>
          <w:rFonts w:ascii="Arial" w:hAnsi="Arial" w:cs="Arial"/>
          <w:sz w:val="20"/>
          <w:szCs w:val="20"/>
        </w:rPr>
        <w:t>MSIC</w:t>
      </w:r>
      <w:r w:rsidRPr="00C71BDA">
        <w:rPr>
          <w:rFonts w:ascii="Arial" w:hAnsi="Arial" w:cs="Arial"/>
          <w:sz w:val="20"/>
          <w:szCs w:val="20"/>
        </w:rPr>
        <w:t xml:space="preserve"> zadané a Partnerem vykonané práci. Tento Výkaz bude </w:t>
      </w:r>
      <w:r w:rsidR="005C6EB8" w:rsidRPr="00C71BDA">
        <w:rPr>
          <w:rFonts w:ascii="Arial" w:hAnsi="Arial" w:cs="Arial"/>
          <w:sz w:val="20"/>
          <w:szCs w:val="20"/>
        </w:rPr>
        <w:t>MSIC</w:t>
      </w:r>
      <w:r w:rsidRPr="00C71BDA">
        <w:rPr>
          <w:rFonts w:ascii="Arial" w:hAnsi="Arial" w:cs="Arial"/>
          <w:sz w:val="20"/>
          <w:szCs w:val="20"/>
        </w:rPr>
        <w:t xml:space="preserve"> odevzdán či jinak zpřístupněn nejpozději do desátého dne v měsíci následujícím po </w:t>
      </w:r>
      <w:r w:rsidR="005C7DEE">
        <w:rPr>
          <w:rFonts w:ascii="Arial" w:hAnsi="Arial" w:cs="Arial"/>
          <w:sz w:val="20"/>
          <w:szCs w:val="20"/>
        </w:rPr>
        <w:t xml:space="preserve">kalendářním </w:t>
      </w:r>
      <w:r w:rsidR="005268D7">
        <w:rPr>
          <w:rFonts w:ascii="Arial" w:hAnsi="Arial" w:cs="Arial"/>
          <w:sz w:val="20"/>
          <w:szCs w:val="20"/>
        </w:rPr>
        <w:t>měsíci</w:t>
      </w:r>
      <w:r w:rsidRPr="00C71BDA">
        <w:rPr>
          <w:rFonts w:ascii="Arial" w:hAnsi="Arial" w:cs="Arial"/>
          <w:sz w:val="20"/>
          <w:szCs w:val="20"/>
        </w:rPr>
        <w:t>, za kter</w:t>
      </w:r>
      <w:r w:rsidR="005C7DEE">
        <w:rPr>
          <w:rFonts w:ascii="Arial" w:hAnsi="Arial" w:cs="Arial"/>
          <w:sz w:val="20"/>
          <w:szCs w:val="20"/>
        </w:rPr>
        <w:t>é</w:t>
      </w:r>
      <w:r w:rsidRPr="00C71BDA">
        <w:rPr>
          <w:rFonts w:ascii="Arial" w:hAnsi="Arial" w:cs="Arial"/>
          <w:sz w:val="20"/>
          <w:szCs w:val="20"/>
        </w:rPr>
        <w:t xml:space="preserve"> je Výkaz evidován. </w:t>
      </w:r>
      <w:r w:rsidR="005C6EB8" w:rsidRPr="00C71BDA">
        <w:rPr>
          <w:rFonts w:ascii="Arial" w:hAnsi="Arial" w:cs="Arial"/>
          <w:sz w:val="20"/>
          <w:szCs w:val="20"/>
        </w:rPr>
        <w:t>MSIC</w:t>
      </w:r>
      <w:r w:rsidRPr="00C71BDA">
        <w:rPr>
          <w:rFonts w:ascii="Arial" w:hAnsi="Arial" w:cs="Arial"/>
          <w:sz w:val="20"/>
          <w:szCs w:val="20"/>
        </w:rPr>
        <w:t xml:space="preserve"> je oprávněn</w:t>
      </w:r>
      <w:r w:rsidR="00B356DD" w:rsidRPr="00C71BDA">
        <w:rPr>
          <w:rFonts w:ascii="Arial" w:hAnsi="Arial" w:cs="Arial"/>
          <w:sz w:val="20"/>
          <w:szCs w:val="20"/>
        </w:rPr>
        <w:t>o</w:t>
      </w:r>
      <w:r w:rsidRPr="00C71BDA">
        <w:rPr>
          <w:rFonts w:ascii="Arial" w:hAnsi="Arial" w:cs="Arial"/>
          <w:sz w:val="20"/>
          <w:szCs w:val="20"/>
        </w:rPr>
        <w:t xml:space="preserve"> snížit počet hodin uvedených ve Výkaze, nebude-li tento počet odpovídat obvyklé časové náročnosti </w:t>
      </w:r>
      <w:r w:rsidR="005C6EB8" w:rsidRPr="00C71BDA">
        <w:rPr>
          <w:rFonts w:ascii="Arial" w:hAnsi="Arial" w:cs="Arial"/>
          <w:sz w:val="20"/>
          <w:szCs w:val="20"/>
        </w:rPr>
        <w:t>o</w:t>
      </w:r>
      <w:r w:rsidRPr="00C71BDA">
        <w:rPr>
          <w:rFonts w:ascii="Arial" w:hAnsi="Arial" w:cs="Arial"/>
          <w:sz w:val="20"/>
          <w:szCs w:val="20"/>
        </w:rPr>
        <w:t>bjednaného plnění, když v tomto případě náleží Odměna Partnerovi v tomto sníženém rozsahu.</w:t>
      </w:r>
    </w:p>
    <w:p w14:paraId="049FCAD6" w14:textId="4AAB357D" w:rsidR="00397E75" w:rsidRPr="00C71BDA" w:rsidRDefault="00397E75" w:rsidP="005134A5">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Partner nemá právo na úhradu jakékoliv odměny za plnění, které nebylo ze strany Partnera skutečně provedeno, ačkoliv bylo </w:t>
      </w:r>
      <w:r w:rsidR="0063191B" w:rsidRPr="00C71BDA">
        <w:rPr>
          <w:rFonts w:ascii="Arial" w:hAnsi="Arial" w:cs="Arial"/>
          <w:sz w:val="20"/>
          <w:szCs w:val="20"/>
        </w:rPr>
        <w:t>MSIC</w:t>
      </w:r>
      <w:r w:rsidRPr="00C71BDA">
        <w:rPr>
          <w:rFonts w:ascii="Arial" w:hAnsi="Arial" w:cs="Arial"/>
          <w:sz w:val="20"/>
          <w:szCs w:val="20"/>
        </w:rPr>
        <w:t xml:space="preserve"> </w:t>
      </w:r>
      <w:r w:rsidR="002D5B9F" w:rsidRPr="00C71BDA">
        <w:rPr>
          <w:rFonts w:ascii="Arial" w:hAnsi="Arial" w:cs="Arial"/>
          <w:sz w:val="20"/>
          <w:szCs w:val="20"/>
        </w:rPr>
        <w:t>požadováno,</w:t>
      </w:r>
      <w:r w:rsidRPr="00C71BDA">
        <w:rPr>
          <w:rFonts w:ascii="Arial" w:hAnsi="Arial" w:cs="Arial"/>
          <w:sz w:val="20"/>
          <w:szCs w:val="20"/>
        </w:rPr>
        <w:t xml:space="preserve"> či došlo-li ke snížení rozsahu Služeb uvedených ve Výkaz</w:t>
      </w:r>
      <w:r w:rsidR="00322FAD" w:rsidRPr="00C71BDA">
        <w:rPr>
          <w:rFonts w:ascii="Arial" w:hAnsi="Arial" w:cs="Arial"/>
          <w:sz w:val="20"/>
          <w:szCs w:val="20"/>
        </w:rPr>
        <w:t>u</w:t>
      </w:r>
      <w:r w:rsidRPr="00C71BDA">
        <w:rPr>
          <w:rFonts w:ascii="Arial" w:hAnsi="Arial" w:cs="Arial"/>
          <w:sz w:val="20"/>
          <w:szCs w:val="20"/>
        </w:rPr>
        <w:t xml:space="preserve"> dle čl. V odst. </w:t>
      </w:r>
      <w:r w:rsidR="00EF7088" w:rsidRPr="00C71BDA">
        <w:rPr>
          <w:rFonts w:ascii="Arial" w:hAnsi="Arial" w:cs="Arial"/>
          <w:sz w:val="20"/>
          <w:szCs w:val="20"/>
        </w:rPr>
        <w:t>6</w:t>
      </w:r>
      <w:r w:rsidRPr="00C71BDA">
        <w:rPr>
          <w:rFonts w:ascii="Arial" w:hAnsi="Arial" w:cs="Arial"/>
          <w:sz w:val="20"/>
          <w:szCs w:val="20"/>
        </w:rPr>
        <w:t xml:space="preserve"> této Smlouvy. </w:t>
      </w:r>
    </w:p>
    <w:p w14:paraId="6FF04D9C" w14:textId="336A6B74" w:rsidR="00397E75" w:rsidRPr="00C71BDA" w:rsidRDefault="00397E75" w:rsidP="002D5B9F">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Bude-li osvědčeno, že Výkaz předložený ze strany Partnera neodpovídá skutečnosti, zejména Partner uvedl ve Výkaze </w:t>
      </w:r>
      <w:r w:rsidR="00322FAD" w:rsidRPr="00C71BDA">
        <w:rPr>
          <w:rFonts w:ascii="Arial" w:hAnsi="Arial" w:cs="Arial"/>
          <w:sz w:val="20"/>
          <w:szCs w:val="20"/>
        </w:rPr>
        <w:t>vyšší</w:t>
      </w:r>
      <w:r w:rsidRPr="00C71BDA">
        <w:rPr>
          <w:rFonts w:ascii="Arial" w:hAnsi="Arial" w:cs="Arial"/>
          <w:sz w:val="20"/>
          <w:szCs w:val="20"/>
        </w:rPr>
        <w:t xml:space="preserve"> než skutečně provedený rozsah Služeb či vyšší než skutečně strávenou dobu při poskytování Služeb, je Partner povinen </w:t>
      </w:r>
      <w:r w:rsidR="00F73401" w:rsidRPr="00C71BDA">
        <w:rPr>
          <w:rFonts w:ascii="Arial" w:hAnsi="Arial" w:cs="Arial"/>
          <w:sz w:val="20"/>
          <w:szCs w:val="20"/>
        </w:rPr>
        <w:t>MSIC</w:t>
      </w:r>
      <w:r w:rsidRPr="00C71BDA">
        <w:rPr>
          <w:rFonts w:ascii="Arial" w:hAnsi="Arial" w:cs="Arial"/>
          <w:sz w:val="20"/>
          <w:szCs w:val="20"/>
        </w:rPr>
        <w:t xml:space="preserve"> uhradit smluvní pokutu ve výši </w:t>
      </w:r>
      <w:r w:rsidR="00F73401" w:rsidRPr="00C71BDA">
        <w:rPr>
          <w:rFonts w:ascii="Arial" w:hAnsi="Arial" w:cs="Arial"/>
          <w:sz w:val="20"/>
          <w:szCs w:val="20"/>
        </w:rPr>
        <w:t>5</w:t>
      </w:r>
      <w:r w:rsidRPr="00C71BDA">
        <w:rPr>
          <w:rFonts w:ascii="Arial" w:hAnsi="Arial" w:cs="Arial"/>
          <w:sz w:val="20"/>
          <w:szCs w:val="20"/>
        </w:rPr>
        <w:t xml:space="preserve">0.000,- Kč, když toto ujednání nezbavuje </w:t>
      </w:r>
      <w:r w:rsidR="00F73401" w:rsidRPr="00C71BDA">
        <w:rPr>
          <w:rFonts w:ascii="Arial" w:hAnsi="Arial" w:cs="Arial"/>
          <w:sz w:val="20"/>
          <w:szCs w:val="20"/>
        </w:rPr>
        <w:t>MSIC</w:t>
      </w:r>
      <w:r w:rsidRPr="00C71BDA">
        <w:rPr>
          <w:rFonts w:ascii="Arial" w:hAnsi="Arial" w:cs="Arial"/>
          <w:sz w:val="20"/>
          <w:szCs w:val="20"/>
        </w:rPr>
        <w:t xml:space="preserve"> práva na úhradu vzniklé újmy. V uvedeném případě je </w:t>
      </w:r>
      <w:r w:rsidR="00F73401" w:rsidRPr="00C71BDA">
        <w:rPr>
          <w:rFonts w:ascii="Arial" w:hAnsi="Arial" w:cs="Arial"/>
          <w:sz w:val="20"/>
          <w:szCs w:val="20"/>
        </w:rPr>
        <w:t>MSIC</w:t>
      </w:r>
      <w:r w:rsidRPr="00C71BDA">
        <w:rPr>
          <w:rFonts w:ascii="Arial" w:hAnsi="Arial" w:cs="Arial"/>
          <w:sz w:val="20"/>
          <w:szCs w:val="20"/>
        </w:rPr>
        <w:t xml:space="preserve"> rovněž oprávněn od této Smlouvy odstoupit. </w:t>
      </w:r>
    </w:p>
    <w:p w14:paraId="5B3CB690" w14:textId="77777777" w:rsidR="00AB1BBE" w:rsidRPr="00C71BDA" w:rsidRDefault="00AB1BBE" w:rsidP="00AB1BBE">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MSIC je oprávněno jednostranně započíst jakoukoliv svoji pohledávku za Partnerem vůči pohledávce Partnera na úhradu Odměny. </w:t>
      </w:r>
    </w:p>
    <w:p w14:paraId="65B748AC" w14:textId="357EE879" w:rsidR="000E15E4" w:rsidRPr="00C71BDA" w:rsidRDefault="000E15E4" w:rsidP="000E15E4">
      <w:pPr>
        <w:pStyle w:val="Odstavecseseznamem"/>
        <w:numPr>
          <w:ilvl w:val="0"/>
          <w:numId w:val="11"/>
        </w:numPr>
        <w:spacing w:after="120"/>
        <w:ind w:left="425" w:hanging="425"/>
        <w:contextualSpacing w:val="0"/>
        <w:jc w:val="both"/>
        <w:rPr>
          <w:rFonts w:ascii="Arial" w:hAnsi="Arial" w:cs="Arial"/>
          <w:sz w:val="20"/>
          <w:szCs w:val="20"/>
        </w:rPr>
      </w:pPr>
      <w:r w:rsidRPr="00C71BDA">
        <w:rPr>
          <w:rFonts w:ascii="Arial" w:hAnsi="Arial" w:cs="Arial"/>
          <w:sz w:val="20"/>
          <w:szCs w:val="20"/>
        </w:rPr>
        <w:lastRenderedPageBreak/>
        <w:t xml:space="preserve">Smluvní strany dále sjednávají inflační doložku s tím, že odměna za plnění sjednaná výše </w:t>
      </w:r>
      <w:r w:rsidRPr="00C71BDA">
        <w:rPr>
          <w:rFonts w:ascii="Arial" w:hAnsi="Arial" w:cs="Arial"/>
          <w:sz w:val="20"/>
          <w:szCs w:val="20"/>
        </w:rPr>
        <w:br/>
        <w:t>v odst. 1 této Smlouvy je neměnná po dobu 12 měsíců trvání této Smlouvy. Po uplynutí tohoto období je Partner oprávněn navrhnout MSIC změnu výše odměny v návaznosti na změny míry inflace v uplynulém období vyhlašované Českým statistickým úřadem, a to vždy nejdříve po uplynutí 12 měsíců od předchozí změny. Jakákoliv změna ceny plnění musí být provedena písemným dodatkem k této smlouvě.</w:t>
      </w:r>
    </w:p>
    <w:p w14:paraId="56F9A81F" w14:textId="55825796"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t>VI.</w:t>
      </w:r>
    </w:p>
    <w:p w14:paraId="42B3848E" w14:textId="60B2A298" w:rsidR="00F85742" w:rsidRPr="00C71BDA" w:rsidRDefault="001C0EDC" w:rsidP="00322FAD">
      <w:pPr>
        <w:spacing w:after="120"/>
        <w:jc w:val="center"/>
        <w:rPr>
          <w:rFonts w:ascii="Arial" w:hAnsi="Arial" w:cs="Arial"/>
          <w:b/>
          <w:bCs/>
          <w:sz w:val="20"/>
          <w:szCs w:val="20"/>
        </w:rPr>
      </w:pPr>
      <w:r w:rsidRPr="00C71BDA">
        <w:rPr>
          <w:rFonts w:ascii="Arial" w:hAnsi="Arial" w:cs="Arial"/>
          <w:b/>
          <w:bCs/>
          <w:sz w:val="20"/>
          <w:szCs w:val="20"/>
        </w:rPr>
        <w:t>Prohlášení Partnera</w:t>
      </w:r>
    </w:p>
    <w:p w14:paraId="7BF10683" w14:textId="0BD8E2F2" w:rsidR="00F85742" w:rsidRPr="00C71BDA" w:rsidRDefault="001C0EDC" w:rsidP="00322FAD">
      <w:pPr>
        <w:pStyle w:val="Odstavecseseznamem"/>
        <w:numPr>
          <w:ilvl w:val="0"/>
          <w:numId w:val="12"/>
        </w:numPr>
        <w:spacing w:after="120"/>
        <w:ind w:left="425" w:hanging="425"/>
        <w:contextualSpacing w:val="0"/>
        <w:jc w:val="both"/>
        <w:rPr>
          <w:rFonts w:ascii="Arial" w:hAnsi="Arial" w:cs="Arial"/>
          <w:sz w:val="20"/>
          <w:szCs w:val="20"/>
        </w:rPr>
      </w:pPr>
      <w:r w:rsidRPr="00C71BDA">
        <w:rPr>
          <w:rFonts w:ascii="Arial" w:hAnsi="Arial" w:cs="Arial"/>
          <w:sz w:val="20"/>
          <w:szCs w:val="20"/>
        </w:rPr>
        <w:t xml:space="preserve">Partner je podnikající </w:t>
      </w:r>
      <w:r w:rsidR="005D462F">
        <w:rPr>
          <w:rFonts w:ascii="Arial" w:hAnsi="Arial" w:cs="Arial"/>
          <w:sz w:val="20"/>
          <w:szCs w:val="20"/>
        </w:rPr>
        <w:t>fyzickou</w:t>
      </w:r>
      <w:r w:rsidRPr="00C71BDA">
        <w:rPr>
          <w:rFonts w:ascii="Arial" w:hAnsi="Arial" w:cs="Arial"/>
          <w:sz w:val="20"/>
          <w:szCs w:val="20"/>
        </w:rPr>
        <w:t xml:space="preserve"> osobou a prohlašuje, že vedle činnosti pro MS</w:t>
      </w:r>
      <w:r w:rsidR="005A1378" w:rsidRPr="00C71BDA">
        <w:rPr>
          <w:rFonts w:ascii="Arial" w:hAnsi="Arial" w:cs="Arial"/>
          <w:sz w:val="20"/>
          <w:szCs w:val="20"/>
        </w:rPr>
        <w:t>I</w:t>
      </w:r>
      <w:r w:rsidRPr="00C71BDA">
        <w:rPr>
          <w:rFonts w:ascii="Arial" w:hAnsi="Arial" w:cs="Arial"/>
          <w:sz w:val="20"/>
          <w:szCs w:val="20"/>
        </w:rPr>
        <w:t>C dle této Smlouvy realizuje rovněž činnost pro jiné podnikatelské subjekty</w:t>
      </w:r>
      <w:r w:rsidR="005A1378" w:rsidRPr="00C71BDA">
        <w:rPr>
          <w:rFonts w:ascii="Arial" w:hAnsi="Arial" w:cs="Arial"/>
          <w:sz w:val="20"/>
          <w:szCs w:val="20"/>
        </w:rPr>
        <w:t xml:space="preserve">, když disponuje odbornými znalostmi </w:t>
      </w:r>
      <w:r w:rsidR="00BF6819">
        <w:rPr>
          <w:rFonts w:ascii="Arial" w:hAnsi="Arial" w:cs="Arial"/>
          <w:sz w:val="20"/>
          <w:szCs w:val="20"/>
        </w:rPr>
        <w:br/>
      </w:r>
      <w:r w:rsidR="005A1378" w:rsidRPr="00C71BDA">
        <w:rPr>
          <w:rFonts w:ascii="Arial" w:hAnsi="Arial" w:cs="Arial"/>
          <w:sz w:val="20"/>
          <w:szCs w:val="20"/>
        </w:rPr>
        <w:t>a zkušenostmi tak</w:t>
      </w:r>
      <w:r w:rsidR="005F3A16" w:rsidRPr="00C71BDA">
        <w:rPr>
          <w:rFonts w:ascii="Arial" w:hAnsi="Arial" w:cs="Arial"/>
          <w:sz w:val="20"/>
          <w:szCs w:val="20"/>
        </w:rPr>
        <w:t>,</w:t>
      </w:r>
      <w:r w:rsidR="005A1378" w:rsidRPr="00C71BDA">
        <w:rPr>
          <w:rFonts w:ascii="Arial" w:hAnsi="Arial" w:cs="Arial"/>
          <w:sz w:val="20"/>
          <w:szCs w:val="20"/>
        </w:rPr>
        <w:t xml:space="preserve"> aby řádně a včas poskytl MSIC Služby na základě této Smlouvy.</w:t>
      </w:r>
    </w:p>
    <w:p w14:paraId="6E864C02" w14:textId="6A7C7FB3" w:rsidR="00741073" w:rsidRPr="00C71BDA" w:rsidRDefault="00741073" w:rsidP="00322FAD">
      <w:pPr>
        <w:pStyle w:val="Odstavecseseznamem"/>
        <w:numPr>
          <w:ilvl w:val="0"/>
          <w:numId w:val="12"/>
        </w:numPr>
        <w:spacing w:after="120"/>
        <w:ind w:left="425" w:hanging="425"/>
        <w:contextualSpacing w:val="0"/>
        <w:jc w:val="both"/>
        <w:rPr>
          <w:rFonts w:ascii="Arial" w:hAnsi="Arial" w:cs="Arial"/>
          <w:sz w:val="20"/>
          <w:szCs w:val="20"/>
        </w:rPr>
      </w:pPr>
      <w:r w:rsidRPr="00C71BDA">
        <w:rPr>
          <w:rFonts w:ascii="Arial" w:hAnsi="Arial" w:cs="Arial"/>
          <w:sz w:val="20"/>
          <w:szCs w:val="20"/>
        </w:rPr>
        <w:t>Partner dále prohlašuje, že je schopen a ochoten řádně a včas plnit veškeré povinnosti stanovené v této Smlouvě, když je dále zavázán poskytovat veškeré Služby dle této Smlouvy dle přání</w:t>
      </w:r>
      <w:r w:rsidR="00BF6819">
        <w:rPr>
          <w:rFonts w:ascii="Arial" w:hAnsi="Arial" w:cs="Arial"/>
          <w:sz w:val="20"/>
          <w:szCs w:val="20"/>
        </w:rPr>
        <w:br/>
      </w:r>
      <w:r w:rsidRPr="00C71BDA">
        <w:rPr>
          <w:rFonts w:ascii="Arial" w:hAnsi="Arial" w:cs="Arial"/>
          <w:sz w:val="20"/>
          <w:szCs w:val="20"/>
        </w:rPr>
        <w:t xml:space="preserve"> a pokynů MSIC. </w:t>
      </w:r>
    </w:p>
    <w:p w14:paraId="0B58373C" w14:textId="18E95B6F" w:rsidR="00D52433" w:rsidRPr="00C71BDA" w:rsidRDefault="00D52433" w:rsidP="21319FEC">
      <w:pPr>
        <w:pStyle w:val="Odstavecseseznamem"/>
        <w:numPr>
          <w:ilvl w:val="0"/>
          <w:numId w:val="12"/>
        </w:numPr>
        <w:spacing w:after="120"/>
        <w:ind w:left="425" w:hanging="425"/>
        <w:jc w:val="both"/>
        <w:rPr>
          <w:rFonts w:ascii="Arial" w:hAnsi="Arial" w:cs="Arial"/>
          <w:sz w:val="20"/>
          <w:szCs w:val="20"/>
        </w:rPr>
      </w:pPr>
      <w:r w:rsidRPr="00C71BDA">
        <w:rPr>
          <w:rFonts w:ascii="Arial" w:hAnsi="Arial" w:cs="Arial"/>
          <w:sz w:val="20"/>
          <w:szCs w:val="20"/>
        </w:rPr>
        <w:t xml:space="preserve">Partner prohlašuje, že byl informován ze strany MSIC o skutečnosti, kdy MSIC může Partnerem fakturované služby uplatnit jako náklady projektu Smart Akcelerátor </w:t>
      </w:r>
      <w:r w:rsidR="00261B71" w:rsidRPr="00C71BDA">
        <w:rPr>
          <w:rFonts w:ascii="Arial" w:hAnsi="Arial" w:cs="Arial"/>
          <w:sz w:val="20"/>
          <w:szCs w:val="20"/>
        </w:rPr>
        <w:t>MSK v rámci programu “Operační progra</w:t>
      </w:r>
      <w:r w:rsidR="004B7A2B">
        <w:rPr>
          <w:rFonts w:ascii="Arial" w:hAnsi="Arial" w:cs="Arial"/>
          <w:sz w:val="20"/>
          <w:szCs w:val="20"/>
        </w:rPr>
        <w:t>mu</w:t>
      </w:r>
      <w:r w:rsidR="00261B71" w:rsidRPr="00C71BDA">
        <w:rPr>
          <w:rFonts w:ascii="Arial" w:hAnsi="Arial" w:cs="Arial"/>
          <w:sz w:val="20"/>
          <w:szCs w:val="20"/>
        </w:rPr>
        <w:t xml:space="preserve"> Jan Amos Komenský”</w:t>
      </w:r>
      <w:r w:rsidR="00945F7A" w:rsidRPr="00C71BDA">
        <w:rPr>
          <w:rFonts w:ascii="Arial" w:hAnsi="Arial" w:cs="Arial"/>
          <w:sz w:val="20"/>
          <w:szCs w:val="20"/>
        </w:rPr>
        <w:t xml:space="preserve">. </w:t>
      </w:r>
      <w:r w:rsidR="00534078" w:rsidRPr="00C71BDA">
        <w:rPr>
          <w:rFonts w:ascii="Arial" w:hAnsi="Arial" w:cs="Arial"/>
          <w:sz w:val="20"/>
          <w:szCs w:val="20"/>
        </w:rPr>
        <w:t xml:space="preserve">Partner se zavazuje archivovat veškeré dokumenty vztahující se k této smlouvě dle pravidel výzvy a dále se zavazuje v případě kontroly MSK, MŠMT event. jiného kontrolního orgánu poskytnout MSIC nezbytnou součinnost. </w:t>
      </w:r>
    </w:p>
    <w:p w14:paraId="25BA75B0" w14:textId="77777777" w:rsidR="005A1378" w:rsidRPr="00C71BDA" w:rsidRDefault="005A1378">
      <w:pPr>
        <w:jc w:val="both"/>
        <w:rPr>
          <w:rFonts w:ascii="Arial" w:eastAsia="Tahoma" w:hAnsi="Arial" w:cs="Arial"/>
          <w:b/>
          <w:bCs/>
          <w:sz w:val="20"/>
          <w:szCs w:val="20"/>
        </w:rPr>
      </w:pPr>
    </w:p>
    <w:p w14:paraId="0786884B" w14:textId="74D769A1" w:rsidR="00F85742" w:rsidRPr="00C71BDA" w:rsidRDefault="001C0EDC">
      <w:pPr>
        <w:jc w:val="center"/>
        <w:rPr>
          <w:rFonts w:ascii="Arial" w:eastAsia="Tahoma" w:hAnsi="Arial" w:cs="Arial"/>
          <w:b/>
          <w:bCs/>
          <w:sz w:val="20"/>
          <w:szCs w:val="20"/>
        </w:rPr>
      </w:pPr>
      <w:r w:rsidRPr="00C71BDA">
        <w:rPr>
          <w:rFonts w:ascii="Arial" w:hAnsi="Arial" w:cs="Arial"/>
          <w:b/>
          <w:bCs/>
          <w:sz w:val="20"/>
          <w:szCs w:val="20"/>
        </w:rPr>
        <w:t>VI</w:t>
      </w:r>
      <w:r w:rsidR="00271B9A" w:rsidRPr="00C71BDA">
        <w:rPr>
          <w:rFonts w:ascii="Arial" w:hAnsi="Arial" w:cs="Arial"/>
          <w:b/>
          <w:bCs/>
          <w:sz w:val="20"/>
          <w:szCs w:val="20"/>
        </w:rPr>
        <w:t>I</w:t>
      </w:r>
      <w:r w:rsidRPr="00C71BDA">
        <w:rPr>
          <w:rFonts w:ascii="Arial" w:hAnsi="Arial" w:cs="Arial"/>
          <w:b/>
          <w:bCs/>
          <w:sz w:val="20"/>
          <w:szCs w:val="20"/>
        </w:rPr>
        <w:t>.</w:t>
      </w:r>
    </w:p>
    <w:p w14:paraId="4F275640" w14:textId="6E5CCDA0" w:rsidR="00F85742" w:rsidRPr="00C71BDA" w:rsidRDefault="001C0EDC" w:rsidP="00F50745">
      <w:pPr>
        <w:spacing w:after="120"/>
        <w:jc w:val="center"/>
        <w:rPr>
          <w:rFonts w:ascii="Arial" w:hAnsi="Arial" w:cs="Arial"/>
          <w:b/>
          <w:bCs/>
          <w:sz w:val="20"/>
          <w:szCs w:val="20"/>
        </w:rPr>
      </w:pPr>
      <w:r w:rsidRPr="00C71BDA">
        <w:rPr>
          <w:rFonts w:ascii="Arial" w:hAnsi="Arial" w:cs="Arial"/>
          <w:b/>
          <w:bCs/>
          <w:sz w:val="20"/>
          <w:szCs w:val="20"/>
        </w:rPr>
        <w:t>Mlčenlivost</w:t>
      </w:r>
      <w:r w:rsidR="00CD43B3" w:rsidRPr="00C71BDA">
        <w:rPr>
          <w:rFonts w:ascii="Arial" w:hAnsi="Arial" w:cs="Arial"/>
          <w:b/>
          <w:bCs/>
          <w:sz w:val="20"/>
          <w:szCs w:val="20"/>
        </w:rPr>
        <w:t xml:space="preserve"> a ochrana osobních údajů</w:t>
      </w:r>
    </w:p>
    <w:p w14:paraId="3324A726" w14:textId="15F51A48" w:rsidR="00F85742" w:rsidRPr="00C71BDA" w:rsidRDefault="001C0EDC" w:rsidP="00F50745">
      <w:pPr>
        <w:pStyle w:val="Odstavecseseznamem"/>
        <w:numPr>
          <w:ilvl w:val="0"/>
          <w:numId w:val="13"/>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Smluvní strany prohlašují, že považují obsah této Smlouvy, jakož i veškeré informace, jež vejdou ve známost smluvních stran při plnění této Smlouvy a/nebo v souvislosti s ní, za důvěrné, s výjimkou informací obecně </w:t>
      </w:r>
      <w:r w:rsidR="00F50745" w:rsidRPr="00C71BDA">
        <w:rPr>
          <w:rFonts w:ascii="Arial" w:hAnsi="Arial" w:cs="Arial"/>
          <w:sz w:val="20"/>
          <w:szCs w:val="20"/>
        </w:rPr>
        <w:t>známých</w:t>
      </w:r>
      <w:r w:rsidRPr="00C71BDA">
        <w:rPr>
          <w:rFonts w:ascii="Arial" w:hAnsi="Arial" w:cs="Arial"/>
          <w:sz w:val="20"/>
          <w:szCs w:val="20"/>
        </w:rPr>
        <w:t xml:space="preserve"> či plnění </w:t>
      </w:r>
      <w:r w:rsidR="00DE12D6" w:rsidRPr="00C71BDA">
        <w:rPr>
          <w:rFonts w:ascii="Arial" w:hAnsi="Arial" w:cs="Arial"/>
          <w:sz w:val="20"/>
          <w:szCs w:val="20"/>
        </w:rPr>
        <w:t>zákonné</w:t>
      </w:r>
      <w:r w:rsidRPr="00C71BDA">
        <w:rPr>
          <w:rFonts w:ascii="Arial" w:hAnsi="Arial" w:cs="Arial"/>
          <w:sz w:val="20"/>
          <w:szCs w:val="20"/>
        </w:rPr>
        <w:t xml:space="preserve"> povinnosti.</w:t>
      </w:r>
    </w:p>
    <w:p w14:paraId="7EE72885" w14:textId="7B273BA9" w:rsidR="00F85742" w:rsidRPr="00C71BDA" w:rsidRDefault="001C0EDC" w:rsidP="00F50745">
      <w:pPr>
        <w:pStyle w:val="Odstavecseseznamem"/>
        <w:numPr>
          <w:ilvl w:val="0"/>
          <w:numId w:val="13"/>
        </w:numPr>
        <w:spacing w:after="120"/>
        <w:ind w:left="425" w:hanging="425"/>
        <w:contextualSpacing w:val="0"/>
        <w:jc w:val="both"/>
        <w:rPr>
          <w:rFonts w:ascii="Arial" w:hAnsi="Arial" w:cs="Arial"/>
          <w:sz w:val="20"/>
          <w:szCs w:val="20"/>
        </w:rPr>
      </w:pPr>
      <w:r w:rsidRPr="00C71BDA">
        <w:rPr>
          <w:rFonts w:ascii="Arial" w:hAnsi="Arial" w:cs="Arial"/>
          <w:sz w:val="20"/>
          <w:szCs w:val="20"/>
        </w:rPr>
        <w:t>Smluvní strany se zavazují zachovávat mlčenlivost o všech důvěrných informacích. Smluvní strany nejsou oprávněny sdělovat důvěrné informace třetím osobám bez předchozího písemného souhlasu druhé smluvní strany.</w:t>
      </w:r>
    </w:p>
    <w:p w14:paraId="7B805482" w14:textId="3B9EEC1B" w:rsidR="00F85742" w:rsidRPr="00C71BDA" w:rsidRDefault="001C0EDC" w:rsidP="00F50745">
      <w:pPr>
        <w:pStyle w:val="Odstavecseseznamem"/>
        <w:numPr>
          <w:ilvl w:val="0"/>
          <w:numId w:val="13"/>
        </w:numPr>
        <w:spacing w:after="120"/>
        <w:ind w:left="425" w:hanging="425"/>
        <w:contextualSpacing w:val="0"/>
        <w:jc w:val="both"/>
        <w:rPr>
          <w:rFonts w:ascii="Arial" w:hAnsi="Arial" w:cs="Arial"/>
          <w:sz w:val="20"/>
          <w:szCs w:val="20"/>
        </w:rPr>
      </w:pPr>
      <w:r w:rsidRPr="00C71BDA">
        <w:rPr>
          <w:rFonts w:ascii="Arial" w:hAnsi="Arial" w:cs="Arial"/>
          <w:sz w:val="20"/>
          <w:szCs w:val="20"/>
        </w:rPr>
        <w:t>Partner se zavazuje zachovávat mlčenlivost o všech skutečnostech a informacích, jež mu MS</w:t>
      </w:r>
      <w:r w:rsidR="003839E4" w:rsidRPr="00C71BDA">
        <w:rPr>
          <w:rFonts w:ascii="Arial" w:hAnsi="Arial" w:cs="Arial"/>
          <w:sz w:val="20"/>
          <w:szCs w:val="20"/>
        </w:rPr>
        <w:t>I</w:t>
      </w:r>
      <w:r w:rsidRPr="00C71BDA">
        <w:rPr>
          <w:rFonts w:ascii="Arial" w:hAnsi="Arial" w:cs="Arial"/>
          <w:sz w:val="20"/>
          <w:szCs w:val="20"/>
        </w:rPr>
        <w:t>C poskytne. Partner je oprávněn tyto důvěrné informace poskytnout svým zaměstnancům pouze v rozsahu nezbytném pro plnění této Smlouvy s tím, že je Partner povinen zajistit mlčenlivost těchto osob.</w:t>
      </w:r>
      <w:r w:rsidR="003839E4" w:rsidRPr="00C71BDA">
        <w:rPr>
          <w:rFonts w:ascii="Arial" w:hAnsi="Arial" w:cs="Arial"/>
          <w:sz w:val="20"/>
          <w:szCs w:val="20"/>
        </w:rPr>
        <w:t xml:space="preserve"> Za případné porušení těchto osob odpovídá Partner stejně, jako</w:t>
      </w:r>
      <w:r w:rsidR="009020EA">
        <w:rPr>
          <w:rFonts w:ascii="Arial" w:hAnsi="Arial" w:cs="Arial"/>
          <w:sz w:val="20"/>
          <w:szCs w:val="20"/>
        </w:rPr>
        <w:t xml:space="preserve"> </w:t>
      </w:r>
      <w:r w:rsidR="003839E4" w:rsidRPr="00C71BDA">
        <w:rPr>
          <w:rFonts w:ascii="Arial" w:hAnsi="Arial" w:cs="Arial"/>
          <w:sz w:val="20"/>
          <w:szCs w:val="20"/>
        </w:rPr>
        <w:t xml:space="preserve">by odpovídající povinnost porušil sám. </w:t>
      </w:r>
    </w:p>
    <w:p w14:paraId="7724C2E4" w14:textId="513EFA01" w:rsidR="00CD43B3" w:rsidRPr="00C71BDA" w:rsidRDefault="00CD43B3" w:rsidP="00F50745">
      <w:pPr>
        <w:pStyle w:val="Odstavecseseznamem"/>
        <w:numPr>
          <w:ilvl w:val="0"/>
          <w:numId w:val="13"/>
        </w:numPr>
        <w:spacing w:after="120"/>
        <w:ind w:left="425" w:hanging="425"/>
        <w:contextualSpacing w:val="0"/>
        <w:jc w:val="both"/>
        <w:rPr>
          <w:rFonts w:ascii="Arial" w:hAnsi="Arial" w:cs="Arial"/>
          <w:sz w:val="20"/>
          <w:szCs w:val="20"/>
        </w:rPr>
      </w:pPr>
      <w:r w:rsidRPr="00C71BDA">
        <w:rPr>
          <w:rFonts w:ascii="Arial" w:hAnsi="Arial" w:cs="Arial"/>
          <w:sz w:val="20"/>
          <w:szCs w:val="20"/>
        </w:rPr>
        <w:t>Partner se zavazuje nakládat s osobními a citlivými údaji uživatelů Služeb poskytovaných MSIC v souladu se zákonem č. 11</w:t>
      </w:r>
      <w:r w:rsidR="00294690" w:rsidRPr="00C71BDA">
        <w:rPr>
          <w:rFonts w:ascii="Arial" w:hAnsi="Arial" w:cs="Arial"/>
          <w:sz w:val="20"/>
          <w:szCs w:val="20"/>
        </w:rPr>
        <w:t>0</w:t>
      </w:r>
      <w:r w:rsidRPr="00C71BDA">
        <w:rPr>
          <w:rFonts w:ascii="Arial" w:hAnsi="Arial" w:cs="Arial"/>
          <w:sz w:val="20"/>
          <w:szCs w:val="20"/>
        </w:rPr>
        <w:t>/20</w:t>
      </w:r>
      <w:r w:rsidR="00294690" w:rsidRPr="00C71BDA">
        <w:rPr>
          <w:rFonts w:ascii="Arial" w:hAnsi="Arial" w:cs="Arial"/>
          <w:sz w:val="20"/>
          <w:szCs w:val="20"/>
        </w:rPr>
        <w:t>19</w:t>
      </w:r>
      <w:r w:rsidRPr="00C71BDA">
        <w:rPr>
          <w:rFonts w:ascii="Arial" w:hAnsi="Arial" w:cs="Arial"/>
          <w:sz w:val="20"/>
          <w:szCs w:val="20"/>
        </w:rPr>
        <w:t xml:space="preserve"> Sb., o </w:t>
      </w:r>
      <w:r w:rsidR="00294690" w:rsidRPr="00C71BDA">
        <w:rPr>
          <w:rFonts w:ascii="Arial" w:hAnsi="Arial" w:cs="Arial"/>
          <w:sz w:val="20"/>
          <w:szCs w:val="20"/>
        </w:rPr>
        <w:t>zpracování</w:t>
      </w:r>
      <w:r w:rsidRPr="00C71BDA">
        <w:rPr>
          <w:rFonts w:ascii="Arial" w:hAnsi="Arial" w:cs="Arial"/>
          <w:sz w:val="20"/>
          <w:szCs w:val="20"/>
        </w:rPr>
        <w:t xml:space="preserve"> </w:t>
      </w:r>
      <w:r w:rsidR="00ED6B48" w:rsidRPr="00C71BDA">
        <w:rPr>
          <w:rFonts w:ascii="Arial" w:hAnsi="Arial" w:cs="Arial"/>
          <w:sz w:val="20"/>
          <w:szCs w:val="20"/>
        </w:rPr>
        <w:t>osobních</w:t>
      </w:r>
      <w:r w:rsidRPr="00C71BDA">
        <w:rPr>
          <w:rFonts w:ascii="Arial" w:hAnsi="Arial" w:cs="Arial"/>
          <w:sz w:val="20"/>
          <w:szCs w:val="20"/>
        </w:rPr>
        <w:t xml:space="preserve"> údajů, ve znění pozdějších předpisů (dále jen </w:t>
      </w:r>
      <w:r w:rsidR="00294690" w:rsidRPr="00C71BDA">
        <w:rPr>
          <w:rFonts w:ascii="Arial" w:hAnsi="Arial" w:cs="Arial"/>
          <w:sz w:val="20"/>
          <w:szCs w:val="20"/>
        </w:rPr>
        <w:t>“ZoZOÚ”</w:t>
      </w:r>
      <w:r w:rsidRPr="00C71BDA">
        <w:rPr>
          <w:rFonts w:ascii="Arial" w:hAnsi="Arial" w:cs="Arial"/>
          <w:sz w:val="20"/>
          <w:szCs w:val="20"/>
        </w:rPr>
        <w:t xml:space="preserve">), a dalšími právními předpisy. Partner se zavazuje osobní a citlivé údaje uživatelů </w:t>
      </w:r>
      <w:r w:rsidR="00ED6B48" w:rsidRPr="00C71BDA">
        <w:rPr>
          <w:rFonts w:ascii="Arial" w:hAnsi="Arial" w:cs="Arial"/>
          <w:sz w:val="20"/>
          <w:szCs w:val="20"/>
        </w:rPr>
        <w:t>chránit</w:t>
      </w:r>
      <w:r w:rsidRPr="00C71BDA">
        <w:rPr>
          <w:rFonts w:ascii="Arial" w:hAnsi="Arial" w:cs="Arial"/>
          <w:sz w:val="20"/>
          <w:szCs w:val="20"/>
        </w:rPr>
        <w:t xml:space="preserve"> před neoprávněným či nahodilým přístupem, před jejich změnou, zničením či ztrátou, jakož i před jejich jiným zneužitím. Tato povinnost trvá i po ukončení této Smlouvy. Partner je povinen zachovávat mlčenlivost o osobních a </w:t>
      </w:r>
      <w:r w:rsidR="00ED6B48" w:rsidRPr="00C71BDA">
        <w:rPr>
          <w:rFonts w:ascii="Arial" w:hAnsi="Arial" w:cs="Arial"/>
          <w:sz w:val="20"/>
          <w:szCs w:val="20"/>
        </w:rPr>
        <w:t>citlivých údajích</w:t>
      </w:r>
      <w:r w:rsidRPr="00C71BDA">
        <w:rPr>
          <w:rFonts w:ascii="Arial" w:hAnsi="Arial" w:cs="Arial"/>
          <w:sz w:val="20"/>
          <w:szCs w:val="20"/>
        </w:rPr>
        <w:t xml:space="preserve"> uživatelů. Partner je povinen zajistit, že jeho </w:t>
      </w:r>
      <w:r w:rsidR="00ED6B48" w:rsidRPr="00C71BDA">
        <w:rPr>
          <w:rFonts w:ascii="Arial" w:hAnsi="Arial" w:cs="Arial"/>
          <w:sz w:val="20"/>
          <w:szCs w:val="20"/>
        </w:rPr>
        <w:t>pracovníci</w:t>
      </w:r>
      <w:r w:rsidRPr="00C71BDA">
        <w:rPr>
          <w:rFonts w:ascii="Arial" w:hAnsi="Arial" w:cs="Arial"/>
          <w:sz w:val="20"/>
          <w:szCs w:val="20"/>
        </w:rPr>
        <w:t xml:space="preserve"> budou nakládat s osobními a citlivými údaji uživatelů v souladu se </w:t>
      </w:r>
      <w:r w:rsidR="00294690" w:rsidRPr="00C71BDA">
        <w:rPr>
          <w:rFonts w:ascii="Arial" w:hAnsi="Arial" w:cs="Arial"/>
          <w:sz w:val="20"/>
          <w:szCs w:val="20"/>
        </w:rPr>
        <w:t>ZoZOÚ</w:t>
      </w:r>
      <w:r w:rsidRPr="00C71BDA">
        <w:rPr>
          <w:rFonts w:ascii="Arial" w:hAnsi="Arial" w:cs="Arial"/>
          <w:sz w:val="20"/>
          <w:szCs w:val="20"/>
        </w:rPr>
        <w:t xml:space="preserve"> a dalšími právními předpisy a že o nich budou zachovávat mlčenlivost, a to i po ukončení této Smlouvy.</w:t>
      </w:r>
    </w:p>
    <w:p w14:paraId="2993150D" w14:textId="527AFA1B" w:rsidR="00F85742" w:rsidRPr="00C71BDA" w:rsidRDefault="001C0EDC" w:rsidP="00F50745">
      <w:pPr>
        <w:pStyle w:val="Odstavecseseznamem"/>
        <w:numPr>
          <w:ilvl w:val="0"/>
          <w:numId w:val="13"/>
        </w:numPr>
        <w:spacing w:after="120"/>
        <w:ind w:left="425" w:hanging="425"/>
        <w:contextualSpacing w:val="0"/>
        <w:jc w:val="both"/>
        <w:rPr>
          <w:rFonts w:ascii="Arial" w:hAnsi="Arial" w:cs="Arial"/>
          <w:sz w:val="20"/>
          <w:szCs w:val="20"/>
        </w:rPr>
      </w:pPr>
      <w:r w:rsidRPr="00C71BDA">
        <w:rPr>
          <w:rFonts w:ascii="Arial" w:hAnsi="Arial" w:cs="Arial"/>
          <w:sz w:val="20"/>
          <w:szCs w:val="20"/>
        </w:rPr>
        <w:t>V případě porušení povinnosti mlčenlivosti dle tohoto článku Smlouvy</w:t>
      </w:r>
      <w:r w:rsidR="00C41CE3" w:rsidRPr="00C71BDA">
        <w:rPr>
          <w:rFonts w:ascii="Arial" w:hAnsi="Arial" w:cs="Arial"/>
          <w:sz w:val="20"/>
          <w:szCs w:val="20"/>
        </w:rPr>
        <w:t xml:space="preserve"> či povinnosti řádného nakládání s osobními údaji</w:t>
      </w:r>
      <w:r w:rsidRPr="00C71BDA">
        <w:rPr>
          <w:rFonts w:ascii="Arial" w:hAnsi="Arial" w:cs="Arial"/>
          <w:sz w:val="20"/>
          <w:szCs w:val="20"/>
        </w:rPr>
        <w:t xml:space="preserve"> ze strany Partnera má MS</w:t>
      </w:r>
      <w:r w:rsidR="00DE12D6" w:rsidRPr="00C71BDA">
        <w:rPr>
          <w:rFonts w:ascii="Arial" w:hAnsi="Arial" w:cs="Arial"/>
          <w:sz w:val="20"/>
          <w:szCs w:val="20"/>
        </w:rPr>
        <w:t>I</w:t>
      </w:r>
      <w:r w:rsidRPr="00C71BDA">
        <w:rPr>
          <w:rFonts w:ascii="Arial" w:hAnsi="Arial" w:cs="Arial"/>
          <w:sz w:val="20"/>
          <w:szCs w:val="20"/>
        </w:rPr>
        <w:t>C nárok na zaplacení smluvní pokuty ve výši 50.000 Kč za každé jednotlivé porušení povinnosti. Zaplacení smluvní pokuty nemá vliv na náhradu škody v plné výši. Smluvní pokuta, jakož i případná náhrada škody, je splatná do 14 dnů ode dne doručení písemné výzvy Partnerovi k její úhradě.</w:t>
      </w:r>
    </w:p>
    <w:p w14:paraId="5BE52743" w14:textId="77777777" w:rsidR="00AF06C3" w:rsidRPr="00C71BDA" w:rsidRDefault="00AF06C3">
      <w:pPr>
        <w:jc w:val="center"/>
        <w:rPr>
          <w:rFonts w:ascii="Arial" w:eastAsia="Tahoma" w:hAnsi="Arial" w:cs="Arial"/>
          <w:b/>
          <w:bCs/>
          <w:sz w:val="20"/>
          <w:szCs w:val="20"/>
        </w:rPr>
      </w:pPr>
    </w:p>
    <w:p w14:paraId="48434EBE" w14:textId="77777777" w:rsidR="00AF06C3" w:rsidRDefault="00AF06C3">
      <w:pPr>
        <w:jc w:val="center"/>
        <w:rPr>
          <w:rFonts w:ascii="Arial" w:eastAsia="Tahoma" w:hAnsi="Arial" w:cs="Arial"/>
          <w:b/>
          <w:bCs/>
          <w:sz w:val="20"/>
          <w:szCs w:val="20"/>
        </w:rPr>
      </w:pPr>
    </w:p>
    <w:p w14:paraId="4D4DDCFF" w14:textId="77777777" w:rsidR="005D462F" w:rsidRDefault="005D462F">
      <w:pPr>
        <w:jc w:val="center"/>
        <w:rPr>
          <w:rFonts w:ascii="Arial" w:eastAsia="Tahoma" w:hAnsi="Arial" w:cs="Arial"/>
          <w:b/>
          <w:bCs/>
          <w:sz w:val="20"/>
          <w:szCs w:val="20"/>
        </w:rPr>
      </w:pPr>
    </w:p>
    <w:p w14:paraId="62FB6198" w14:textId="77777777" w:rsidR="005D462F" w:rsidRDefault="005D462F">
      <w:pPr>
        <w:jc w:val="center"/>
        <w:rPr>
          <w:rFonts w:ascii="Arial" w:eastAsia="Tahoma" w:hAnsi="Arial" w:cs="Arial"/>
          <w:b/>
          <w:bCs/>
          <w:sz w:val="20"/>
          <w:szCs w:val="20"/>
        </w:rPr>
      </w:pPr>
    </w:p>
    <w:p w14:paraId="6FD120E0" w14:textId="77777777" w:rsidR="005D462F" w:rsidRDefault="005D462F">
      <w:pPr>
        <w:jc w:val="center"/>
        <w:rPr>
          <w:rFonts w:ascii="Arial" w:eastAsia="Tahoma" w:hAnsi="Arial" w:cs="Arial"/>
          <w:b/>
          <w:bCs/>
          <w:sz w:val="20"/>
          <w:szCs w:val="20"/>
        </w:rPr>
      </w:pPr>
    </w:p>
    <w:p w14:paraId="71972CD7" w14:textId="77777777" w:rsidR="005D462F" w:rsidRDefault="005D462F">
      <w:pPr>
        <w:jc w:val="center"/>
        <w:rPr>
          <w:rFonts w:ascii="Arial" w:eastAsia="Tahoma" w:hAnsi="Arial" w:cs="Arial"/>
          <w:b/>
          <w:bCs/>
          <w:sz w:val="20"/>
          <w:szCs w:val="20"/>
        </w:rPr>
      </w:pPr>
    </w:p>
    <w:p w14:paraId="5028EAB0" w14:textId="77777777" w:rsidR="005D462F" w:rsidRDefault="005D462F">
      <w:pPr>
        <w:jc w:val="center"/>
        <w:rPr>
          <w:rFonts w:ascii="Arial" w:eastAsia="Tahoma" w:hAnsi="Arial" w:cs="Arial"/>
          <w:b/>
          <w:bCs/>
          <w:sz w:val="20"/>
          <w:szCs w:val="20"/>
        </w:rPr>
      </w:pPr>
    </w:p>
    <w:p w14:paraId="09290BC8" w14:textId="77777777" w:rsidR="005D462F" w:rsidRPr="00C71BDA" w:rsidRDefault="005D462F">
      <w:pPr>
        <w:jc w:val="center"/>
        <w:rPr>
          <w:rFonts w:ascii="Arial" w:eastAsia="Tahoma" w:hAnsi="Arial" w:cs="Arial"/>
          <w:b/>
          <w:bCs/>
          <w:sz w:val="20"/>
          <w:szCs w:val="20"/>
        </w:rPr>
      </w:pPr>
    </w:p>
    <w:p w14:paraId="072EA5D8" w14:textId="59877665" w:rsidR="00F85742" w:rsidRPr="00C71BDA" w:rsidRDefault="00D52433">
      <w:pPr>
        <w:jc w:val="center"/>
        <w:rPr>
          <w:rFonts w:ascii="Arial" w:eastAsia="Tahoma" w:hAnsi="Arial" w:cs="Arial"/>
          <w:b/>
          <w:bCs/>
          <w:sz w:val="20"/>
          <w:szCs w:val="20"/>
        </w:rPr>
      </w:pPr>
      <w:r w:rsidRPr="00C71BDA">
        <w:rPr>
          <w:rFonts w:ascii="Arial" w:hAnsi="Arial" w:cs="Arial"/>
          <w:b/>
          <w:bCs/>
          <w:sz w:val="20"/>
          <w:szCs w:val="20"/>
        </w:rPr>
        <w:t>IX</w:t>
      </w:r>
      <w:r w:rsidR="001C0EDC" w:rsidRPr="00C71BDA">
        <w:rPr>
          <w:rFonts w:ascii="Arial" w:hAnsi="Arial" w:cs="Arial"/>
          <w:b/>
          <w:bCs/>
          <w:sz w:val="20"/>
          <w:szCs w:val="20"/>
        </w:rPr>
        <w:t>.</w:t>
      </w:r>
    </w:p>
    <w:p w14:paraId="239CF6BC" w14:textId="4DEC1C20" w:rsidR="00F85742" w:rsidRPr="00C71BDA" w:rsidRDefault="001C0EDC" w:rsidP="00ED6B48">
      <w:pPr>
        <w:spacing w:after="120"/>
        <w:jc w:val="center"/>
        <w:rPr>
          <w:rFonts w:ascii="Arial" w:hAnsi="Arial" w:cs="Arial"/>
          <w:b/>
          <w:bCs/>
          <w:sz w:val="20"/>
          <w:szCs w:val="20"/>
        </w:rPr>
      </w:pPr>
      <w:r w:rsidRPr="00C71BDA">
        <w:rPr>
          <w:rFonts w:ascii="Arial" w:hAnsi="Arial" w:cs="Arial"/>
          <w:b/>
          <w:bCs/>
          <w:sz w:val="20"/>
          <w:szCs w:val="20"/>
        </w:rPr>
        <w:t>Závěrečná ustanovení</w:t>
      </w:r>
    </w:p>
    <w:p w14:paraId="43FF1F5C" w14:textId="77777777" w:rsidR="00E73593" w:rsidRPr="00C71BDA" w:rsidRDefault="001C0EDC" w:rsidP="00E73593">
      <w:pPr>
        <w:pStyle w:val="Odstavecseseznamem"/>
        <w:numPr>
          <w:ilvl w:val="0"/>
          <w:numId w:val="14"/>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Smlouva nabývá platnosti dnem podpisu oběma smluvními stranami a účinnosti </w:t>
      </w:r>
      <w:r w:rsidR="00CB438C" w:rsidRPr="00C71BDA">
        <w:rPr>
          <w:rFonts w:ascii="Arial" w:hAnsi="Arial" w:cs="Arial"/>
          <w:sz w:val="20"/>
          <w:szCs w:val="20"/>
        </w:rPr>
        <w:t>dnem uveřejnění v registru smluv</w:t>
      </w:r>
      <w:r w:rsidRPr="00C71BDA">
        <w:rPr>
          <w:rFonts w:ascii="Arial" w:hAnsi="Arial" w:cs="Arial"/>
          <w:sz w:val="20"/>
          <w:szCs w:val="20"/>
        </w:rPr>
        <w:t>.</w:t>
      </w:r>
      <w:r w:rsidR="00CB438C" w:rsidRPr="00C71BDA">
        <w:rPr>
          <w:rFonts w:ascii="Arial" w:hAnsi="Arial" w:cs="Arial"/>
          <w:sz w:val="20"/>
          <w:szCs w:val="20"/>
        </w:rPr>
        <w:t xml:space="preserve"> Osobou povinnou k uveřejnění v registru smluv je MSIC. </w:t>
      </w:r>
      <w:r w:rsidRPr="00C71BDA">
        <w:rPr>
          <w:rFonts w:ascii="Arial" w:hAnsi="Arial" w:cs="Arial"/>
          <w:sz w:val="20"/>
          <w:szCs w:val="20"/>
        </w:rPr>
        <w:t xml:space="preserve"> </w:t>
      </w:r>
    </w:p>
    <w:p w14:paraId="153D8EDE" w14:textId="77777777" w:rsidR="00E73593" w:rsidRPr="00C71BDA" w:rsidRDefault="001C0EDC" w:rsidP="00E73593">
      <w:pPr>
        <w:pStyle w:val="Odstavecseseznamem"/>
        <w:numPr>
          <w:ilvl w:val="0"/>
          <w:numId w:val="14"/>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Smluvní strany se dohodly, že v případě, že by se kterékoliv ustanovení této Smlouvy nebo jejích příloh ukázalo být neplatné či neúčinné, nahradí jej v co nejkratší možné lhůtě ode dne zjištění této skutečnosti ustanovením, které bude nejbližší ustanovení, které bylo shledáno neplatným či neúčinným.</w:t>
      </w:r>
    </w:p>
    <w:p w14:paraId="678B4001" w14:textId="7CAD5D89" w:rsidR="00F85742" w:rsidRPr="00C71BDA" w:rsidRDefault="001C0EDC" w:rsidP="00E73593">
      <w:pPr>
        <w:pStyle w:val="Odstavecseseznamem"/>
        <w:numPr>
          <w:ilvl w:val="0"/>
          <w:numId w:val="14"/>
        </w:numPr>
        <w:spacing w:after="120"/>
        <w:ind w:left="425" w:hanging="425"/>
        <w:contextualSpacing w:val="0"/>
        <w:jc w:val="both"/>
        <w:rPr>
          <w:rFonts w:ascii="Arial" w:eastAsia="Tahoma" w:hAnsi="Arial" w:cs="Arial"/>
          <w:sz w:val="20"/>
          <w:szCs w:val="20"/>
        </w:rPr>
      </w:pPr>
      <w:r w:rsidRPr="00C71BDA">
        <w:rPr>
          <w:rFonts w:ascii="Arial" w:hAnsi="Arial" w:cs="Arial"/>
          <w:sz w:val="20"/>
          <w:szCs w:val="20"/>
        </w:rPr>
        <w:t xml:space="preserve">Smlouva se vyhotovuje </w:t>
      </w:r>
      <w:r w:rsidR="00E73593" w:rsidRPr="00C71BDA">
        <w:rPr>
          <w:rFonts w:ascii="Arial" w:hAnsi="Arial" w:cs="Arial"/>
          <w:sz w:val="20"/>
          <w:szCs w:val="20"/>
        </w:rPr>
        <w:t>v jednom elektronickém originálu, přičemž každá smluvní strana obdrží elektronický originál</w:t>
      </w:r>
      <w:r w:rsidRPr="00C71BDA">
        <w:rPr>
          <w:rFonts w:ascii="Arial" w:hAnsi="Arial" w:cs="Arial"/>
          <w:sz w:val="20"/>
          <w:szCs w:val="20"/>
        </w:rPr>
        <w:t>.</w:t>
      </w:r>
    </w:p>
    <w:p w14:paraId="642356C1" w14:textId="1D3F8EAE" w:rsidR="00F85742" w:rsidRPr="00C71BDA" w:rsidRDefault="00FC2404" w:rsidP="00B7594E">
      <w:pPr>
        <w:pStyle w:val="Odstavecseseznamem"/>
        <w:numPr>
          <w:ilvl w:val="0"/>
          <w:numId w:val="14"/>
        </w:numPr>
        <w:spacing w:after="120"/>
        <w:ind w:left="425" w:hanging="425"/>
        <w:contextualSpacing w:val="0"/>
        <w:jc w:val="both"/>
        <w:rPr>
          <w:rFonts w:ascii="Arial" w:eastAsia="Tahoma" w:hAnsi="Arial" w:cs="Arial"/>
          <w:sz w:val="20"/>
          <w:szCs w:val="20"/>
        </w:rPr>
      </w:pPr>
      <w:r w:rsidRPr="00C71BDA">
        <w:rPr>
          <w:rFonts w:ascii="Arial" w:hAnsi="Arial" w:cs="Arial"/>
          <w:sz w:val="20"/>
        </w:rPr>
        <w:t>Smluvní strany shodně prohlašují, že si tuto smlouvu před jejím podepsáním přečetly, a že s jejím obsahem souhlasí.</w:t>
      </w:r>
    </w:p>
    <w:p w14:paraId="18D8602F" w14:textId="77777777" w:rsidR="005B6556" w:rsidRPr="00C71BDA" w:rsidRDefault="005B6556">
      <w:pPr>
        <w:rPr>
          <w:rFonts w:ascii="Arial" w:hAnsi="Arial" w:cs="Arial"/>
          <w:sz w:val="20"/>
          <w:szCs w:val="20"/>
        </w:rPr>
      </w:pPr>
    </w:p>
    <w:p w14:paraId="39FC0CBC" w14:textId="77777777" w:rsidR="00AF06C3" w:rsidRPr="00C71BDA" w:rsidRDefault="00AF06C3">
      <w:pPr>
        <w:rPr>
          <w:rFonts w:ascii="Arial" w:hAnsi="Arial" w:cs="Arial"/>
          <w:sz w:val="20"/>
          <w:szCs w:val="20"/>
        </w:rPr>
      </w:pPr>
    </w:p>
    <w:p w14:paraId="1CD2EA97" w14:textId="77777777" w:rsidR="00AF06C3" w:rsidRPr="00C71BDA" w:rsidRDefault="00AF06C3">
      <w:pPr>
        <w:rPr>
          <w:rFonts w:ascii="Arial" w:hAnsi="Arial" w:cs="Arial"/>
          <w:sz w:val="20"/>
          <w:szCs w:val="20"/>
        </w:rPr>
      </w:pPr>
    </w:p>
    <w:p w14:paraId="0F7EDACB" w14:textId="5A6A003C" w:rsidR="00F85742" w:rsidRPr="00C71BDA" w:rsidRDefault="001C0EDC">
      <w:pPr>
        <w:rPr>
          <w:rFonts w:ascii="Arial" w:eastAsia="Tahoma" w:hAnsi="Arial" w:cs="Arial"/>
          <w:sz w:val="20"/>
          <w:szCs w:val="20"/>
        </w:rPr>
      </w:pPr>
      <w:r w:rsidRPr="00C71BDA">
        <w:rPr>
          <w:rFonts w:ascii="Arial" w:hAnsi="Arial" w:cs="Arial"/>
          <w:sz w:val="20"/>
          <w:szCs w:val="20"/>
        </w:rPr>
        <w:t>V </w:t>
      </w:r>
      <w:r w:rsidR="00764B24" w:rsidRPr="00C71BDA">
        <w:rPr>
          <w:rFonts w:ascii="Arial" w:hAnsi="Arial" w:cs="Arial"/>
          <w:sz w:val="20"/>
          <w:szCs w:val="20"/>
        </w:rPr>
        <w:t xml:space="preserve">Ostravě </w:t>
      </w:r>
      <w:r w:rsidRPr="00C71BDA">
        <w:rPr>
          <w:rFonts w:ascii="Arial" w:hAnsi="Arial" w:cs="Arial"/>
          <w:sz w:val="20"/>
          <w:szCs w:val="20"/>
        </w:rPr>
        <w:t>dne</w:t>
      </w:r>
      <w:r w:rsidR="00A129C1" w:rsidRPr="00C71BDA">
        <w:rPr>
          <w:rFonts w:ascii="Arial" w:hAnsi="Arial" w:cs="Arial"/>
          <w:sz w:val="20"/>
          <w:szCs w:val="20"/>
        </w:rPr>
        <w:t xml:space="preserve"> </w:t>
      </w:r>
      <w:r w:rsidR="005D462F">
        <w:rPr>
          <w:rFonts w:ascii="Arial" w:hAnsi="Arial" w:cs="Arial"/>
          <w:sz w:val="20"/>
          <w:szCs w:val="20"/>
        </w:rPr>
        <w:t>…………………</w:t>
      </w:r>
    </w:p>
    <w:p w14:paraId="680A9DB8" w14:textId="7AEC5489" w:rsidR="005B6556" w:rsidRPr="00C71BDA" w:rsidRDefault="005B6556">
      <w:pPr>
        <w:rPr>
          <w:rFonts w:ascii="Arial" w:eastAsia="Tahoma" w:hAnsi="Arial" w:cs="Arial"/>
          <w:sz w:val="20"/>
          <w:szCs w:val="20"/>
        </w:rPr>
      </w:pPr>
    </w:p>
    <w:p w14:paraId="57740022" w14:textId="1835F5A4" w:rsidR="00534078" w:rsidRPr="00C71BDA" w:rsidRDefault="00534078">
      <w:pPr>
        <w:rPr>
          <w:rFonts w:ascii="Arial" w:eastAsia="Tahoma" w:hAnsi="Arial" w:cs="Arial"/>
          <w:sz w:val="20"/>
          <w:szCs w:val="20"/>
        </w:rPr>
      </w:pPr>
    </w:p>
    <w:tbl>
      <w:tblPr>
        <w:tblW w:w="8924" w:type="dxa"/>
        <w:tblInd w:w="1" w:type="dxa"/>
        <w:tblLook w:val="04A0" w:firstRow="1" w:lastRow="0" w:firstColumn="1" w:lastColumn="0" w:noHBand="0" w:noVBand="1"/>
      </w:tblPr>
      <w:tblGrid>
        <w:gridCol w:w="4672"/>
        <w:gridCol w:w="4252"/>
      </w:tblGrid>
      <w:tr w:rsidR="00B07003" w:rsidRPr="00C71BDA" w14:paraId="538A8DB0" w14:textId="77777777" w:rsidTr="00B7594E">
        <w:trPr>
          <w:trHeight w:val="1023"/>
        </w:trPr>
        <w:tc>
          <w:tcPr>
            <w:tcW w:w="4672" w:type="dxa"/>
            <w:shd w:val="clear" w:color="auto" w:fill="auto"/>
            <w:vAlign w:val="bottom"/>
          </w:tcPr>
          <w:p w14:paraId="4A1E47C7" w14:textId="77777777" w:rsidR="00B07003" w:rsidRPr="00C71BDA" w:rsidRDefault="00B07003" w:rsidP="00B7594E">
            <w:pPr>
              <w:rPr>
                <w:rFonts w:ascii="Arial" w:hAnsi="Arial" w:cs="Arial"/>
                <w:sz w:val="20"/>
                <w:szCs w:val="20"/>
              </w:rPr>
            </w:pPr>
            <w:r w:rsidRPr="00C71BDA">
              <w:rPr>
                <w:rFonts w:ascii="Arial" w:hAnsi="Arial" w:cs="Arial"/>
                <w:sz w:val="20"/>
                <w:szCs w:val="20"/>
              </w:rPr>
              <w:t>………………………………………</w:t>
            </w:r>
          </w:p>
        </w:tc>
        <w:tc>
          <w:tcPr>
            <w:tcW w:w="4252" w:type="dxa"/>
            <w:shd w:val="clear" w:color="auto" w:fill="auto"/>
            <w:vAlign w:val="bottom"/>
          </w:tcPr>
          <w:p w14:paraId="06B4721E" w14:textId="77777777" w:rsidR="00B07003" w:rsidRPr="00C71BDA" w:rsidRDefault="00B07003" w:rsidP="00B7594E">
            <w:pPr>
              <w:rPr>
                <w:rFonts w:ascii="Arial" w:hAnsi="Arial" w:cs="Arial"/>
                <w:sz w:val="20"/>
                <w:szCs w:val="20"/>
              </w:rPr>
            </w:pPr>
            <w:r w:rsidRPr="00C71BDA">
              <w:rPr>
                <w:rFonts w:ascii="Arial" w:hAnsi="Arial" w:cs="Arial"/>
                <w:sz w:val="20"/>
                <w:szCs w:val="20"/>
              </w:rPr>
              <w:t>……………………………………</w:t>
            </w:r>
          </w:p>
        </w:tc>
      </w:tr>
      <w:tr w:rsidR="00B07003" w:rsidRPr="00C71BDA" w14:paraId="1EBFE1BC" w14:textId="77777777" w:rsidTr="00B7594E">
        <w:trPr>
          <w:trHeight w:val="986"/>
        </w:trPr>
        <w:tc>
          <w:tcPr>
            <w:tcW w:w="4672" w:type="dxa"/>
            <w:shd w:val="clear" w:color="auto" w:fill="auto"/>
            <w:vAlign w:val="bottom"/>
          </w:tcPr>
          <w:p w14:paraId="40C800C5" w14:textId="77777777" w:rsidR="00B07003" w:rsidRPr="00C71BDA" w:rsidRDefault="00B07003" w:rsidP="00B7594E">
            <w:pPr>
              <w:rPr>
                <w:rFonts w:ascii="Arial" w:hAnsi="Arial" w:cs="Arial"/>
                <w:sz w:val="20"/>
                <w:szCs w:val="20"/>
              </w:rPr>
            </w:pPr>
            <w:r w:rsidRPr="00C71BDA">
              <w:rPr>
                <w:rFonts w:ascii="Arial" w:hAnsi="Arial" w:cs="Arial"/>
                <w:sz w:val="20"/>
                <w:szCs w:val="20"/>
              </w:rPr>
              <w:t>MSIC</w:t>
            </w:r>
          </w:p>
          <w:p w14:paraId="6109F660" w14:textId="77777777" w:rsidR="00B07003" w:rsidRPr="00C71BDA" w:rsidRDefault="00B07003" w:rsidP="00B7594E">
            <w:pPr>
              <w:rPr>
                <w:rFonts w:ascii="Arial" w:hAnsi="Arial" w:cs="Arial"/>
                <w:sz w:val="20"/>
                <w:szCs w:val="20"/>
              </w:rPr>
            </w:pPr>
            <w:r w:rsidRPr="00C71BDA">
              <w:rPr>
                <w:rFonts w:ascii="Arial" w:hAnsi="Arial" w:cs="Arial"/>
                <w:sz w:val="20"/>
                <w:szCs w:val="20"/>
              </w:rPr>
              <w:t>Mgr. Adéla Hradilová</w:t>
            </w:r>
          </w:p>
          <w:p w14:paraId="056A79E6" w14:textId="5AE881FB" w:rsidR="00B07003" w:rsidRPr="00C71BDA" w:rsidRDefault="00B07003" w:rsidP="00B7594E">
            <w:pPr>
              <w:rPr>
                <w:rFonts w:ascii="Arial" w:hAnsi="Arial" w:cs="Arial"/>
                <w:sz w:val="20"/>
                <w:szCs w:val="20"/>
              </w:rPr>
            </w:pPr>
            <w:r w:rsidRPr="00C71BDA">
              <w:rPr>
                <w:rFonts w:ascii="Arial" w:hAnsi="Arial" w:cs="Arial"/>
                <w:sz w:val="20"/>
                <w:szCs w:val="20"/>
              </w:rPr>
              <w:t>předsedkyně představenstva</w:t>
            </w:r>
          </w:p>
        </w:tc>
        <w:tc>
          <w:tcPr>
            <w:tcW w:w="4252" w:type="dxa"/>
            <w:shd w:val="clear" w:color="auto" w:fill="auto"/>
            <w:vAlign w:val="bottom"/>
          </w:tcPr>
          <w:p w14:paraId="70161447" w14:textId="77777777" w:rsidR="00B07003" w:rsidRPr="00C71BDA" w:rsidRDefault="00B07003" w:rsidP="00B7594E">
            <w:pPr>
              <w:rPr>
                <w:rFonts w:ascii="Arial" w:hAnsi="Arial" w:cs="Arial"/>
                <w:sz w:val="20"/>
                <w:szCs w:val="20"/>
              </w:rPr>
            </w:pPr>
            <w:r w:rsidRPr="00C71BDA">
              <w:rPr>
                <w:rFonts w:ascii="Arial" w:hAnsi="Arial" w:cs="Arial"/>
                <w:sz w:val="20"/>
                <w:szCs w:val="20"/>
              </w:rPr>
              <w:t>Partner</w:t>
            </w:r>
          </w:p>
          <w:p w14:paraId="7CC9B8EF" w14:textId="4311DD66" w:rsidR="00B07003" w:rsidRPr="005D462F" w:rsidRDefault="005D462F" w:rsidP="00B7594E">
            <w:pPr>
              <w:rPr>
                <w:rFonts w:ascii="Arial" w:hAnsi="Arial" w:cs="Arial"/>
                <w:sz w:val="20"/>
                <w:szCs w:val="20"/>
              </w:rPr>
            </w:pPr>
            <w:r w:rsidRPr="005D462F">
              <w:rPr>
                <w:rFonts w:ascii="Arial" w:hAnsi="Arial" w:cs="Arial"/>
                <w:sz w:val="20"/>
                <w:szCs w:val="20"/>
              </w:rPr>
              <w:t>Ing. Tereza Milatová</w:t>
            </w:r>
          </w:p>
          <w:p w14:paraId="60D321AD" w14:textId="1F675784" w:rsidR="00B07003" w:rsidRPr="00C71BDA" w:rsidRDefault="00B07003" w:rsidP="00B7594E">
            <w:pPr>
              <w:rPr>
                <w:rFonts w:ascii="Arial" w:hAnsi="Arial" w:cs="Arial"/>
                <w:sz w:val="20"/>
                <w:szCs w:val="20"/>
              </w:rPr>
            </w:pPr>
          </w:p>
        </w:tc>
      </w:tr>
    </w:tbl>
    <w:p w14:paraId="04ABCCF3" w14:textId="69EFC48A" w:rsidR="00F85742" w:rsidRPr="00ED769E" w:rsidRDefault="00F85742" w:rsidP="00B07003">
      <w:pPr>
        <w:rPr>
          <w:rFonts w:ascii="Arial" w:hAnsi="Arial" w:cs="Arial"/>
        </w:rPr>
      </w:pPr>
    </w:p>
    <w:sectPr w:rsidR="00F85742" w:rsidRPr="00ED769E" w:rsidSect="006B0F97">
      <w:headerReference w:type="default" r:id="rId11"/>
      <w:footerReference w:type="default" r:id="rId12"/>
      <w:headerReference w:type="first" r:id="rId13"/>
      <w:footerReference w:type="first" r:id="rId14"/>
      <w:pgSz w:w="11900" w:h="16840"/>
      <w:pgMar w:top="1417" w:right="1417" w:bottom="1417" w:left="1417"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2869E" w14:textId="77777777" w:rsidR="00FF46E3" w:rsidRPr="00C71BDA" w:rsidRDefault="00FF46E3">
      <w:r w:rsidRPr="00C71BDA">
        <w:separator/>
      </w:r>
    </w:p>
  </w:endnote>
  <w:endnote w:type="continuationSeparator" w:id="0">
    <w:p w14:paraId="7FFDF683" w14:textId="77777777" w:rsidR="00FF46E3" w:rsidRPr="00C71BDA" w:rsidRDefault="00FF46E3">
      <w:r w:rsidRPr="00C71BDA">
        <w:continuationSeparator/>
      </w:r>
    </w:p>
  </w:endnote>
  <w:endnote w:type="continuationNotice" w:id="1">
    <w:p w14:paraId="56B32C1D" w14:textId="77777777" w:rsidR="00FF46E3" w:rsidRPr="00C71BDA" w:rsidRDefault="00FF4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FF76" w14:textId="13BB7D34" w:rsidR="00F85742" w:rsidRPr="00C71BDA" w:rsidRDefault="005A5FC6" w:rsidP="005A5FC6">
    <w:pPr>
      <w:pStyle w:val="Zpat"/>
      <w:jc w:val="right"/>
      <w:rPr>
        <w:rFonts w:ascii="Arial" w:hAnsi="Arial" w:cs="Arial"/>
        <w:iCs/>
        <w:sz w:val="16"/>
        <w:szCs w:val="16"/>
      </w:rPr>
    </w:pPr>
    <w:r w:rsidRPr="00C71BDA">
      <w:rPr>
        <w:rFonts w:ascii="Arial" w:hAnsi="Arial" w:cs="Arial"/>
        <w:iCs/>
        <w:sz w:val="16"/>
        <w:szCs w:val="16"/>
      </w:rPr>
      <w:fldChar w:fldCharType="begin"/>
    </w:r>
    <w:r w:rsidRPr="00C71BDA">
      <w:rPr>
        <w:rFonts w:ascii="Arial" w:hAnsi="Arial" w:cs="Arial"/>
        <w:iCs/>
        <w:sz w:val="16"/>
        <w:szCs w:val="16"/>
      </w:rPr>
      <w:instrText>PAGE   \* MERGEFORMAT</w:instrText>
    </w:r>
    <w:r w:rsidRPr="00C71BDA">
      <w:rPr>
        <w:rFonts w:ascii="Arial" w:hAnsi="Arial" w:cs="Arial"/>
        <w:iCs/>
        <w:sz w:val="16"/>
        <w:szCs w:val="16"/>
      </w:rPr>
      <w:fldChar w:fldCharType="separate"/>
    </w:r>
    <w:r w:rsidRPr="00C71BDA">
      <w:rPr>
        <w:rFonts w:ascii="Arial" w:hAnsi="Arial" w:cs="Arial"/>
        <w:iCs/>
        <w:sz w:val="16"/>
        <w:szCs w:val="16"/>
      </w:rPr>
      <w:t>2</w:t>
    </w:r>
    <w:r w:rsidRPr="00C71BDA">
      <w:rPr>
        <w:rFonts w:ascii="Arial" w:hAnsi="Arial" w:cs="Arial"/>
        <w:iCs/>
        <w:sz w:val="16"/>
        <w:szCs w:val="16"/>
      </w:rPr>
      <w:fldChar w:fldCharType="end"/>
    </w:r>
    <w:r w:rsidRPr="00C71BDA">
      <w:rPr>
        <w:rFonts w:ascii="Arial" w:hAnsi="Arial" w:cs="Arial"/>
        <w:iCs/>
        <w:sz w:val="16"/>
        <w:szCs w:val="16"/>
      </w:rPr>
      <w:t xml:space="preserve"> / </w:t>
    </w:r>
    <w:r w:rsidRPr="00C71BDA">
      <w:rPr>
        <w:rFonts w:ascii="Arial" w:hAnsi="Arial" w:cs="Arial"/>
        <w:iCs/>
        <w:sz w:val="16"/>
        <w:szCs w:val="16"/>
      </w:rPr>
      <w:fldChar w:fldCharType="begin"/>
    </w:r>
    <w:r w:rsidRPr="00C71BDA">
      <w:rPr>
        <w:rFonts w:ascii="Arial" w:hAnsi="Arial" w:cs="Arial"/>
        <w:iCs/>
        <w:sz w:val="16"/>
        <w:szCs w:val="16"/>
      </w:rPr>
      <w:instrText xml:space="preserve"> NUMPAGES   \* MERGEFORMAT </w:instrText>
    </w:r>
    <w:r w:rsidRPr="00C71BDA">
      <w:rPr>
        <w:rFonts w:ascii="Arial" w:hAnsi="Arial" w:cs="Arial"/>
        <w:iCs/>
        <w:sz w:val="16"/>
        <w:szCs w:val="16"/>
      </w:rPr>
      <w:fldChar w:fldCharType="separate"/>
    </w:r>
    <w:r w:rsidRPr="00C71BDA">
      <w:rPr>
        <w:rFonts w:ascii="Arial" w:hAnsi="Arial" w:cs="Arial"/>
        <w:iCs/>
        <w:sz w:val="16"/>
        <w:szCs w:val="16"/>
      </w:rPr>
      <w:t>10</w:t>
    </w:r>
    <w:r w:rsidRPr="00C71BDA">
      <w:rPr>
        <w:rFonts w:ascii="Arial" w:hAnsi="Arial" w:cs="Arial"/>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ACD" w14:textId="3208ADAC" w:rsidR="006E0C44" w:rsidRPr="00C71BDA" w:rsidRDefault="006B0F97">
    <w:pPr>
      <w:pStyle w:val="Zpat"/>
    </w:pPr>
    <w:r w:rsidRPr="00C71BDA">
      <w:rPr>
        <w:noProof/>
      </w:rPr>
      <w:drawing>
        <wp:anchor distT="0" distB="0" distL="114300" distR="114300" simplePos="0" relativeHeight="251658242" behindDoc="1" locked="0" layoutInCell="1" allowOverlap="1" wp14:anchorId="3B6F8CF6" wp14:editId="03B6B06D">
          <wp:simplePos x="0" y="0"/>
          <wp:positionH relativeFrom="column">
            <wp:posOffset>2223770</wp:posOffset>
          </wp:positionH>
          <wp:positionV relativeFrom="paragraph">
            <wp:posOffset>-74930</wp:posOffset>
          </wp:positionV>
          <wp:extent cx="3693160" cy="125095"/>
          <wp:effectExtent l="0" t="0" r="2540" b="8255"/>
          <wp:wrapNone/>
          <wp:docPr id="19338503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3160" cy="12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BDA">
      <w:rPr>
        <w:noProof/>
      </w:rPr>
      <w:drawing>
        <wp:anchor distT="0" distB="0" distL="114300" distR="114300" simplePos="0" relativeHeight="251658241" behindDoc="1" locked="0" layoutInCell="1" allowOverlap="1" wp14:anchorId="417F9322" wp14:editId="22690A9C">
          <wp:simplePos x="0" y="0"/>
          <wp:positionH relativeFrom="column">
            <wp:posOffset>-48260</wp:posOffset>
          </wp:positionH>
          <wp:positionV relativeFrom="paragraph">
            <wp:posOffset>-111760</wp:posOffset>
          </wp:positionV>
          <wp:extent cx="800735" cy="240665"/>
          <wp:effectExtent l="0" t="0" r="0" b="6985"/>
          <wp:wrapNone/>
          <wp:docPr id="9035711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73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58FB2" w14:textId="77777777" w:rsidR="00FF46E3" w:rsidRPr="00C71BDA" w:rsidRDefault="00FF46E3">
      <w:r w:rsidRPr="00C71BDA">
        <w:separator/>
      </w:r>
    </w:p>
  </w:footnote>
  <w:footnote w:type="continuationSeparator" w:id="0">
    <w:p w14:paraId="7D9678C2" w14:textId="77777777" w:rsidR="00FF46E3" w:rsidRPr="00C71BDA" w:rsidRDefault="00FF46E3">
      <w:r w:rsidRPr="00C71BDA">
        <w:continuationSeparator/>
      </w:r>
    </w:p>
  </w:footnote>
  <w:footnote w:type="continuationNotice" w:id="1">
    <w:p w14:paraId="735E955E" w14:textId="77777777" w:rsidR="00FF46E3" w:rsidRPr="00C71BDA" w:rsidRDefault="00FF4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5C76" w14:textId="31AF1427" w:rsidR="006E0C44" w:rsidRPr="00C71BDA" w:rsidRDefault="006E0C44">
    <w:pPr>
      <w:pStyle w:val="Zhlavazpat"/>
      <w:rPr>
        <w:lang w:val="cs-CZ"/>
      </w:rPr>
    </w:pPr>
    <w:r w:rsidRPr="00C71BDA">
      <w:rPr>
        <w:noProof/>
        <w:lang w:val="cs-CZ"/>
        <w14:textOutline w14:w="0" w14:cap="rnd" w14:cmpd="sng" w14:algn="ctr">
          <w14:noFill/>
          <w14:prstDash w14:val="solid"/>
          <w14:bevel/>
        </w14:textOutline>
      </w:rPr>
      <w:drawing>
        <wp:anchor distT="0" distB="0" distL="114300" distR="114300" simplePos="0" relativeHeight="251658240" behindDoc="1" locked="0" layoutInCell="1" allowOverlap="1" wp14:anchorId="6AA4D0AE" wp14:editId="24A4FCC1">
          <wp:simplePos x="0" y="0"/>
          <wp:positionH relativeFrom="margin">
            <wp:align>left</wp:align>
          </wp:positionH>
          <wp:positionV relativeFrom="paragraph">
            <wp:posOffset>-451485</wp:posOffset>
          </wp:positionV>
          <wp:extent cx="248920" cy="916940"/>
          <wp:effectExtent l="0" t="0" r="0" b="0"/>
          <wp:wrapNone/>
          <wp:docPr id="1424515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3457A" w14:textId="77777777" w:rsidR="006E0C44" w:rsidRPr="00C71BDA" w:rsidRDefault="006E0C44">
    <w:pPr>
      <w:pStyle w:val="Zhlavazpat"/>
      <w:rPr>
        <w:lang w:val="cs-CZ"/>
      </w:rPr>
    </w:pPr>
  </w:p>
  <w:p w14:paraId="24B25183" w14:textId="3B832855" w:rsidR="00F85742" w:rsidRPr="00C71BDA" w:rsidRDefault="00F85742">
    <w:pPr>
      <w:pStyle w:val="Zhlavazpat"/>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C252" w14:textId="371C9FB7" w:rsidR="005A5FC6" w:rsidRPr="00C71BDA" w:rsidRDefault="005A5FC6">
    <w:pPr>
      <w:pStyle w:val="Zhlav"/>
    </w:pPr>
    <w:r w:rsidRPr="00C71BDA">
      <w:rPr>
        <w:noProof/>
        <w14:textOutline w14:w="0" w14:cap="rnd" w14:cmpd="sng" w14:algn="ctr">
          <w14:noFill/>
          <w14:prstDash w14:val="solid"/>
          <w14:bevel/>
        </w14:textOutline>
      </w:rPr>
      <w:drawing>
        <wp:anchor distT="0" distB="0" distL="114300" distR="114300" simplePos="0" relativeHeight="251658243" behindDoc="1" locked="0" layoutInCell="1" allowOverlap="1" wp14:anchorId="662B2611" wp14:editId="6027EEA5">
          <wp:simplePos x="0" y="0"/>
          <wp:positionH relativeFrom="margin">
            <wp:align>left</wp:align>
          </wp:positionH>
          <wp:positionV relativeFrom="paragraph">
            <wp:posOffset>-450215</wp:posOffset>
          </wp:positionV>
          <wp:extent cx="248920" cy="916940"/>
          <wp:effectExtent l="0" t="0" r="0" b="0"/>
          <wp:wrapNone/>
          <wp:docPr id="2775550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0B59E" w14:textId="77777777" w:rsidR="005A5FC6" w:rsidRPr="00C71BDA" w:rsidRDefault="005A5FC6">
    <w:pPr>
      <w:pStyle w:val="Zhlav"/>
    </w:pPr>
  </w:p>
  <w:p w14:paraId="71B4E991" w14:textId="155348CD" w:rsidR="006E0C44" w:rsidRPr="00C71BDA" w:rsidRDefault="006E0C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2DE"/>
    <w:multiLevelType w:val="hybridMultilevel"/>
    <w:tmpl w:val="B378A0B2"/>
    <w:lvl w:ilvl="0" w:tplc="32CE978E">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3D3F84"/>
    <w:multiLevelType w:val="hybridMultilevel"/>
    <w:tmpl w:val="FE14111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02D0E"/>
    <w:multiLevelType w:val="hybridMultilevel"/>
    <w:tmpl w:val="E8EA1E54"/>
    <w:lvl w:ilvl="0" w:tplc="E9248A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0B0E79"/>
    <w:multiLevelType w:val="hybridMultilevel"/>
    <w:tmpl w:val="F2065630"/>
    <w:lvl w:ilvl="0" w:tplc="879296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D88845"/>
    <w:multiLevelType w:val="hybridMultilevel"/>
    <w:tmpl w:val="D24A0392"/>
    <w:lvl w:ilvl="0" w:tplc="668ED73C">
      <w:start w:val="1"/>
      <w:numFmt w:val="lowerLetter"/>
      <w:lvlText w:val="%1."/>
      <w:lvlJc w:val="left"/>
      <w:pPr>
        <w:ind w:left="720" w:hanging="360"/>
      </w:pPr>
    </w:lvl>
    <w:lvl w:ilvl="1" w:tplc="B87852D0">
      <w:start w:val="1"/>
      <w:numFmt w:val="lowerLetter"/>
      <w:lvlText w:val="%2."/>
      <w:lvlJc w:val="left"/>
      <w:pPr>
        <w:ind w:left="1440" w:hanging="360"/>
      </w:pPr>
    </w:lvl>
    <w:lvl w:ilvl="2" w:tplc="6C603A02">
      <w:start w:val="1"/>
      <w:numFmt w:val="lowerRoman"/>
      <w:lvlText w:val="%3."/>
      <w:lvlJc w:val="right"/>
      <w:pPr>
        <w:ind w:left="2160" w:hanging="180"/>
      </w:pPr>
    </w:lvl>
    <w:lvl w:ilvl="3" w:tplc="AB86B8DC">
      <w:start w:val="1"/>
      <w:numFmt w:val="decimal"/>
      <w:lvlText w:val="%4."/>
      <w:lvlJc w:val="left"/>
      <w:pPr>
        <w:ind w:left="2880" w:hanging="360"/>
      </w:pPr>
    </w:lvl>
    <w:lvl w:ilvl="4" w:tplc="4E545936">
      <w:start w:val="1"/>
      <w:numFmt w:val="lowerLetter"/>
      <w:lvlText w:val="%5."/>
      <w:lvlJc w:val="left"/>
      <w:pPr>
        <w:ind w:left="3600" w:hanging="360"/>
      </w:pPr>
    </w:lvl>
    <w:lvl w:ilvl="5" w:tplc="FCB421C6">
      <w:start w:val="1"/>
      <w:numFmt w:val="lowerRoman"/>
      <w:lvlText w:val="%6."/>
      <w:lvlJc w:val="right"/>
      <w:pPr>
        <w:ind w:left="4320" w:hanging="180"/>
      </w:pPr>
    </w:lvl>
    <w:lvl w:ilvl="6" w:tplc="25D4BBE2">
      <w:start w:val="1"/>
      <w:numFmt w:val="decimal"/>
      <w:lvlText w:val="%7."/>
      <w:lvlJc w:val="left"/>
      <w:pPr>
        <w:ind w:left="5040" w:hanging="360"/>
      </w:pPr>
    </w:lvl>
    <w:lvl w:ilvl="7" w:tplc="57805A12">
      <w:start w:val="1"/>
      <w:numFmt w:val="lowerLetter"/>
      <w:lvlText w:val="%8."/>
      <w:lvlJc w:val="left"/>
      <w:pPr>
        <w:ind w:left="5760" w:hanging="360"/>
      </w:pPr>
    </w:lvl>
    <w:lvl w:ilvl="8" w:tplc="EE1E915A">
      <w:start w:val="1"/>
      <w:numFmt w:val="lowerRoman"/>
      <w:lvlText w:val="%9."/>
      <w:lvlJc w:val="right"/>
      <w:pPr>
        <w:ind w:left="6480" w:hanging="180"/>
      </w:pPr>
    </w:lvl>
  </w:abstractNum>
  <w:abstractNum w:abstractNumId="7" w15:restartNumberingAfterBreak="0">
    <w:nsid w:val="3181AD55"/>
    <w:multiLevelType w:val="hybridMultilevel"/>
    <w:tmpl w:val="29947824"/>
    <w:lvl w:ilvl="0" w:tplc="7A28DE5A">
      <w:start w:val="1"/>
      <w:numFmt w:val="lowerLetter"/>
      <w:lvlText w:val="%1."/>
      <w:lvlJc w:val="left"/>
      <w:pPr>
        <w:ind w:left="720" w:hanging="360"/>
      </w:pPr>
    </w:lvl>
    <w:lvl w:ilvl="1" w:tplc="B68C9444">
      <w:start w:val="1"/>
      <w:numFmt w:val="lowerLetter"/>
      <w:lvlText w:val="%2."/>
      <w:lvlJc w:val="left"/>
      <w:pPr>
        <w:ind w:left="1440" w:hanging="360"/>
      </w:pPr>
    </w:lvl>
    <w:lvl w:ilvl="2" w:tplc="7FFA1462">
      <w:start w:val="1"/>
      <w:numFmt w:val="lowerRoman"/>
      <w:lvlText w:val="%3."/>
      <w:lvlJc w:val="right"/>
      <w:pPr>
        <w:ind w:left="2160" w:hanging="180"/>
      </w:pPr>
    </w:lvl>
    <w:lvl w:ilvl="3" w:tplc="48242576">
      <w:start w:val="1"/>
      <w:numFmt w:val="decimal"/>
      <w:lvlText w:val="%4."/>
      <w:lvlJc w:val="left"/>
      <w:pPr>
        <w:ind w:left="2880" w:hanging="360"/>
      </w:pPr>
    </w:lvl>
    <w:lvl w:ilvl="4" w:tplc="9346778E">
      <w:start w:val="1"/>
      <w:numFmt w:val="lowerLetter"/>
      <w:lvlText w:val="%5."/>
      <w:lvlJc w:val="left"/>
      <w:pPr>
        <w:ind w:left="3600" w:hanging="360"/>
      </w:pPr>
    </w:lvl>
    <w:lvl w:ilvl="5" w:tplc="1958B58A">
      <w:start w:val="1"/>
      <w:numFmt w:val="lowerRoman"/>
      <w:lvlText w:val="%6."/>
      <w:lvlJc w:val="right"/>
      <w:pPr>
        <w:ind w:left="4320" w:hanging="180"/>
      </w:pPr>
    </w:lvl>
    <w:lvl w:ilvl="6" w:tplc="24763E28">
      <w:start w:val="1"/>
      <w:numFmt w:val="decimal"/>
      <w:lvlText w:val="%7."/>
      <w:lvlJc w:val="left"/>
      <w:pPr>
        <w:ind w:left="5040" w:hanging="360"/>
      </w:pPr>
    </w:lvl>
    <w:lvl w:ilvl="7" w:tplc="D54E8882">
      <w:start w:val="1"/>
      <w:numFmt w:val="lowerLetter"/>
      <w:lvlText w:val="%8."/>
      <w:lvlJc w:val="left"/>
      <w:pPr>
        <w:ind w:left="5760" w:hanging="360"/>
      </w:pPr>
    </w:lvl>
    <w:lvl w:ilvl="8" w:tplc="8A8EFFA2">
      <w:start w:val="1"/>
      <w:numFmt w:val="lowerRoman"/>
      <w:lvlText w:val="%9."/>
      <w:lvlJc w:val="right"/>
      <w:pPr>
        <w:ind w:left="6480" w:hanging="180"/>
      </w:pPr>
    </w:lvl>
  </w:abstractNum>
  <w:abstractNum w:abstractNumId="8" w15:restartNumberingAfterBreak="0">
    <w:nsid w:val="3EA87BF0"/>
    <w:multiLevelType w:val="multilevel"/>
    <w:tmpl w:val="D68A226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eastAsia="Arial Unicode M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94D66"/>
    <w:multiLevelType w:val="multilevel"/>
    <w:tmpl w:val="23E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CD096F"/>
    <w:multiLevelType w:val="hybridMultilevel"/>
    <w:tmpl w:val="0DF83802"/>
    <w:lvl w:ilvl="0" w:tplc="3342DB7E">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260DB8"/>
    <w:multiLevelType w:val="hybridMultilevel"/>
    <w:tmpl w:val="31DC1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70680D9F"/>
    <w:multiLevelType w:val="hybridMultilevel"/>
    <w:tmpl w:val="17C65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D44C07"/>
    <w:multiLevelType w:val="multilevel"/>
    <w:tmpl w:val="F760C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10"/>
  </w:num>
  <w:num w:numId="2" w16cid:durableId="831481229">
    <w:abstractNumId w:val="13"/>
  </w:num>
  <w:num w:numId="3" w16cid:durableId="1040547695">
    <w:abstractNumId w:val="2"/>
  </w:num>
  <w:num w:numId="4" w16cid:durableId="731270790">
    <w:abstractNumId w:val="17"/>
  </w:num>
  <w:num w:numId="5" w16cid:durableId="91440423">
    <w:abstractNumId w:val="4"/>
  </w:num>
  <w:num w:numId="6" w16cid:durableId="277832721">
    <w:abstractNumId w:val="16"/>
  </w:num>
  <w:num w:numId="7" w16cid:durableId="2093700266">
    <w:abstractNumId w:val="9"/>
  </w:num>
  <w:num w:numId="8" w16cid:durableId="67504174">
    <w:abstractNumId w:val="14"/>
  </w:num>
  <w:num w:numId="9" w16cid:durableId="2074086263">
    <w:abstractNumId w:val="12"/>
  </w:num>
  <w:num w:numId="10" w16cid:durableId="2110008654">
    <w:abstractNumId w:val="8"/>
  </w:num>
  <w:num w:numId="11" w16cid:durableId="736367952">
    <w:abstractNumId w:val="5"/>
  </w:num>
  <w:num w:numId="12" w16cid:durableId="677386694">
    <w:abstractNumId w:val="3"/>
  </w:num>
  <w:num w:numId="13" w16cid:durableId="1827697668">
    <w:abstractNumId w:val="0"/>
  </w:num>
  <w:num w:numId="14" w16cid:durableId="1728145385">
    <w:abstractNumId w:val="11"/>
  </w:num>
  <w:num w:numId="15" w16cid:durableId="1176188941">
    <w:abstractNumId w:val="15"/>
  </w:num>
  <w:num w:numId="16" w16cid:durableId="1948660659">
    <w:abstractNumId w:val="1"/>
  </w:num>
  <w:num w:numId="17" w16cid:durableId="538130927">
    <w:abstractNumId w:val="7"/>
  </w:num>
  <w:num w:numId="18" w16cid:durableId="319579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06BA5"/>
    <w:rsid w:val="00013C3B"/>
    <w:rsid w:val="00041067"/>
    <w:rsid w:val="0004499B"/>
    <w:rsid w:val="0007458C"/>
    <w:rsid w:val="0008770F"/>
    <w:rsid w:val="000948C1"/>
    <w:rsid w:val="000B079D"/>
    <w:rsid w:val="000B0C5F"/>
    <w:rsid w:val="000C2E01"/>
    <w:rsid w:val="000C5F02"/>
    <w:rsid w:val="000D1F48"/>
    <w:rsid w:val="000D2542"/>
    <w:rsid w:val="000E15E4"/>
    <w:rsid w:val="000E23CC"/>
    <w:rsid w:val="000F1CD0"/>
    <w:rsid w:val="000F2878"/>
    <w:rsid w:val="00111012"/>
    <w:rsid w:val="001179F0"/>
    <w:rsid w:val="00121866"/>
    <w:rsid w:val="00123D33"/>
    <w:rsid w:val="00124B6B"/>
    <w:rsid w:val="00134B28"/>
    <w:rsid w:val="00142E66"/>
    <w:rsid w:val="00170AEB"/>
    <w:rsid w:val="0018779F"/>
    <w:rsid w:val="001922A2"/>
    <w:rsid w:val="001A264C"/>
    <w:rsid w:val="001C0EDC"/>
    <w:rsid w:val="001C6040"/>
    <w:rsid w:val="001E474F"/>
    <w:rsid w:val="00200DAD"/>
    <w:rsid w:val="00206C44"/>
    <w:rsid w:val="00206F27"/>
    <w:rsid w:val="00224025"/>
    <w:rsid w:val="002455D2"/>
    <w:rsid w:val="00252F93"/>
    <w:rsid w:val="00257A15"/>
    <w:rsid w:val="00261B71"/>
    <w:rsid w:val="0026721D"/>
    <w:rsid w:val="00271B9A"/>
    <w:rsid w:val="0027283F"/>
    <w:rsid w:val="00290199"/>
    <w:rsid w:val="00294690"/>
    <w:rsid w:val="002C1C9D"/>
    <w:rsid w:val="002C2019"/>
    <w:rsid w:val="002C5631"/>
    <w:rsid w:val="002D35A9"/>
    <w:rsid w:val="002D5B9F"/>
    <w:rsid w:val="002F0213"/>
    <w:rsid w:val="0030436F"/>
    <w:rsid w:val="00314D90"/>
    <w:rsid w:val="00322FAD"/>
    <w:rsid w:val="00327E99"/>
    <w:rsid w:val="00332AF0"/>
    <w:rsid w:val="003367CD"/>
    <w:rsid w:val="00345D27"/>
    <w:rsid w:val="003469A5"/>
    <w:rsid w:val="00346B3A"/>
    <w:rsid w:val="003500C3"/>
    <w:rsid w:val="00361D1A"/>
    <w:rsid w:val="00361E18"/>
    <w:rsid w:val="003839E4"/>
    <w:rsid w:val="003917F2"/>
    <w:rsid w:val="00397E75"/>
    <w:rsid w:val="003B5FC3"/>
    <w:rsid w:val="003C0372"/>
    <w:rsid w:val="003C2713"/>
    <w:rsid w:val="003C2F1A"/>
    <w:rsid w:val="003C7179"/>
    <w:rsid w:val="003D6875"/>
    <w:rsid w:val="003E17D0"/>
    <w:rsid w:val="003E3986"/>
    <w:rsid w:val="003E7545"/>
    <w:rsid w:val="00400175"/>
    <w:rsid w:val="00405212"/>
    <w:rsid w:val="004114B9"/>
    <w:rsid w:val="00417964"/>
    <w:rsid w:val="004205F0"/>
    <w:rsid w:val="004461F5"/>
    <w:rsid w:val="00450729"/>
    <w:rsid w:val="00451BE2"/>
    <w:rsid w:val="00451D3B"/>
    <w:rsid w:val="00453736"/>
    <w:rsid w:val="00461B4C"/>
    <w:rsid w:val="004746FE"/>
    <w:rsid w:val="00480150"/>
    <w:rsid w:val="00482095"/>
    <w:rsid w:val="00485E7A"/>
    <w:rsid w:val="00490C6B"/>
    <w:rsid w:val="004A65BF"/>
    <w:rsid w:val="004B3DB1"/>
    <w:rsid w:val="004B7A2B"/>
    <w:rsid w:val="004C43CF"/>
    <w:rsid w:val="004E1E63"/>
    <w:rsid w:val="004F4AF7"/>
    <w:rsid w:val="00506E18"/>
    <w:rsid w:val="005134A5"/>
    <w:rsid w:val="00514AEB"/>
    <w:rsid w:val="0052060C"/>
    <w:rsid w:val="00520689"/>
    <w:rsid w:val="005268D7"/>
    <w:rsid w:val="00534078"/>
    <w:rsid w:val="0053512D"/>
    <w:rsid w:val="005526C0"/>
    <w:rsid w:val="00557CF7"/>
    <w:rsid w:val="0056382E"/>
    <w:rsid w:val="00571FDA"/>
    <w:rsid w:val="0058382A"/>
    <w:rsid w:val="0059442C"/>
    <w:rsid w:val="005A1378"/>
    <w:rsid w:val="005A1A8F"/>
    <w:rsid w:val="005A1D6C"/>
    <w:rsid w:val="005A5FC6"/>
    <w:rsid w:val="005B6556"/>
    <w:rsid w:val="005C6EB8"/>
    <w:rsid w:val="005C7DEE"/>
    <w:rsid w:val="005D462F"/>
    <w:rsid w:val="005F3A16"/>
    <w:rsid w:val="00603279"/>
    <w:rsid w:val="00610D96"/>
    <w:rsid w:val="00615058"/>
    <w:rsid w:val="00620ECA"/>
    <w:rsid w:val="0063191B"/>
    <w:rsid w:val="00634FF9"/>
    <w:rsid w:val="00637822"/>
    <w:rsid w:val="00641F04"/>
    <w:rsid w:val="00646FED"/>
    <w:rsid w:val="00653709"/>
    <w:rsid w:val="0066311D"/>
    <w:rsid w:val="006710A4"/>
    <w:rsid w:val="00677D7B"/>
    <w:rsid w:val="00693E79"/>
    <w:rsid w:val="006A38F0"/>
    <w:rsid w:val="006A5CB7"/>
    <w:rsid w:val="006B0F97"/>
    <w:rsid w:val="006C3926"/>
    <w:rsid w:val="006D004A"/>
    <w:rsid w:val="006D3B95"/>
    <w:rsid w:val="006D46E6"/>
    <w:rsid w:val="006E0C44"/>
    <w:rsid w:val="00715D9D"/>
    <w:rsid w:val="007203C3"/>
    <w:rsid w:val="007242BA"/>
    <w:rsid w:val="007246BF"/>
    <w:rsid w:val="00724B3E"/>
    <w:rsid w:val="0072586D"/>
    <w:rsid w:val="00726968"/>
    <w:rsid w:val="00733F3F"/>
    <w:rsid w:val="00741073"/>
    <w:rsid w:val="007509E7"/>
    <w:rsid w:val="007534E1"/>
    <w:rsid w:val="00764B24"/>
    <w:rsid w:val="00767838"/>
    <w:rsid w:val="007B5EBE"/>
    <w:rsid w:val="007B62A4"/>
    <w:rsid w:val="007C4A51"/>
    <w:rsid w:val="007C641E"/>
    <w:rsid w:val="007E5916"/>
    <w:rsid w:val="007F19D4"/>
    <w:rsid w:val="00802A37"/>
    <w:rsid w:val="008030A9"/>
    <w:rsid w:val="00805720"/>
    <w:rsid w:val="00821D9F"/>
    <w:rsid w:val="0082741D"/>
    <w:rsid w:val="00855610"/>
    <w:rsid w:val="00856628"/>
    <w:rsid w:val="00876DCF"/>
    <w:rsid w:val="00892FAC"/>
    <w:rsid w:val="00895FC0"/>
    <w:rsid w:val="008B3E10"/>
    <w:rsid w:val="008B6417"/>
    <w:rsid w:val="008C154D"/>
    <w:rsid w:val="008C3C8A"/>
    <w:rsid w:val="008C6D2E"/>
    <w:rsid w:val="008F554A"/>
    <w:rsid w:val="009001B2"/>
    <w:rsid w:val="009020EA"/>
    <w:rsid w:val="00902C8E"/>
    <w:rsid w:val="00904CCC"/>
    <w:rsid w:val="00945DF2"/>
    <w:rsid w:val="00945F7A"/>
    <w:rsid w:val="0097174A"/>
    <w:rsid w:val="00971B9A"/>
    <w:rsid w:val="00986B6E"/>
    <w:rsid w:val="00990D95"/>
    <w:rsid w:val="009A1DAB"/>
    <w:rsid w:val="009A293F"/>
    <w:rsid w:val="009A7EFB"/>
    <w:rsid w:val="009B4FDE"/>
    <w:rsid w:val="009B510C"/>
    <w:rsid w:val="009B6651"/>
    <w:rsid w:val="009C0721"/>
    <w:rsid w:val="009D5B62"/>
    <w:rsid w:val="009D6A21"/>
    <w:rsid w:val="009E6D68"/>
    <w:rsid w:val="009F54BC"/>
    <w:rsid w:val="00A1239A"/>
    <w:rsid w:val="00A129C1"/>
    <w:rsid w:val="00A13E4F"/>
    <w:rsid w:val="00A23620"/>
    <w:rsid w:val="00A24E40"/>
    <w:rsid w:val="00A55EAD"/>
    <w:rsid w:val="00A6443F"/>
    <w:rsid w:val="00A7175C"/>
    <w:rsid w:val="00A94274"/>
    <w:rsid w:val="00AA3855"/>
    <w:rsid w:val="00AA5859"/>
    <w:rsid w:val="00AB1BBE"/>
    <w:rsid w:val="00AD7825"/>
    <w:rsid w:val="00AE5EB9"/>
    <w:rsid w:val="00AF0574"/>
    <w:rsid w:val="00AF06C3"/>
    <w:rsid w:val="00B02F3D"/>
    <w:rsid w:val="00B03630"/>
    <w:rsid w:val="00B03ADC"/>
    <w:rsid w:val="00B07003"/>
    <w:rsid w:val="00B12091"/>
    <w:rsid w:val="00B159E7"/>
    <w:rsid w:val="00B31A9F"/>
    <w:rsid w:val="00B356DD"/>
    <w:rsid w:val="00B427AC"/>
    <w:rsid w:val="00B63FBB"/>
    <w:rsid w:val="00B734CD"/>
    <w:rsid w:val="00B7594E"/>
    <w:rsid w:val="00B76551"/>
    <w:rsid w:val="00B91161"/>
    <w:rsid w:val="00B96748"/>
    <w:rsid w:val="00B97CC4"/>
    <w:rsid w:val="00BA7AA8"/>
    <w:rsid w:val="00BB24E5"/>
    <w:rsid w:val="00BB738E"/>
    <w:rsid w:val="00BC2308"/>
    <w:rsid w:val="00BC6D01"/>
    <w:rsid w:val="00BD37C8"/>
    <w:rsid w:val="00BD65D3"/>
    <w:rsid w:val="00BE6C54"/>
    <w:rsid w:val="00BF6819"/>
    <w:rsid w:val="00BF7505"/>
    <w:rsid w:val="00C1269E"/>
    <w:rsid w:val="00C152CB"/>
    <w:rsid w:val="00C15A38"/>
    <w:rsid w:val="00C1618E"/>
    <w:rsid w:val="00C2560D"/>
    <w:rsid w:val="00C41CE3"/>
    <w:rsid w:val="00C55C10"/>
    <w:rsid w:val="00C569CD"/>
    <w:rsid w:val="00C71BDA"/>
    <w:rsid w:val="00C74380"/>
    <w:rsid w:val="00C77860"/>
    <w:rsid w:val="00C8008E"/>
    <w:rsid w:val="00CA1D86"/>
    <w:rsid w:val="00CA28D4"/>
    <w:rsid w:val="00CB063D"/>
    <w:rsid w:val="00CB438C"/>
    <w:rsid w:val="00CC0372"/>
    <w:rsid w:val="00CC31CC"/>
    <w:rsid w:val="00CC3E38"/>
    <w:rsid w:val="00CD43B3"/>
    <w:rsid w:val="00CD5F40"/>
    <w:rsid w:val="00D021F3"/>
    <w:rsid w:val="00D060E2"/>
    <w:rsid w:val="00D146C8"/>
    <w:rsid w:val="00D326CC"/>
    <w:rsid w:val="00D37DEE"/>
    <w:rsid w:val="00D43819"/>
    <w:rsid w:val="00D52433"/>
    <w:rsid w:val="00D66A68"/>
    <w:rsid w:val="00D7525C"/>
    <w:rsid w:val="00D83896"/>
    <w:rsid w:val="00D85CD0"/>
    <w:rsid w:val="00D91BF8"/>
    <w:rsid w:val="00D95FCD"/>
    <w:rsid w:val="00D9714C"/>
    <w:rsid w:val="00DA4002"/>
    <w:rsid w:val="00DC5237"/>
    <w:rsid w:val="00DD3A50"/>
    <w:rsid w:val="00DE112A"/>
    <w:rsid w:val="00DE12D6"/>
    <w:rsid w:val="00DF22AE"/>
    <w:rsid w:val="00DF558A"/>
    <w:rsid w:val="00E0065F"/>
    <w:rsid w:val="00E06625"/>
    <w:rsid w:val="00E6369C"/>
    <w:rsid w:val="00E6399F"/>
    <w:rsid w:val="00E65CFC"/>
    <w:rsid w:val="00E703C1"/>
    <w:rsid w:val="00E73593"/>
    <w:rsid w:val="00E876CF"/>
    <w:rsid w:val="00EB1CAF"/>
    <w:rsid w:val="00ED6B48"/>
    <w:rsid w:val="00ED769E"/>
    <w:rsid w:val="00EF2F05"/>
    <w:rsid w:val="00EF7088"/>
    <w:rsid w:val="00F049A7"/>
    <w:rsid w:val="00F07F63"/>
    <w:rsid w:val="00F208BE"/>
    <w:rsid w:val="00F212A6"/>
    <w:rsid w:val="00F3279C"/>
    <w:rsid w:val="00F34F93"/>
    <w:rsid w:val="00F40EEF"/>
    <w:rsid w:val="00F45665"/>
    <w:rsid w:val="00F50036"/>
    <w:rsid w:val="00F50745"/>
    <w:rsid w:val="00F545EB"/>
    <w:rsid w:val="00F663FA"/>
    <w:rsid w:val="00F6668A"/>
    <w:rsid w:val="00F73401"/>
    <w:rsid w:val="00F76EBB"/>
    <w:rsid w:val="00F85742"/>
    <w:rsid w:val="00F85998"/>
    <w:rsid w:val="00F91C50"/>
    <w:rsid w:val="00FA5751"/>
    <w:rsid w:val="00FC2404"/>
    <w:rsid w:val="00FC6A5E"/>
    <w:rsid w:val="00FD5C88"/>
    <w:rsid w:val="00FE3B45"/>
    <w:rsid w:val="00FE4F99"/>
    <w:rsid w:val="00FF46E3"/>
    <w:rsid w:val="00FF55F7"/>
    <w:rsid w:val="033B624A"/>
    <w:rsid w:val="04FBA662"/>
    <w:rsid w:val="054861FF"/>
    <w:rsid w:val="06FC57EA"/>
    <w:rsid w:val="08A11893"/>
    <w:rsid w:val="08B4CB21"/>
    <w:rsid w:val="0B4AC8A9"/>
    <w:rsid w:val="0B69A855"/>
    <w:rsid w:val="21319FEC"/>
    <w:rsid w:val="21463C75"/>
    <w:rsid w:val="21563CB3"/>
    <w:rsid w:val="21DFCD20"/>
    <w:rsid w:val="26E622E1"/>
    <w:rsid w:val="2A0E9BE7"/>
    <w:rsid w:val="3055F70C"/>
    <w:rsid w:val="314D28B9"/>
    <w:rsid w:val="32BBDC85"/>
    <w:rsid w:val="4A84E34A"/>
    <w:rsid w:val="521583F0"/>
    <w:rsid w:val="542B05DB"/>
    <w:rsid w:val="625EB3A5"/>
    <w:rsid w:val="6624C0CF"/>
    <w:rsid w:val="7E19E6A6"/>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67AE5"/>
  <w15:docId w15:val="{11AF46CF-B127-4C22-A9FD-2D543327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lang w:val="cs-CZ"/>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 w:type="paragraph" w:styleId="Zhlav">
    <w:name w:val="header"/>
    <w:basedOn w:val="Normln"/>
    <w:link w:val="ZhlavChar"/>
    <w:uiPriority w:val="99"/>
    <w:unhideWhenUsed/>
    <w:rsid w:val="006E0C44"/>
    <w:pPr>
      <w:tabs>
        <w:tab w:val="center" w:pos="4536"/>
        <w:tab w:val="right" w:pos="9072"/>
      </w:tabs>
    </w:pPr>
  </w:style>
  <w:style w:type="character" w:customStyle="1" w:styleId="ZhlavChar">
    <w:name w:val="Záhlaví Char"/>
    <w:basedOn w:val="Standardnpsmoodstavce"/>
    <w:link w:val="Zhlav"/>
    <w:uiPriority w:val="99"/>
    <w:rsid w:val="006E0C44"/>
    <w:rPr>
      <w:rFonts w:cs="Arial Unicode MS"/>
      <w:color w:val="000000"/>
      <w:sz w:val="24"/>
      <w:szCs w:val="24"/>
      <w:u w:color="000000"/>
      <w14:textOutline w14:w="12700" w14:cap="flat" w14:cmpd="sng" w14:algn="ctr">
        <w14:noFill/>
        <w14:prstDash w14:val="solid"/>
        <w14:miter w14:lim="400000"/>
      </w14:textOutline>
    </w:rPr>
  </w:style>
  <w:style w:type="paragraph" w:styleId="Zpat">
    <w:name w:val="footer"/>
    <w:basedOn w:val="Normln"/>
    <w:link w:val="ZpatChar"/>
    <w:uiPriority w:val="99"/>
    <w:unhideWhenUsed/>
    <w:rsid w:val="006E0C44"/>
    <w:pPr>
      <w:tabs>
        <w:tab w:val="center" w:pos="4536"/>
        <w:tab w:val="right" w:pos="9072"/>
      </w:tabs>
    </w:pPr>
  </w:style>
  <w:style w:type="character" w:customStyle="1" w:styleId="ZpatChar">
    <w:name w:val="Zápatí Char"/>
    <w:basedOn w:val="Standardnpsmoodstavce"/>
    <w:link w:val="Zpat"/>
    <w:uiPriority w:val="99"/>
    <w:rsid w:val="006E0C44"/>
    <w:rPr>
      <w:rFonts w:cs="Arial Unicode MS"/>
      <w:color w:val="000000"/>
      <w:sz w:val="24"/>
      <w:szCs w:val="24"/>
      <w:u w:color="000000"/>
      <w14:textOutline w14:w="12700" w14:cap="flat" w14:cmpd="sng" w14:algn="ctr">
        <w14:noFill/>
        <w14:prstDash w14:val="solid"/>
        <w14:miter w14:lim="400000"/>
      </w14:textOutline>
    </w:rPr>
  </w:style>
  <w:style w:type="character" w:styleId="slostrnky">
    <w:name w:val="page number"/>
    <w:basedOn w:val="Standardnpsmoodstavce"/>
    <w:rsid w:val="005A5FC6"/>
  </w:style>
  <w:style w:type="paragraph" w:customStyle="1" w:styleId="JVS1">
    <w:name w:val="JVS_1"/>
    <w:rsid w:val="005A1A8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pPr>
    <w:rPr>
      <w:rFonts w:ascii="Arial" w:eastAsia="Times New Roman" w:hAnsi="Arial" w:cs="Arial"/>
      <w:b/>
      <w:bCs/>
      <w:kern w:val="32"/>
      <w:sz w:val="28"/>
      <w:szCs w:val="32"/>
      <w:bdr w:val="none" w:sz="0" w:space="0" w:color="auto"/>
      <w:lang w:val="cs-CZ" w:eastAsia="cs-CZ"/>
    </w:rPr>
  </w:style>
  <w:style w:type="paragraph" w:styleId="Nzev">
    <w:name w:val="Title"/>
    <w:basedOn w:val="Normln"/>
    <w:link w:val="NzevChar"/>
    <w:qFormat/>
    <w:rsid w:val="005A1A8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pPr>
    <w:rPr>
      <w:rFonts w:eastAsia="Times New Roman" w:cs="Times New Roman"/>
      <w:b/>
      <w:bCs/>
      <w:color w:val="auto"/>
      <w:bdr w:val="none" w:sz="0" w:space="0" w:color="auto"/>
      <w:lang w:eastAsia="cs-CZ"/>
      <w14:textOutline w14:w="0" w14:cap="rnd" w14:cmpd="sng" w14:algn="ctr">
        <w14:noFill/>
        <w14:prstDash w14:val="solid"/>
        <w14:bevel/>
      </w14:textOutline>
    </w:rPr>
  </w:style>
  <w:style w:type="character" w:customStyle="1" w:styleId="NzevChar">
    <w:name w:val="Název Char"/>
    <w:basedOn w:val="Standardnpsmoodstavce"/>
    <w:link w:val="Nzev"/>
    <w:rsid w:val="005A1A8F"/>
    <w:rPr>
      <w:rFonts w:eastAsia="Times New Roman"/>
      <w:b/>
      <w:bCs/>
      <w:sz w:val="24"/>
      <w:szCs w:val="24"/>
      <w:bdr w:val="none" w:sz="0" w:space="0" w:color="auto"/>
      <w:lang w:val="cs-CZ" w:eastAsia="cs-CZ"/>
    </w:rPr>
  </w:style>
  <w:style w:type="paragraph" w:customStyle="1" w:styleId="Smlouva-slo">
    <w:name w:val="Smlouva-číslo"/>
    <w:basedOn w:val="Normln"/>
    <w:rsid w:val="000E15E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240" w:lineRule="atLeast"/>
      <w:jc w:val="both"/>
    </w:pPr>
    <w:rPr>
      <w:rFonts w:eastAsia="Times New Roman" w:cs="Times New Roman"/>
      <w:color w:val="auto"/>
      <w:szCs w:val="20"/>
      <w:bdr w:val="none" w:sz="0" w:space="0" w:color="auto"/>
      <w:lang w:eastAsia="cs-CZ"/>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 w:id="663163473">
      <w:bodyDiv w:val="1"/>
      <w:marLeft w:val="0"/>
      <w:marRight w:val="0"/>
      <w:marTop w:val="0"/>
      <w:marBottom w:val="0"/>
      <w:divBdr>
        <w:top w:val="none" w:sz="0" w:space="0" w:color="auto"/>
        <w:left w:val="none" w:sz="0" w:space="0" w:color="auto"/>
        <w:bottom w:val="none" w:sz="0" w:space="0" w:color="auto"/>
        <w:right w:val="none" w:sz="0" w:space="0" w:color="auto"/>
      </w:divBdr>
    </w:div>
    <w:div w:id="1179394000">
      <w:bodyDiv w:val="1"/>
      <w:marLeft w:val="0"/>
      <w:marRight w:val="0"/>
      <w:marTop w:val="0"/>
      <w:marBottom w:val="0"/>
      <w:divBdr>
        <w:top w:val="none" w:sz="0" w:space="0" w:color="auto"/>
        <w:left w:val="none" w:sz="0" w:space="0" w:color="auto"/>
        <w:bottom w:val="none" w:sz="0" w:space="0" w:color="auto"/>
        <w:right w:val="none" w:sz="0" w:space="0" w:color="auto"/>
      </w:divBdr>
    </w:div>
    <w:div w:id="183942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AB9F8668B8A64D8220BAA712220D2A" ma:contentTypeVersion="8" ma:contentTypeDescription="Create a new document." ma:contentTypeScope="" ma:versionID="1117d2ba7d0b6eba4a30fca1cfa2bd11">
  <xsd:schema xmlns:xsd="http://www.w3.org/2001/XMLSchema" xmlns:xs="http://www.w3.org/2001/XMLSchema" xmlns:p="http://schemas.microsoft.com/office/2006/metadata/properties" xmlns:ns2="6b310b84-19e6-46e5-acff-d2dec9a47d9c" xmlns:ns3="9e8e4744-cd81-416b-9afb-e36b9d24b2a3" targetNamespace="http://schemas.microsoft.com/office/2006/metadata/properties" ma:root="true" ma:fieldsID="7cba6e31d4876315f335bd48f18c9f25" ns2:_="" ns3:_="">
    <xsd:import namespace="6b310b84-19e6-46e5-acff-d2dec9a47d9c"/>
    <xsd:import namespace="9e8e4744-cd81-416b-9afb-e36b9d24b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10b84-19e6-46e5-acff-d2dec9a4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4744-cd81-416b-9afb-e36b9d24b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BC675-3029-4FB3-B0FE-4EBB6A76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10b84-19e6-46e5-acff-d2dec9a47d9c"/>
    <ds:schemaRef ds:uri="9e8e4744-cd81-416b-9afb-e36b9d24b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39CF8-2948-4E21-BFA1-8383D9709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1868</Words>
  <Characters>11022</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S000121.docx</dc:title>
  <dc:subject/>
  <dc:creator>Pavel Csank</dc:creator>
  <cp:keywords/>
  <cp:lastModifiedBy>Olga Palová</cp:lastModifiedBy>
  <cp:revision>3</cp:revision>
  <cp:lastPrinted>2024-02-07T01:09:00Z</cp:lastPrinted>
  <dcterms:created xsi:type="dcterms:W3CDTF">2025-01-24T09:48:00Z</dcterms:created>
  <dcterms:modified xsi:type="dcterms:W3CDTF">2025-01-24T10:57:00Z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0x01010068AB9F8668B8A64D8220BAA712220D2A</vt:lpwstr>
  </property>
  <property fmtid="{D5CDD505-2E9C-101B-9397-08002B2CF9AE}" pid="3" name="_ExtendedDescription">
    <vt:lpwstr>Popis</vt:lpwstr>
  </property>
  <property fmtid="{D5CDD505-2E9C-101B-9397-08002B2CF9AE}" pid="4" name="MediaServiceImageTags">
    <vt:lpwstr/>
  </property>
</Properties>
</file>