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E6574" w14:textId="77777777" w:rsidR="00061204" w:rsidRDefault="00061204" w:rsidP="00DF6121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4666EC28" w14:textId="77777777" w:rsidR="00061204" w:rsidRPr="001320B8" w:rsidRDefault="00061204" w:rsidP="00061204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1320B8">
        <w:rPr>
          <w:rFonts w:ascii="Calibri" w:hAnsi="Calibri" w:cs="Calibri"/>
          <w:b/>
          <w:bCs/>
          <w:sz w:val="22"/>
          <w:szCs w:val="22"/>
        </w:rPr>
        <w:t>Národní památkový ústav, státní příspěvková organizace</w:t>
      </w:r>
    </w:p>
    <w:p w14:paraId="757E8C46" w14:textId="77777777" w:rsidR="00061204" w:rsidRPr="001320B8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1320B8">
        <w:rPr>
          <w:rFonts w:ascii="Calibri" w:hAnsi="Calibri" w:cs="Calibri"/>
          <w:sz w:val="22"/>
          <w:szCs w:val="22"/>
        </w:rPr>
        <w:t>IČ: 75032333, DIČ: CZ75032333</w:t>
      </w:r>
    </w:p>
    <w:p w14:paraId="12D86027" w14:textId="77777777" w:rsidR="00061204" w:rsidRPr="001320B8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1320B8">
        <w:rPr>
          <w:rFonts w:ascii="Calibri" w:hAnsi="Calibri" w:cs="Calibri"/>
          <w:sz w:val="22"/>
          <w:szCs w:val="22"/>
        </w:rPr>
        <w:t>se sídlem Valdštejnské náměstí 162/3, 118 01 Praha 1 – Malá Strana</w:t>
      </w:r>
    </w:p>
    <w:p w14:paraId="11ED826D" w14:textId="77777777" w:rsidR="00061204" w:rsidRPr="001320B8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1320B8">
        <w:rPr>
          <w:rFonts w:ascii="Calibri" w:hAnsi="Calibri" w:cs="Calibri"/>
          <w:sz w:val="22"/>
          <w:szCs w:val="22"/>
        </w:rPr>
        <w:t>zastoupeným generální ředitelkou Ing. arch. Naděždou Goryczkovou,</w:t>
      </w:r>
    </w:p>
    <w:p w14:paraId="5FB1434C" w14:textId="77777777" w:rsidR="00061204" w:rsidRPr="001320B8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1320B8">
        <w:rPr>
          <w:rFonts w:ascii="Calibri" w:hAnsi="Calibri" w:cs="Calibri"/>
          <w:sz w:val="22"/>
          <w:szCs w:val="22"/>
        </w:rPr>
        <w:t>kterou zastupuje</w:t>
      </w:r>
    </w:p>
    <w:p w14:paraId="2E6FA130" w14:textId="77777777" w:rsidR="00061204" w:rsidRPr="001320B8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1320B8">
        <w:rPr>
          <w:rFonts w:ascii="Calibri" w:hAnsi="Calibri" w:cs="Calibri"/>
          <w:sz w:val="22"/>
          <w:szCs w:val="22"/>
        </w:rPr>
        <w:t>Územní památková správa v Kroměříži</w:t>
      </w:r>
    </w:p>
    <w:p w14:paraId="0B877B78" w14:textId="77777777" w:rsidR="00061204" w:rsidRPr="001320B8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1320B8">
        <w:rPr>
          <w:rFonts w:ascii="Calibri" w:hAnsi="Calibri" w:cs="Calibri"/>
          <w:sz w:val="22"/>
          <w:szCs w:val="22"/>
        </w:rPr>
        <w:t>se sídlem Sněmovní náměstí 1, 767 01 Kroměříž</w:t>
      </w:r>
    </w:p>
    <w:p w14:paraId="67985394" w14:textId="77777777" w:rsidR="00061204" w:rsidRPr="001320B8" w:rsidRDefault="00061204" w:rsidP="00061204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1320B8">
        <w:rPr>
          <w:rFonts w:ascii="Calibri" w:hAnsi="Calibri" w:cs="Calibri"/>
          <w:b/>
          <w:bCs/>
          <w:sz w:val="22"/>
          <w:szCs w:val="22"/>
        </w:rPr>
        <w:t>jednající ředitelem Ing. Petrem Šubíkem</w:t>
      </w:r>
    </w:p>
    <w:p w14:paraId="59CB3C51" w14:textId="77777777" w:rsidR="00061204" w:rsidRPr="001320B8" w:rsidRDefault="00061204" w:rsidP="00061204">
      <w:pPr>
        <w:rPr>
          <w:rFonts w:ascii="Calibri" w:hAnsi="Calibri"/>
          <w:sz w:val="22"/>
          <w:szCs w:val="22"/>
        </w:rPr>
      </w:pPr>
      <w:r w:rsidRPr="001320B8">
        <w:rPr>
          <w:rStyle w:val="Zvraznn"/>
          <w:rFonts w:ascii="Calibri" w:hAnsi="Calibri"/>
          <w:b/>
          <w:bCs/>
          <w:sz w:val="22"/>
          <w:szCs w:val="22"/>
        </w:rPr>
        <w:t>Doručovací adresa:</w:t>
      </w:r>
    </w:p>
    <w:p w14:paraId="64D5CA50" w14:textId="77777777" w:rsidR="00061204" w:rsidRPr="001320B8" w:rsidRDefault="00061204" w:rsidP="00061204">
      <w:pPr>
        <w:rPr>
          <w:rFonts w:ascii="Calibri" w:hAnsi="Calibri"/>
          <w:sz w:val="22"/>
          <w:szCs w:val="22"/>
        </w:rPr>
      </w:pPr>
      <w:r w:rsidRPr="001320B8">
        <w:rPr>
          <w:rFonts w:ascii="Calibri" w:hAnsi="Calibri"/>
          <w:sz w:val="22"/>
          <w:szCs w:val="22"/>
        </w:rPr>
        <w:t>Národní památkový ústav, správa zámku Velké Losiny</w:t>
      </w:r>
    </w:p>
    <w:p w14:paraId="78BF4590" w14:textId="77777777" w:rsidR="00061204" w:rsidRPr="001320B8" w:rsidRDefault="00061204" w:rsidP="00061204">
      <w:pPr>
        <w:rPr>
          <w:rFonts w:ascii="Calibri" w:hAnsi="Calibri"/>
          <w:sz w:val="22"/>
          <w:szCs w:val="22"/>
        </w:rPr>
      </w:pPr>
      <w:r w:rsidRPr="001320B8">
        <w:rPr>
          <w:rFonts w:ascii="Calibri" w:hAnsi="Calibri"/>
          <w:sz w:val="22"/>
          <w:szCs w:val="22"/>
        </w:rPr>
        <w:t>adresa: Zámecká 268, 788 15 Velké Losiny,</w:t>
      </w:r>
    </w:p>
    <w:p w14:paraId="5CDC91BB" w14:textId="77777777" w:rsidR="00061204" w:rsidRPr="001320B8" w:rsidRDefault="00673FD6" w:rsidP="000612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tel.: xxxxxxxxxxxxx, e-mail: xxxxxxxxxxxxx</w:t>
      </w:r>
    </w:p>
    <w:p w14:paraId="14CFACD8" w14:textId="77777777" w:rsidR="00061204" w:rsidRPr="007A0A9D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1320B8">
        <w:rPr>
          <w:rFonts w:ascii="Calibri" w:hAnsi="Calibri" w:cs="Calibri"/>
          <w:sz w:val="22"/>
          <w:szCs w:val="22"/>
        </w:rPr>
        <w:t>osoba pro věcná</w:t>
      </w:r>
      <w:r w:rsidR="0023732D">
        <w:rPr>
          <w:rFonts w:ascii="Calibri" w:hAnsi="Calibri" w:cs="Calibri"/>
          <w:sz w:val="22"/>
          <w:szCs w:val="22"/>
        </w:rPr>
        <w:t xml:space="preserve"> jednání</w:t>
      </w:r>
      <w:r w:rsidR="00673FD6">
        <w:rPr>
          <w:rFonts w:ascii="Calibri" w:hAnsi="Calibri" w:cs="Calibri"/>
          <w:sz w:val="22"/>
          <w:szCs w:val="22"/>
        </w:rPr>
        <w:t>: xxxxxxxxxxxxxx</w:t>
      </w:r>
      <w:r w:rsidRPr="001320B8">
        <w:rPr>
          <w:rFonts w:ascii="Calibri" w:hAnsi="Calibri" w:cs="Calibri"/>
          <w:sz w:val="22"/>
          <w:szCs w:val="22"/>
        </w:rPr>
        <w:t>, vedoucí správy zámku Velké Losiny</w:t>
      </w:r>
    </w:p>
    <w:p w14:paraId="7E26A23F" w14:textId="77777777" w:rsidR="00DF6121" w:rsidRDefault="00C607A0" w:rsidP="00DF6121">
      <w:pPr>
        <w:pStyle w:val="Zkladntext"/>
        <w:rPr>
          <w:rFonts w:ascii="Calibri" w:hAnsi="Calibri" w:cs="Calibri"/>
          <w:sz w:val="22"/>
          <w:szCs w:val="22"/>
        </w:rPr>
      </w:pPr>
      <w:bookmarkStart w:id="0" w:name="_Hlk177988692"/>
      <w:r>
        <w:rPr>
          <w:rFonts w:ascii="Calibri" w:hAnsi="Calibri" w:cs="Calibri"/>
          <w:sz w:val="22"/>
          <w:szCs w:val="22"/>
        </w:rPr>
        <w:t xml:space="preserve">(dále jen </w:t>
      </w:r>
      <w:r w:rsidRPr="007A0A9D">
        <w:rPr>
          <w:rFonts w:ascii="Calibri" w:hAnsi="Calibri" w:cs="Calibri"/>
          <w:sz w:val="22"/>
          <w:szCs w:val="22"/>
        </w:rPr>
        <w:t>„</w:t>
      </w:r>
      <w:r w:rsidRPr="007A0A9D">
        <w:rPr>
          <w:rFonts w:ascii="Calibri" w:hAnsi="Calibri" w:cs="Calibri"/>
          <w:b/>
          <w:sz w:val="22"/>
          <w:szCs w:val="22"/>
        </w:rPr>
        <w:t>objednatel</w:t>
      </w:r>
      <w:r w:rsidR="00DF6121" w:rsidRPr="007A0A9D">
        <w:rPr>
          <w:rFonts w:ascii="Calibri" w:hAnsi="Calibri" w:cs="Calibri"/>
          <w:sz w:val="22"/>
          <w:szCs w:val="22"/>
        </w:rPr>
        <w:t>“)</w:t>
      </w:r>
      <w:r w:rsidR="00DF6121" w:rsidRPr="00DF6121">
        <w:rPr>
          <w:rFonts w:ascii="Calibri" w:hAnsi="Calibri" w:cs="Calibri"/>
          <w:sz w:val="22"/>
          <w:szCs w:val="22"/>
        </w:rPr>
        <w:t xml:space="preserve"> </w:t>
      </w:r>
    </w:p>
    <w:p w14:paraId="2B2B4B8A" w14:textId="77777777" w:rsidR="00DF6121" w:rsidRP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</w:p>
    <w:bookmarkEnd w:id="0"/>
    <w:p w14:paraId="36FDC254" w14:textId="77777777" w:rsid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DF6121">
        <w:rPr>
          <w:rFonts w:ascii="Calibri" w:hAnsi="Calibri" w:cs="Calibri"/>
          <w:sz w:val="22"/>
          <w:szCs w:val="22"/>
        </w:rPr>
        <w:t xml:space="preserve">a </w:t>
      </w:r>
    </w:p>
    <w:p w14:paraId="4014D826" w14:textId="77777777" w:rsidR="00DF6121" w:rsidRP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</w:p>
    <w:p w14:paraId="7AB4F627" w14:textId="77777777" w:rsidR="00745AAC" w:rsidRPr="007A0A9D" w:rsidRDefault="00253E07" w:rsidP="00745AAC">
      <w:pPr>
        <w:pStyle w:val="Zkladntex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Cei</w:t>
      </w:r>
      <w:r w:rsidR="00745AAC">
        <w:rPr>
          <w:rFonts w:ascii="Calibri" w:hAnsi="Calibri" w:cs="Calibri"/>
          <w:b/>
          <w:sz w:val="22"/>
          <w:szCs w:val="22"/>
        </w:rPr>
        <w:t>ba, s.r.o.</w:t>
      </w:r>
    </w:p>
    <w:p w14:paraId="0B5439E5" w14:textId="77777777" w:rsidR="00061204" w:rsidRDefault="00061204" w:rsidP="00061204">
      <w:pPr>
        <w:pStyle w:val="Zkladntext"/>
        <w:rPr>
          <w:rFonts w:ascii="Calibri" w:hAnsi="Calibri" w:cs="Calibri"/>
          <w:sz w:val="22"/>
          <w:szCs w:val="22"/>
        </w:rPr>
      </w:pPr>
      <w:r w:rsidRPr="00F40F28">
        <w:rPr>
          <w:rFonts w:ascii="Calibri" w:hAnsi="Calibri" w:cs="Calibri"/>
          <w:sz w:val="22"/>
          <w:szCs w:val="22"/>
        </w:rPr>
        <w:t>pod spisovou značkou C 54500 vedená u Městského soudu v Praze</w:t>
      </w:r>
    </w:p>
    <w:p w14:paraId="393DC641" w14:textId="77777777" w:rsidR="00745AAC" w:rsidRPr="007A0A9D" w:rsidRDefault="00745AAC" w:rsidP="00745AAC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IČO: 25609033, DIČ: CZ25609033</w:t>
      </w:r>
    </w:p>
    <w:p w14:paraId="11EB9112" w14:textId="77777777" w:rsidR="00745AAC" w:rsidRDefault="00745AAC" w:rsidP="00745AAC">
      <w:pPr>
        <w:pStyle w:val="Zkladntext"/>
        <w:rPr>
          <w:rFonts w:ascii="Calibri" w:hAnsi="Calibri" w:cs="Calibri"/>
          <w:b/>
          <w:sz w:val="22"/>
          <w:szCs w:val="22"/>
        </w:rPr>
      </w:pPr>
      <w:r w:rsidRPr="007A0A9D">
        <w:rPr>
          <w:rFonts w:ascii="Calibri" w:hAnsi="Calibri" w:cs="Calibri"/>
          <w:sz w:val="22"/>
          <w:szCs w:val="22"/>
        </w:rPr>
        <w:t xml:space="preserve">se </w:t>
      </w:r>
      <w:r>
        <w:rPr>
          <w:rFonts w:ascii="Calibri" w:hAnsi="Calibri" w:cs="Calibri"/>
          <w:sz w:val="22"/>
          <w:szCs w:val="22"/>
        </w:rPr>
        <w:t>sídlem: Jana Opletala 1265, 250 01 Brandýs nad Labem – Stará Boleslav</w:t>
      </w:r>
    </w:p>
    <w:p w14:paraId="152910C5" w14:textId="77777777" w:rsidR="00061204" w:rsidRPr="00061204" w:rsidRDefault="00061204" w:rsidP="00DF6121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3E31F1">
        <w:rPr>
          <w:rFonts w:ascii="Calibri" w:hAnsi="Calibri" w:cs="Calibri"/>
          <w:b/>
          <w:bCs/>
          <w:sz w:val="22"/>
          <w:szCs w:val="22"/>
        </w:rPr>
        <w:t>zastoupený</w:t>
      </w:r>
      <w:bookmarkStart w:id="1" w:name="_GoBack"/>
      <w:bookmarkEnd w:id="1"/>
      <w:r w:rsidRPr="003E31F1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3E31F1" w:rsidRPr="003E31F1">
        <w:rPr>
          <w:rFonts w:ascii="Calibri" w:hAnsi="Calibri" w:cs="Calibri"/>
          <w:b/>
          <w:bCs/>
          <w:sz w:val="22"/>
          <w:szCs w:val="22"/>
        </w:rPr>
        <w:t>Jiří Tůma, ředitel</w:t>
      </w:r>
    </w:p>
    <w:p w14:paraId="63751601" w14:textId="77777777" w:rsidR="00DF6121" w:rsidRPr="00DF6121" w:rsidRDefault="00DF6121" w:rsidP="00DF6121">
      <w:pPr>
        <w:pStyle w:val="Zkladntext"/>
        <w:rPr>
          <w:rFonts w:ascii="Calibri" w:hAnsi="Calibri" w:cs="Calibri"/>
          <w:sz w:val="22"/>
          <w:szCs w:val="22"/>
        </w:rPr>
      </w:pPr>
      <w:r w:rsidRPr="007A0A9D">
        <w:rPr>
          <w:rFonts w:ascii="Calibri" w:hAnsi="Calibri" w:cs="Calibri"/>
          <w:sz w:val="22"/>
          <w:szCs w:val="22"/>
        </w:rPr>
        <w:t>(dále jen „</w:t>
      </w:r>
      <w:r w:rsidR="00C607A0" w:rsidRPr="007A0A9D">
        <w:rPr>
          <w:rFonts w:ascii="Calibri" w:hAnsi="Calibri" w:cs="Calibri"/>
          <w:b/>
          <w:bCs/>
          <w:sz w:val="22"/>
          <w:szCs w:val="22"/>
        </w:rPr>
        <w:t>dodavatel</w:t>
      </w:r>
      <w:r w:rsidRPr="007A0A9D">
        <w:rPr>
          <w:rFonts w:ascii="Calibri" w:hAnsi="Calibri" w:cs="Calibri"/>
          <w:sz w:val="22"/>
          <w:szCs w:val="22"/>
        </w:rPr>
        <w:t>“)</w:t>
      </w:r>
      <w:r w:rsidRPr="00DF6121">
        <w:rPr>
          <w:rFonts w:ascii="Calibri" w:hAnsi="Calibri" w:cs="Calibri"/>
          <w:sz w:val="22"/>
          <w:szCs w:val="22"/>
        </w:rPr>
        <w:t xml:space="preserve"> </w:t>
      </w:r>
    </w:p>
    <w:p w14:paraId="1DDA064C" w14:textId="77777777" w:rsidR="00DF6121" w:rsidRDefault="00DF6121" w:rsidP="006177D4">
      <w:pPr>
        <w:pStyle w:val="Zkladntext"/>
        <w:rPr>
          <w:rFonts w:ascii="Calibri" w:hAnsi="Calibri" w:cs="Calibri"/>
          <w:sz w:val="22"/>
          <w:szCs w:val="22"/>
        </w:rPr>
      </w:pPr>
    </w:p>
    <w:p w14:paraId="50305498" w14:textId="77777777" w:rsidR="00A37ED5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jako smluv</w:t>
      </w:r>
      <w:r w:rsidR="00B41510">
        <w:rPr>
          <w:rFonts w:ascii="Calibri" w:hAnsi="Calibri" w:cs="Calibri"/>
          <w:sz w:val="22"/>
          <w:szCs w:val="22"/>
        </w:rPr>
        <w:t xml:space="preserve">ní strany </w:t>
      </w:r>
      <w:r w:rsidR="00E33205">
        <w:rPr>
          <w:rFonts w:ascii="Calibri" w:hAnsi="Calibri" w:cs="Calibri"/>
          <w:sz w:val="22"/>
          <w:szCs w:val="22"/>
        </w:rPr>
        <w:t>uzav</w:t>
      </w:r>
      <w:r w:rsidR="0044093B">
        <w:rPr>
          <w:rFonts w:ascii="Calibri" w:hAnsi="Calibri" w:cs="Calibri"/>
          <w:sz w:val="22"/>
          <w:szCs w:val="22"/>
        </w:rPr>
        <w:t>í</w:t>
      </w:r>
      <w:r w:rsidR="00E33205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>
        <w:rPr>
          <w:rFonts w:ascii="Calibri" w:hAnsi="Calibri" w:cs="Calibri"/>
          <w:sz w:val="22"/>
          <w:szCs w:val="22"/>
        </w:rPr>
        <w:t>tuto</w:t>
      </w:r>
    </w:p>
    <w:p w14:paraId="692A33E4" w14:textId="77777777" w:rsidR="0002322B" w:rsidRDefault="0002322B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1315A885" w14:textId="77777777" w:rsidR="00C607A0" w:rsidRPr="00C607A0" w:rsidRDefault="00C607A0" w:rsidP="00C607A0">
      <w:pPr>
        <w:pStyle w:val="Podnadpis"/>
        <w:rPr>
          <w:rFonts w:ascii="Calibri" w:hAnsi="Calibri" w:cs="Calibri"/>
          <w:b/>
          <w:sz w:val="22"/>
          <w:szCs w:val="22"/>
        </w:rPr>
      </w:pPr>
      <w:r w:rsidRPr="00C607A0">
        <w:rPr>
          <w:rFonts w:ascii="Calibri" w:hAnsi="Calibri" w:cs="Calibri"/>
          <w:b/>
          <w:sz w:val="22"/>
          <w:szCs w:val="22"/>
        </w:rPr>
        <w:t>dohodu o vypořádání bezdůvodného obohacení</w:t>
      </w:r>
    </w:p>
    <w:p w14:paraId="40EE9F01" w14:textId="77777777" w:rsidR="00E33205" w:rsidRDefault="00C607A0" w:rsidP="00C607A0">
      <w:pPr>
        <w:pStyle w:val="Podnadpis"/>
        <w:spacing w:before="98" w:after="0"/>
        <w:rPr>
          <w:rFonts w:ascii="Calibri" w:hAnsi="Calibri" w:cs="Calibri"/>
          <w:sz w:val="22"/>
          <w:szCs w:val="22"/>
        </w:rPr>
      </w:pPr>
      <w:r w:rsidRPr="00C607A0">
        <w:rPr>
          <w:rFonts w:ascii="Calibri" w:hAnsi="Calibri" w:cs="Calibri"/>
          <w:b/>
          <w:sz w:val="22"/>
          <w:szCs w:val="22"/>
        </w:rPr>
        <w:t>a dohodu o narovnání</w:t>
      </w:r>
    </w:p>
    <w:p w14:paraId="1D56B50B" w14:textId="77777777" w:rsidR="004D4535" w:rsidRDefault="004D4535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226C2C02" w14:textId="77777777" w:rsidR="004D45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I. </w:t>
      </w:r>
    </w:p>
    <w:p w14:paraId="2AE1075E" w14:textId="77777777" w:rsidR="00E3320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Úvodní </w:t>
      </w:r>
      <w:r w:rsidR="0009295B">
        <w:rPr>
          <w:rFonts w:ascii="Calibri" w:hAnsi="Calibri" w:cs="Calibri"/>
          <w:b/>
          <w:sz w:val="22"/>
          <w:szCs w:val="22"/>
        </w:rPr>
        <w:t>ustanovení</w:t>
      </w:r>
    </w:p>
    <w:p w14:paraId="15E4754C" w14:textId="77777777" w:rsidR="00F71147" w:rsidRPr="00FA7DC8" w:rsidRDefault="00C607A0" w:rsidP="00F71147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i/>
          <w:sz w:val="22"/>
          <w:szCs w:val="22"/>
        </w:rPr>
      </w:pPr>
      <w:r w:rsidRPr="00FA7DC8">
        <w:rPr>
          <w:rFonts w:ascii="Calibri" w:hAnsi="Calibri" w:cs="Calibri"/>
          <w:sz w:val="22"/>
          <w:szCs w:val="22"/>
        </w:rPr>
        <w:t>Na základě objednávky</w:t>
      </w:r>
      <w:r w:rsidR="00955F30" w:rsidRPr="00FA7DC8">
        <w:rPr>
          <w:rFonts w:ascii="Calibri" w:hAnsi="Calibri" w:cs="Calibri"/>
          <w:sz w:val="22"/>
          <w:szCs w:val="22"/>
        </w:rPr>
        <w:t xml:space="preserve"> č.</w:t>
      </w:r>
      <w:r w:rsidRPr="00FA7DC8">
        <w:rPr>
          <w:rFonts w:ascii="Calibri" w:hAnsi="Calibri" w:cs="Calibri"/>
          <w:sz w:val="22"/>
          <w:szCs w:val="22"/>
        </w:rPr>
        <w:t>j. objednatele</w:t>
      </w:r>
      <w:r w:rsidR="00745AAC">
        <w:rPr>
          <w:rFonts w:ascii="Calibri" w:hAnsi="Calibri" w:cs="Calibri"/>
          <w:sz w:val="22"/>
          <w:szCs w:val="22"/>
        </w:rPr>
        <w:t xml:space="preserve"> NPU-450/94969</w:t>
      </w:r>
      <w:r w:rsidR="007A0A9D" w:rsidRPr="00FA7DC8">
        <w:rPr>
          <w:rFonts w:ascii="Calibri" w:hAnsi="Calibri" w:cs="Calibri"/>
          <w:sz w:val="22"/>
          <w:szCs w:val="22"/>
        </w:rPr>
        <w:t>/2022</w:t>
      </w:r>
      <w:r w:rsidR="00F71147" w:rsidRPr="00FA7DC8">
        <w:rPr>
          <w:rFonts w:ascii="Calibri" w:hAnsi="Calibri" w:cs="Calibri"/>
          <w:sz w:val="22"/>
          <w:szCs w:val="22"/>
        </w:rPr>
        <w:t xml:space="preserve"> ze d</w:t>
      </w:r>
      <w:r w:rsidR="00DF1E07" w:rsidRPr="00FA7DC8">
        <w:rPr>
          <w:rFonts w:ascii="Calibri" w:hAnsi="Calibri" w:cs="Calibri"/>
          <w:sz w:val="22"/>
          <w:szCs w:val="22"/>
        </w:rPr>
        <w:t xml:space="preserve">ne </w:t>
      </w:r>
      <w:r w:rsidR="00745AAC">
        <w:rPr>
          <w:rFonts w:ascii="Calibri" w:hAnsi="Calibri" w:cs="Calibri"/>
          <w:sz w:val="22"/>
          <w:szCs w:val="22"/>
        </w:rPr>
        <w:t>16. 11</w:t>
      </w:r>
      <w:r w:rsidR="007A0A9D" w:rsidRPr="00FA7DC8">
        <w:rPr>
          <w:rFonts w:ascii="Calibri" w:hAnsi="Calibri" w:cs="Calibri"/>
          <w:sz w:val="22"/>
          <w:szCs w:val="22"/>
        </w:rPr>
        <w:t>. 2022</w:t>
      </w:r>
      <w:r w:rsidRPr="00FA7DC8">
        <w:rPr>
          <w:rFonts w:ascii="Calibri" w:hAnsi="Calibri" w:cs="Calibri"/>
          <w:sz w:val="22"/>
          <w:szCs w:val="22"/>
        </w:rPr>
        <w:t>, (dále jen „objednávka“</w:t>
      </w:r>
      <w:r w:rsidR="00F71147" w:rsidRPr="00FA7DC8">
        <w:rPr>
          <w:rFonts w:ascii="Calibri" w:hAnsi="Calibri" w:cs="Calibri"/>
          <w:sz w:val="22"/>
          <w:szCs w:val="22"/>
        </w:rPr>
        <w:t xml:space="preserve">), </w:t>
      </w:r>
      <w:r w:rsidRPr="00FA7DC8">
        <w:rPr>
          <w:rFonts w:ascii="Calibri" w:hAnsi="Calibri" w:cs="Calibri"/>
          <w:sz w:val="22"/>
          <w:szCs w:val="22"/>
        </w:rPr>
        <w:t xml:space="preserve">dodavatel dodal objednateli na </w:t>
      </w:r>
      <w:r w:rsidR="007A0A9D" w:rsidRPr="00FA7DC8">
        <w:rPr>
          <w:rFonts w:ascii="Calibri" w:hAnsi="Calibri" w:cs="Calibri"/>
          <w:sz w:val="22"/>
          <w:szCs w:val="22"/>
        </w:rPr>
        <w:t xml:space="preserve">státní zámek Velké Losiny </w:t>
      </w:r>
      <w:r w:rsidR="00745AAC">
        <w:rPr>
          <w:rFonts w:ascii="Calibri" w:hAnsi="Calibri" w:cs="Calibri"/>
          <w:sz w:val="22"/>
          <w:szCs w:val="22"/>
        </w:rPr>
        <w:t>obalový materiál, konkrétně obálky na skleněné negativy a krabice na jejich uložení</w:t>
      </w:r>
      <w:r w:rsidR="00FA7DC8" w:rsidRPr="00FA7DC8">
        <w:rPr>
          <w:rFonts w:ascii="Calibri" w:hAnsi="Calibri" w:cs="Calibri"/>
          <w:sz w:val="22"/>
          <w:szCs w:val="22"/>
        </w:rPr>
        <w:t>.</w:t>
      </w:r>
    </w:p>
    <w:p w14:paraId="78749768" w14:textId="77777777" w:rsidR="004369A8" w:rsidRPr="00FA7DC8" w:rsidRDefault="001F08DF" w:rsidP="005E5A35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FA7DC8">
        <w:rPr>
          <w:rFonts w:ascii="Calibri" w:hAnsi="Calibri" w:cs="Calibri"/>
          <w:sz w:val="22"/>
          <w:szCs w:val="22"/>
        </w:rPr>
        <w:t>Sm</w:t>
      </w:r>
      <w:r w:rsidR="00C607A0" w:rsidRPr="00FA7DC8">
        <w:rPr>
          <w:rFonts w:ascii="Calibri" w:hAnsi="Calibri" w:cs="Calibri"/>
          <w:sz w:val="22"/>
          <w:szCs w:val="22"/>
        </w:rPr>
        <w:t>luvní strany po uzavření objednávky</w:t>
      </w:r>
      <w:r w:rsidRPr="00FA7DC8">
        <w:rPr>
          <w:rFonts w:ascii="Calibri" w:hAnsi="Calibri" w:cs="Calibri"/>
          <w:sz w:val="22"/>
          <w:szCs w:val="22"/>
        </w:rPr>
        <w:t xml:space="preserve"> zahájily vzá</w:t>
      </w:r>
      <w:r w:rsidR="004369A8" w:rsidRPr="00FA7DC8">
        <w:rPr>
          <w:rFonts w:ascii="Calibri" w:hAnsi="Calibri" w:cs="Calibri"/>
          <w:sz w:val="22"/>
          <w:szCs w:val="22"/>
        </w:rPr>
        <w:t>jemná plnění.</w:t>
      </w:r>
    </w:p>
    <w:p w14:paraId="2BE176D4" w14:textId="77777777" w:rsidR="00EB3786" w:rsidRPr="00360C41" w:rsidRDefault="00F71147" w:rsidP="00BC0648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360C41">
        <w:rPr>
          <w:rFonts w:ascii="Calibri" w:hAnsi="Calibri" w:cs="Calibri"/>
          <w:sz w:val="22"/>
          <w:szCs w:val="22"/>
        </w:rPr>
        <w:t xml:space="preserve">Dodatečně bylo </w:t>
      </w:r>
      <w:r w:rsidR="00C607A0" w:rsidRPr="00360C41">
        <w:rPr>
          <w:rFonts w:ascii="Calibri" w:hAnsi="Calibri" w:cs="Calibri"/>
          <w:sz w:val="22"/>
          <w:szCs w:val="22"/>
        </w:rPr>
        <w:t>objednatelem</w:t>
      </w:r>
      <w:r w:rsidRPr="00360C41">
        <w:rPr>
          <w:rFonts w:ascii="Calibri" w:hAnsi="Calibri" w:cs="Calibri"/>
          <w:sz w:val="22"/>
          <w:szCs w:val="22"/>
        </w:rPr>
        <w:t xml:space="preserve"> zjištěno, že nebyla splněna podmínka uveřejnění </w:t>
      </w:r>
      <w:r w:rsidR="00C607A0" w:rsidRPr="00360C41">
        <w:rPr>
          <w:rFonts w:ascii="Calibri" w:hAnsi="Calibri" w:cs="Calibri"/>
          <w:sz w:val="22"/>
          <w:szCs w:val="22"/>
        </w:rPr>
        <w:t>objednávky</w:t>
      </w:r>
      <w:r w:rsidRPr="00360C41">
        <w:rPr>
          <w:rFonts w:ascii="Calibri" w:hAnsi="Calibri" w:cs="Calibri"/>
          <w:sz w:val="22"/>
          <w:szCs w:val="22"/>
        </w:rPr>
        <w:t xml:space="preserve"> postupem podle zákona č. 340/2015 Sb., o zvláštních podmínkách účinnosti některých smluv, uveřejňování těchto smluv a registru smluv (dále jen „ZRS“), ve znění pozdějších před</w:t>
      </w:r>
      <w:r w:rsidR="00DF1E07" w:rsidRPr="00360C41">
        <w:rPr>
          <w:rFonts w:ascii="Calibri" w:hAnsi="Calibri" w:cs="Calibri"/>
          <w:sz w:val="22"/>
          <w:szCs w:val="22"/>
        </w:rPr>
        <w:t>pisů</w:t>
      </w:r>
      <w:r w:rsidR="00BC0648" w:rsidRPr="00360C41">
        <w:rPr>
          <w:rFonts w:ascii="Calibri" w:hAnsi="Calibri" w:cs="Calibri"/>
          <w:sz w:val="22"/>
          <w:szCs w:val="22"/>
        </w:rPr>
        <w:t xml:space="preserve">, a </w:t>
      </w:r>
      <w:r w:rsidR="00BC0648" w:rsidRPr="00360C41">
        <w:rPr>
          <w:rFonts w:ascii="Calibri" w:hAnsi="Calibri" w:cs="Arial"/>
          <w:sz w:val="22"/>
          <w:szCs w:val="22"/>
        </w:rPr>
        <w:t>vzájemná plnění dosud poskytnutá z objednávky jsou bezdůvodným obohacením.</w:t>
      </w:r>
    </w:p>
    <w:p w14:paraId="03987B36" w14:textId="77777777" w:rsidR="00F71147" w:rsidRPr="00360C41" w:rsidRDefault="00F71147" w:rsidP="00BC0648">
      <w:pPr>
        <w:jc w:val="both"/>
        <w:rPr>
          <w:rFonts w:ascii="Calibri" w:hAnsi="Calibri" w:cs="Calibri"/>
          <w:b/>
          <w:sz w:val="22"/>
          <w:szCs w:val="22"/>
        </w:rPr>
      </w:pPr>
    </w:p>
    <w:p w14:paraId="0BBB7214" w14:textId="77777777" w:rsidR="0009295B" w:rsidRPr="00066657" w:rsidRDefault="0009295B" w:rsidP="00A41371">
      <w:pPr>
        <w:jc w:val="both"/>
        <w:rPr>
          <w:rFonts w:ascii="Calibri" w:hAnsi="Calibri" w:cs="Calibri"/>
          <w:sz w:val="22"/>
          <w:szCs w:val="22"/>
        </w:rPr>
      </w:pPr>
    </w:p>
    <w:p w14:paraId="31142A3B" w14:textId="77777777" w:rsidR="0009295B" w:rsidRPr="00066657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066657">
        <w:rPr>
          <w:rFonts w:ascii="Calibri" w:hAnsi="Calibri" w:cs="Calibri"/>
          <w:b/>
          <w:sz w:val="22"/>
          <w:szCs w:val="22"/>
        </w:rPr>
        <w:t>II.</w:t>
      </w:r>
    </w:p>
    <w:p w14:paraId="6DA4DF6A" w14:textId="77777777" w:rsidR="0009295B" w:rsidRPr="00066657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066657">
        <w:rPr>
          <w:rFonts w:ascii="Calibri" w:hAnsi="Calibri" w:cs="Calibri"/>
          <w:b/>
          <w:sz w:val="22"/>
          <w:szCs w:val="22"/>
        </w:rPr>
        <w:t>Účel dohody</w:t>
      </w:r>
    </w:p>
    <w:p w14:paraId="691BD85F" w14:textId="77777777" w:rsidR="00061204" w:rsidRPr="001609B6" w:rsidRDefault="00061204" w:rsidP="00061204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základě výše uvedených skutečností uzavírají smluvní strany tuto dohodu o vypořádání bezdůvodného obohacení.</w:t>
      </w:r>
    </w:p>
    <w:p w14:paraId="6C489FE2" w14:textId="77777777" w:rsidR="00F856D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392A861B" w14:textId="77777777" w:rsidR="00F856D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III.</w:t>
      </w:r>
    </w:p>
    <w:p w14:paraId="2F678DF4" w14:textId="77777777" w:rsidR="00F856D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Práva a povinnosti smluvních stran</w:t>
      </w:r>
    </w:p>
    <w:p w14:paraId="32BDA2CE" w14:textId="77777777" w:rsidR="00061204" w:rsidRDefault="00061204" w:rsidP="0006120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Smluvní strany prohlašují, že </w:t>
      </w:r>
      <w:r w:rsidRPr="001320B8">
        <w:rPr>
          <w:rFonts w:ascii="Calibri" w:hAnsi="Calibri" w:cs="Arial"/>
          <w:sz w:val="22"/>
          <w:szCs w:val="22"/>
        </w:rPr>
        <w:t>ke dni</w:t>
      </w:r>
      <w:r w:rsidR="00253E07" w:rsidRPr="001320B8">
        <w:rPr>
          <w:rFonts w:ascii="Calibri" w:hAnsi="Calibri" w:cs="Arial"/>
          <w:sz w:val="22"/>
          <w:szCs w:val="22"/>
        </w:rPr>
        <w:t xml:space="preserve"> 12. 12. </w:t>
      </w:r>
      <w:r w:rsidRPr="001320B8">
        <w:rPr>
          <w:rFonts w:ascii="Calibri" w:hAnsi="Calibri" w:cs="Arial"/>
          <w:sz w:val="22"/>
          <w:szCs w:val="22"/>
        </w:rPr>
        <w:t>2022 došlo</w:t>
      </w:r>
      <w:r>
        <w:rPr>
          <w:rFonts w:ascii="Calibri" w:hAnsi="Calibri" w:cs="Arial"/>
          <w:sz w:val="22"/>
          <w:szCs w:val="22"/>
        </w:rPr>
        <w:t xml:space="preserve"> k dodání plnění, tedy předmětných obalů </w:t>
      </w:r>
      <w:r>
        <w:rPr>
          <w:rFonts w:ascii="Calibri" w:hAnsi="Calibri" w:cs="Arial"/>
          <w:sz w:val="22"/>
          <w:szCs w:val="22"/>
        </w:rPr>
        <w:lastRenderedPageBreak/>
        <w:t xml:space="preserve">na SZ Velké Losiny a dle objednávky tak bylo řádně plněno. </w:t>
      </w:r>
    </w:p>
    <w:p w14:paraId="301B9885" w14:textId="77777777" w:rsidR="00061204" w:rsidRPr="001320B8" w:rsidRDefault="00253E07" w:rsidP="0006120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320B8">
        <w:rPr>
          <w:rFonts w:ascii="Calibri" w:hAnsi="Calibri" w:cs="Arial"/>
          <w:sz w:val="22"/>
          <w:szCs w:val="22"/>
        </w:rPr>
        <w:t>Dne 4. 1. 2023</w:t>
      </w:r>
      <w:r w:rsidR="00061204" w:rsidRPr="001320B8">
        <w:rPr>
          <w:rFonts w:ascii="Calibri" w:hAnsi="Calibri" w:cs="Arial"/>
          <w:sz w:val="22"/>
          <w:szCs w:val="22"/>
        </w:rPr>
        <w:t xml:space="preserve"> uhradil objednatel sjednanou cenu za objednávku ve vý</w:t>
      </w:r>
      <w:r w:rsidRPr="001320B8">
        <w:rPr>
          <w:rFonts w:ascii="Calibri" w:hAnsi="Calibri" w:cs="Arial"/>
          <w:sz w:val="22"/>
          <w:szCs w:val="22"/>
        </w:rPr>
        <w:t xml:space="preserve">ši 114 441,80 </w:t>
      </w:r>
      <w:r w:rsidR="00061204" w:rsidRPr="001320B8">
        <w:rPr>
          <w:rFonts w:ascii="Calibri" w:hAnsi="Calibri" w:cs="Arial"/>
          <w:sz w:val="22"/>
          <w:szCs w:val="22"/>
        </w:rPr>
        <w:t>Kč</w:t>
      </w:r>
      <w:r w:rsidRPr="001320B8">
        <w:rPr>
          <w:rFonts w:ascii="Calibri" w:hAnsi="Calibri" w:cs="Arial"/>
          <w:sz w:val="22"/>
          <w:szCs w:val="22"/>
        </w:rPr>
        <w:t xml:space="preserve"> vč. DPH</w:t>
      </w:r>
      <w:r w:rsidR="00061204" w:rsidRPr="001320B8">
        <w:rPr>
          <w:rFonts w:ascii="Calibri" w:hAnsi="Calibri" w:cs="Arial"/>
          <w:sz w:val="22"/>
          <w:szCs w:val="22"/>
        </w:rPr>
        <w:t xml:space="preserve">. </w:t>
      </w:r>
    </w:p>
    <w:p w14:paraId="2DB6FE6F" w14:textId="77777777" w:rsidR="00061204" w:rsidRDefault="00061204" w:rsidP="0006120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Smluvní strany prohlašují</w:t>
      </w:r>
      <w:r>
        <w:rPr>
          <w:rFonts w:ascii="Calibri" w:hAnsi="Calibri" w:cs="Arial"/>
          <w:sz w:val="22"/>
          <w:szCs w:val="22"/>
        </w:rPr>
        <w:t xml:space="preserve">, že výše uvedené skutečnosti, jsou pravdivé a nesporné.  </w:t>
      </w:r>
    </w:p>
    <w:p w14:paraId="604BB32D" w14:textId="77777777" w:rsidR="00061204" w:rsidRDefault="00061204" w:rsidP="00061204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 se tímto výslovně dohodly, že nebudou požadovat ve smyslu ust. § 2993 zák. č. 89/2012 Sb., občanský zákoník vrácení toho, co již každá ze stran podle objednávky plnila, ani nebudou ve smyslu ust. § 2999 občanského zákoníku požadovat jakoukoliv peněžitou náhradu za poskytnutá plnění z objednávky.</w:t>
      </w:r>
    </w:p>
    <w:p w14:paraId="5325B0CB" w14:textId="77777777" w:rsidR="00061204" w:rsidRDefault="00061204" w:rsidP="00061204">
      <w:pPr>
        <w:widowControl w:val="0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Smluvní strany prohlašují, že přijímají plnění, která si vzájemně poskytly na základě objednávky. Každá ze smluvních stran prohlašuje, že jednala v dobré víře a neobohatila se na úkor druhé smluvní strany. </w:t>
      </w:r>
    </w:p>
    <w:p w14:paraId="67FC47B7" w14:textId="77777777" w:rsidR="00061204" w:rsidRPr="003D0375" w:rsidRDefault="00061204" w:rsidP="00061204">
      <w:pPr>
        <w:widowControl w:val="0"/>
        <w:tabs>
          <w:tab w:val="left" w:pos="567"/>
        </w:tabs>
        <w:ind w:left="564" w:hanging="56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</w:t>
      </w:r>
      <w:r>
        <w:rPr>
          <w:rFonts w:ascii="Calibri" w:hAnsi="Calibri" w:cs="Calibri"/>
          <w:sz w:val="22"/>
          <w:szCs w:val="22"/>
        </w:rPr>
        <w:tab/>
      </w:r>
      <w:r w:rsidRPr="003D0375">
        <w:rPr>
          <w:rFonts w:ascii="Calibri" w:hAnsi="Calibri" w:cs="Calibri"/>
          <w:sz w:val="22"/>
          <w:szCs w:val="22"/>
        </w:rPr>
        <w:t xml:space="preserve">Smluvní strany se dále ve smyslu ust. § 1903 zákona č. 89/2012 Sb., občanský zákoník, ve znění </w:t>
      </w:r>
      <w:r>
        <w:rPr>
          <w:rFonts w:ascii="Calibri" w:hAnsi="Calibri" w:cs="Calibri"/>
          <w:sz w:val="22"/>
          <w:szCs w:val="22"/>
        </w:rPr>
        <w:t xml:space="preserve"> </w:t>
      </w:r>
      <w:r w:rsidRPr="003D0375">
        <w:rPr>
          <w:rFonts w:ascii="Calibri" w:hAnsi="Calibri" w:cs="Calibri"/>
          <w:sz w:val="22"/>
          <w:szCs w:val="22"/>
        </w:rPr>
        <w:t xml:space="preserve">pozdějších předpisů, dohodly, že se nadále co do právních následků, plynoucích z plnění poskytnutého podle </w:t>
      </w:r>
      <w:r>
        <w:rPr>
          <w:rFonts w:ascii="Calibri" w:hAnsi="Calibri" w:cs="Calibri"/>
          <w:sz w:val="22"/>
          <w:szCs w:val="22"/>
        </w:rPr>
        <w:t>objednávky</w:t>
      </w:r>
      <w:r w:rsidRPr="003D0375">
        <w:rPr>
          <w:rFonts w:ascii="Calibri" w:hAnsi="Calibri" w:cs="Calibri"/>
          <w:sz w:val="22"/>
          <w:szCs w:val="22"/>
        </w:rPr>
        <w:t xml:space="preserve"> a přijatého dle této dohody (zejména co do nároků zajištění či utvrzení dluhu aj.) budou řídit ujednáními obsaženými v</w:t>
      </w:r>
      <w:r>
        <w:rPr>
          <w:rFonts w:ascii="Calibri" w:hAnsi="Calibri" w:cs="Calibri"/>
          <w:sz w:val="22"/>
          <w:szCs w:val="22"/>
        </w:rPr>
        <w:t xml:space="preserve"> objednávce, </w:t>
      </w:r>
      <w:r w:rsidRPr="003D0375">
        <w:rPr>
          <w:rFonts w:ascii="Calibri" w:hAnsi="Calibri" w:cs="Calibri"/>
          <w:sz w:val="22"/>
          <w:szCs w:val="22"/>
        </w:rPr>
        <w:t xml:space="preserve">která je přílohou č. 1 této dohody a která tvoří závaznou část smluvních ujednání této dohody. </w:t>
      </w:r>
    </w:p>
    <w:p w14:paraId="54582DDE" w14:textId="77777777" w:rsidR="00F856D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</w:p>
    <w:p w14:paraId="55E47730" w14:textId="77777777" w:rsidR="0044093B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</w:t>
      </w:r>
    </w:p>
    <w:p w14:paraId="38BD489A" w14:textId="77777777" w:rsidR="0044093B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Závěrečná ustanovení</w:t>
      </w:r>
    </w:p>
    <w:p w14:paraId="5096FF74" w14:textId="77777777"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>T</w:t>
      </w:r>
      <w:r w:rsidR="00326079" w:rsidRPr="00E84B27">
        <w:rPr>
          <w:rFonts w:ascii="Calibri" w:hAnsi="Calibri" w:cs="Calibri"/>
          <w:sz w:val="22"/>
          <w:szCs w:val="22"/>
        </w:rPr>
        <w:t xml:space="preserve">ato dohoda byla sepsána ve </w:t>
      </w:r>
      <w:r w:rsidR="00C607A0" w:rsidRPr="00E84B27">
        <w:rPr>
          <w:rFonts w:ascii="Calibri" w:hAnsi="Calibri" w:cs="Calibri"/>
          <w:sz w:val="22"/>
          <w:szCs w:val="22"/>
        </w:rPr>
        <w:t>třech (3</w:t>
      </w:r>
      <w:r w:rsidRPr="00E84B27">
        <w:rPr>
          <w:rFonts w:ascii="Calibri" w:hAnsi="Calibri" w:cs="Calibri"/>
          <w:sz w:val="22"/>
          <w:szCs w:val="22"/>
        </w:rPr>
        <w:t xml:space="preserve">) vyhotoveních, </w:t>
      </w:r>
      <w:r w:rsidR="00326079" w:rsidRPr="00E84B27">
        <w:rPr>
          <w:rFonts w:ascii="Calibri" w:hAnsi="Calibri" w:cs="Calibri"/>
          <w:sz w:val="22"/>
          <w:szCs w:val="22"/>
        </w:rPr>
        <w:t xml:space="preserve">z nichž </w:t>
      </w:r>
      <w:r w:rsidR="00C607A0" w:rsidRPr="00E84B27">
        <w:rPr>
          <w:rFonts w:ascii="Calibri" w:hAnsi="Calibri" w:cs="Calibri"/>
          <w:sz w:val="22"/>
          <w:szCs w:val="22"/>
        </w:rPr>
        <w:t>objednate</w:t>
      </w:r>
      <w:r w:rsidR="00326079" w:rsidRPr="00E84B27">
        <w:rPr>
          <w:rFonts w:ascii="Calibri" w:hAnsi="Calibri" w:cs="Calibri"/>
          <w:sz w:val="22"/>
          <w:szCs w:val="22"/>
        </w:rPr>
        <w:t xml:space="preserve">l obdrží </w:t>
      </w:r>
      <w:r w:rsidR="00C607A0" w:rsidRPr="00E84B27">
        <w:rPr>
          <w:rFonts w:ascii="Calibri" w:hAnsi="Calibri" w:cs="Calibri"/>
          <w:sz w:val="22"/>
          <w:szCs w:val="22"/>
        </w:rPr>
        <w:t>dvě (2</w:t>
      </w:r>
      <w:r w:rsidR="00326079" w:rsidRPr="00E84B27">
        <w:rPr>
          <w:rFonts w:ascii="Calibri" w:hAnsi="Calibri" w:cs="Calibri"/>
          <w:sz w:val="22"/>
          <w:szCs w:val="22"/>
        </w:rPr>
        <w:t xml:space="preserve">) vyhotovení a </w:t>
      </w:r>
      <w:r w:rsidR="00C607A0" w:rsidRPr="00E84B27">
        <w:rPr>
          <w:rFonts w:ascii="Calibri" w:hAnsi="Calibri" w:cs="Calibri"/>
          <w:sz w:val="22"/>
          <w:szCs w:val="22"/>
        </w:rPr>
        <w:t>dodavatel</w:t>
      </w:r>
      <w:r w:rsidRPr="00E84B27">
        <w:rPr>
          <w:rFonts w:ascii="Calibri" w:hAnsi="Calibri" w:cs="Calibri"/>
          <w:sz w:val="22"/>
          <w:szCs w:val="22"/>
        </w:rPr>
        <w:t xml:space="preserve"> jedno (1) vyhotovení. </w:t>
      </w:r>
    </w:p>
    <w:p w14:paraId="4BD2F83B" w14:textId="77777777"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dohoda podléhá povinnosti uveřejnění </w:t>
      </w:r>
      <w:r w:rsidRPr="00E84B27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E84B27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</w:t>
      </w:r>
      <w:r w:rsidR="00C607A0" w:rsidRPr="00E84B27">
        <w:rPr>
          <w:rFonts w:ascii="Calibri" w:hAnsi="Calibri" w:cs="Calibri"/>
          <w:color w:val="000000"/>
          <w:sz w:val="22"/>
          <w:szCs w:val="22"/>
        </w:rPr>
        <w:t xml:space="preserve"> objednatel</w:t>
      </w:r>
      <w:r w:rsidRPr="00E84B27">
        <w:rPr>
          <w:rFonts w:ascii="Calibri" w:hAnsi="Calibri" w:cs="Calibri"/>
          <w:color w:val="000000"/>
          <w:sz w:val="22"/>
          <w:szCs w:val="22"/>
        </w:rPr>
        <w:t>.</w:t>
      </w:r>
      <w:r w:rsidRPr="00E84B27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14:paraId="7789C945" w14:textId="77777777"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7BFB5419" w14:textId="77777777"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14:paraId="73D642FB" w14:textId="77777777"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dohody není v hrubém nepoměru. Dohoda je pro obě smluvní strany určitá a srozumitelná.</w:t>
      </w:r>
    </w:p>
    <w:p w14:paraId="7DD499C8" w14:textId="77777777" w:rsidR="00955F30" w:rsidRPr="00E84B27" w:rsidRDefault="00955F30" w:rsidP="00955F30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E84B27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E84B27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14:paraId="601C7E92" w14:textId="77777777" w:rsidR="005A2966" w:rsidRDefault="005A2966" w:rsidP="005A2966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14:paraId="40309D0D" w14:textId="77777777" w:rsidR="00523B6A" w:rsidRDefault="00552DE7" w:rsidP="004369A8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</w:t>
      </w:r>
      <w:r w:rsidR="00A74F8B">
        <w:rPr>
          <w:rFonts w:ascii="Calibri" w:hAnsi="Calibri" w:cs="Calibri"/>
          <w:sz w:val="22"/>
          <w:szCs w:val="22"/>
        </w:rPr>
        <w:t xml:space="preserve">: </w:t>
      </w:r>
      <w:r w:rsidR="00FA7DC8" w:rsidRPr="00E84B27">
        <w:rPr>
          <w:rFonts w:ascii="Calibri" w:hAnsi="Calibri" w:cs="Calibri"/>
          <w:sz w:val="22"/>
          <w:szCs w:val="22"/>
        </w:rPr>
        <w:t xml:space="preserve">Objednávka </w:t>
      </w:r>
      <w:r w:rsidR="00745AAC">
        <w:rPr>
          <w:rFonts w:ascii="Calibri" w:hAnsi="Calibri" w:cs="Calibri"/>
          <w:sz w:val="22"/>
          <w:szCs w:val="22"/>
        </w:rPr>
        <w:t xml:space="preserve">č.j. objednatele </w:t>
      </w:r>
      <w:r w:rsidR="00745AAC" w:rsidRPr="00745AAC">
        <w:rPr>
          <w:rFonts w:ascii="Calibri" w:hAnsi="Calibri" w:cs="Calibri"/>
          <w:sz w:val="22"/>
          <w:szCs w:val="22"/>
        </w:rPr>
        <w:t>NPU-450/94969/2022 ze dne 16. 11. 2022</w:t>
      </w:r>
      <w:r w:rsidR="00C607A0" w:rsidRPr="00E84B27">
        <w:rPr>
          <w:rFonts w:ascii="Calibri" w:hAnsi="Calibri" w:cs="Calibri"/>
          <w:sz w:val="22"/>
          <w:szCs w:val="22"/>
        </w:rPr>
        <w:t xml:space="preserve">                     </w:t>
      </w:r>
    </w:p>
    <w:p w14:paraId="2405D8C9" w14:textId="77777777" w:rsidR="009B44B8" w:rsidRDefault="009B44B8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F5A616D" w14:textId="77777777" w:rsidR="000B54FA" w:rsidRDefault="000B54F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958543D" w14:textId="77777777" w:rsidR="00AE254D" w:rsidRDefault="00AE254D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CA46021" w14:textId="77777777" w:rsidR="00AE5687" w:rsidRPr="00360C41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4369A8">
        <w:rPr>
          <w:rFonts w:ascii="Calibri" w:hAnsi="Calibri" w:cs="Calibri"/>
          <w:sz w:val="22"/>
          <w:szCs w:val="22"/>
        </w:rPr>
        <w:t> </w:t>
      </w:r>
      <w:r w:rsidR="00955F30">
        <w:rPr>
          <w:rFonts w:ascii="Calibri" w:hAnsi="Calibri" w:cs="Calibri"/>
          <w:sz w:val="22"/>
          <w:szCs w:val="22"/>
        </w:rPr>
        <w:t>Kroměříži</w:t>
      </w:r>
      <w:r>
        <w:rPr>
          <w:rFonts w:ascii="Calibri" w:hAnsi="Calibri" w:cs="Calibri"/>
          <w:sz w:val="22"/>
          <w:szCs w:val="22"/>
        </w:rPr>
        <w:t xml:space="preserve"> d</w:t>
      </w:r>
      <w:r w:rsidRPr="00E84B27">
        <w:rPr>
          <w:rFonts w:ascii="Calibri" w:hAnsi="Calibri" w:cs="Calibri"/>
          <w:sz w:val="22"/>
          <w:szCs w:val="22"/>
        </w:rPr>
        <w:t xml:space="preserve">ne </w:t>
      </w:r>
      <w:r w:rsidR="00DD6740">
        <w:rPr>
          <w:rFonts w:ascii="Calibri" w:hAnsi="Calibri" w:cs="Calibri"/>
          <w:sz w:val="22"/>
          <w:szCs w:val="22"/>
        </w:rPr>
        <w:t>22</w:t>
      </w:r>
      <w:r w:rsidR="00DF1E07" w:rsidRPr="00E84B27">
        <w:rPr>
          <w:rFonts w:ascii="Calibri" w:hAnsi="Calibri" w:cs="Calibri"/>
          <w:sz w:val="22"/>
          <w:szCs w:val="22"/>
        </w:rPr>
        <w:t>. 1. 2025</w:t>
      </w:r>
      <w:r w:rsidR="00955F30">
        <w:rPr>
          <w:rFonts w:ascii="Calibri" w:hAnsi="Calibri" w:cs="Calibri"/>
          <w:sz w:val="22"/>
          <w:szCs w:val="22"/>
        </w:rPr>
        <w:tab/>
      </w:r>
      <w:r w:rsidR="00955F30">
        <w:rPr>
          <w:rFonts w:ascii="Calibri" w:hAnsi="Calibri" w:cs="Calibri"/>
          <w:sz w:val="22"/>
          <w:szCs w:val="22"/>
        </w:rPr>
        <w:tab/>
      </w:r>
      <w:r w:rsidR="00955F30">
        <w:rPr>
          <w:rFonts w:ascii="Calibri" w:hAnsi="Calibri" w:cs="Calibri"/>
          <w:sz w:val="22"/>
          <w:szCs w:val="22"/>
        </w:rPr>
        <w:tab/>
      </w:r>
      <w:r w:rsidR="00955F30">
        <w:rPr>
          <w:rFonts w:ascii="Calibri" w:hAnsi="Calibri" w:cs="Calibri"/>
          <w:sz w:val="22"/>
          <w:szCs w:val="22"/>
        </w:rPr>
        <w:tab/>
      </w:r>
      <w:r w:rsidR="00745AAC">
        <w:rPr>
          <w:rFonts w:ascii="Calibri" w:hAnsi="Calibri" w:cs="Calibri"/>
          <w:sz w:val="22"/>
          <w:szCs w:val="22"/>
        </w:rPr>
        <w:t xml:space="preserve">             V Brandýse nad Labem</w:t>
      </w:r>
      <w:r w:rsidR="00955F30" w:rsidRPr="00E84B27">
        <w:rPr>
          <w:rFonts w:ascii="Calibri" w:hAnsi="Calibri" w:cs="Calibri"/>
          <w:sz w:val="22"/>
          <w:szCs w:val="22"/>
        </w:rPr>
        <w:t xml:space="preserve"> </w:t>
      </w:r>
      <w:r w:rsidR="00DD6740">
        <w:rPr>
          <w:rFonts w:ascii="Calibri" w:hAnsi="Calibri" w:cs="Calibri"/>
          <w:sz w:val="22"/>
          <w:szCs w:val="22"/>
        </w:rPr>
        <w:t>dne 24</w:t>
      </w:r>
      <w:r w:rsidR="00DF1E07" w:rsidRPr="00360C41">
        <w:rPr>
          <w:rFonts w:ascii="Calibri" w:hAnsi="Calibri" w:cs="Calibri"/>
          <w:sz w:val="22"/>
          <w:szCs w:val="22"/>
        </w:rPr>
        <w:t>. 1. 2025</w:t>
      </w:r>
    </w:p>
    <w:p w14:paraId="7908C620" w14:textId="77777777"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0A5A871" w14:textId="77777777"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E3BE9C4" w14:textId="77777777"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B83E190" w14:textId="77777777" w:rsidR="00DD6740" w:rsidRDefault="00DD6740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3D713797" w14:textId="77777777" w:rsidR="00DD6740" w:rsidRDefault="00DD6740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3B6E7372" w14:textId="77777777" w:rsidR="00DD6740" w:rsidRDefault="00DD6740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74FC338" w14:textId="77777777" w:rsidR="00DD6740" w:rsidRDefault="00DD6740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6A00F6E9" w14:textId="77777777"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20D31FE" w14:textId="77777777" w:rsidR="006C043C" w:rsidRPr="00E84B27" w:rsidRDefault="006C043C" w:rsidP="00E46152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>
        <w:rPr>
          <w:rFonts w:ascii="Calibri" w:hAnsi="Calibri" w:cs="Calibri"/>
          <w:b w:val="0"/>
          <w:bCs w:val="0"/>
          <w:color w:val="auto"/>
          <w:szCs w:val="22"/>
        </w:rPr>
        <w:t xml:space="preserve"> </w:t>
      </w:r>
      <w:r w:rsidR="00C12FB5">
        <w:rPr>
          <w:rFonts w:ascii="Calibri" w:hAnsi="Calibri" w:cs="Calibri"/>
          <w:b w:val="0"/>
          <w:bCs w:val="0"/>
          <w:color w:val="auto"/>
          <w:szCs w:val="22"/>
        </w:rPr>
        <w:t xml:space="preserve">  </w:t>
      </w:r>
      <w:r>
        <w:rPr>
          <w:rFonts w:ascii="Calibri" w:hAnsi="Calibri" w:cs="Calibri"/>
          <w:b w:val="0"/>
          <w:bCs w:val="0"/>
          <w:color w:val="auto"/>
          <w:szCs w:val="22"/>
        </w:rPr>
        <w:t xml:space="preserve">   </w:t>
      </w:r>
      <w:r w:rsidRPr="00E84B27">
        <w:rPr>
          <w:rFonts w:ascii="Calibri" w:hAnsi="Calibri" w:cs="Calibri"/>
          <w:b w:val="0"/>
          <w:bCs w:val="0"/>
          <w:color w:val="auto"/>
          <w:szCs w:val="22"/>
        </w:rPr>
        <w:t>……………………………………</w:t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</w:r>
      <w:r w:rsidR="00E46152" w:rsidRPr="00E84B27">
        <w:rPr>
          <w:rFonts w:ascii="Calibri" w:hAnsi="Calibri" w:cs="Calibri"/>
          <w:b w:val="0"/>
          <w:bCs w:val="0"/>
          <w:color w:val="auto"/>
          <w:szCs w:val="22"/>
        </w:rPr>
        <w:tab/>
        <w:t xml:space="preserve">         </w:t>
      </w:r>
      <w:r w:rsidRPr="00E84B27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14:paraId="0F43C5F4" w14:textId="77777777" w:rsidR="00F80992" w:rsidRPr="00E84B27" w:rsidRDefault="00066657" w:rsidP="00F80992">
      <w:pPr>
        <w:rPr>
          <w:rFonts w:ascii="Calibri" w:hAnsi="Calibri" w:cs="Calibri"/>
          <w:sz w:val="22"/>
          <w:szCs w:val="22"/>
        </w:rPr>
      </w:pPr>
      <w:r w:rsidRPr="00E84B27">
        <w:t xml:space="preserve">      </w:t>
      </w:r>
      <w:r w:rsidR="00F80992" w:rsidRPr="00E84B27">
        <w:rPr>
          <w:rFonts w:ascii="Calibri" w:hAnsi="Calibri" w:cs="Calibri"/>
          <w:sz w:val="22"/>
          <w:szCs w:val="22"/>
        </w:rPr>
        <w:t>Ing. Petr Šubík</w:t>
      </w:r>
      <w:r w:rsidR="000B54FA" w:rsidRPr="00E84B27">
        <w:rPr>
          <w:rFonts w:ascii="Calibri" w:hAnsi="Calibri" w:cs="Calibri"/>
          <w:sz w:val="22"/>
          <w:szCs w:val="22"/>
        </w:rPr>
        <w:t>, ředitel</w:t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3E31F1">
        <w:rPr>
          <w:rFonts w:ascii="Calibri" w:hAnsi="Calibri" w:cs="Calibri"/>
          <w:sz w:val="22"/>
          <w:szCs w:val="22"/>
        </w:rPr>
        <w:tab/>
        <w:t xml:space="preserve">  Jiří Tůma, ředitel</w:t>
      </w:r>
    </w:p>
    <w:p w14:paraId="360DCB9A" w14:textId="77777777" w:rsidR="00F80992" w:rsidRDefault="00E84B27" w:rsidP="001320B8">
      <w:pPr>
        <w:ind w:firstLine="708"/>
        <w:rPr>
          <w:rFonts w:ascii="Calibri" w:hAnsi="Calibri" w:cs="Calibri"/>
          <w:sz w:val="22"/>
          <w:szCs w:val="22"/>
        </w:rPr>
      </w:pPr>
      <w:r w:rsidRPr="00E84B27">
        <w:rPr>
          <w:rFonts w:ascii="Calibri" w:hAnsi="Calibri" w:cs="Calibri"/>
          <w:sz w:val="22"/>
          <w:szCs w:val="22"/>
        </w:rPr>
        <w:t xml:space="preserve">  </w:t>
      </w:r>
      <w:r w:rsidR="00F80992" w:rsidRPr="00E84B27">
        <w:rPr>
          <w:rFonts w:ascii="Calibri" w:hAnsi="Calibri" w:cs="Calibri"/>
          <w:sz w:val="22"/>
          <w:szCs w:val="22"/>
        </w:rPr>
        <w:t xml:space="preserve"> </w:t>
      </w:r>
      <w:r w:rsidR="00C607A0" w:rsidRPr="00E84B27">
        <w:rPr>
          <w:rFonts w:ascii="Calibri" w:hAnsi="Calibri" w:cs="Calibri"/>
          <w:sz w:val="22"/>
          <w:szCs w:val="22"/>
        </w:rPr>
        <w:t>objednate</w:t>
      </w:r>
      <w:r w:rsidR="009F487E" w:rsidRPr="00E84B27">
        <w:rPr>
          <w:rFonts w:ascii="Calibri" w:hAnsi="Calibri" w:cs="Calibri"/>
          <w:sz w:val="22"/>
          <w:szCs w:val="22"/>
        </w:rPr>
        <w:t>l</w:t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9F487E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F80992" w:rsidRPr="00E84B27">
        <w:rPr>
          <w:rFonts w:ascii="Calibri" w:hAnsi="Calibri" w:cs="Calibri"/>
          <w:sz w:val="22"/>
          <w:szCs w:val="22"/>
        </w:rPr>
        <w:tab/>
      </w:r>
      <w:r w:rsidR="001320B8">
        <w:rPr>
          <w:rFonts w:ascii="Calibri" w:hAnsi="Calibri" w:cs="Calibri"/>
          <w:sz w:val="22"/>
          <w:szCs w:val="22"/>
        </w:rPr>
        <w:t xml:space="preserve">        </w:t>
      </w:r>
      <w:r w:rsidR="00C607A0" w:rsidRPr="00E84B27">
        <w:rPr>
          <w:rFonts w:ascii="Calibri" w:hAnsi="Calibri" w:cs="Calibri"/>
          <w:sz w:val="22"/>
          <w:szCs w:val="22"/>
        </w:rPr>
        <w:t>dodavatel</w:t>
      </w:r>
    </w:p>
    <w:sectPr w:rsidR="00F80992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FD56E" w14:textId="77777777" w:rsidR="00BB1FA2" w:rsidRDefault="00BB1FA2">
      <w:r>
        <w:separator/>
      </w:r>
    </w:p>
  </w:endnote>
  <w:endnote w:type="continuationSeparator" w:id="0">
    <w:p w14:paraId="7C31BBDB" w14:textId="77777777" w:rsidR="00BB1FA2" w:rsidRDefault="00BB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11A6" w14:textId="00F808B2" w:rsidR="009070FC" w:rsidRDefault="009070F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1763">
      <w:rPr>
        <w:noProof/>
      </w:rPr>
      <w:t>2</w:t>
    </w:r>
    <w:r>
      <w:fldChar w:fldCharType="end"/>
    </w:r>
  </w:p>
  <w:p w14:paraId="33F0DE4E" w14:textId="77777777" w:rsidR="009070FC" w:rsidRDefault="009070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4C532" w14:textId="77777777" w:rsidR="00BB1FA2" w:rsidRDefault="00BB1FA2">
      <w:r>
        <w:separator/>
      </w:r>
    </w:p>
  </w:footnote>
  <w:footnote w:type="continuationSeparator" w:id="0">
    <w:p w14:paraId="728C5894" w14:textId="77777777" w:rsidR="00BB1FA2" w:rsidRDefault="00BB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ABBAE" w14:textId="77777777" w:rsidR="009070FC" w:rsidRPr="00287CEB" w:rsidRDefault="009070FC" w:rsidP="001A0D1E">
    <w:pPr>
      <w:pStyle w:val="Zhlav"/>
      <w:rPr>
        <w:rFonts w:ascii="Calibri" w:hAnsi="Calibri" w:cs="Calibri"/>
        <w:sz w:val="22"/>
        <w:szCs w:val="22"/>
      </w:rPr>
    </w:pPr>
    <w:r>
      <w:tab/>
    </w:r>
    <w:r>
      <w:tab/>
    </w:r>
    <w:r w:rsidR="00745AAC">
      <w:rPr>
        <w:rFonts w:ascii="Calibri" w:hAnsi="Calibri" w:cs="Calibri"/>
        <w:sz w:val="22"/>
        <w:szCs w:val="22"/>
      </w:rPr>
      <w:t>NPU-450/</w:t>
    </w:r>
    <w:r w:rsidR="00745AAC">
      <w:rPr>
        <w:rFonts w:ascii="Calibri" w:hAnsi="Calibri" w:cs="Calibri"/>
        <w:sz w:val="22"/>
        <w:szCs w:val="22"/>
        <w:lang w:val="cs-CZ"/>
      </w:rPr>
      <w:t>4597</w:t>
    </w:r>
    <w:r w:rsidR="00FA7DC8" w:rsidRPr="00287CEB">
      <w:rPr>
        <w:rFonts w:ascii="Calibri" w:hAnsi="Calibri" w:cs="Calibri"/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2322B"/>
    <w:rsid w:val="0003774B"/>
    <w:rsid w:val="00042613"/>
    <w:rsid w:val="00050BE5"/>
    <w:rsid w:val="00056F35"/>
    <w:rsid w:val="00060E66"/>
    <w:rsid w:val="00061204"/>
    <w:rsid w:val="00061ECF"/>
    <w:rsid w:val="00064C99"/>
    <w:rsid w:val="00066657"/>
    <w:rsid w:val="00074960"/>
    <w:rsid w:val="00082ACD"/>
    <w:rsid w:val="00085227"/>
    <w:rsid w:val="0009295B"/>
    <w:rsid w:val="000A036B"/>
    <w:rsid w:val="000A6EA9"/>
    <w:rsid w:val="000B185B"/>
    <w:rsid w:val="000B54FA"/>
    <w:rsid w:val="000B7B05"/>
    <w:rsid w:val="000D1347"/>
    <w:rsid w:val="000D28FA"/>
    <w:rsid w:val="000D6F67"/>
    <w:rsid w:val="000E1439"/>
    <w:rsid w:val="000F1BAE"/>
    <w:rsid w:val="000F6ACF"/>
    <w:rsid w:val="001049E8"/>
    <w:rsid w:val="00110BE1"/>
    <w:rsid w:val="00114095"/>
    <w:rsid w:val="00124450"/>
    <w:rsid w:val="001255F5"/>
    <w:rsid w:val="001279A7"/>
    <w:rsid w:val="001320B8"/>
    <w:rsid w:val="00132988"/>
    <w:rsid w:val="00153F64"/>
    <w:rsid w:val="001550D3"/>
    <w:rsid w:val="001609B6"/>
    <w:rsid w:val="00164308"/>
    <w:rsid w:val="00165B8D"/>
    <w:rsid w:val="00171A70"/>
    <w:rsid w:val="00172086"/>
    <w:rsid w:val="001726FD"/>
    <w:rsid w:val="001770A2"/>
    <w:rsid w:val="00181821"/>
    <w:rsid w:val="00183874"/>
    <w:rsid w:val="00191F48"/>
    <w:rsid w:val="001A0D1E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4FE3"/>
    <w:rsid w:val="0023732D"/>
    <w:rsid w:val="00237E85"/>
    <w:rsid w:val="0024735E"/>
    <w:rsid w:val="00247A90"/>
    <w:rsid w:val="00247F52"/>
    <w:rsid w:val="00252488"/>
    <w:rsid w:val="00253E07"/>
    <w:rsid w:val="00262942"/>
    <w:rsid w:val="00270256"/>
    <w:rsid w:val="002763EC"/>
    <w:rsid w:val="00280447"/>
    <w:rsid w:val="0028427B"/>
    <w:rsid w:val="00284445"/>
    <w:rsid w:val="002845C1"/>
    <w:rsid w:val="00286CF7"/>
    <w:rsid w:val="00287CEB"/>
    <w:rsid w:val="002D1FA5"/>
    <w:rsid w:val="002D6758"/>
    <w:rsid w:val="002D7B02"/>
    <w:rsid w:val="002D7F03"/>
    <w:rsid w:val="002E1457"/>
    <w:rsid w:val="002E1AD4"/>
    <w:rsid w:val="002E437A"/>
    <w:rsid w:val="002F2252"/>
    <w:rsid w:val="002F60F1"/>
    <w:rsid w:val="00304E0F"/>
    <w:rsid w:val="00305F5B"/>
    <w:rsid w:val="00307A90"/>
    <w:rsid w:val="00310C46"/>
    <w:rsid w:val="00314106"/>
    <w:rsid w:val="00326079"/>
    <w:rsid w:val="003273E9"/>
    <w:rsid w:val="0033439A"/>
    <w:rsid w:val="003361FC"/>
    <w:rsid w:val="00342A41"/>
    <w:rsid w:val="0034549A"/>
    <w:rsid w:val="003519DA"/>
    <w:rsid w:val="00360C41"/>
    <w:rsid w:val="00371D9F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71CE"/>
    <w:rsid w:val="003E31F1"/>
    <w:rsid w:val="003F0388"/>
    <w:rsid w:val="003F6B40"/>
    <w:rsid w:val="00400701"/>
    <w:rsid w:val="00412B69"/>
    <w:rsid w:val="00415291"/>
    <w:rsid w:val="004169A0"/>
    <w:rsid w:val="00417EAA"/>
    <w:rsid w:val="0042708C"/>
    <w:rsid w:val="00435DAB"/>
    <w:rsid w:val="004365EA"/>
    <w:rsid w:val="004369A8"/>
    <w:rsid w:val="0044093B"/>
    <w:rsid w:val="00443EE7"/>
    <w:rsid w:val="004456D3"/>
    <w:rsid w:val="004513B9"/>
    <w:rsid w:val="004523A3"/>
    <w:rsid w:val="004545D2"/>
    <w:rsid w:val="00455B91"/>
    <w:rsid w:val="00457014"/>
    <w:rsid w:val="004575D2"/>
    <w:rsid w:val="004716EB"/>
    <w:rsid w:val="00473A8C"/>
    <w:rsid w:val="00475192"/>
    <w:rsid w:val="004762BA"/>
    <w:rsid w:val="00481763"/>
    <w:rsid w:val="00482197"/>
    <w:rsid w:val="00482FBE"/>
    <w:rsid w:val="0048439A"/>
    <w:rsid w:val="00491F30"/>
    <w:rsid w:val="00493677"/>
    <w:rsid w:val="00494720"/>
    <w:rsid w:val="004A230F"/>
    <w:rsid w:val="004A2851"/>
    <w:rsid w:val="004A62F9"/>
    <w:rsid w:val="004A74C5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4F4A47"/>
    <w:rsid w:val="00503158"/>
    <w:rsid w:val="0052254B"/>
    <w:rsid w:val="00523B6A"/>
    <w:rsid w:val="005255FA"/>
    <w:rsid w:val="005314AF"/>
    <w:rsid w:val="00535E62"/>
    <w:rsid w:val="00537B9D"/>
    <w:rsid w:val="00542167"/>
    <w:rsid w:val="00552DE7"/>
    <w:rsid w:val="005544F4"/>
    <w:rsid w:val="005709FA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510"/>
    <w:rsid w:val="005E68F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356D8"/>
    <w:rsid w:val="00652176"/>
    <w:rsid w:val="0065436B"/>
    <w:rsid w:val="006552DD"/>
    <w:rsid w:val="00655C85"/>
    <w:rsid w:val="0066261C"/>
    <w:rsid w:val="006635F5"/>
    <w:rsid w:val="00664A2E"/>
    <w:rsid w:val="0067152C"/>
    <w:rsid w:val="00673FD6"/>
    <w:rsid w:val="00681611"/>
    <w:rsid w:val="00683D6D"/>
    <w:rsid w:val="00693E92"/>
    <w:rsid w:val="006C043C"/>
    <w:rsid w:val="006C200E"/>
    <w:rsid w:val="006C2EFE"/>
    <w:rsid w:val="006C5EDA"/>
    <w:rsid w:val="006D2C48"/>
    <w:rsid w:val="006D465F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27178"/>
    <w:rsid w:val="00730157"/>
    <w:rsid w:val="007445E5"/>
    <w:rsid w:val="00745AAC"/>
    <w:rsid w:val="00750E5C"/>
    <w:rsid w:val="00782227"/>
    <w:rsid w:val="00783135"/>
    <w:rsid w:val="00784516"/>
    <w:rsid w:val="00794ADB"/>
    <w:rsid w:val="00795AA7"/>
    <w:rsid w:val="007A0A9D"/>
    <w:rsid w:val="007A0DEF"/>
    <w:rsid w:val="007B0BE0"/>
    <w:rsid w:val="007B54BD"/>
    <w:rsid w:val="007C1308"/>
    <w:rsid w:val="007D13F1"/>
    <w:rsid w:val="007D1CA4"/>
    <w:rsid w:val="007D5CC4"/>
    <w:rsid w:val="007E12B8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3C68"/>
    <w:rsid w:val="00863459"/>
    <w:rsid w:val="0086480A"/>
    <w:rsid w:val="00864BF0"/>
    <w:rsid w:val="0087357F"/>
    <w:rsid w:val="0087402F"/>
    <w:rsid w:val="00880F8A"/>
    <w:rsid w:val="00890179"/>
    <w:rsid w:val="00891F7E"/>
    <w:rsid w:val="008929A7"/>
    <w:rsid w:val="008942FB"/>
    <w:rsid w:val="00894396"/>
    <w:rsid w:val="008A4028"/>
    <w:rsid w:val="008B1373"/>
    <w:rsid w:val="008B282E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70FC"/>
    <w:rsid w:val="00911A1A"/>
    <w:rsid w:val="009138E7"/>
    <w:rsid w:val="00913CA3"/>
    <w:rsid w:val="00922AF7"/>
    <w:rsid w:val="00934E1C"/>
    <w:rsid w:val="00937761"/>
    <w:rsid w:val="00941181"/>
    <w:rsid w:val="00944380"/>
    <w:rsid w:val="00947EFE"/>
    <w:rsid w:val="00951697"/>
    <w:rsid w:val="00955F30"/>
    <w:rsid w:val="00960718"/>
    <w:rsid w:val="009660BD"/>
    <w:rsid w:val="0097596C"/>
    <w:rsid w:val="00983A72"/>
    <w:rsid w:val="009912AE"/>
    <w:rsid w:val="00995ADC"/>
    <w:rsid w:val="009963FB"/>
    <w:rsid w:val="009A1553"/>
    <w:rsid w:val="009B44B8"/>
    <w:rsid w:val="009B630E"/>
    <w:rsid w:val="009C2AAE"/>
    <w:rsid w:val="009C3E5F"/>
    <w:rsid w:val="009D1D04"/>
    <w:rsid w:val="009D3207"/>
    <w:rsid w:val="009D79DD"/>
    <w:rsid w:val="009E1BCE"/>
    <w:rsid w:val="009E7013"/>
    <w:rsid w:val="009F1915"/>
    <w:rsid w:val="009F487E"/>
    <w:rsid w:val="009F79BB"/>
    <w:rsid w:val="00A02855"/>
    <w:rsid w:val="00A0458C"/>
    <w:rsid w:val="00A07FD5"/>
    <w:rsid w:val="00A13435"/>
    <w:rsid w:val="00A207C8"/>
    <w:rsid w:val="00A30129"/>
    <w:rsid w:val="00A31966"/>
    <w:rsid w:val="00A3502A"/>
    <w:rsid w:val="00A37ED5"/>
    <w:rsid w:val="00A41371"/>
    <w:rsid w:val="00A41F81"/>
    <w:rsid w:val="00A52CDE"/>
    <w:rsid w:val="00A65D17"/>
    <w:rsid w:val="00A67D0B"/>
    <w:rsid w:val="00A71FA6"/>
    <w:rsid w:val="00A74F8B"/>
    <w:rsid w:val="00A81222"/>
    <w:rsid w:val="00A8211D"/>
    <w:rsid w:val="00A83FF4"/>
    <w:rsid w:val="00A85F28"/>
    <w:rsid w:val="00A927FF"/>
    <w:rsid w:val="00A94C30"/>
    <w:rsid w:val="00AA1C30"/>
    <w:rsid w:val="00AA3C55"/>
    <w:rsid w:val="00AB1C98"/>
    <w:rsid w:val="00AB31CA"/>
    <w:rsid w:val="00AB69C7"/>
    <w:rsid w:val="00AD1FD7"/>
    <w:rsid w:val="00AD4386"/>
    <w:rsid w:val="00AD4749"/>
    <w:rsid w:val="00AE101B"/>
    <w:rsid w:val="00AE254D"/>
    <w:rsid w:val="00AE5687"/>
    <w:rsid w:val="00AE7943"/>
    <w:rsid w:val="00AF2B0A"/>
    <w:rsid w:val="00AF5770"/>
    <w:rsid w:val="00B06E5B"/>
    <w:rsid w:val="00B077D2"/>
    <w:rsid w:val="00B07C7A"/>
    <w:rsid w:val="00B10E5B"/>
    <w:rsid w:val="00B11719"/>
    <w:rsid w:val="00B22E32"/>
    <w:rsid w:val="00B30722"/>
    <w:rsid w:val="00B334E5"/>
    <w:rsid w:val="00B41510"/>
    <w:rsid w:val="00B61C20"/>
    <w:rsid w:val="00B63DE6"/>
    <w:rsid w:val="00B66044"/>
    <w:rsid w:val="00B84CDC"/>
    <w:rsid w:val="00B97843"/>
    <w:rsid w:val="00BA235C"/>
    <w:rsid w:val="00BB02D2"/>
    <w:rsid w:val="00BB1FA2"/>
    <w:rsid w:val="00BB3CA0"/>
    <w:rsid w:val="00BB6FD3"/>
    <w:rsid w:val="00BC0648"/>
    <w:rsid w:val="00BC409E"/>
    <w:rsid w:val="00BC6EE9"/>
    <w:rsid w:val="00BC702A"/>
    <w:rsid w:val="00BD7DCC"/>
    <w:rsid w:val="00BF2653"/>
    <w:rsid w:val="00C03055"/>
    <w:rsid w:val="00C05EE2"/>
    <w:rsid w:val="00C066E7"/>
    <w:rsid w:val="00C12FB5"/>
    <w:rsid w:val="00C14BE1"/>
    <w:rsid w:val="00C21CE3"/>
    <w:rsid w:val="00C22229"/>
    <w:rsid w:val="00C258F2"/>
    <w:rsid w:val="00C25DF9"/>
    <w:rsid w:val="00C26C48"/>
    <w:rsid w:val="00C27FF5"/>
    <w:rsid w:val="00C31A69"/>
    <w:rsid w:val="00C5164A"/>
    <w:rsid w:val="00C51880"/>
    <w:rsid w:val="00C5306C"/>
    <w:rsid w:val="00C570F3"/>
    <w:rsid w:val="00C607A0"/>
    <w:rsid w:val="00C659F1"/>
    <w:rsid w:val="00C6741C"/>
    <w:rsid w:val="00C7404A"/>
    <w:rsid w:val="00C8018A"/>
    <w:rsid w:val="00C85D29"/>
    <w:rsid w:val="00C94060"/>
    <w:rsid w:val="00C94CF6"/>
    <w:rsid w:val="00C94EB0"/>
    <w:rsid w:val="00C96D1F"/>
    <w:rsid w:val="00C97D6B"/>
    <w:rsid w:val="00CA56CA"/>
    <w:rsid w:val="00CB4831"/>
    <w:rsid w:val="00CC0EE5"/>
    <w:rsid w:val="00CC1224"/>
    <w:rsid w:val="00CC5B62"/>
    <w:rsid w:val="00CD2E07"/>
    <w:rsid w:val="00CD4B22"/>
    <w:rsid w:val="00CE2684"/>
    <w:rsid w:val="00CF1D6F"/>
    <w:rsid w:val="00CF7A51"/>
    <w:rsid w:val="00D10A9F"/>
    <w:rsid w:val="00D128BD"/>
    <w:rsid w:val="00D128D4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0949"/>
    <w:rsid w:val="00D64BD3"/>
    <w:rsid w:val="00D66C4E"/>
    <w:rsid w:val="00D67C04"/>
    <w:rsid w:val="00D76EF3"/>
    <w:rsid w:val="00D81920"/>
    <w:rsid w:val="00D8650D"/>
    <w:rsid w:val="00D91931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740"/>
    <w:rsid w:val="00DD6ED3"/>
    <w:rsid w:val="00DE0631"/>
    <w:rsid w:val="00DE66AD"/>
    <w:rsid w:val="00DF1E07"/>
    <w:rsid w:val="00DF395D"/>
    <w:rsid w:val="00DF54C1"/>
    <w:rsid w:val="00DF5AE2"/>
    <w:rsid w:val="00DF6121"/>
    <w:rsid w:val="00E07D0A"/>
    <w:rsid w:val="00E126ED"/>
    <w:rsid w:val="00E174D9"/>
    <w:rsid w:val="00E21864"/>
    <w:rsid w:val="00E25E9A"/>
    <w:rsid w:val="00E3116E"/>
    <w:rsid w:val="00E33006"/>
    <w:rsid w:val="00E33205"/>
    <w:rsid w:val="00E435AC"/>
    <w:rsid w:val="00E453AB"/>
    <w:rsid w:val="00E45A9B"/>
    <w:rsid w:val="00E46152"/>
    <w:rsid w:val="00E568EC"/>
    <w:rsid w:val="00E56F8E"/>
    <w:rsid w:val="00E62F3F"/>
    <w:rsid w:val="00E77C1C"/>
    <w:rsid w:val="00E8235F"/>
    <w:rsid w:val="00E84B27"/>
    <w:rsid w:val="00EB3786"/>
    <w:rsid w:val="00EB4E0C"/>
    <w:rsid w:val="00EB6C80"/>
    <w:rsid w:val="00EC2243"/>
    <w:rsid w:val="00EC56B0"/>
    <w:rsid w:val="00ED1323"/>
    <w:rsid w:val="00ED3F89"/>
    <w:rsid w:val="00ED4107"/>
    <w:rsid w:val="00EE28DB"/>
    <w:rsid w:val="00EE49B3"/>
    <w:rsid w:val="00EE6A00"/>
    <w:rsid w:val="00EF620A"/>
    <w:rsid w:val="00EF735C"/>
    <w:rsid w:val="00F00EDC"/>
    <w:rsid w:val="00F02EF1"/>
    <w:rsid w:val="00F155CC"/>
    <w:rsid w:val="00F213B6"/>
    <w:rsid w:val="00F21521"/>
    <w:rsid w:val="00F40B7B"/>
    <w:rsid w:val="00F40F28"/>
    <w:rsid w:val="00F62E5C"/>
    <w:rsid w:val="00F643BA"/>
    <w:rsid w:val="00F6705D"/>
    <w:rsid w:val="00F71147"/>
    <w:rsid w:val="00F73DA1"/>
    <w:rsid w:val="00F80992"/>
    <w:rsid w:val="00F809BC"/>
    <w:rsid w:val="00F856D4"/>
    <w:rsid w:val="00F91DB3"/>
    <w:rsid w:val="00FA5AC2"/>
    <w:rsid w:val="00FA64BB"/>
    <w:rsid w:val="00FA7DC8"/>
    <w:rsid w:val="00FB026D"/>
    <w:rsid w:val="00FD4B7E"/>
    <w:rsid w:val="00FD620C"/>
    <w:rsid w:val="00FE6AD5"/>
    <w:rsid w:val="00FE6CFB"/>
    <w:rsid w:val="00FE6EAC"/>
    <w:rsid w:val="00FF0715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DA15D"/>
  <w15:chartTrackingRefBased/>
  <w15:docId w15:val="{F059B777-1716-4F0B-B5B1-F5149827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  <w:style w:type="character" w:customStyle="1" w:styleId="Nevyeenzmnka">
    <w:name w:val="Nevyřešená zmínka"/>
    <w:uiPriority w:val="99"/>
    <w:semiHidden/>
    <w:unhideWhenUsed/>
    <w:rsid w:val="00DF6121"/>
    <w:rPr>
      <w:color w:val="605E5C"/>
      <w:shd w:val="clear" w:color="auto" w:fill="E1DFDD"/>
    </w:rPr>
  </w:style>
  <w:style w:type="character" w:styleId="Odkaznakoment">
    <w:name w:val="annotation reference"/>
    <w:rsid w:val="00061204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61204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TextkomenteChar">
    <w:name w:val="Text komentáře Char"/>
    <w:link w:val="Textkomente"/>
    <w:semiHidden/>
    <w:rsid w:val="00061204"/>
    <w:rPr>
      <w:sz w:val="24"/>
      <w:szCs w:val="24"/>
    </w:rPr>
  </w:style>
  <w:style w:type="character" w:customStyle="1" w:styleId="PedmtkomenteChar">
    <w:name w:val="Předmět komentáře Char"/>
    <w:link w:val="Pedmtkomente"/>
    <w:rsid w:val="00061204"/>
    <w:rPr>
      <w:b/>
      <w:bCs/>
      <w:sz w:val="24"/>
      <w:szCs w:val="24"/>
    </w:rPr>
  </w:style>
  <w:style w:type="character" w:customStyle="1" w:styleId="nounderline">
    <w:name w:val="nounderline"/>
    <w:basedOn w:val="Standardnpsmoodstavce"/>
    <w:rsid w:val="0006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74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9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85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4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7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15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426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1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4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9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3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23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F1711-DBEF-44E3-93C9-D3035E7F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4770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3</cp:revision>
  <cp:lastPrinted>2015-04-24T11:59:00Z</cp:lastPrinted>
  <dcterms:created xsi:type="dcterms:W3CDTF">2025-01-24T09:11:00Z</dcterms:created>
  <dcterms:modified xsi:type="dcterms:W3CDTF">2025-01-24T09:17:00Z</dcterms:modified>
</cp:coreProperties>
</file>