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AB0AD" w14:textId="77777777" w:rsidR="00682AE3" w:rsidRPr="00712CFB" w:rsidRDefault="00682AE3" w:rsidP="00DE7C40">
      <w:pPr>
        <w:spacing w:after="0" w:line="240" w:lineRule="auto"/>
        <w:jc w:val="center"/>
        <w:rPr>
          <w:rFonts w:ascii="Arial" w:hAnsi="Arial" w:cs="Arial"/>
          <w:b/>
          <w:sz w:val="28"/>
          <w:szCs w:val="28"/>
        </w:rPr>
      </w:pPr>
      <w:r w:rsidRPr="00712CFB">
        <w:rPr>
          <w:rFonts w:ascii="Arial" w:hAnsi="Arial" w:cs="Arial"/>
          <w:b/>
          <w:sz w:val="28"/>
          <w:szCs w:val="28"/>
        </w:rPr>
        <w:t xml:space="preserve">SMLOUVA </w:t>
      </w:r>
      <w:r w:rsidR="00DE7C40" w:rsidRPr="00712CFB">
        <w:rPr>
          <w:rFonts w:ascii="Arial" w:hAnsi="Arial" w:cs="Arial"/>
          <w:b/>
          <w:sz w:val="28"/>
          <w:szCs w:val="28"/>
        </w:rPr>
        <w:t>O</w:t>
      </w:r>
      <w:r w:rsidRPr="00712CFB">
        <w:rPr>
          <w:rFonts w:ascii="Arial" w:hAnsi="Arial" w:cs="Arial"/>
          <w:b/>
          <w:sz w:val="28"/>
          <w:szCs w:val="28"/>
        </w:rPr>
        <w:t xml:space="preserve"> CENTRALIZOVANÉM ZADÁVÁNÍ</w:t>
      </w:r>
    </w:p>
    <w:p w14:paraId="3CA07447" w14:textId="77777777" w:rsidR="00712CFB" w:rsidRDefault="00712CFB" w:rsidP="00DE7C40">
      <w:pPr>
        <w:spacing w:after="0" w:line="240" w:lineRule="auto"/>
        <w:jc w:val="center"/>
        <w:rPr>
          <w:rFonts w:ascii="Arial" w:hAnsi="Arial" w:cs="Arial"/>
        </w:rPr>
      </w:pPr>
    </w:p>
    <w:p w14:paraId="25F89918" w14:textId="015BC670" w:rsidR="00682AE3" w:rsidRPr="006202ED" w:rsidRDefault="0094475F" w:rsidP="00DE7C40">
      <w:pPr>
        <w:spacing w:after="0" w:line="240" w:lineRule="auto"/>
        <w:jc w:val="center"/>
        <w:rPr>
          <w:rFonts w:ascii="Arial" w:hAnsi="Arial" w:cs="Arial"/>
          <w:bCs/>
        </w:rPr>
      </w:pPr>
      <w:r w:rsidRPr="006202ED">
        <w:rPr>
          <w:rFonts w:ascii="Arial" w:hAnsi="Arial" w:cs="Arial"/>
          <w:bCs/>
        </w:rPr>
        <w:t xml:space="preserve"> </w:t>
      </w:r>
      <w:r w:rsidR="00682AE3" w:rsidRPr="006202ED">
        <w:rPr>
          <w:rFonts w:ascii="Arial" w:hAnsi="Arial" w:cs="Arial"/>
          <w:bCs/>
        </w:rPr>
        <w:t>(dále jen „Smlouva“)</w:t>
      </w:r>
    </w:p>
    <w:p w14:paraId="4D15E2B1" w14:textId="77777777" w:rsidR="00DE7C40" w:rsidRPr="00FC6CBE" w:rsidRDefault="00DE7C40" w:rsidP="00DE7C40">
      <w:pPr>
        <w:spacing w:after="0" w:line="240" w:lineRule="auto"/>
        <w:rPr>
          <w:rFonts w:ascii="Arial" w:hAnsi="Arial" w:cs="Arial"/>
        </w:rPr>
      </w:pPr>
    </w:p>
    <w:p w14:paraId="1F128CF2" w14:textId="77777777" w:rsidR="00DE7C40" w:rsidRPr="00FC6CBE" w:rsidRDefault="00DE7C40" w:rsidP="00DE7C40">
      <w:pPr>
        <w:spacing w:after="0" w:line="240" w:lineRule="auto"/>
        <w:rPr>
          <w:rFonts w:ascii="Arial" w:hAnsi="Arial" w:cs="Arial"/>
        </w:rPr>
      </w:pPr>
    </w:p>
    <w:p w14:paraId="25B5F5A2" w14:textId="77777777" w:rsidR="00682AE3" w:rsidRPr="00FC6CBE" w:rsidRDefault="00682AE3" w:rsidP="00DE7C40">
      <w:pPr>
        <w:spacing w:after="0" w:line="240" w:lineRule="auto"/>
        <w:rPr>
          <w:rFonts w:ascii="Arial" w:hAnsi="Arial" w:cs="Arial"/>
        </w:rPr>
      </w:pPr>
      <w:r w:rsidRPr="00FC6CBE">
        <w:rPr>
          <w:rFonts w:ascii="Arial" w:hAnsi="Arial" w:cs="Arial"/>
        </w:rPr>
        <w:t xml:space="preserve">Smluvní strany: </w:t>
      </w:r>
    </w:p>
    <w:p w14:paraId="509D19E6" w14:textId="77777777" w:rsidR="00682AE3" w:rsidRPr="00FC6CBE" w:rsidRDefault="00682AE3" w:rsidP="00DE7C40">
      <w:pPr>
        <w:spacing w:after="0" w:line="240" w:lineRule="auto"/>
        <w:rPr>
          <w:rFonts w:ascii="Arial" w:hAnsi="Arial" w:cs="Arial"/>
        </w:rPr>
      </w:pPr>
    </w:p>
    <w:p w14:paraId="35F7626C" w14:textId="77777777" w:rsidR="00682AE3" w:rsidRPr="00FC6CBE" w:rsidRDefault="00682AE3" w:rsidP="00DE7C40">
      <w:pPr>
        <w:tabs>
          <w:tab w:val="left" w:pos="2268"/>
        </w:tabs>
        <w:spacing w:after="0" w:line="240" w:lineRule="auto"/>
        <w:rPr>
          <w:rFonts w:ascii="Arial" w:eastAsia="Times New Roman" w:hAnsi="Arial" w:cs="Arial"/>
          <w:b/>
          <w:lang w:eastAsia="cs-CZ"/>
        </w:rPr>
      </w:pPr>
      <w:r w:rsidRPr="00FC6CBE">
        <w:rPr>
          <w:rFonts w:ascii="Arial" w:eastAsia="Times New Roman" w:hAnsi="Arial" w:cs="Arial"/>
          <w:b/>
          <w:lang w:eastAsia="cs-CZ"/>
        </w:rPr>
        <w:t xml:space="preserve">Středisko společných činností AV ČR, v. v. i. </w:t>
      </w:r>
    </w:p>
    <w:p w14:paraId="6E87A937" w14:textId="77777777" w:rsidR="00682AE3" w:rsidRPr="00FC6CBE" w:rsidRDefault="00682AE3" w:rsidP="00DE7C40">
      <w:pPr>
        <w:tabs>
          <w:tab w:val="left" w:pos="2268"/>
        </w:tabs>
        <w:spacing w:after="0" w:line="240" w:lineRule="auto"/>
        <w:rPr>
          <w:rFonts w:ascii="Arial" w:eastAsia="Times New Roman" w:hAnsi="Arial" w:cs="Arial"/>
          <w:lang w:eastAsia="cs-CZ"/>
        </w:rPr>
      </w:pPr>
      <w:r w:rsidRPr="00FC6CBE">
        <w:rPr>
          <w:rFonts w:ascii="Arial" w:eastAsia="Times New Roman" w:hAnsi="Arial" w:cs="Arial"/>
          <w:lang w:eastAsia="cs-CZ"/>
        </w:rPr>
        <w:t>se sídlem: Národní 1009/3, Praha 1, PSČ 110 00</w:t>
      </w:r>
    </w:p>
    <w:p w14:paraId="657396F8" w14:textId="77777777" w:rsidR="00682AE3" w:rsidRPr="00FC6CBE" w:rsidRDefault="00682AE3" w:rsidP="00DE7C40">
      <w:pPr>
        <w:tabs>
          <w:tab w:val="left" w:pos="2268"/>
        </w:tabs>
        <w:spacing w:after="0" w:line="240" w:lineRule="auto"/>
        <w:rPr>
          <w:rFonts w:ascii="Arial" w:eastAsia="Times New Roman" w:hAnsi="Arial" w:cs="Arial"/>
          <w:lang w:eastAsia="cs-CZ"/>
        </w:rPr>
      </w:pPr>
      <w:r w:rsidRPr="00FC6CBE">
        <w:rPr>
          <w:rFonts w:ascii="Arial" w:eastAsia="Times New Roman" w:hAnsi="Arial" w:cs="Arial"/>
          <w:lang w:eastAsia="cs-CZ"/>
        </w:rPr>
        <w:t xml:space="preserve">zastoupený: </w:t>
      </w:r>
      <w:bookmarkStart w:id="0" w:name="_Hlk87817784"/>
      <w:r w:rsidRPr="00FC6CBE">
        <w:rPr>
          <w:rFonts w:ascii="Arial" w:eastAsia="Times New Roman" w:hAnsi="Arial" w:cs="Arial"/>
          <w:lang w:eastAsia="cs-CZ"/>
        </w:rPr>
        <w:t xml:space="preserve">Ing. Tomášem </w:t>
      </w:r>
      <w:proofErr w:type="spellStart"/>
      <w:r w:rsidRPr="00FC6CBE">
        <w:rPr>
          <w:rFonts w:ascii="Arial" w:eastAsia="Times New Roman" w:hAnsi="Arial" w:cs="Arial"/>
          <w:lang w:eastAsia="cs-CZ"/>
        </w:rPr>
        <w:t>Wenclem</w:t>
      </w:r>
      <w:proofErr w:type="spellEnd"/>
      <w:r w:rsidRPr="00FC6CBE">
        <w:rPr>
          <w:rFonts w:ascii="Arial" w:eastAsia="Times New Roman" w:hAnsi="Arial" w:cs="Arial"/>
          <w:lang w:eastAsia="cs-CZ"/>
        </w:rPr>
        <w:t>, MBA</w:t>
      </w:r>
      <w:bookmarkEnd w:id="0"/>
      <w:r w:rsidRPr="00FC6CBE">
        <w:rPr>
          <w:rFonts w:ascii="Arial" w:eastAsia="Times New Roman" w:hAnsi="Arial" w:cs="Arial"/>
          <w:lang w:eastAsia="cs-CZ"/>
        </w:rPr>
        <w:t>, ředitelem</w:t>
      </w:r>
    </w:p>
    <w:p w14:paraId="1E7388D4" w14:textId="77777777" w:rsidR="00682AE3" w:rsidRPr="00FC6CBE" w:rsidRDefault="00682AE3" w:rsidP="00DE7C40">
      <w:pPr>
        <w:tabs>
          <w:tab w:val="left" w:pos="2268"/>
        </w:tabs>
        <w:spacing w:after="0" w:line="240" w:lineRule="auto"/>
        <w:rPr>
          <w:rFonts w:ascii="Arial" w:eastAsia="Times New Roman" w:hAnsi="Arial" w:cs="Arial"/>
          <w:lang w:eastAsia="cs-CZ"/>
        </w:rPr>
      </w:pPr>
      <w:r w:rsidRPr="00FC6CBE">
        <w:rPr>
          <w:rFonts w:ascii="Arial" w:eastAsia="Times New Roman" w:hAnsi="Arial" w:cs="Arial"/>
          <w:lang w:eastAsia="cs-CZ"/>
        </w:rPr>
        <w:t>IČO: 60457856</w:t>
      </w:r>
    </w:p>
    <w:p w14:paraId="7515F1C3" w14:textId="4944B032" w:rsidR="00682AE3" w:rsidRPr="00FC6CBE" w:rsidRDefault="00682AE3" w:rsidP="00DE7C40">
      <w:pPr>
        <w:tabs>
          <w:tab w:val="left" w:pos="2268"/>
        </w:tabs>
        <w:spacing w:after="0" w:line="240" w:lineRule="auto"/>
        <w:jc w:val="both"/>
        <w:rPr>
          <w:rFonts w:ascii="Arial" w:eastAsia="Times New Roman" w:hAnsi="Arial" w:cs="Arial"/>
          <w:lang w:eastAsia="cs-CZ"/>
        </w:rPr>
      </w:pPr>
      <w:r w:rsidRPr="00FC6CBE">
        <w:rPr>
          <w:rFonts w:ascii="Arial" w:eastAsia="Times New Roman" w:hAnsi="Arial" w:cs="Arial"/>
          <w:lang w:eastAsia="cs-CZ"/>
        </w:rPr>
        <w:t>zapsan</w:t>
      </w:r>
      <w:r w:rsidR="00676F3D" w:rsidRPr="00FC6CBE">
        <w:rPr>
          <w:rFonts w:ascii="Arial" w:eastAsia="Times New Roman" w:hAnsi="Arial" w:cs="Arial"/>
          <w:lang w:eastAsia="cs-CZ"/>
        </w:rPr>
        <w:t>é</w:t>
      </w:r>
      <w:r w:rsidRPr="00FC6CBE">
        <w:rPr>
          <w:rFonts w:ascii="Arial" w:eastAsia="Times New Roman" w:hAnsi="Arial" w:cs="Arial"/>
          <w:lang w:eastAsia="cs-CZ"/>
        </w:rPr>
        <w:t xml:space="preserve"> v rejstříku veřejných výzkumných institucí vedeném MŠMT</w:t>
      </w:r>
    </w:p>
    <w:p w14:paraId="65E8CEA8" w14:textId="77777777" w:rsidR="00682AE3" w:rsidRPr="00FC6CBE" w:rsidRDefault="00682AE3" w:rsidP="00DE7C40">
      <w:pPr>
        <w:spacing w:after="0" w:line="240" w:lineRule="auto"/>
        <w:rPr>
          <w:rFonts w:ascii="Arial" w:hAnsi="Arial" w:cs="Arial"/>
        </w:rPr>
      </w:pPr>
    </w:p>
    <w:p w14:paraId="2F4CF6F2" w14:textId="77777777" w:rsidR="00682AE3" w:rsidRPr="006202ED" w:rsidRDefault="00682AE3" w:rsidP="00DE7C40">
      <w:pPr>
        <w:spacing w:after="0" w:line="240" w:lineRule="auto"/>
        <w:rPr>
          <w:rFonts w:ascii="Arial" w:hAnsi="Arial" w:cs="Arial"/>
          <w:b/>
          <w:bCs/>
        </w:rPr>
      </w:pPr>
      <w:r w:rsidRPr="00FC6CBE">
        <w:rPr>
          <w:rFonts w:ascii="Arial" w:hAnsi="Arial" w:cs="Arial"/>
        </w:rPr>
        <w:t>(dále</w:t>
      </w:r>
      <w:r w:rsidRPr="00A750E9">
        <w:rPr>
          <w:rFonts w:ascii="Arial" w:hAnsi="Arial" w:cs="Arial"/>
        </w:rPr>
        <w:t xml:space="preserve"> jen</w:t>
      </w:r>
      <w:r w:rsidRPr="006202ED">
        <w:rPr>
          <w:rFonts w:ascii="Arial" w:hAnsi="Arial" w:cs="Arial"/>
          <w:b/>
          <w:bCs/>
        </w:rPr>
        <w:t xml:space="preserve"> „Centrální zadavatel“)</w:t>
      </w:r>
    </w:p>
    <w:p w14:paraId="36AA7BAE" w14:textId="77777777" w:rsidR="00682AE3" w:rsidRPr="00FC6CBE" w:rsidRDefault="00682AE3" w:rsidP="00DE7C40">
      <w:pPr>
        <w:spacing w:after="0" w:line="240" w:lineRule="auto"/>
        <w:rPr>
          <w:rFonts w:ascii="Arial" w:hAnsi="Arial" w:cs="Arial"/>
        </w:rPr>
      </w:pPr>
    </w:p>
    <w:p w14:paraId="45578CEA" w14:textId="77777777" w:rsidR="00682AE3" w:rsidRPr="00FC6CBE" w:rsidRDefault="00682AE3" w:rsidP="00DE7C40">
      <w:pPr>
        <w:spacing w:after="0" w:line="240" w:lineRule="auto"/>
        <w:rPr>
          <w:rFonts w:ascii="Arial" w:hAnsi="Arial" w:cs="Arial"/>
        </w:rPr>
      </w:pPr>
      <w:r w:rsidRPr="00FC6CBE">
        <w:rPr>
          <w:rFonts w:ascii="Arial" w:hAnsi="Arial" w:cs="Arial"/>
        </w:rPr>
        <w:t xml:space="preserve"> a</w:t>
      </w:r>
    </w:p>
    <w:p w14:paraId="4AC5CA85" w14:textId="77777777" w:rsidR="00DE7C40" w:rsidRPr="00FC6CBE" w:rsidRDefault="00DE7C40" w:rsidP="00DE7C40">
      <w:pPr>
        <w:tabs>
          <w:tab w:val="left" w:pos="2268"/>
        </w:tabs>
        <w:spacing w:after="0" w:line="240" w:lineRule="auto"/>
        <w:rPr>
          <w:rFonts w:ascii="Arial" w:eastAsia="Times New Roman" w:hAnsi="Arial" w:cs="Arial"/>
          <w:bCs/>
          <w:highlight w:val="yellow"/>
          <w:lang w:eastAsia="ar-SA"/>
        </w:rPr>
      </w:pPr>
    </w:p>
    <w:p w14:paraId="01E39C4E" w14:textId="77777777" w:rsidR="005A488A" w:rsidRDefault="005A488A" w:rsidP="004E73C4">
      <w:pPr>
        <w:autoSpaceDE w:val="0"/>
        <w:autoSpaceDN w:val="0"/>
        <w:adjustRightInd w:val="0"/>
        <w:spacing w:after="0" w:line="240" w:lineRule="auto"/>
        <w:jc w:val="both"/>
        <w:rPr>
          <w:rFonts w:ascii="Arial" w:hAnsi="Arial" w:cs="Arial"/>
          <w:b/>
          <w:bCs/>
        </w:rPr>
      </w:pPr>
      <w:r w:rsidRPr="005A488A">
        <w:rPr>
          <w:rFonts w:ascii="Arial" w:hAnsi="Arial" w:cs="Arial"/>
          <w:b/>
          <w:bCs/>
        </w:rPr>
        <w:t>Ústav živočišné fyziologie a genetiky AV ČR, v. v. i.</w:t>
      </w:r>
    </w:p>
    <w:p w14:paraId="15895BFC" w14:textId="50E88009" w:rsidR="00B11DDB" w:rsidRDefault="004E73C4" w:rsidP="004E73C4">
      <w:pPr>
        <w:autoSpaceDE w:val="0"/>
        <w:autoSpaceDN w:val="0"/>
        <w:adjustRightInd w:val="0"/>
        <w:spacing w:after="0" w:line="240" w:lineRule="auto"/>
        <w:jc w:val="both"/>
        <w:rPr>
          <w:rFonts w:ascii="Arial" w:hAnsi="Arial" w:cs="Arial"/>
          <w:shd w:val="clear" w:color="auto" w:fill="FFFFFF"/>
        </w:rPr>
      </w:pPr>
      <w:r w:rsidRPr="00B97F2B">
        <w:rPr>
          <w:rFonts w:ascii="Arial" w:hAnsi="Arial" w:cs="Arial"/>
          <w:bCs/>
        </w:rPr>
        <w:t>se sídlem</w:t>
      </w:r>
      <w:r w:rsidR="00A81886">
        <w:rPr>
          <w:rFonts w:ascii="Arial" w:hAnsi="Arial" w:cs="Arial"/>
          <w:bCs/>
        </w:rPr>
        <w:t>:</w:t>
      </w:r>
      <w:r w:rsidRPr="00B97F2B">
        <w:rPr>
          <w:rFonts w:ascii="Arial" w:hAnsi="Arial" w:cs="Arial"/>
          <w:bCs/>
        </w:rPr>
        <w:t xml:space="preserve"> </w:t>
      </w:r>
      <w:r w:rsidR="005A488A" w:rsidRPr="005A488A">
        <w:rPr>
          <w:rFonts w:ascii="Arial" w:hAnsi="Arial" w:cs="Arial"/>
          <w:shd w:val="clear" w:color="auto" w:fill="FFFFFF"/>
        </w:rPr>
        <w:t>Rumburská 89, 277 21 Liběchov</w:t>
      </w:r>
    </w:p>
    <w:p w14:paraId="72FD3310" w14:textId="12B4716E" w:rsidR="005A488A" w:rsidRDefault="004E73C4" w:rsidP="004E73C4">
      <w:pPr>
        <w:autoSpaceDE w:val="0"/>
        <w:autoSpaceDN w:val="0"/>
        <w:adjustRightInd w:val="0"/>
        <w:spacing w:after="0" w:line="240" w:lineRule="auto"/>
        <w:jc w:val="both"/>
        <w:rPr>
          <w:rFonts w:ascii="Arial" w:hAnsi="Arial" w:cs="Arial"/>
          <w:shd w:val="clear" w:color="auto" w:fill="FFFFFF"/>
        </w:rPr>
      </w:pPr>
      <w:r w:rsidRPr="00B97F2B">
        <w:rPr>
          <w:rFonts w:ascii="Arial" w:hAnsi="Arial" w:cs="Arial"/>
          <w:bCs/>
        </w:rPr>
        <w:t>zastoupená</w:t>
      </w:r>
      <w:bookmarkStart w:id="1" w:name="_Hlk94792043"/>
      <w:r w:rsidRPr="00B97F2B">
        <w:rPr>
          <w:rFonts w:ascii="Arial" w:hAnsi="Arial" w:cs="Arial"/>
          <w:bCs/>
        </w:rPr>
        <w:t xml:space="preserve">: </w:t>
      </w:r>
      <w:bookmarkEnd w:id="1"/>
      <w:r w:rsidR="005A488A" w:rsidRPr="005A488A">
        <w:rPr>
          <w:rFonts w:ascii="Arial" w:hAnsi="Arial" w:cs="Arial"/>
          <w:shd w:val="clear" w:color="auto" w:fill="FFFFFF"/>
        </w:rPr>
        <w:t>Ing. Michal</w:t>
      </w:r>
      <w:r w:rsidR="002862C3">
        <w:rPr>
          <w:rFonts w:ascii="Arial" w:hAnsi="Arial" w:cs="Arial"/>
          <w:shd w:val="clear" w:color="auto" w:fill="FFFFFF"/>
        </w:rPr>
        <w:t>em</w:t>
      </w:r>
      <w:r w:rsidR="005A488A" w:rsidRPr="005A488A">
        <w:rPr>
          <w:rFonts w:ascii="Arial" w:hAnsi="Arial" w:cs="Arial"/>
          <w:shd w:val="clear" w:color="auto" w:fill="FFFFFF"/>
        </w:rPr>
        <w:t xml:space="preserve"> Kubelk</w:t>
      </w:r>
      <w:r w:rsidR="002862C3">
        <w:rPr>
          <w:rFonts w:ascii="Arial" w:hAnsi="Arial" w:cs="Arial"/>
          <w:shd w:val="clear" w:color="auto" w:fill="FFFFFF"/>
        </w:rPr>
        <w:t>ou</w:t>
      </w:r>
      <w:r w:rsidR="005A488A" w:rsidRPr="005A488A">
        <w:rPr>
          <w:rFonts w:ascii="Arial" w:hAnsi="Arial" w:cs="Arial"/>
          <w:shd w:val="clear" w:color="auto" w:fill="FFFFFF"/>
        </w:rPr>
        <w:t>, CSc.</w:t>
      </w:r>
      <w:r w:rsidR="002862C3">
        <w:rPr>
          <w:rFonts w:ascii="Arial" w:hAnsi="Arial" w:cs="Arial"/>
          <w:shd w:val="clear" w:color="auto" w:fill="FFFFFF"/>
        </w:rPr>
        <w:t>, ředitelem</w:t>
      </w:r>
    </w:p>
    <w:p w14:paraId="63DBC23D" w14:textId="223247FA" w:rsidR="004E73C4" w:rsidRPr="00B97F2B" w:rsidRDefault="004E73C4" w:rsidP="004E73C4">
      <w:pPr>
        <w:autoSpaceDE w:val="0"/>
        <w:autoSpaceDN w:val="0"/>
        <w:adjustRightInd w:val="0"/>
        <w:spacing w:after="0" w:line="240" w:lineRule="auto"/>
        <w:jc w:val="both"/>
        <w:rPr>
          <w:rFonts w:ascii="Arial" w:hAnsi="Arial" w:cs="Arial"/>
          <w:bCs/>
        </w:rPr>
      </w:pPr>
      <w:r w:rsidRPr="00B97F2B">
        <w:rPr>
          <w:rFonts w:ascii="Arial" w:hAnsi="Arial" w:cs="Arial"/>
          <w:bCs/>
        </w:rPr>
        <w:t>IČ</w:t>
      </w:r>
      <w:r w:rsidR="00867584">
        <w:rPr>
          <w:rFonts w:ascii="Arial" w:hAnsi="Arial" w:cs="Arial"/>
          <w:bCs/>
        </w:rPr>
        <w:t>O</w:t>
      </w:r>
      <w:r w:rsidRPr="00B97F2B">
        <w:rPr>
          <w:rFonts w:ascii="Arial" w:hAnsi="Arial" w:cs="Arial"/>
          <w:bCs/>
        </w:rPr>
        <w:t xml:space="preserve">: </w:t>
      </w:r>
      <w:r w:rsidR="005A488A" w:rsidRPr="005A488A">
        <w:rPr>
          <w:rFonts w:ascii="Arial" w:hAnsi="Arial" w:cs="Arial"/>
          <w:bCs/>
        </w:rPr>
        <w:t>67985904</w:t>
      </w:r>
    </w:p>
    <w:p w14:paraId="5DB3DFF0" w14:textId="13747F20" w:rsidR="00682AE3" w:rsidRPr="00FC6CBE" w:rsidRDefault="00535F3D" w:rsidP="00DE7C40">
      <w:pPr>
        <w:tabs>
          <w:tab w:val="left" w:pos="2268"/>
        </w:tabs>
        <w:spacing w:after="0" w:line="240" w:lineRule="auto"/>
        <w:rPr>
          <w:rFonts w:ascii="Arial" w:eastAsia="Times New Roman" w:hAnsi="Arial" w:cs="Arial"/>
          <w:lang w:eastAsia="cs-CZ"/>
        </w:rPr>
      </w:pPr>
      <w:r>
        <w:rPr>
          <w:rFonts w:ascii="Arial" w:eastAsia="Times New Roman" w:hAnsi="Arial" w:cs="Arial"/>
          <w:lang w:eastAsia="cs-CZ"/>
        </w:rPr>
        <w:t>ID datové schránky:</w:t>
      </w:r>
      <w:r w:rsidR="00DE2A75" w:rsidRPr="00DE2A75">
        <w:rPr>
          <w:rFonts w:ascii="Arial" w:eastAsia="Times New Roman" w:hAnsi="Arial" w:cs="Arial"/>
          <w:lang w:eastAsia="cs-CZ"/>
        </w:rPr>
        <w:t xml:space="preserve"> </w:t>
      </w:r>
      <w:r w:rsidR="005A488A" w:rsidRPr="005A488A">
        <w:rPr>
          <w:rFonts w:ascii="Arial" w:eastAsia="Times New Roman" w:hAnsi="Arial" w:cs="Arial"/>
          <w:lang w:eastAsia="cs-CZ"/>
        </w:rPr>
        <w:t>tw6hm2a</w:t>
      </w:r>
    </w:p>
    <w:p w14:paraId="0E1FEFAB" w14:textId="77777777" w:rsidR="00BE025D" w:rsidRDefault="00BE025D" w:rsidP="00DE7C40">
      <w:pPr>
        <w:spacing w:after="0" w:line="240" w:lineRule="auto"/>
        <w:rPr>
          <w:rFonts w:ascii="Arial" w:hAnsi="Arial" w:cs="Arial"/>
        </w:rPr>
      </w:pPr>
    </w:p>
    <w:p w14:paraId="58A2DE84" w14:textId="193E8278" w:rsidR="00682AE3" w:rsidRPr="006202ED" w:rsidRDefault="00682AE3" w:rsidP="00DE7C40">
      <w:pPr>
        <w:spacing w:after="0" w:line="240" w:lineRule="auto"/>
        <w:rPr>
          <w:rFonts w:ascii="Arial" w:hAnsi="Arial" w:cs="Arial"/>
        </w:rPr>
      </w:pPr>
      <w:r w:rsidRPr="00FC6CBE">
        <w:rPr>
          <w:rFonts w:ascii="Arial" w:hAnsi="Arial" w:cs="Arial"/>
        </w:rPr>
        <w:t xml:space="preserve">(dále </w:t>
      </w:r>
      <w:r w:rsidRPr="006202ED">
        <w:rPr>
          <w:rFonts w:ascii="Arial" w:hAnsi="Arial" w:cs="Arial"/>
        </w:rPr>
        <w:t xml:space="preserve">jen </w:t>
      </w:r>
      <w:r w:rsidRPr="00A750E9">
        <w:rPr>
          <w:rFonts w:ascii="Arial" w:hAnsi="Arial" w:cs="Arial"/>
          <w:b/>
          <w:bCs/>
        </w:rPr>
        <w:t>„Pověřující zadavatel</w:t>
      </w:r>
      <w:r w:rsidRPr="006202ED">
        <w:rPr>
          <w:rFonts w:ascii="Arial" w:hAnsi="Arial" w:cs="Arial"/>
        </w:rPr>
        <w:t xml:space="preserve">“) </w:t>
      </w:r>
    </w:p>
    <w:p w14:paraId="7B3F501B" w14:textId="77777777" w:rsidR="00682AE3" w:rsidRPr="006202ED" w:rsidRDefault="00682AE3" w:rsidP="00DE7C40">
      <w:pPr>
        <w:spacing w:after="0" w:line="240" w:lineRule="auto"/>
        <w:jc w:val="both"/>
        <w:rPr>
          <w:rFonts w:ascii="Arial" w:hAnsi="Arial" w:cs="Arial"/>
        </w:rPr>
      </w:pPr>
    </w:p>
    <w:p w14:paraId="46F11A10" w14:textId="77777777" w:rsidR="00682AE3" w:rsidRPr="006202ED" w:rsidRDefault="00682AE3" w:rsidP="00DE7C40">
      <w:pPr>
        <w:spacing w:after="0" w:line="240" w:lineRule="auto"/>
        <w:jc w:val="both"/>
        <w:rPr>
          <w:rFonts w:ascii="Arial" w:hAnsi="Arial" w:cs="Arial"/>
        </w:rPr>
      </w:pPr>
      <w:r w:rsidRPr="006202ED">
        <w:rPr>
          <w:rFonts w:ascii="Arial" w:hAnsi="Arial" w:cs="Arial"/>
        </w:rPr>
        <w:t xml:space="preserve">(Centrální zadavatel a Pověřující zadavatel dále společně jen „Smluvní strany“ nebo jednotlivě „Smluvní strana“) </w:t>
      </w:r>
    </w:p>
    <w:p w14:paraId="2A81B433" w14:textId="74D43867" w:rsidR="00DE7C40" w:rsidRPr="00FC6CBE" w:rsidRDefault="00C62B34" w:rsidP="00DE7C40">
      <w:pPr>
        <w:spacing w:after="0" w:line="240" w:lineRule="auto"/>
        <w:jc w:val="both"/>
        <w:rPr>
          <w:rFonts w:ascii="Arial" w:hAnsi="Arial" w:cs="Arial"/>
        </w:rPr>
      </w:pPr>
      <w:r>
        <w:rPr>
          <w:rFonts w:ascii="Arial" w:hAnsi="Arial" w:cs="Arial"/>
        </w:rPr>
        <w:t xml:space="preserve"> </w:t>
      </w:r>
    </w:p>
    <w:p w14:paraId="69C46446" w14:textId="4A3F8F78" w:rsidR="005A1893" w:rsidRPr="00FC6CBE" w:rsidRDefault="00682AE3" w:rsidP="00DE7C40">
      <w:pPr>
        <w:spacing w:after="0" w:line="240" w:lineRule="auto"/>
        <w:jc w:val="both"/>
        <w:rPr>
          <w:rFonts w:ascii="Arial" w:hAnsi="Arial" w:cs="Arial"/>
        </w:rPr>
      </w:pPr>
      <w:r w:rsidRPr="00FC6CBE">
        <w:rPr>
          <w:rFonts w:ascii="Arial" w:hAnsi="Arial" w:cs="Arial"/>
        </w:rPr>
        <w:t>uzavřely níže uvedeného dne, měsíce a roku, v souladu s § 1746 odst. 2 zákona č. 89/2012 Sb., občanský zákoník, ve znění pozdějších předpisů (dále jen „Občanský zákoník“), a s § 9 odst. 4 zákona č. 134/2016 Sb., o zadávání veřejných zakázek, ve znění pozdějších předpisů (dále jen „Zákon“), tuto Smlouvu.</w:t>
      </w:r>
    </w:p>
    <w:p w14:paraId="036FBE3F" w14:textId="16A82066" w:rsidR="00676F3D" w:rsidRPr="00FC6CBE" w:rsidRDefault="00676F3D" w:rsidP="00DE7C40">
      <w:pPr>
        <w:spacing w:after="0" w:line="240" w:lineRule="auto"/>
        <w:jc w:val="both"/>
        <w:rPr>
          <w:rFonts w:ascii="Arial" w:hAnsi="Arial" w:cs="Arial"/>
        </w:rPr>
      </w:pPr>
    </w:p>
    <w:p w14:paraId="4AEF9C75" w14:textId="77777777" w:rsidR="00BB1E56" w:rsidRPr="00FC6CBE" w:rsidRDefault="00BB1E56" w:rsidP="00DE7C40">
      <w:pPr>
        <w:spacing w:after="0" w:line="240" w:lineRule="auto"/>
        <w:jc w:val="both"/>
        <w:rPr>
          <w:rFonts w:ascii="Arial" w:hAnsi="Arial" w:cs="Arial"/>
        </w:rPr>
      </w:pPr>
    </w:p>
    <w:p w14:paraId="0738CB61" w14:textId="3A02C0B8" w:rsidR="00676F3D" w:rsidRPr="00FC6CBE" w:rsidRDefault="00676F3D" w:rsidP="00BB1E56">
      <w:pPr>
        <w:spacing w:after="0" w:line="240" w:lineRule="auto"/>
        <w:jc w:val="center"/>
        <w:rPr>
          <w:rFonts w:ascii="Arial" w:hAnsi="Arial" w:cs="Arial"/>
        </w:rPr>
      </w:pPr>
      <w:r w:rsidRPr="00FC6CBE">
        <w:rPr>
          <w:rFonts w:ascii="Arial" w:hAnsi="Arial" w:cs="Arial"/>
        </w:rPr>
        <w:t>PREAMBULE</w:t>
      </w:r>
    </w:p>
    <w:p w14:paraId="0B0728B4" w14:textId="77777777" w:rsidR="00676F3D" w:rsidRPr="00FC6CBE" w:rsidRDefault="00676F3D" w:rsidP="00DE7C40">
      <w:pPr>
        <w:spacing w:after="0" w:line="240" w:lineRule="auto"/>
        <w:jc w:val="both"/>
        <w:rPr>
          <w:rFonts w:ascii="Arial" w:hAnsi="Arial" w:cs="Arial"/>
        </w:rPr>
      </w:pPr>
    </w:p>
    <w:p w14:paraId="248562FD" w14:textId="77777777" w:rsidR="00676F3D" w:rsidRPr="00C551E8" w:rsidRDefault="00676F3D" w:rsidP="00DE7C40">
      <w:pPr>
        <w:spacing w:after="0" w:line="240" w:lineRule="auto"/>
        <w:jc w:val="both"/>
        <w:rPr>
          <w:rFonts w:ascii="Arial" w:hAnsi="Arial" w:cs="Arial"/>
        </w:rPr>
      </w:pPr>
      <w:r w:rsidRPr="00C551E8">
        <w:rPr>
          <w:rFonts w:ascii="Arial" w:hAnsi="Arial" w:cs="Arial"/>
        </w:rPr>
        <w:t xml:space="preserve">VZHLEDEM k TOMU, ŽE: </w:t>
      </w:r>
    </w:p>
    <w:p w14:paraId="44F1B65A" w14:textId="77777777" w:rsidR="00676F3D" w:rsidRPr="00C551E8" w:rsidRDefault="00676F3D" w:rsidP="00DE7C40">
      <w:pPr>
        <w:spacing w:after="0" w:line="240" w:lineRule="auto"/>
        <w:jc w:val="both"/>
        <w:rPr>
          <w:rFonts w:ascii="Arial" w:hAnsi="Arial" w:cs="Arial"/>
        </w:rPr>
      </w:pPr>
    </w:p>
    <w:p w14:paraId="7B7B485F" w14:textId="5A4A069B" w:rsidR="00955D47" w:rsidRPr="00C551E8" w:rsidRDefault="00676F3D" w:rsidP="009A2863">
      <w:pPr>
        <w:pStyle w:val="Odstavecseseznamem"/>
        <w:numPr>
          <w:ilvl w:val="0"/>
          <w:numId w:val="1"/>
        </w:numPr>
        <w:spacing w:after="0" w:line="240" w:lineRule="auto"/>
        <w:jc w:val="both"/>
        <w:rPr>
          <w:rFonts w:ascii="Arial" w:hAnsi="Arial" w:cs="Arial"/>
        </w:rPr>
      </w:pPr>
      <w:r w:rsidRPr="00C551E8">
        <w:rPr>
          <w:rFonts w:ascii="Arial" w:hAnsi="Arial" w:cs="Arial"/>
        </w:rPr>
        <w:t xml:space="preserve">Centrální zadavatel bude ve smyslu § 9 odst. 1 písm. </w:t>
      </w:r>
      <w:r w:rsidR="00724867" w:rsidRPr="00C551E8">
        <w:rPr>
          <w:rFonts w:ascii="Arial" w:hAnsi="Arial" w:cs="Arial"/>
        </w:rPr>
        <w:t>b</w:t>
      </w:r>
      <w:r w:rsidRPr="00C551E8">
        <w:rPr>
          <w:rFonts w:ascii="Arial" w:hAnsi="Arial" w:cs="Arial"/>
        </w:rPr>
        <w:t>) Zákona provádět</w:t>
      </w:r>
      <w:r w:rsidR="00224411" w:rsidRPr="00C551E8">
        <w:rPr>
          <w:rFonts w:ascii="Arial" w:hAnsi="Arial" w:cs="Arial"/>
        </w:rPr>
        <w:t> </w:t>
      </w:r>
      <w:r w:rsidRPr="00C551E8">
        <w:rPr>
          <w:rFonts w:ascii="Arial" w:hAnsi="Arial" w:cs="Arial"/>
        </w:rPr>
        <w:t xml:space="preserve">centralizované zadávání, jehož předmět je specifikován v čl. </w:t>
      </w:r>
      <w:r w:rsidR="009E063A" w:rsidRPr="00C551E8">
        <w:rPr>
          <w:rFonts w:ascii="Arial" w:hAnsi="Arial" w:cs="Arial"/>
        </w:rPr>
        <w:t>I.</w:t>
      </w:r>
      <w:r w:rsidRPr="00C551E8">
        <w:rPr>
          <w:rFonts w:ascii="Arial" w:hAnsi="Arial" w:cs="Arial"/>
        </w:rPr>
        <w:t xml:space="preserve"> odst. </w:t>
      </w:r>
      <w:r w:rsidR="001C4813" w:rsidRPr="00C551E8">
        <w:rPr>
          <w:rFonts w:ascii="Arial" w:hAnsi="Arial" w:cs="Arial"/>
        </w:rPr>
        <w:t>1</w:t>
      </w:r>
      <w:r w:rsidRPr="00C551E8">
        <w:rPr>
          <w:rFonts w:ascii="Arial" w:hAnsi="Arial" w:cs="Arial"/>
        </w:rPr>
        <w:t xml:space="preserve"> této Smlouvy, a to na základě této Smlouvy</w:t>
      </w:r>
      <w:r w:rsidR="00955D47" w:rsidRPr="00C551E8">
        <w:rPr>
          <w:rFonts w:ascii="Arial" w:hAnsi="Arial" w:cs="Arial"/>
        </w:rPr>
        <w:t xml:space="preserve"> nebo dalších obdobných smluv s totožným obsahem uzavřených s jinými zadavateli, se kterými uzavřel obdobnou smlouvu o centralizovaném zadávání vztahující se k</w:t>
      </w:r>
      <w:r w:rsidR="001C4813" w:rsidRPr="00C551E8">
        <w:rPr>
          <w:rFonts w:ascii="Arial" w:hAnsi="Arial" w:cs="Arial"/>
        </w:rPr>
        <w:t xml:space="preserve"> pořízení služeb </w:t>
      </w:r>
      <w:r w:rsidR="00C551E8" w:rsidRPr="00C551E8">
        <w:rPr>
          <w:rFonts w:ascii="Arial" w:hAnsi="Arial" w:cs="Arial"/>
        </w:rPr>
        <w:t>uvedených v čl. I. odst. 1 této Smlouvy.</w:t>
      </w:r>
    </w:p>
    <w:p w14:paraId="672B06DB" w14:textId="77777777" w:rsidR="00F534E1" w:rsidRPr="00C551E8" w:rsidRDefault="00F534E1" w:rsidP="00F534E1">
      <w:pPr>
        <w:pStyle w:val="Odstavecseseznamem"/>
        <w:spacing w:after="0" w:line="240" w:lineRule="auto"/>
        <w:jc w:val="both"/>
        <w:rPr>
          <w:rFonts w:ascii="Arial" w:hAnsi="Arial" w:cs="Arial"/>
        </w:rPr>
      </w:pPr>
    </w:p>
    <w:p w14:paraId="66E8F998" w14:textId="27C436E6" w:rsidR="00855AAB" w:rsidRPr="00306218" w:rsidRDefault="00855AAB" w:rsidP="00855AAB">
      <w:pPr>
        <w:pStyle w:val="Odstavecseseznamem"/>
        <w:numPr>
          <w:ilvl w:val="0"/>
          <w:numId w:val="1"/>
        </w:numPr>
        <w:spacing w:after="0" w:line="240" w:lineRule="auto"/>
        <w:jc w:val="both"/>
        <w:rPr>
          <w:rFonts w:ascii="Arial" w:hAnsi="Arial" w:cs="Arial"/>
        </w:rPr>
      </w:pPr>
      <w:r w:rsidRPr="00C551E8">
        <w:rPr>
          <w:rFonts w:ascii="Arial" w:hAnsi="Arial" w:cs="Arial"/>
        </w:rPr>
        <w:t>Centrální zadavatel bude ve smyslu § 9 odst. 1 písm. b) Zákona provádět jménem</w:t>
      </w:r>
      <w:r w:rsidRPr="00306218">
        <w:rPr>
          <w:rFonts w:ascii="Arial" w:hAnsi="Arial" w:cs="Arial"/>
        </w:rPr>
        <w:t xml:space="preserve"> Pověřujícího zadavatele, na účet Pověřujícího zadavatele centralizované zadáváni spočívající v: </w:t>
      </w:r>
    </w:p>
    <w:p w14:paraId="12BC372E" w14:textId="77777777" w:rsidR="00855AAB" w:rsidRPr="004051F1" w:rsidRDefault="00855AAB" w:rsidP="00855AAB">
      <w:pPr>
        <w:pStyle w:val="Odstavecseseznamem"/>
        <w:rPr>
          <w:rFonts w:ascii="Arial" w:hAnsi="Arial" w:cs="Arial"/>
        </w:rPr>
      </w:pPr>
    </w:p>
    <w:p w14:paraId="599D95F5" w14:textId="77777777" w:rsidR="00855AAB" w:rsidRPr="004051F1" w:rsidRDefault="00855AAB" w:rsidP="00855AAB">
      <w:pPr>
        <w:pStyle w:val="Odstavecseseznamem"/>
        <w:numPr>
          <w:ilvl w:val="0"/>
          <w:numId w:val="3"/>
        </w:numPr>
        <w:spacing w:after="0" w:line="240" w:lineRule="auto"/>
        <w:jc w:val="both"/>
        <w:rPr>
          <w:rFonts w:ascii="Arial" w:hAnsi="Arial" w:cs="Arial"/>
        </w:rPr>
      </w:pPr>
      <w:r w:rsidRPr="004051F1">
        <w:rPr>
          <w:rFonts w:ascii="Arial" w:hAnsi="Arial" w:cs="Arial"/>
        </w:rPr>
        <w:t xml:space="preserve">provedení centralizovaného zadávacího řízení na uzavřeni rámcové dohody ve smyslu Zákona na poskytování: </w:t>
      </w:r>
    </w:p>
    <w:p w14:paraId="0D8EC554" w14:textId="77777777" w:rsidR="00855AAB" w:rsidRPr="004051F1" w:rsidRDefault="00855AAB" w:rsidP="00855AAB">
      <w:pPr>
        <w:pStyle w:val="Odstavecseseznamem"/>
        <w:spacing w:after="0" w:line="240" w:lineRule="auto"/>
        <w:ind w:left="1440"/>
        <w:jc w:val="both"/>
        <w:rPr>
          <w:rFonts w:ascii="Arial" w:hAnsi="Arial" w:cs="Arial"/>
        </w:rPr>
      </w:pPr>
    </w:p>
    <w:p w14:paraId="34554F8D" w14:textId="34FDAD57" w:rsidR="003030C5" w:rsidRPr="003030C5" w:rsidRDefault="00CD572B" w:rsidP="00855AAB">
      <w:pPr>
        <w:pStyle w:val="Odstavecseseznamem"/>
        <w:numPr>
          <w:ilvl w:val="0"/>
          <w:numId w:val="34"/>
        </w:numPr>
        <w:spacing w:after="0" w:line="240" w:lineRule="auto"/>
        <w:ind w:left="2154" w:hanging="357"/>
        <w:jc w:val="both"/>
        <w:rPr>
          <w:rFonts w:ascii="Arial" w:hAnsi="Arial" w:cs="Arial"/>
        </w:rPr>
      </w:pPr>
      <w:r w:rsidRPr="003030C5">
        <w:rPr>
          <w:rFonts w:ascii="Arial" w:hAnsi="Arial" w:cs="Arial"/>
        </w:rPr>
        <w:t xml:space="preserve">služeb poradenské činnosti a zastupování </w:t>
      </w:r>
      <w:r w:rsidR="00662CB9" w:rsidRPr="003030C5">
        <w:rPr>
          <w:rFonts w:ascii="Arial" w:hAnsi="Arial" w:cs="Arial"/>
        </w:rPr>
        <w:t>Pověřujícího zadavatele</w:t>
      </w:r>
      <w:r w:rsidRPr="003030C5">
        <w:rPr>
          <w:rFonts w:ascii="Arial" w:hAnsi="Arial" w:cs="Arial"/>
        </w:rPr>
        <w:t xml:space="preserve"> jako zaměstnavatele v zemích mimo území České republiky při vyřizování odvodů a hlášení za zaměstnance </w:t>
      </w:r>
      <w:r w:rsidR="00662CB9" w:rsidRPr="003030C5">
        <w:rPr>
          <w:rFonts w:ascii="Arial" w:hAnsi="Arial" w:cs="Arial"/>
        </w:rPr>
        <w:t>Pověřujícího zadavatele</w:t>
      </w:r>
      <w:r w:rsidR="004051F1" w:rsidRPr="003030C5">
        <w:rPr>
          <w:rFonts w:ascii="Arial" w:hAnsi="Arial" w:cs="Arial"/>
        </w:rPr>
        <w:t>,</w:t>
      </w:r>
      <w:r w:rsidRPr="003030C5">
        <w:rPr>
          <w:rFonts w:ascii="Arial" w:hAnsi="Arial" w:cs="Arial"/>
        </w:rPr>
        <w:t xml:space="preserve"> placení </w:t>
      </w:r>
      <w:r w:rsidRPr="003030C5">
        <w:rPr>
          <w:rFonts w:ascii="Arial" w:hAnsi="Arial" w:cs="Arial"/>
        </w:rPr>
        <w:lastRenderedPageBreak/>
        <w:t xml:space="preserve">daní a poradenství při vysílání zaměstnanců </w:t>
      </w:r>
      <w:r w:rsidR="004051F1" w:rsidRPr="003030C5">
        <w:rPr>
          <w:rFonts w:ascii="Arial" w:hAnsi="Arial" w:cs="Arial"/>
        </w:rPr>
        <w:t xml:space="preserve">Pověřujícího zadavatele do </w:t>
      </w:r>
      <w:r w:rsidRPr="003030C5">
        <w:rPr>
          <w:rFonts w:ascii="Arial" w:hAnsi="Arial" w:cs="Arial"/>
        </w:rPr>
        <w:t xml:space="preserve">zahraničí v případě souběžně vykonávané činnosti zaměstnance ve více zemích, dle platné legislativy daného státu. </w:t>
      </w:r>
    </w:p>
    <w:p w14:paraId="6F57D9D0" w14:textId="67934C01" w:rsidR="004051F1" w:rsidRPr="004C739F" w:rsidRDefault="00543251" w:rsidP="003030C5">
      <w:pPr>
        <w:pStyle w:val="Odstavecseseznamem"/>
        <w:numPr>
          <w:ilvl w:val="0"/>
          <w:numId w:val="34"/>
        </w:numPr>
        <w:spacing w:after="0" w:line="240" w:lineRule="auto"/>
        <w:ind w:left="2154" w:hanging="357"/>
        <w:jc w:val="both"/>
      </w:pPr>
      <w:r w:rsidRPr="003030C5">
        <w:rPr>
          <w:rFonts w:ascii="Arial" w:hAnsi="Arial" w:cs="Arial"/>
        </w:rPr>
        <w:t xml:space="preserve">Konzultační činnosti (dle potřeby písemné nebo přímé) při řešení pracovně-právních otázek ke konkrétním zahraničním zaměstnancům, kteří přijíždějí pracovat do ČR včetně prověření a předání podkladů k odvodům ze mzdy nebo dohody do zahraničí za zaměstnavatele a </w:t>
      </w:r>
      <w:r w:rsidRPr="004C739F">
        <w:rPr>
          <w:rFonts w:ascii="Arial" w:hAnsi="Arial" w:cs="Arial"/>
        </w:rPr>
        <w:t>zaměstnance, dle platné legislativy daného státu.</w:t>
      </w:r>
    </w:p>
    <w:p w14:paraId="3DEB141E" w14:textId="63805D28" w:rsidR="00B7172D" w:rsidRPr="004C739F" w:rsidRDefault="00B7172D" w:rsidP="004A2446">
      <w:pPr>
        <w:spacing w:after="0" w:line="240" w:lineRule="auto"/>
        <w:jc w:val="both"/>
        <w:rPr>
          <w:rFonts w:ascii="Arial" w:hAnsi="Arial" w:cs="Arial"/>
        </w:rPr>
      </w:pPr>
    </w:p>
    <w:p w14:paraId="2C2DAF42" w14:textId="7732102C" w:rsidR="00855AAB" w:rsidRPr="004C739F" w:rsidRDefault="00B7172D" w:rsidP="00B7172D">
      <w:pPr>
        <w:pStyle w:val="Odstavecseseznamem"/>
        <w:numPr>
          <w:ilvl w:val="0"/>
          <w:numId w:val="1"/>
        </w:numPr>
        <w:spacing w:after="0" w:line="240" w:lineRule="auto"/>
        <w:jc w:val="both"/>
        <w:rPr>
          <w:rFonts w:ascii="Arial" w:hAnsi="Arial" w:cs="Arial"/>
        </w:rPr>
      </w:pPr>
      <w:r w:rsidRPr="004C739F">
        <w:rPr>
          <w:rFonts w:ascii="Arial" w:hAnsi="Arial" w:cs="Arial"/>
        </w:rPr>
        <w:t xml:space="preserve">Tato Smlouva je uzavírána mezi Centrálním zadavatelem a Pověřujícím zadavatelem. </w:t>
      </w:r>
    </w:p>
    <w:p w14:paraId="6FA940DA" w14:textId="77777777" w:rsidR="00855AAB" w:rsidRPr="004C739F" w:rsidRDefault="00855AAB" w:rsidP="00855AAB">
      <w:pPr>
        <w:pStyle w:val="Odstavecseseznamem"/>
        <w:rPr>
          <w:rFonts w:ascii="Arial" w:hAnsi="Arial" w:cs="Arial"/>
        </w:rPr>
      </w:pPr>
    </w:p>
    <w:p w14:paraId="3D87C30D" w14:textId="37AABD51" w:rsidR="00131250" w:rsidRPr="004C739F" w:rsidRDefault="00131250" w:rsidP="00131250">
      <w:pPr>
        <w:pStyle w:val="Odstavecseseznamem"/>
        <w:numPr>
          <w:ilvl w:val="0"/>
          <w:numId w:val="1"/>
        </w:numPr>
        <w:spacing w:after="0" w:line="240" w:lineRule="auto"/>
        <w:jc w:val="both"/>
        <w:rPr>
          <w:rFonts w:ascii="Arial" w:hAnsi="Arial" w:cs="Arial"/>
        </w:rPr>
      </w:pPr>
      <w:r w:rsidRPr="004C739F">
        <w:rPr>
          <w:rFonts w:ascii="Arial" w:hAnsi="Arial" w:cs="Arial"/>
        </w:rPr>
        <w:t>V návaznosti na výše uvedené si Smluvní strany přejí v souladu s ustanovením § 9 Zákona vymezit v této Smlouvě vzájemná práva a povinnosti v souvislosti s</w:t>
      </w:r>
      <w:r w:rsidR="00224411" w:rsidRPr="004C739F">
        <w:rPr>
          <w:rFonts w:ascii="Arial" w:hAnsi="Arial" w:cs="Arial"/>
        </w:rPr>
        <w:t> </w:t>
      </w:r>
      <w:r w:rsidRPr="004C739F">
        <w:rPr>
          <w:rFonts w:ascii="Arial" w:hAnsi="Arial" w:cs="Arial"/>
        </w:rPr>
        <w:t xml:space="preserve">centralizovaným zadáváním. </w:t>
      </w:r>
    </w:p>
    <w:p w14:paraId="116A2F02" w14:textId="77777777" w:rsidR="00BB1E56" w:rsidRPr="004C739F" w:rsidRDefault="00BB1E56" w:rsidP="00BB1E56">
      <w:pPr>
        <w:pStyle w:val="Odstavecseseznamem"/>
        <w:rPr>
          <w:rFonts w:ascii="Arial" w:hAnsi="Arial" w:cs="Arial"/>
        </w:rPr>
      </w:pPr>
    </w:p>
    <w:p w14:paraId="03B6A1C0" w14:textId="77777777" w:rsidR="00BB1E56" w:rsidRPr="004C739F" w:rsidRDefault="00676F3D" w:rsidP="00BB1E56">
      <w:pPr>
        <w:spacing w:after="0" w:line="240" w:lineRule="auto"/>
        <w:jc w:val="both"/>
        <w:rPr>
          <w:rFonts w:ascii="Arial" w:hAnsi="Arial" w:cs="Arial"/>
        </w:rPr>
      </w:pPr>
      <w:r w:rsidRPr="004C739F">
        <w:rPr>
          <w:rFonts w:ascii="Arial" w:hAnsi="Arial" w:cs="Arial"/>
        </w:rPr>
        <w:t xml:space="preserve">DOHODLY SE SMLUVNÍ STRANY NA NÁSLEDUJÍCÍM: </w:t>
      </w:r>
    </w:p>
    <w:p w14:paraId="7E04F042" w14:textId="52E569C0" w:rsidR="00BB1E56" w:rsidRPr="004C739F" w:rsidRDefault="00BB1E56" w:rsidP="00BB1E56">
      <w:pPr>
        <w:spacing w:after="0" w:line="240" w:lineRule="auto"/>
        <w:jc w:val="both"/>
        <w:rPr>
          <w:rFonts w:ascii="Arial" w:hAnsi="Arial" w:cs="Arial"/>
        </w:rPr>
      </w:pPr>
    </w:p>
    <w:p w14:paraId="31D64FA4" w14:textId="77777777" w:rsidR="00BB1E56" w:rsidRPr="004C739F" w:rsidRDefault="00BB1E56" w:rsidP="00BB1E56">
      <w:pPr>
        <w:spacing w:after="0" w:line="240" w:lineRule="auto"/>
        <w:jc w:val="center"/>
        <w:rPr>
          <w:rFonts w:ascii="Arial" w:hAnsi="Arial" w:cs="Arial"/>
        </w:rPr>
      </w:pPr>
      <w:r w:rsidRPr="004C739F">
        <w:rPr>
          <w:rFonts w:ascii="Arial" w:hAnsi="Arial" w:cs="Arial"/>
        </w:rPr>
        <w:t>I.</w:t>
      </w:r>
    </w:p>
    <w:p w14:paraId="7E9AC279" w14:textId="2304C219" w:rsidR="00BB1E56" w:rsidRPr="004C739F" w:rsidRDefault="00676F3D" w:rsidP="00BB1E56">
      <w:pPr>
        <w:spacing w:after="0" w:line="240" w:lineRule="auto"/>
        <w:jc w:val="center"/>
        <w:rPr>
          <w:rFonts w:ascii="Arial" w:hAnsi="Arial" w:cs="Arial"/>
        </w:rPr>
      </w:pPr>
      <w:r w:rsidRPr="004C739F">
        <w:rPr>
          <w:rFonts w:ascii="Arial" w:hAnsi="Arial" w:cs="Arial"/>
        </w:rPr>
        <w:t>PŘEDMĚT SMLOUVY</w:t>
      </w:r>
    </w:p>
    <w:p w14:paraId="406DB931" w14:textId="4C665CF9" w:rsidR="00131250" w:rsidRPr="004C739F" w:rsidRDefault="00131250" w:rsidP="00BB1E56">
      <w:pPr>
        <w:spacing w:after="0" w:line="240" w:lineRule="auto"/>
        <w:jc w:val="center"/>
        <w:rPr>
          <w:rFonts w:ascii="Arial" w:hAnsi="Arial" w:cs="Arial"/>
        </w:rPr>
      </w:pPr>
    </w:p>
    <w:p w14:paraId="502C122B" w14:textId="1A3799B3" w:rsidR="004A2446" w:rsidRPr="00817411" w:rsidRDefault="004754F2" w:rsidP="004A2446">
      <w:pPr>
        <w:pStyle w:val="Odstavecseseznamem"/>
        <w:numPr>
          <w:ilvl w:val="0"/>
          <w:numId w:val="7"/>
        </w:numPr>
        <w:spacing w:after="0" w:line="240" w:lineRule="auto"/>
        <w:ind w:left="714" w:hanging="357"/>
        <w:jc w:val="both"/>
        <w:rPr>
          <w:rFonts w:ascii="Arial" w:hAnsi="Arial" w:cs="Arial"/>
        </w:rPr>
      </w:pPr>
      <w:r w:rsidRPr="004C739F">
        <w:rPr>
          <w:rFonts w:ascii="Arial" w:hAnsi="Arial" w:cs="Arial"/>
        </w:rPr>
        <w:t xml:space="preserve">Předmětem Smlouvy je úprava práv a povinnosti Smluvních stran při realizaci centralizovaného zadávání na </w:t>
      </w:r>
      <w:r w:rsidRPr="00817411">
        <w:rPr>
          <w:rFonts w:ascii="Arial" w:hAnsi="Arial" w:cs="Arial"/>
        </w:rPr>
        <w:t xml:space="preserve">poskytováni </w:t>
      </w:r>
      <w:r w:rsidR="004A2446" w:rsidRPr="00817411">
        <w:rPr>
          <w:rFonts w:ascii="Arial" w:hAnsi="Arial" w:cs="Arial"/>
        </w:rPr>
        <w:t>služeb poradenské činnosti a zastupování Pověřujícího zadavatele jako zaměstnavatele v zemích mimo území České republiky při vyřizování odvodů a hlášení za zaměstnance Pověřujícího zadavatele, placení daní a poradenství při vysílání zaměstnanců Pověřujícího zadavatele do zahraničí v případě souběžně vykonávané činnosti zaměstnance ve více zemích, dle platné legislativy daného státu</w:t>
      </w:r>
      <w:r w:rsidR="009B5E64" w:rsidRPr="00817411">
        <w:rPr>
          <w:rFonts w:ascii="Arial" w:hAnsi="Arial" w:cs="Arial"/>
        </w:rPr>
        <w:t xml:space="preserve"> </w:t>
      </w:r>
      <w:r w:rsidR="009B5E64" w:rsidRPr="004C739F">
        <w:rPr>
          <w:rFonts w:ascii="Arial" w:hAnsi="Arial" w:cs="Arial"/>
        </w:rPr>
        <w:t xml:space="preserve">včetně </w:t>
      </w:r>
      <w:r w:rsidR="00543251" w:rsidRPr="004C739F">
        <w:rPr>
          <w:rFonts w:ascii="Arial" w:hAnsi="Arial" w:cs="Arial"/>
        </w:rPr>
        <w:t>konzultační</w:t>
      </w:r>
      <w:r w:rsidR="009B5E64" w:rsidRPr="004C739F">
        <w:rPr>
          <w:rFonts w:ascii="Arial" w:hAnsi="Arial" w:cs="Arial"/>
        </w:rPr>
        <w:t>ch</w:t>
      </w:r>
      <w:r w:rsidR="00543251" w:rsidRPr="004C739F">
        <w:rPr>
          <w:rFonts w:ascii="Arial" w:hAnsi="Arial" w:cs="Arial"/>
        </w:rPr>
        <w:t xml:space="preserve"> činnost</w:t>
      </w:r>
      <w:r w:rsidR="009B5E64" w:rsidRPr="004C739F">
        <w:rPr>
          <w:rFonts w:ascii="Arial" w:hAnsi="Arial" w:cs="Arial"/>
        </w:rPr>
        <w:t>í</w:t>
      </w:r>
      <w:r w:rsidR="00543251" w:rsidRPr="004C739F">
        <w:rPr>
          <w:rFonts w:ascii="Arial" w:hAnsi="Arial" w:cs="Arial"/>
        </w:rPr>
        <w:t xml:space="preserve"> </w:t>
      </w:r>
      <w:r w:rsidR="009B5E64" w:rsidRPr="004C739F">
        <w:rPr>
          <w:rFonts w:ascii="Arial" w:hAnsi="Arial" w:cs="Arial"/>
        </w:rPr>
        <w:t>poskytovaných Pověřujícímu zadavateli vybraným dodavatelem</w:t>
      </w:r>
      <w:r w:rsidR="00543251" w:rsidRPr="004C739F">
        <w:rPr>
          <w:rFonts w:ascii="Arial" w:hAnsi="Arial" w:cs="Arial"/>
        </w:rPr>
        <w:t xml:space="preserve"> při řešení pracovně-právních otázek ke konkrétním zahraničním zaměstnancům, kteří přijíždějí pracovat do ČR včetně prověření a předání podkladů k odvodům ze mzdy nebo dohody do zahraničí za zaměstnavatele a zaměstnance, dle platné legislativy daného státu.</w:t>
      </w:r>
    </w:p>
    <w:p w14:paraId="6F3F157F" w14:textId="77777777" w:rsidR="004754F2" w:rsidRPr="004C739F" w:rsidRDefault="004754F2" w:rsidP="004754F2">
      <w:pPr>
        <w:pStyle w:val="Odstavecseseznamem"/>
        <w:spacing w:after="0" w:line="240" w:lineRule="auto"/>
        <w:ind w:left="714"/>
        <w:jc w:val="both"/>
        <w:rPr>
          <w:rFonts w:ascii="Arial" w:hAnsi="Arial" w:cs="Arial"/>
        </w:rPr>
      </w:pPr>
    </w:p>
    <w:p w14:paraId="4093AF64" w14:textId="3D29CE3B" w:rsidR="00761990" w:rsidRPr="003C0BFF" w:rsidRDefault="004754F2" w:rsidP="003C0BFF">
      <w:pPr>
        <w:pStyle w:val="Odstavecseseznamem"/>
        <w:numPr>
          <w:ilvl w:val="0"/>
          <w:numId w:val="7"/>
        </w:numPr>
        <w:spacing w:after="0" w:line="240" w:lineRule="auto"/>
        <w:ind w:left="714" w:hanging="357"/>
        <w:jc w:val="both"/>
        <w:rPr>
          <w:rFonts w:ascii="Arial" w:hAnsi="Arial" w:cs="Arial"/>
        </w:rPr>
      </w:pPr>
      <w:r w:rsidRPr="004C739F">
        <w:rPr>
          <w:rFonts w:ascii="Arial" w:hAnsi="Arial" w:cs="Arial"/>
        </w:rPr>
        <w:t>Smluvní strany se dohodly a Pověřující zadavatel tímto zmocňuje Centrálního zadavatele</w:t>
      </w:r>
      <w:r w:rsidRPr="00FC6CBE">
        <w:rPr>
          <w:rFonts w:ascii="Arial" w:hAnsi="Arial" w:cs="Arial"/>
        </w:rPr>
        <w:t xml:space="preserve">, aby pro něj provedl centralizované zadávání, jehož předmětem bude realizace otevřeného zadávacího řízení na poskytováni </w:t>
      </w:r>
      <w:r w:rsidR="00F86B7B">
        <w:rPr>
          <w:rFonts w:ascii="Arial" w:hAnsi="Arial" w:cs="Arial"/>
        </w:rPr>
        <w:t>služeb uvedených v odst. 1 tohoto článku</w:t>
      </w:r>
      <w:r w:rsidRPr="00FC6CBE">
        <w:rPr>
          <w:rFonts w:ascii="Arial" w:hAnsi="Arial" w:cs="Arial"/>
        </w:rPr>
        <w:t xml:space="preserve"> </w:t>
      </w:r>
      <w:r w:rsidRPr="008A4DFA">
        <w:rPr>
          <w:rFonts w:ascii="Arial" w:hAnsi="Arial" w:cs="Arial"/>
        </w:rPr>
        <w:t>dle § 3 písm. b) a § 9 odst. 1 písm. b) Zákona za účelem uzavření rámcové dohody ve smyslu § 131 a násl. Zákona s vybraným dodavatelem (dále jen „Zadávací řízení</w:t>
      </w:r>
      <w:r w:rsidRPr="00FC6CBE">
        <w:rPr>
          <w:rFonts w:ascii="Arial" w:hAnsi="Arial" w:cs="Arial"/>
        </w:rPr>
        <w:t>")</w:t>
      </w:r>
      <w:r w:rsidR="00761990" w:rsidRPr="003C0BFF">
        <w:rPr>
          <w:rFonts w:ascii="Arial" w:hAnsi="Arial" w:cs="Arial"/>
        </w:rPr>
        <w:t xml:space="preserve">, konkrétně: </w:t>
      </w:r>
    </w:p>
    <w:p w14:paraId="7CBC7693" w14:textId="77777777" w:rsidR="00761990" w:rsidRPr="00712CFB" w:rsidRDefault="00761990" w:rsidP="00761990">
      <w:pPr>
        <w:autoSpaceDE w:val="0"/>
        <w:autoSpaceDN w:val="0"/>
        <w:adjustRightInd w:val="0"/>
        <w:spacing w:after="0" w:line="240" w:lineRule="auto"/>
        <w:ind w:firstLine="708"/>
        <w:rPr>
          <w:rFonts w:ascii="Arial" w:hAnsi="Arial" w:cs="Arial"/>
        </w:rPr>
      </w:pPr>
    </w:p>
    <w:p w14:paraId="651DF124" w14:textId="77777777" w:rsidR="00761990" w:rsidRPr="00712CFB" w:rsidRDefault="00761990" w:rsidP="00761990">
      <w:pPr>
        <w:autoSpaceDE w:val="0"/>
        <w:autoSpaceDN w:val="0"/>
        <w:adjustRightInd w:val="0"/>
        <w:spacing w:after="0" w:line="240" w:lineRule="auto"/>
        <w:ind w:firstLine="708"/>
        <w:rPr>
          <w:rFonts w:ascii="Arial" w:hAnsi="Arial" w:cs="Arial"/>
        </w:rPr>
      </w:pPr>
      <w:r w:rsidRPr="00712CFB">
        <w:rPr>
          <w:rFonts w:ascii="Arial" w:hAnsi="Arial" w:cs="Arial"/>
        </w:rPr>
        <w:t xml:space="preserve">Hlavní CPV kód: </w:t>
      </w:r>
    </w:p>
    <w:p w14:paraId="78D4D59A" w14:textId="6134111B" w:rsidR="00761990" w:rsidRPr="00712CFB" w:rsidRDefault="00DE3D8D" w:rsidP="00761990">
      <w:pPr>
        <w:autoSpaceDE w:val="0"/>
        <w:autoSpaceDN w:val="0"/>
        <w:adjustRightInd w:val="0"/>
        <w:spacing w:after="0" w:line="240" w:lineRule="auto"/>
        <w:ind w:firstLine="708"/>
        <w:rPr>
          <w:rFonts w:ascii="Arial" w:hAnsi="Arial" w:cs="Arial"/>
        </w:rPr>
      </w:pPr>
      <w:r w:rsidRPr="00DE3D8D">
        <w:rPr>
          <w:rFonts w:ascii="Arial" w:hAnsi="Arial" w:cs="Arial"/>
        </w:rPr>
        <w:t>79221000-9 – Daňové poradenství</w:t>
      </w:r>
    </w:p>
    <w:p w14:paraId="181378BF" w14:textId="77777777" w:rsidR="00761990" w:rsidRPr="00712CFB" w:rsidRDefault="00761990" w:rsidP="00761990">
      <w:pPr>
        <w:autoSpaceDE w:val="0"/>
        <w:autoSpaceDN w:val="0"/>
        <w:adjustRightInd w:val="0"/>
        <w:spacing w:after="0" w:line="240" w:lineRule="auto"/>
        <w:ind w:firstLine="708"/>
        <w:rPr>
          <w:rFonts w:ascii="Arial" w:hAnsi="Arial" w:cs="Arial"/>
        </w:rPr>
      </w:pPr>
      <w:r w:rsidRPr="00712CFB">
        <w:rPr>
          <w:rFonts w:ascii="Arial" w:hAnsi="Arial" w:cs="Arial"/>
        </w:rPr>
        <w:t xml:space="preserve">Další kódy CPV: </w:t>
      </w:r>
    </w:p>
    <w:p w14:paraId="6D295054" w14:textId="71555F77" w:rsidR="00761990" w:rsidRDefault="00DE3D8D" w:rsidP="00761990">
      <w:pPr>
        <w:autoSpaceDE w:val="0"/>
        <w:autoSpaceDN w:val="0"/>
        <w:adjustRightInd w:val="0"/>
        <w:spacing w:after="0" w:line="240" w:lineRule="auto"/>
        <w:ind w:firstLine="708"/>
        <w:rPr>
          <w:rFonts w:ascii="Arial" w:hAnsi="Arial" w:cs="Arial"/>
        </w:rPr>
      </w:pPr>
      <w:r w:rsidRPr="00DE3D8D">
        <w:rPr>
          <w:rFonts w:ascii="Arial" w:hAnsi="Arial" w:cs="Arial"/>
        </w:rPr>
        <w:t>79100000-5 - Právní služby</w:t>
      </w:r>
    </w:p>
    <w:p w14:paraId="6C9AF1C2" w14:textId="77777777" w:rsidR="00DE3D8D" w:rsidRPr="00541781" w:rsidRDefault="00DE3D8D" w:rsidP="00761990">
      <w:pPr>
        <w:autoSpaceDE w:val="0"/>
        <w:autoSpaceDN w:val="0"/>
        <w:adjustRightInd w:val="0"/>
        <w:spacing w:after="0" w:line="240" w:lineRule="auto"/>
        <w:ind w:firstLine="708"/>
        <w:rPr>
          <w:rFonts w:ascii="Arial" w:hAnsi="Arial" w:cs="Arial"/>
        </w:rPr>
      </w:pPr>
    </w:p>
    <w:p w14:paraId="2B17986D" w14:textId="32707463" w:rsidR="004754F2" w:rsidRPr="00D036EB" w:rsidRDefault="004754F2" w:rsidP="00D036EB">
      <w:pPr>
        <w:pStyle w:val="Odstavecseseznamem"/>
        <w:numPr>
          <w:ilvl w:val="0"/>
          <w:numId w:val="7"/>
        </w:numPr>
        <w:spacing w:after="0" w:line="240" w:lineRule="auto"/>
        <w:ind w:left="714" w:hanging="357"/>
        <w:jc w:val="both"/>
        <w:rPr>
          <w:rFonts w:ascii="Arial" w:hAnsi="Arial" w:cs="Arial"/>
        </w:rPr>
      </w:pPr>
      <w:r w:rsidRPr="00FC6CBE">
        <w:rPr>
          <w:rFonts w:ascii="Arial" w:hAnsi="Arial" w:cs="Arial"/>
        </w:rPr>
        <w:t xml:space="preserve">Smluvní strany se dohodly a Pověřující zadavatel tímto zmocňuje Centrálního zadavatele k tomu, aby na základě provedeného Zadávacího řízení uzavřel jménem svým a na účet Pověřujících zadavatelů, </w:t>
      </w:r>
      <w:r w:rsidR="00B022B7">
        <w:rPr>
          <w:rFonts w:ascii="Arial" w:hAnsi="Arial" w:cs="Arial"/>
        </w:rPr>
        <w:t>r</w:t>
      </w:r>
      <w:r w:rsidRPr="00FC6CBE">
        <w:rPr>
          <w:rFonts w:ascii="Arial" w:hAnsi="Arial" w:cs="Arial"/>
        </w:rPr>
        <w:t xml:space="preserve">ámcovou dohodu na poskytování </w:t>
      </w:r>
      <w:r w:rsidR="0072546D">
        <w:rPr>
          <w:rFonts w:ascii="Arial" w:hAnsi="Arial" w:cs="Arial"/>
        </w:rPr>
        <w:t>služeb uvedených v odst. 1 tohoto článku</w:t>
      </w:r>
      <w:r w:rsidR="0072546D" w:rsidRPr="00FC6CBE">
        <w:rPr>
          <w:rFonts w:ascii="Arial" w:hAnsi="Arial" w:cs="Arial"/>
        </w:rPr>
        <w:t xml:space="preserve"> </w:t>
      </w:r>
      <w:r w:rsidRPr="00D036EB">
        <w:rPr>
          <w:rFonts w:ascii="Arial" w:hAnsi="Arial" w:cs="Arial"/>
        </w:rPr>
        <w:t>dle § 131 a násl. Zákona s jedním (1) dodavatelem (dále jen „Rámcová dohoda“ nebo „RD“).</w:t>
      </w:r>
    </w:p>
    <w:p w14:paraId="433F571A" w14:textId="77777777" w:rsidR="004754F2" w:rsidRPr="00FC6CBE" w:rsidRDefault="004754F2" w:rsidP="004754F2">
      <w:pPr>
        <w:pStyle w:val="Odstavecseseznamem"/>
        <w:rPr>
          <w:rFonts w:ascii="Arial" w:hAnsi="Arial" w:cs="Arial"/>
        </w:rPr>
      </w:pPr>
    </w:p>
    <w:p w14:paraId="6FFD618D" w14:textId="5E64528F" w:rsidR="004754F2" w:rsidRPr="002A4185" w:rsidRDefault="004754F2" w:rsidP="004754F2">
      <w:pPr>
        <w:pStyle w:val="Odstavecseseznamem"/>
        <w:numPr>
          <w:ilvl w:val="0"/>
          <w:numId w:val="7"/>
        </w:numPr>
        <w:spacing w:after="0" w:line="240" w:lineRule="auto"/>
        <w:ind w:left="714" w:hanging="357"/>
        <w:jc w:val="both"/>
        <w:rPr>
          <w:rFonts w:ascii="Arial" w:hAnsi="Arial" w:cs="Arial"/>
          <w:sz w:val="20"/>
          <w:szCs w:val="20"/>
        </w:rPr>
      </w:pPr>
      <w:r w:rsidRPr="004D4546">
        <w:rPr>
          <w:rFonts w:ascii="Arial" w:hAnsi="Arial" w:cs="Arial"/>
        </w:rPr>
        <w:t>Smluvní strany se dohodly, že poskytování konkrétního plnění Pověřujícímu zadavateli, bude realizováno na základě prováděcích smluv uzavřených v rámci veřejných zakázek zadávaných na základě Rámcové dohody</w:t>
      </w:r>
      <w:r w:rsidR="0016601C">
        <w:rPr>
          <w:rFonts w:ascii="Arial" w:hAnsi="Arial" w:cs="Arial"/>
        </w:rPr>
        <w:t>.</w:t>
      </w:r>
      <w:r w:rsidRPr="004D4546">
        <w:rPr>
          <w:rFonts w:ascii="Arial" w:hAnsi="Arial" w:cs="Arial"/>
        </w:rPr>
        <w:t xml:space="preserve"> </w:t>
      </w:r>
      <w:r w:rsidRPr="002A4185">
        <w:rPr>
          <w:rFonts w:ascii="Arial" w:hAnsi="Arial" w:cs="Arial"/>
        </w:rPr>
        <w:t xml:space="preserve">Smluvní strany se dále dohodly, že zadávání veřejné zakázky na základě Rámcové dohody (dále též „Dílčí </w:t>
      </w:r>
      <w:r w:rsidRPr="002A4185">
        <w:rPr>
          <w:rFonts w:ascii="Arial" w:hAnsi="Arial" w:cs="Arial"/>
        </w:rPr>
        <w:lastRenderedPageBreak/>
        <w:t xml:space="preserve">veřejná zakázka“) </w:t>
      </w:r>
      <w:bookmarkStart w:id="2" w:name="_Hlk87910563"/>
      <w:r w:rsidRPr="002A4185">
        <w:rPr>
          <w:rFonts w:ascii="Arial" w:hAnsi="Arial" w:cs="Arial"/>
        </w:rPr>
        <w:t xml:space="preserve">směřující k uzavření </w:t>
      </w:r>
      <w:r w:rsidRPr="0041403B">
        <w:rPr>
          <w:rFonts w:ascii="Arial" w:hAnsi="Arial" w:cs="Arial"/>
        </w:rPr>
        <w:t xml:space="preserve">konkrétní </w:t>
      </w:r>
      <w:r w:rsidR="009A5E77">
        <w:rPr>
          <w:rFonts w:ascii="Arial" w:hAnsi="Arial" w:cs="Arial"/>
        </w:rPr>
        <w:t>p</w:t>
      </w:r>
      <w:r w:rsidRPr="0041403B">
        <w:rPr>
          <w:rFonts w:ascii="Arial" w:hAnsi="Arial" w:cs="Arial"/>
        </w:rPr>
        <w:t>rováděcí smlouvy</w:t>
      </w:r>
      <w:bookmarkEnd w:id="2"/>
      <w:r w:rsidR="009A5E77">
        <w:rPr>
          <w:rFonts w:ascii="Arial" w:hAnsi="Arial" w:cs="Arial"/>
        </w:rPr>
        <w:t xml:space="preserve"> (dále jen </w:t>
      </w:r>
      <w:r w:rsidR="00E168C8">
        <w:rPr>
          <w:rFonts w:ascii="Arial" w:hAnsi="Arial" w:cs="Arial"/>
        </w:rPr>
        <w:t>„</w:t>
      </w:r>
      <w:r w:rsidR="009A5E77">
        <w:rPr>
          <w:rFonts w:ascii="Arial" w:hAnsi="Arial" w:cs="Arial"/>
        </w:rPr>
        <w:t>Prováděcí smlouv</w:t>
      </w:r>
      <w:r w:rsidR="00E168C8">
        <w:rPr>
          <w:rFonts w:ascii="Arial" w:hAnsi="Arial" w:cs="Arial"/>
        </w:rPr>
        <w:t>a“)</w:t>
      </w:r>
      <w:r w:rsidRPr="0041403B">
        <w:rPr>
          <w:rFonts w:ascii="Arial" w:hAnsi="Arial" w:cs="Arial"/>
        </w:rPr>
        <w:t>, může</w:t>
      </w:r>
      <w:r w:rsidRPr="002A4185">
        <w:rPr>
          <w:rFonts w:ascii="Arial" w:hAnsi="Arial" w:cs="Arial"/>
        </w:rPr>
        <w:t xml:space="preserve"> být vedeno (realizováno):</w:t>
      </w:r>
    </w:p>
    <w:p w14:paraId="669447A5" w14:textId="77777777" w:rsidR="004754F2" w:rsidRPr="00BA5544" w:rsidRDefault="004754F2" w:rsidP="004754F2">
      <w:pPr>
        <w:spacing w:after="0" w:line="240" w:lineRule="auto"/>
        <w:jc w:val="both"/>
        <w:rPr>
          <w:rFonts w:ascii="Arial" w:hAnsi="Arial" w:cs="Arial"/>
          <w:sz w:val="20"/>
          <w:szCs w:val="20"/>
        </w:rPr>
      </w:pPr>
    </w:p>
    <w:p w14:paraId="71DFD0B6" w14:textId="77777777" w:rsidR="004754F2" w:rsidRPr="004D4546" w:rsidRDefault="004754F2" w:rsidP="004754F2">
      <w:pPr>
        <w:pStyle w:val="Odstavecseseznamem"/>
        <w:numPr>
          <w:ilvl w:val="0"/>
          <w:numId w:val="9"/>
        </w:numPr>
        <w:autoSpaceDE w:val="0"/>
        <w:autoSpaceDN w:val="0"/>
        <w:adjustRightInd w:val="0"/>
        <w:spacing w:after="0" w:line="240" w:lineRule="auto"/>
        <w:ind w:left="1094" w:hanging="357"/>
        <w:jc w:val="both"/>
        <w:rPr>
          <w:rFonts w:ascii="Arial" w:hAnsi="Arial" w:cs="Arial"/>
        </w:rPr>
      </w:pPr>
      <w:r w:rsidRPr="004D4546">
        <w:rPr>
          <w:rFonts w:ascii="Arial" w:hAnsi="Arial" w:cs="Arial"/>
        </w:rPr>
        <w:t>Pověřujícím zadavatelem jeho jménem a na účet takového Pověřujícího zadavatele.</w:t>
      </w:r>
    </w:p>
    <w:p w14:paraId="3256CFBA" w14:textId="77777777" w:rsidR="004754F2" w:rsidRPr="004D4546" w:rsidRDefault="004754F2" w:rsidP="004754F2">
      <w:pPr>
        <w:autoSpaceDE w:val="0"/>
        <w:autoSpaceDN w:val="0"/>
        <w:adjustRightInd w:val="0"/>
        <w:spacing w:after="0" w:line="240" w:lineRule="auto"/>
        <w:rPr>
          <w:rFonts w:ascii="Arial" w:hAnsi="Arial" w:cs="Arial"/>
        </w:rPr>
      </w:pPr>
    </w:p>
    <w:p w14:paraId="3FE45F0E" w14:textId="77777777" w:rsidR="004754F2" w:rsidRPr="003C7E54" w:rsidRDefault="004754F2" w:rsidP="004754F2">
      <w:pPr>
        <w:pStyle w:val="Odstavecseseznamem"/>
        <w:numPr>
          <w:ilvl w:val="0"/>
          <w:numId w:val="7"/>
        </w:numPr>
        <w:autoSpaceDE w:val="0"/>
        <w:autoSpaceDN w:val="0"/>
        <w:adjustRightInd w:val="0"/>
        <w:spacing w:after="0" w:line="240" w:lineRule="auto"/>
        <w:ind w:left="714" w:hanging="357"/>
        <w:jc w:val="both"/>
        <w:rPr>
          <w:rFonts w:ascii="Arial" w:hAnsi="Arial" w:cs="Arial"/>
        </w:rPr>
      </w:pPr>
      <w:r w:rsidRPr="004D4546">
        <w:rPr>
          <w:rFonts w:ascii="Arial" w:hAnsi="Arial" w:cs="Arial"/>
        </w:rPr>
        <w:t xml:space="preserve">Pověřující zadavatel je povinen informovat Centrálního zadavatele o průběhu a zejména finanční výši čerpání plnění z Rámcové dohody prostřednictvím Prováděcích </w:t>
      </w:r>
      <w:r w:rsidRPr="003C7E54">
        <w:rPr>
          <w:rFonts w:ascii="Arial" w:hAnsi="Arial" w:cs="Arial"/>
        </w:rPr>
        <w:t>smluv uzavíraných Pověřujícím zadavatelem.</w:t>
      </w:r>
    </w:p>
    <w:p w14:paraId="371F6CB6" w14:textId="77777777" w:rsidR="004754F2" w:rsidRPr="003C7E54" w:rsidRDefault="004754F2" w:rsidP="004754F2">
      <w:pPr>
        <w:pStyle w:val="Odstavecseseznamem"/>
        <w:rPr>
          <w:rFonts w:ascii="Arial" w:hAnsi="Arial" w:cs="Arial"/>
        </w:rPr>
      </w:pPr>
    </w:p>
    <w:p w14:paraId="4B9A46AD" w14:textId="77777777" w:rsidR="004754F2" w:rsidRDefault="004754F2" w:rsidP="004754F2">
      <w:pPr>
        <w:pStyle w:val="Odstavecseseznamem"/>
        <w:numPr>
          <w:ilvl w:val="0"/>
          <w:numId w:val="7"/>
        </w:numPr>
        <w:autoSpaceDE w:val="0"/>
        <w:autoSpaceDN w:val="0"/>
        <w:adjustRightInd w:val="0"/>
        <w:spacing w:after="0" w:line="240" w:lineRule="auto"/>
        <w:ind w:left="714" w:hanging="357"/>
        <w:jc w:val="both"/>
        <w:rPr>
          <w:rFonts w:ascii="Arial" w:hAnsi="Arial" w:cs="Arial"/>
        </w:rPr>
      </w:pPr>
      <w:r w:rsidRPr="003C7E54">
        <w:rPr>
          <w:rFonts w:ascii="Arial" w:hAnsi="Arial" w:cs="Arial"/>
        </w:rPr>
        <w:t>Pověřující zadavatel se zavazuje nejpozději poslední den kalendářního čtvrtletí informovat Centrálního zadavatele o každém jednotlivém případu, kdy Pověřující zadavatel uplatní vůči dodavateli sankce, reklamace či jiné nároky, vzniklé na základě Prováděcí smlouvy.</w:t>
      </w:r>
    </w:p>
    <w:p w14:paraId="11517A2D" w14:textId="77777777" w:rsidR="00191624" w:rsidRPr="00191624" w:rsidRDefault="00191624" w:rsidP="00191624">
      <w:pPr>
        <w:autoSpaceDE w:val="0"/>
        <w:autoSpaceDN w:val="0"/>
        <w:adjustRightInd w:val="0"/>
        <w:spacing w:after="0" w:line="240" w:lineRule="auto"/>
        <w:jc w:val="both"/>
        <w:rPr>
          <w:rFonts w:ascii="Arial" w:hAnsi="Arial" w:cs="Arial"/>
        </w:rPr>
      </w:pPr>
    </w:p>
    <w:p w14:paraId="5BB4DC1F" w14:textId="77777777" w:rsidR="00380AC0" w:rsidRDefault="00380AC0" w:rsidP="00380AC0">
      <w:pPr>
        <w:pStyle w:val="Odstavecseseznamem"/>
        <w:spacing w:after="0" w:line="240" w:lineRule="auto"/>
        <w:ind w:left="714"/>
        <w:jc w:val="both"/>
        <w:rPr>
          <w:rFonts w:ascii="Arial" w:hAnsi="Arial" w:cs="Arial"/>
        </w:rPr>
      </w:pPr>
    </w:p>
    <w:p w14:paraId="15746265" w14:textId="6CAA2DC7" w:rsidR="0077098D" w:rsidRPr="004D4546" w:rsidRDefault="0077098D" w:rsidP="0077098D">
      <w:pPr>
        <w:spacing w:after="0"/>
        <w:jc w:val="center"/>
        <w:rPr>
          <w:rFonts w:ascii="Arial" w:hAnsi="Arial" w:cs="Arial"/>
        </w:rPr>
      </w:pPr>
      <w:r w:rsidRPr="004D4546">
        <w:rPr>
          <w:rFonts w:ascii="Arial" w:hAnsi="Arial" w:cs="Arial"/>
        </w:rPr>
        <w:t>II.</w:t>
      </w:r>
    </w:p>
    <w:p w14:paraId="739F9BC4" w14:textId="77777777" w:rsidR="000C54F9" w:rsidRDefault="000C54F9" w:rsidP="00AB3F81">
      <w:pPr>
        <w:autoSpaceDE w:val="0"/>
        <w:autoSpaceDN w:val="0"/>
        <w:adjustRightInd w:val="0"/>
        <w:spacing w:after="0" w:line="240" w:lineRule="auto"/>
        <w:jc w:val="center"/>
        <w:rPr>
          <w:rFonts w:ascii="Arial" w:hAnsi="Arial" w:cs="Arial"/>
        </w:rPr>
      </w:pPr>
      <w:r w:rsidRPr="52D6D81A">
        <w:rPr>
          <w:rFonts w:ascii="Arial" w:hAnsi="Arial" w:cs="Arial"/>
        </w:rPr>
        <w:t>OBECNÁ USTANOVENÍ</w:t>
      </w:r>
    </w:p>
    <w:p w14:paraId="7C568BD2" w14:textId="77777777" w:rsidR="000C54F9" w:rsidRPr="000C54F9" w:rsidRDefault="000C54F9" w:rsidP="000C54F9">
      <w:pPr>
        <w:autoSpaceDE w:val="0"/>
        <w:autoSpaceDN w:val="0"/>
        <w:adjustRightInd w:val="0"/>
        <w:spacing w:after="0" w:line="240" w:lineRule="auto"/>
        <w:ind w:left="360"/>
        <w:jc w:val="center"/>
        <w:rPr>
          <w:rFonts w:ascii="Arial" w:hAnsi="Arial" w:cs="Arial"/>
        </w:rPr>
      </w:pPr>
    </w:p>
    <w:p w14:paraId="61B197D6" w14:textId="43E339E9" w:rsidR="00BC3D6B" w:rsidRPr="00BC3D6B" w:rsidRDefault="00BC3D6B" w:rsidP="00EE0AFD">
      <w:pPr>
        <w:pStyle w:val="Odstavecseseznamem"/>
        <w:numPr>
          <w:ilvl w:val="0"/>
          <w:numId w:val="11"/>
        </w:numPr>
        <w:autoSpaceDE w:val="0"/>
        <w:autoSpaceDN w:val="0"/>
        <w:adjustRightInd w:val="0"/>
        <w:spacing w:after="0" w:line="240" w:lineRule="auto"/>
        <w:jc w:val="both"/>
        <w:rPr>
          <w:rFonts w:ascii="Arial" w:hAnsi="Arial" w:cs="Arial"/>
        </w:rPr>
      </w:pPr>
      <w:r w:rsidRPr="00BC3D6B">
        <w:rPr>
          <w:rFonts w:ascii="Arial" w:hAnsi="Arial" w:cs="Arial"/>
          <w:color w:val="000000"/>
        </w:rPr>
        <w:t xml:space="preserve">Smluvní strany se zavazují především k vzájemné součinnosti. </w:t>
      </w:r>
    </w:p>
    <w:p w14:paraId="28946B08" w14:textId="77777777" w:rsidR="00BC3D6B" w:rsidRPr="00BC3D6B" w:rsidRDefault="00BC3D6B" w:rsidP="00BC3D6B">
      <w:pPr>
        <w:pStyle w:val="Odstavecseseznamem"/>
        <w:autoSpaceDE w:val="0"/>
        <w:autoSpaceDN w:val="0"/>
        <w:adjustRightInd w:val="0"/>
        <w:spacing w:after="0" w:line="240" w:lineRule="auto"/>
        <w:jc w:val="both"/>
        <w:rPr>
          <w:rFonts w:ascii="Arial" w:hAnsi="Arial" w:cs="Arial"/>
        </w:rPr>
      </w:pPr>
    </w:p>
    <w:p w14:paraId="20B12076" w14:textId="3026F5D4" w:rsidR="00E24D0D" w:rsidRDefault="00E24D0D" w:rsidP="000C54F9">
      <w:pPr>
        <w:pStyle w:val="Odstavecseseznamem"/>
        <w:numPr>
          <w:ilvl w:val="0"/>
          <w:numId w:val="11"/>
        </w:numPr>
        <w:autoSpaceDE w:val="0"/>
        <w:autoSpaceDN w:val="0"/>
        <w:adjustRightInd w:val="0"/>
        <w:spacing w:after="0" w:line="240" w:lineRule="auto"/>
        <w:jc w:val="both"/>
        <w:rPr>
          <w:rFonts w:ascii="Arial" w:hAnsi="Arial" w:cs="Arial"/>
        </w:rPr>
      </w:pPr>
      <w:r w:rsidRPr="00F85072">
        <w:rPr>
          <w:rFonts w:ascii="Arial" w:hAnsi="Arial" w:cs="Arial"/>
        </w:rPr>
        <w:t>Smluvní strany jsou povinny navzájem se informovat o veškerých skutečnostech, které jsou</w:t>
      </w:r>
      <w:r w:rsidR="000C54F9" w:rsidRPr="00F85072">
        <w:rPr>
          <w:rFonts w:ascii="Arial" w:hAnsi="Arial" w:cs="Arial"/>
        </w:rPr>
        <w:t xml:space="preserve"> </w:t>
      </w:r>
      <w:r w:rsidRPr="00F85072">
        <w:rPr>
          <w:rFonts w:ascii="Arial" w:hAnsi="Arial" w:cs="Arial"/>
        </w:rPr>
        <w:t xml:space="preserve">nebo mohou být důležité pro řádné plnění této </w:t>
      </w:r>
      <w:r w:rsidR="00057829">
        <w:rPr>
          <w:rFonts w:ascii="Arial" w:hAnsi="Arial" w:cs="Arial"/>
        </w:rPr>
        <w:t>S</w:t>
      </w:r>
      <w:r w:rsidRPr="00F85072">
        <w:rPr>
          <w:rFonts w:ascii="Arial" w:hAnsi="Arial" w:cs="Arial"/>
        </w:rPr>
        <w:t>mlouvy.</w:t>
      </w:r>
    </w:p>
    <w:p w14:paraId="08C51CA0" w14:textId="77777777" w:rsidR="00BE4A34" w:rsidRDefault="00BE4A34" w:rsidP="00BE4A34">
      <w:pPr>
        <w:autoSpaceDE w:val="0"/>
        <w:autoSpaceDN w:val="0"/>
        <w:adjustRightInd w:val="0"/>
        <w:spacing w:after="0" w:line="240" w:lineRule="auto"/>
        <w:jc w:val="both"/>
        <w:rPr>
          <w:rFonts w:ascii="Arial" w:hAnsi="Arial" w:cs="Arial"/>
        </w:rPr>
      </w:pPr>
    </w:p>
    <w:p w14:paraId="4830B254" w14:textId="57040995" w:rsidR="00E24D0D" w:rsidRPr="00F85072" w:rsidRDefault="00E24D0D" w:rsidP="000C54F9">
      <w:pPr>
        <w:pStyle w:val="Odstavecseseznamem"/>
        <w:numPr>
          <w:ilvl w:val="0"/>
          <w:numId w:val="11"/>
        </w:numPr>
        <w:autoSpaceDE w:val="0"/>
        <w:autoSpaceDN w:val="0"/>
        <w:adjustRightInd w:val="0"/>
        <w:spacing w:after="0" w:line="240" w:lineRule="auto"/>
        <w:jc w:val="both"/>
        <w:rPr>
          <w:rFonts w:ascii="Arial" w:hAnsi="Arial" w:cs="Arial"/>
        </w:rPr>
      </w:pPr>
      <w:r w:rsidRPr="00F85072">
        <w:rPr>
          <w:rFonts w:ascii="Arial" w:hAnsi="Arial" w:cs="Arial"/>
        </w:rPr>
        <w:t xml:space="preserve">Smluvní strany jsou povinny plnit své závazky vyplývající z této </w:t>
      </w:r>
      <w:r w:rsidR="00057829">
        <w:rPr>
          <w:rFonts w:ascii="Arial" w:hAnsi="Arial" w:cs="Arial"/>
        </w:rPr>
        <w:t>S</w:t>
      </w:r>
      <w:r w:rsidRPr="00F85072">
        <w:rPr>
          <w:rFonts w:ascii="Arial" w:hAnsi="Arial" w:cs="Arial"/>
        </w:rPr>
        <w:t xml:space="preserve">mlouvy a uzavřených </w:t>
      </w:r>
      <w:r w:rsidR="00C759F4">
        <w:rPr>
          <w:rFonts w:ascii="Arial" w:hAnsi="Arial" w:cs="Arial"/>
        </w:rPr>
        <w:t>P</w:t>
      </w:r>
      <w:r w:rsidR="003C0BFF">
        <w:rPr>
          <w:rFonts w:ascii="Arial" w:hAnsi="Arial" w:cs="Arial"/>
        </w:rPr>
        <w:t>rováděcích</w:t>
      </w:r>
      <w:r w:rsidR="000C54F9" w:rsidRPr="00F85072">
        <w:rPr>
          <w:rFonts w:ascii="Arial" w:hAnsi="Arial" w:cs="Arial"/>
        </w:rPr>
        <w:t xml:space="preserve"> </w:t>
      </w:r>
      <w:r w:rsidRPr="00F85072">
        <w:rPr>
          <w:rFonts w:ascii="Arial" w:hAnsi="Arial" w:cs="Arial"/>
        </w:rPr>
        <w:t>smluv tak, aby nedocházelo k prodlení s dodržováním zákonných či</w:t>
      </w:r>
      <w:r w:rsidR="009F4928">
        <w:rPr>
          <w:rFonts w:ascii="Arial" w:hAnsi="Arial" w:cs="Arial"/>
        </w:rPr>
        <w:t> </w:t>
      </w:r>
      <w:r w:rsidRPr="00F85072">
        <w:rPr>
          <w:rFonts w:ascii="Arial" w:hAnsi="Arial" w:cs="Arial"/>
        </w:rPr>
        <w:t>dohodnutých termínů.</w:t>
      </w:r>
    </w:p>
    <w:p w14:paraId="47E6F644" w14:textId="77777777" w:rsidR="00F85072" w:rsidRPr="00F85072" w:rsidRDefault="00F85072" w:rsidP="00F85072">
      <w:pPr>
        <w:autoSpaceDE w:val="0"/>
        <w:autoSpaceDN w:val="0"/>
        <w:adjustRightInd w:val="0"/>
        <w:spacing w:after="0" w:line="240" w:lineRule="auto"/>
        <w:jc w:val="both"/>
        <w:rPr>
          <w:rFonts w:ascii="Arial" w:hAnsi="Arial" w:cs="Arial"/>
        </w:rPr>
      </w:pPr>
    </w:p>
    <w:p w14:paraId="1EC06A4B" w14:textId="77777777" w:rsidR="0001140B" w:rsidRPr="004D4546" w:rsidRDefault="0001140B" w:rsidP="0001140B">
      <w:pPr>
        <w:pStyle w:val="Odstavecseseznamem"/>
        <w:numPr>
          <w:ilvl w:val="0"/>
          <w:numId w:val="11"/>
        </w:numPr>
        <w:autoSpaceDE w:val="0"/>
        <w:autoSpaceDN w:val="0"/>
        <w:adjustRightInd w:val="0"/>
        <w:spacing w:after="0" w:line="240" w:lineRule="auto"/>
        <w:jc w:val="both"/>
        <w:rPr>
          <w:rFonts w:ascii="Arial" w:hAnsi="Arial" w:cs="Arial"/>
        </w:rPr>
      </w:pPr>
      <w:r w:rsidRPr="004D4546">
        <w:rPr>
          <w:rFonts w:ascii="Arial" w:hAnsi="Arial" w:cs="Arial"/>
        </w:rPr>
        <w:t xml:space="preserve">Centrální zadavatel je oprávněn využít informace předané </w:t>
      </w:r>
      <w:r>
        <w:rPr>
          <w:rFonts w:ascii="Arial" w:hAnsi="Arial" w:cs="Arial"/>
        </w:rPr>
        <w:t>Pověřujícím z</w:t>
      </w:r>
      <w:r w:rsidRPr="004D4546">
        <w:rPr>
          <w:rFonts w:ascii="Arial" w:hAnsi="Arial" w:cs="Arial"/>
        </w:rPr>
        <w:t xml:space="preserve">adavatelem pouze pro výkon činností centralizovaného zadáváni, jež jsou upraveny v této Smlouvě. </w:t>
      </w:r>
    </w:p>
    <w:p w14:paraId="56BA6F6D" w14:textId="77777777" w:rsidR="0001140B" w:rsidRPr="004D4546" w:rsidRDefault="0001140B" w:rsidP="0001140B">
      <w:pPr>
        <w:autoSpaceDE w:val="0"/>
        <w:autoSpaceDN w:val="0"/>
        <w:adjustRightInd w:val="0"/>
        <w:spacing w:after="0" w:line="240" w:lineRule="auto"/>
        <w:rPr>
          <w:rFonts w:ascii="Arial" w:hAnsi="Arial" w:cs="Arial"/>
        </w:rPr>
      </w:pPr>
    </w:p>
    <w:p w14:paraId="37B30604" w14:textId="19F9DECB" w:rsidR="00A2093C" w:rsidRDefault="00A2093C" w:rsidP="0001140B">
      <w:pPr>
        <w:pStyle w:val="Odstavecseseznamem"/>
        <w:numPr>
          <w:ilvl w:val="0"/>
          <w:numId w:val="11"/>
        </w:numPr>
        <w:autoSpaceDE w:val="0"/>
        <w:autoSpaceDN w:val="0"/>
        <w:adjustRightInd w:val="0"/>
        <w:spacing w:after="0" w:line="240" w:lineRule="auto"/>
        <w:jc w:val="both"/>
        <w:rPr>
          <w:rFonts w:ascii="Arial" w:hAnsi="Arial" w:cs="Arial"/>
        </w:rPr>
      </w:pPr>
      <w:r w:rsidRPr="006B7333">
        <w:rPr>
          <w:rFonts w:ascii="Arial" w:hAnsi="Arial" w:cs="Arial"/>
        </w:rPr>
        <w:t xml:space="preserve">Centrální </w:t>
      </w:r>
      <w:r w:rsidRPr="00712CFB">
        <w:rPr>
          <w:rFonts w:ascii="Arial" w:hAnsi="Arial" w:cs="Arial"/>
        </w:rPr>
        <w:t xml:space="preserve">zadavatel se zavazuje plnit v rámci realizace zadávacího řízení veškeré zákonem stanovené </w:t>
      </w:r>
      <w:proofErr w:type="spellStart"/>
      <w:r w:rsidRPr="00712CFB">
        <w:rPr>
          <w:rFonts w:ascii="Arial" w:hAnsi="Arial" w:cs="Arial"/>
        </w:rPr>
        <w:t>uveřejňovací</w:t>
      </w:r>
      <w:proofErr w:type="spellEnd"/>
      <w:r w:rsidRPr="00712CFB">
        <w:rPr>
          <w:rFonts w:ascii="Arial" w:hAnsi="Arial" w:cs="Arial"/>
        </w:rPr>
        <w:t xml:space="preserve"> povinnosti, a to jak ve vztahu k Věstníku veřejných zakázek, tak Úřednímu věstníku Evropské unie, resp. profilu </w:t>
      </w:r>
      <w:r>
        <w:rPr>
          <w:rFonts w:ascii="Arial" w:hAnsi="Arial" w:cs="Arial"/>
        </w:rPr>
        <w:t>C</w:t>
      </w:r>
      <w:r w:rsidRPr="00712CFB">
        <w:rPr>
          <w:rFonts w:ascii="Arial" w:hAnsi="Arial" w:cs="Arial"/>
        </w:rPr>
        <w:t>entrálního zadavatele.</w:t>
      </w:r>
    </w:p>
    <w:p w14:paraId="69FAA3FD" w14:textId="77777777" w:rsidR="00A2093C" w:rsidRPr="00A2093C" w:rsidRDefault="00A2093C" w:rsidP="00A2093C">
      <w:pPr>
        <w:pStyle w:val="Odstavecseseznamem"/>
        <w:rPr>
          <w:rFonts w:ascii="Arial" w:hAnsi="Arial" w:cs="Arial"/>
        </w:rPr>
      </w:pPr>
    </w:p>
    <w:p w14:paraId="49517A92" w14:textId="6E25B58E" w:rsidR="0001140B" w:rsidRPr="004D4546" w:rsidRDefault="0001140B" w:rsidP="0001140B">
      <w:pPr>
        <w:pStyle w:val="Odstavecseseznamem"/>
        <w:numPr>
          <w:ilvl w:val="0"/>
          <w:numId w:val="11"/>
        </w:numPr>
        <w:autoSpaceDE w:val="0"/>
        <w:autoSpaceDN w:val="0"/>
        <w:adjustRightInd w:val="0"/>
        <w:spacing w:after="0" w:line="240" w:lineRule="auto"/>
        <w:jc w:val="both"/>
        <w:rPr>
          <w:rFonts w:ascii="Arial" w:hAnsi="Arial" w:cs="Arial"/>
        </w:rPr>
      </w:pPr>
      <w:r w:rsidRPr="004D4546">
        <w:rPr>
          <w:rFonts w:ascii="Arial" w:hAnsi="Arial" w:cs="Arial"/>
        </w:rPr>
        <w:t xml:space="preserve">Smluvní strany se výslovně dohodly, že jednotlivé </w:t>
      </w:r>
      <w:r>
        <w:rPr>
          <w:rFonts w:ascii="Arial" w:hAnsi="Arial" w:cs="Arial"/>
        </w:rPr>
        <w:t>P</w:t>
      </w:r>
      <w:r w:rsidRPr="004D4546">
        <w:rPr>
          <w:rFonts w:ascii="Arial" w:hAnsi="Arial" w:cs="Arial"/>
        </w:rPr>
        <w:t>rováděcí smlouvy uveřejní v souladu s platnými právními předpisy, zejména Zákonem a zákonem č. 340/2015 Sb., o zvláštních podmínkách účinnosti některých smluv, uveřejňován</w:t>
      </w:r>
      <w:r>
        <w:rPr>
          <w:rFonts w:ascii="Arial" w:hAnsi="Arial" w:cs="Arial"/>
        </w:rPr>
        <w:t>í</w:t>
      </w:r>
      <w:r w:rsidRPr="004D4546">
        <w:rPr>
          <w:rFonts w:ascii="Arial" w:hAnsi="Arial" w:cs="Arial"/>
        </w:rPr>
        <w:t xml:space="preserve"> těchto smluv a o registru smluv (zákon o registru smluv), ta Smluvní strana, kterou byla </w:t>
      </w:r>
      <w:r>
        <w:rPr>
          <w:rFonts w:ascii="Arial" w:hAnsi="Arial" w:cs="Arial"/>
        </w:rPr>
        <w:t>P</w:t>
      </w:r>
      <w:r w:rsidRPr="004D4546">
        <w:rPr>
          <w:rFonts w:ascii="Arial" w:hAnsi="Arial" w:cs="Arial"/>
        </w:rPr>
        <w:t xml:space="preserve">rováděcí smlouva uzavřena. </w:t>
      </w:r>
    </w:p>
    <w:p w14:paraId="55D801F0" w14:textId="77777777" w:rsidR="0001140B" w:rsidRPr="004D4546" w:rsidRDefault="0001140B" w:rsidP="0001140B">
      <w:pPr>
        <w:pStyle w:val="Odstavecseseznamem"/>
        <w:autoSpaceDE w:val="0"/>
        <w:autoSpaceDN w:val="0"/>
        <w:adjustRightInd w:val="0"/>
        <w:spacing w:after="0" w:line="240" w:lineRule="auto"/>
        <w:rPr>
          <w:rFonts w:ascii="Arial" w:hAnsi="Arial" w:cs="Arial"/>
        </w:rPr>
      </w:pPr>
    </w:p>
    <w:p w14:paraId="5AAF627F" w14:textId="6A6F41B4" w:rsidR="0001140B" w:rsidRDefault="0001140B" w:rsidP="004742FB">
      <w:pPr>
        <w:pStyle w:val="Odstavecseseznamem"/>
        <w:numPr>
          <w:ilvl w:val="0"/>
          <w:numId w:val="11"/>
        </w:numPr>
        <w:autoSpaceDE w:val="0"/>
        <w:autoSpaceDN w:val="0"/>
        <w:adjustRightInd w:val="0"/>
        <w:spacing w:after="0" w:line="240" w:lineRule="auto"/>
        <w:jc w:val="both"/>
        <w:rPr>
          <w:rFonts w:ascii="Arial" w:hAnsi="Arial" w:cs="Arial"/>
        </w:rPr>
      </w:pPr>
      <w:r w:rsidRPr="00E6000B">
        <w:rPr>
          <w:rFonts w:ascii="Arial" w:hAnsi="Arial" w:cs="Arial"/>
        </w:rPr>
        <w:t>Centrální zadavatel poskytne Pověřujícímu zadavateli k jeho písemné žádosti informace o přípravě a průběhu Zadávacího řízení ve vztahu k požadavkům Pověřujícího zadavatele na</w:t>
      </w:r>
      <w:r w:rsidR="00CE295A" w:rsidRPr="00E6000B">
        <w:rPr>
          <w:rFonts w:ascii="Arial" w:hAnsi="Arial" w:cs="Arial"/>
        </w:rPr>
        <w:t xml:space="preserve"> poř</w:t>
      </w:r>
      <w:r w:rsidR="00043F29" w:rsidRPr="00E6000B">
        <w:rPr>
          <w:rFonts w:ascii="Arial" w:hAnsi="Arial" w:cs="Arial"/>
        </w:rPr>
        <w:t>í</w:t>
      </w:r>
      <w:r w:rsidR="00CE295A" w:rsidRPr="00E6000B">
        <w:rPr>
          <w:rFonts w:ascii="Arial" w:hAnsi="Arial" w:cs="Arial"/>
        </w:rPr>
        <w:t xml:space="preserve">zení služeb dle </w:t>
      </w:r>
      <w:r w:rsidR="00043F29" w:rsidRPr="00E6000B">
        <w:rPr>
          <w:rFonts w:ascii="Arial" w:hAnsi="Arial" w:cs="Arial"/>
        </w:rPr>
        <w:t>čl. I odst. 1</w:t>
      </w:r>
      <w:r w:rsidRPr="00E6000B">
        <w:rPr>
          <w:rFonts w:ascii="Arial" w:hAnsi="Arial" w:cs="Arial"/>
        </w:rPr>
        <w:t>. Centrální zadavatel vyrozumí písemně Pověřující zadavatele bez zbytečného odkladu o provedených rozhodnutích a úkonech Centrálního zadavatele</w:t>
      </w:r>
      <w:r w:rsidR="00E6000B" w:rsidRPr="00E6000B">
        <w:rPr>
          <w:rFonts w:ascii="Arial" w:hAnsi="Arial" w:cs="Arial"/>
        </w:rPr>
        <w:t>.</w:t>
      </w:r>
      <w:r w:rsidRPr="00E6000B">
        <w:rPr>
          <w:rFonts w:ascii="Arial" w:hAnsi="Arial" w:cs="Arial"/>
        </w:rPr>
        <w:t xml:space="preserve"> </w:t>
      </w:r>
    </w:p>
    <w:p w14:paraId="7DCAD15E" w14:textId="77777777" w:rsidR="00E6000B" w:rsidRPr="00E6000B" w:rsidRDefault="00E6000B" w:rsidP="00E6000B">
      <w:pPr>
        <w:autoSpaceDE w:val="0"/>
        <w:autoSpaceDN w:val="0"/>
        <w:adjustRightInd w:val="0"/>
        <w:spacing w:after="0" w:line="240" w:lineRule="auto"/>
        <w:jc w:val="both"/>
        <w:rPr>
          <w:rFonts w:ascii="Arial" w:hAnsi="Arial" w:cs="Arial"/>
        </w:rPr>
      </w:pPr>
    </w:p>
    <w:p w14:paraId="76952916" w14:textId="0090716E" w:rsidR="00E24D0D" w:rsidRPr="00F85072" w:rsidRDefault="00E24D0D" w:rsidP="00E24D0D">
      <w:pPr>
        <w:pStyle w:val="Odstavecseseznamem"/>
        <w:numPr>
          <w:ilvl w:val="0"/>
          <w:numId w:val="11"/>
        </w:numPr>
        <w:autoSpaceDE w:val="0"/>
        <w:autoSpaceDN w:val="0"/>
        <w:adjustRightInd w:val="0"/>
        <w:spacing w:after="0" w:line="240" w:lineRule="auto"/>
        <w:jc w:val="both"/>
        <w:rPr>
          <w:rFonts w:ascii="Arial" w:hAnsi="Arial" w:cs="Arial"/>
        </w:rPr>
      </w:pPr>
      <w:r w:rsidRPr="48E139EC">
        <w:rPr>
          <w:rFonts w:ascii="Arial" w:hAnsi="Arial" w:cs="Arial"/>
        </w:rPr>
        <w:t xml:space="preserve">Smluvní strany se dohodly na určení kontaktních osob za </w:t>
      </w:r>
      <w:r w:rsidR="008C208F" w:rsidRPr="48E139EC">
        <w:rPr>
          <w:rFonts w:ascii="Arial" w:hAnsi="Arial" w:cs="Arial"/>
        </w:rPr>
        <w:t>C</w:t>
      </w:r>
      <w:r w:rsidRPr="48E139EC">
        <w:rPr>
          <w:rFonts w:ascii="Arial" w:hAnsi="Arial" w:cs="Arial"/>
        </w:rPr>
        <w:t>entrálního zadavatele</w:t>
      </w:r>
      <w:r w:rsidR="000C54F9" w:rsidRPr="48E139EC">
        <w:rPr>
          <w:rFonts w:ascii="Arial" w:hAnsi="Arial" w:cs="Arial"/>
        </w:rPr>
        <w:t xml:space="preserve"> </w:t>
      </w:r>
      <w:r w:rsidRPr="48E139EC">
        <w:rPr>
          <w:rFonts w:ascii="Arial" w:hAnsi="Arial" w:cs="Arial"/>
        </w:rPr>
        <w:t>a</w:t>
      </w:r>
      <w:r w:rsidR="009F4928">
        <w:rPr>
          <w:rFonts w:ascii="Arial" w:hAnsi="Arial" w:cs="Arial"/>
        </w:rPr>
        <w:t> </w:t>
      </w:r>
      <w:r w:rsidRPr="48E139EC">
        <w:rPr>
          <w:rFonts w:ascii="Arial" w:hAnsi="Arial" w:cs="Arial"/>
        </w:rPr>
        <w:t>za</w:t>
      </w:r>
      <w:r w:rsidR="009F4928">
        <w:rPr>
          <w:rFonts w:ascii="Arial" w:hAnsi="Arial" w:cs="Arial"/>
        </w:rPr>
        <w:t> </w:t>
      </w:r>
      <w:r w:rsidR="008C208F" w:rsidRPr="48E139EC">
        <w:rPr>
          <w:rFonts w:ascii="Arial" w:hAnsi="Arial" w:cs="Arial"/>
        </w:rPr>
        <w:t>P</w:t>
      </w:r>
      <w:r w:rsidRPr="48E139EC">
        <w:rPr>
          <w:rFonts w:ascii="Arial" w:hAnsi="Arial" w:cs="Arial"/>
        </w:rPr>
        <w:t>ověřujícího zadavatele (dále jen „kontaktní osoba“). Kontaktní osoby jsou oprávněné</w:t>
      </w:r>
      <w:r w:rsidR="000C54F9" w:rsidRPr="48E139EC">
        <w:rPr>
          <w:rFonts w:ascii="Arial" w:hAnsi="Arial" w:cs="Arial"/>
        </w:rPr>
        <w:t xml:space="preserve"> </w:t>
      </w:r>
      <w:r w:rsidRPr="48E139EC">
        <w:rPr>
          <w:rFonts w:ascii="Arial" w:hAnsi="Arial" w:cs="Arial"/>
        </w:rPr>
        <w:t xml:space="preserve">k veškeré komunikaci týkající se této </w:t>
      </w:r>
      <w:r w:rsidR="00057829" w:rsidRPr="48E139EC">
        <w:rPr>
          <w:rFonts w:ascii="Arial" w:hAnsi="Arial" w:cs="Arial"/>
        </w:rPr>
        <w:t>S</w:t>
      </w:r>
      <w:r w:rsidRPr="48E139EC">
        <w:rPr>
          <w:rFonts w:ascii="Arial" w:hAnsi="Arial" w:cs="Arial"/>
        </w:rPr>
        <w:t xml:space="preserve">mlouvy, není-li v této </w:t>
      </w:r>
      <w:r w:rsidR="00057829" w:rsidRPr="48E139EC">
        <w:rPr>
          <w:rFonts w:ascii="Arial" w:hAnsi="Arial" w:cs="Arial"/>
        </w:rPr>
        <w:t>S</w:t>
      </w:r>
      <w:r w:rsidRPr="48E139EC">
        <w:rPr>
          <w:rFonts w:ascii="Arial" w:hAnsi="Arial" w:cs="Arial"/>
        </w:rPr>
        <w:t>mlouvě stanoveno jinak.</w:t>
      </w:r>
    </w:p>
    <w:p w14:paraId="15222638" w14:textId="3D287752" w:rsidR="48E139EC" w:rsidRDefault="48E139EC" w:rsidP="00B70B18">
      <w:pPr>
        <w:spacing w:after="0" w:line="240" w:lineRule="auto"/>
        <w:jc w:val="both"/>
        <w:rPr>
          <w:rFonts w:ascii="Arial" w:hAnsi="Arial" w:cs="Arial"/>
        </w:rPr>
      </w:pPr>
    </w:p>
    <w:p w14:paraId="17923D4E" w14:textId="5EF0DED3" w:rsidR="00E24D0D" w:rsidRPr="00F85072" w:rsidRDefault="00E24D0D" w:rsidP="000C54F9">
      <w:pPr>
        <w:pStyle w:val="Odstavecseseznamem"/>
        <w:autoSpaceDE w:val="0"/>
        <w:autoSpaceDN w:val="0"/>
        <w:adjustRightInd w:val="0"/>
        <w:spacing w:after="0" w:line="240" w:lineRule="auto"/>
        <w:jc w:val="both"/>
        <w:rPr>
          <w:rFonts w:ascii="Arial" w:hAnsi="Arial" w:cs="Arial"/>
        </w:rPr>
      </w:pPr>
      <w:r w:rsidRPr="00F85072">
        <w:rPr>
          <w:rFonts w:ascii="Arial" w:hAnsi="Arial" w:cs="Arial"/>
        </w:rPr>
        <w:t>Kontaktními osobami jsou:</w:t>
      </w:r>
      <w:r w:rsidR="00851C66">
        <w:rPr>
          <w:rFonts w:ascii="Arial" w:hAnsi="Arial" w:cs="Arial"/>
        </w:rPr>
        <w:t xml:space="preserve"> </w:t>
      </w:r>
    </w:p>
    <w:p w14:paraId="64A7BA98" w14:textId="77777777" w:rsidR="008C208F" w:rsidRDefault="008C208F" w:rsidP="000C54F9">
      <w:pPr>
        <w:pStyle w:val="Odstavecseseznamem"/>
        <w:autoSpaceDE w:val="0"/>
        <w:autoSpaceDN w:val="0"/>
        <w:adjustRightInd w:val="0"/>
        <w:spacing w:after="0" w:line="240" w:lineRule="auto"/>
        <w:jc w:val="both"/>
        <w:rPr>
          <w:rFonts w:ascii="Arial" w:hAnsi="Arial" w:cs="Arial"/>
        </w:rPr>
      </w:pPr>
    </w:p>
    <w:p w14:paraId="2BF06B93" w14:textId="34C42AB9" w:rsidR="000C54F9" w:rsidRPr="00F85072" w:rsidRDefault="00F85072" w:rsidP="000C54F9">
      <w:pPr>
        <w:pStyle w:val="Odstavecseseznamem"/>
        <w:autoSpaceDE w:val="0"/>
        <w:autoSpaceDN w:val="0"/>
        <w:adjustRightInd w:val="0"/>
        <w:spacing w:after="0" w:line="240" w:lineRule="auto"/>
        <w:jc w:val="both"/>
        <w:rPr>
          <w:rFonts w:ascii="Arial" w:hAnsi="Arial" w:cs="Arial"/>
        </w:rPr>
      </w:pPr>
      <w:r w:rsidRPr="00F85072">
        <w:rPr>
          <w:rFonts w:ascii="Arial" w:hAnsi="Arial" w:cs="Arial"/>
        </w:rPr>
        <w:t>Za Centrálního zadavatele:</w:t>
      </w:r>
    </w:p>
    <w:p w14:paraId="552D346E" w14:textId="77777777" w:rsidR="004261FA" w:rsidRDefault="004261FA" w:rsidP="004261FA">
      <w:pPr>
        <w:autoSpaceDE w:val="0"/>
        <w:autoSpaceDN w:val="0"/>
        <w:adjustRightInd w:val="0"/>
        <w:spacing w:after="0" w:line="240" w:lineRule="auto"/>
        <w:rPr>
          <w:rFonts w:ascii="CIDFont+F1" w:hAnsi="CIDFont+F1" w:cs="CIDFont+F1"/>
        </w:rPr>
      </w:pPr>
    </w:p>
    <w:tbl>
      <w:tblPr>
        <w:tblStyle w:val="Mkatabulky"/>
        <w:tblW w:w="0" w:type="auto"/>
        <w:tblInd w:w="708" w:type="dxa"/>
        <w:tblLook w:val="04A0" w:firstRow="1" w:lastRow="0" w:firstColumn="1" w:lastColumn="0" w:noHBand="0" w:noVBand="1"/>
      </w:tblPr>
      <w:tblGrid>
        <w:gridCol w:w="2122"/>
        <w:gridCol w:w="6232"/>
      </w:tblGrid>
      <w:tr w:rsidR="004261FA" w14:paraId="6463FD52" w14:textId="77777777" w:rsidTr="48E139EC">
        <w:tc>
          <w:tcPr>
            <w:tcW w:w="2122" w:type="dxa"/>
          </w:tcPr>
          <w:p w14:paraId="42413D06" w14:textId="77777777" w:rsidR="004261FA" w:rsidRPr="005E7966" w:rsidRDefault="004261FA" w:rsidP="00A35078">
            <w:pPr>
              <w:autoSpaceDE w:val="0"/>
              <w:autoSpaceDN w:val="0"/>
              <w:adjustRightInd w:val="0"/>
              <w:rPr>
                <w:rFonts w:ascii="Arial" w:hAnsi="Arial" w:cs="Arial"/>
              </w:rPr>
            </w:pPr>
            <w:r w:rsidRPr="005E7966">
              <w:rPr>
                <w:rFonts w:ascii="Arial" w:hAnsi="Arial" w:cs="Arial"/>
              </w:rPr>
              <w:t>Adresa:</w:t>
            </w:r>
          </w:p>
        </w:tc>
        <w:tc>
          <w:tcPr>
            <w:tcW w:w="6232" w:type="dxa"/>
          </w:tcPr>
          <w:p w14:paraId="297E1122" w14:textId="77614C15" w:rsidR="004261FA" w:rsidRPr="005E7966" w:rsidRDefault="004261FA" w:rsidP="0057119B">
            <w:pPr>
              <w:autoSpaceDE w:val="0"/>
              <w:autoSpaceDN w:val="0"/>
              <w:adjustRightInd w:val="0"/>
              <w:rPr>
                <w:rFonts w:ascii="Arial" w:hAnsi="Arial" w:cs="Arial"/>
              </w:rPr>
            </w:pPr>
            <w:r w:rsidRPr="48E139EC">
              <w:rPr>
                <w:rFonts w:ascii="Arial" w:hAnsi="Arial" w:cs="Arial"/>
              </w:rPr>
              <w:t>Středisko společných činností AV ČR, v.</w:t>
            </w:r>
            <w:r w:rsidR="76E5CADC" w:rsidRPr="48E139EC">
              <w:rPr>
                <w:rFonts w:ascii="Arial" w:hAnsi="Arial" w:cs="Arial"/>
              </w:rPr>
              <w:t xml:space="preserve"> </w:t>
            </w:r>
            <w:r w:rsidRPr="48E139EC">
              <w:rPr>
                <w:rFonts w:ascii="Arial" w:hAnsi="Arial" w:cs="Arial"/>
              </w:rPr>
              <w:t>v.</w:t>
            </w:r>
            <w:r w:rsidR="14BCAEA9" w:rsidRPr="48E139EC">
              <w:rPr>
                <w:rFonts w:ascii="Arial" w:hAnsi="Arial" w:cs="Arial"/>
              </w:rPr>
              <w:t xml:space="preserve"> </w:t>
            </w:r>
            <w:r w:rsidRPr="48E139EC">
              <w:rPr>
                <w:rFonts w:ascii="Arial" w:hAnsi="Arial" w:cs="Arial"/>
              </w:rPr>
              <w:t>i.</w:t>
            </w:r>
          </w:p>
        </w:tc>
      </w:tr>
      <w:tr w:rsidR="004261FA" w14:paraId="414519C9" w14:textId="77777777" w:rsidTr="48E139EC">
        <w:tc>
          <w:tcPr>
            <w:tcW w:w="2122" w:type="dxa"/>
          </w:tcPr>
          <w:p w14:paraId="6AFA26ED" w14:textId="77777777" w:rsidR="004261FA" w:rsidRPr="005E7966" w:rsidRDefault="004261FA" w:rsidP="00A35078">
            <w:pPr>
              <w:autoSpaceDE w:val="0"/>
              <w:autoSpaceDN w:val="0"/>
              <w:adjustRightInd w:val="0"/>
              <w:rPr>
                <w:rFonts w:ascii="Arial" w:hAnsi="Arial" w:cs="Arial"/>
              </w:rPr>
            </w:pPr>
            <w:r w:rsidRPr="005E7966">
              <w:rPr>
                <w:rFonts w:ascii="Arial" w:hAnsi="Arial" w:cs="Arial"/>
              </w:rPr>
              <w:t>Odbor:</w:t>
            </w:r>
          </w:p>
        </w:tc>
        <w:tc>
          <w:tcPr>
            <w:tcW w:w="6232" w:type="dxa"/>
          </w:tcPr>
          <w:p w14:paraId="332583FC" w14:textId="6F4207CF" w:rsidR="004261FA" w:rsidRPr="005E7966" w:rsidRDefault="00DE3D8D" w:rsidP="00A35078">
            <w:pPr>
              <w:autoSpaceDE w:val="0"/>
              <w:autoSpaceDN w:val="0"/>
              <w:adjustRightInd w:val="0"/>
              <w:rPr>
                <w:rFonts w:ascii="Arial" w:hAnsi="Arial" w:cs="Arial"/>
              </w:rPr>
            </w:pPr>
            <w:r w:rsidRPr="00DE3D8D">
              <w:rPr>
                <w:rFonts w:ascii="Arial" w:hAnsi="Arial" w:cs="Arial"/>
              </w:rPr>
              <w:t>Poradenský a správní úsek | Oddělení veřejných zakázek</w:t>
            </w:r>
          </w:p>
        </w:tc>
      </w:tr>
      <w:tr w:rsidR="004261FA" w14:paraId="756160DE" w14:textId="77777777" w:rsidTr="48E139EC">
        <w:tc>
          <w:tcPr>
            <w:tcW w:w="2122" w:type="dxa"/>
          </w:tcPr>
          <w:p w14:paraId="12FB198D" w14:textId="77777777" w:rsidR="004261FA" w:rsidRPr="005E7966" w:rsidRDefault="004261FA" w:rsidP="00A35078">
            <w:pPr>
              <w:autoSpaceDE w:val="0"/>
              <w:autoSpaceDN w:val="0"/>
              <w:adjustRightInd w:val="0"/>
              <w:rPr>
                <w:rFonts w:ascii="Arial" w:hAnsi="Arial" w:cs="Arial"/>
              </w:rPr>
            </w:pPr>
            <w:r w:rsidRPr="005E7966">
              <w:rPr>
                <w:rFonts w:ascii="Arial" w:hAnsi="Arial" w:cs="Arial"/>
              </w:rPr>
              <w:t>Jméno a příjmení:</w:t>
            </w:r>
          </w:p>
          <w:p w14:paraId="460FEE6B" w14:textId="77777777" w:rsidR="004261FA" w:rsidRPr="005E7966" w:rsidRDefault="004261FA" w:rsidP="00A35078">
            <w:pPr>
              <w:autoSpaceDE w:val="0"/>
              <w:autoSpaceDN w:val="0"/>
              <w:adjustRightInd w:val="0"/>
              <w:rPr>
                <w:rFonts w:ascii="Arial" w:hAnsi="Arial" w:cs="Arial"/>
              </w:rPr>
            </w:pPr>
            <w:r w:rsidRPr="005E7966">
              <w:rPr>
                <w:rFonts w:ascii="Arial" w:hAnsi="Arial" w:cs="Arial"/>
              </w:rPr>
              <w:t>Funkce:</w:t>
            </w:r>
          </w:p>
          <w:p w14:paraId="6C3A618D" w14:textId="77777777" w:rsidR="004261FA" w:rsidRPr="005E7966" w:rsidRDefault="004261FA" w:rsidP="00A35078">
            <w:pPr>
              <w:autoSpaceDE w:val="0"/>
              <w:autoSpaceDN w:val="0"/>
              <w:adjustRightInd w:val="0"/>
              <w:rPr>
                <w:rFonts w:ascii="Arial" w:hAnsi="Arial" w:cs="Arial"/>
              </w:rPr>
            </w:pPr>
            <w:r w:rsidRPr="005E7966">
              <w:rPr>
                <w:rFonts w:ascii="Arial" w:hAnsi="Arial" w:cs="Arial"/>
              </w:rPr>
              <w:t>Telefon/Email:</w:t>
            </w:r>
          </w:p>
        </w:tc>
        <w:tc>
          <w:tcPr>
            <w:tcW w:w="6232" w:type="dxa"/>
          </w:tcPr>
          <w:p w14:paraId="57908404" w14:textId="29957C50" w:rsidR="004261FA" w:rsidRDefault="0057119B" w:rsidP="00A35078">
            <w:pPr>
              <w:autoSpaceDE w:val="0"/>
              <w:autoSpaceDN w:val="0"/>
              <w:adjustRightInd w:val="0"/>
              <w:rPr>
                <w:rFonts w:ascii="Arial" w:hAnsi="Arial" w:cs="Arial"/>
              </w:rPr>
            </w:pPr>
            <w:proofErr w:type="spellStart"/>
            <w:r>
              <w:rPr>
                <w:rFonts w:ascii="Arial" w:hAnsi="Arial" w:cs="Arial"/>
              </w:rPr>
              <w:t>xxx</w:t>
            </w:r>
            <w:proofErr w:type="spellEnd"/>
          </w:p>
          <w:p w14:paraId="6031A9AC" w14:textId="6C6EDC65" w:rsidR="00DE3D8D" w:rsidRDefault="0057119B" w:rsidP="00A35078">
            <w:pPr>
              <w:autoSpaceDE w:val="0"/>
              <w:autoSpaceDN w:val="0"/>
              <w:adjustRightInd w:val="0"/>
              <w:rPr>
                <w:rFonts w:ascii="Arial" w:hAnsi="Arial" w:cs="Arial"/>
              </w:rPr>
            </w:pPr>
            <w:proofErr w:type="spellStart"/>
            <w:r>
              <w:rPr>
                <w:rFonts w:ascii="Arial" w:hAnsi="Arial" w:cs="Arial"/>
              </w:rPr>
              <w:t>xxx</w:t>
            </w:r>
            <w:proofErr w:type="spellEnd"/>
          </w:p>
          <w:p w14:paraId="16BD4088" w14:textId="7853B96B" w:rsidR="00DE3D8D" w:rsidRPr="005E7966" w:rsidRDefault="0057119B" w:rsidP="00A35078">
            <w:pPr>
              <w:autoSpaceDE w:val="0"/>
              <w:autoSpaceDN w:val="0"/>
              <w:adjustRightInd w:val="0"/>
              <w:rPr>
                <w:rFonts w:ascii="Arial" w:hAnsi="Arial" w:cs="Arial"/>
              </w:rPr>
            </w:pPr>
            <w:proofErr w:type="spellStart"/>
            <w:r>
              <w:rPr>
                <w:rFonts w:ascii="Arial" w:hAnsi="Arial" w:cs="Arial"/>
              </w:rPr>
              <w:t>xxx</w:t>
            </w:r>
            <w:proofErr w:type="spellEnd"/>
          </w:p>
        </w:tc>
      </w:tr>
    </w:tbl>
    <w:p w14:paraId="33CE1F15" w14:textId="77777777" w:rsidR="004261FA" w:rsidRDefault="004261FA" w:rsidP="004261FA">
      <w:pPr>
        <w:autoSpaceDE w:val="0"/>
        <w:autoSpaceDN w:val="0"/>
        <w:adjustRightInd w:val="0"/>
        <w:spacing w:after="0" w:line="240" w:lineRule="auto"/>
        <w:ind w:firstLine="708"/>
        <w:rPr>
          <w:rFonts w:ascii="Arial" w:hAnsi="Arial" w:cs="Arial"/>
        </w:rPr>
      </w:pPr>
    </w:p>
    <w:p w14:paraId="66C0ABE4" w14:textId="77777777" w:rsidR="008C208F" w:rsidRDefault="008C208F" w:rsidP="000C54F9">
      <w:pPr>
        <w:pStyle w:val="Odstavecseseznamem"/>
        <w:autoSpaceDE w:val="0"/>
        <w:autoSpaceDN w:val="0"/>
        <w:adjustRightInd w:val="0"/>
        <w:spacing w:after="0" w:line="240" w:lineRule="auto"/>
        <w:jc w:val="both"/>
        <w:rPr>
          <w:rFonts w:ascii="Arial" w:hAnsi="Arial" w:cs="Arial"/>
        </w:rPr>
      </w:pPr>
    </w:p>
    <w:p w14:paraId="0F70268C" w14:textId="11AE4CB0" w:rsidR="00F85072" w:rsidRPr="00F85072" w:rsidRDefault="00F85072" w:rsidP="000C54F9">
      <w:pPr>
        <w:pStyle w:val="Odstavecseseznamem"/>
        <w:autoSpaceDE w:val="0"/>
        <w:autoSpaceDN w:val="0"/>
        <w:adjustRightInd w:val="0"/>
        <w:spacing w:after="0" w:line="240" w:lineRule="auto"/>
        <w:jc w:val="both"/>
        <w:rPr>
          <w:rFonts w:ascii="Arial" w:hAnsi="Arial" w:cs="Arial"/>
        </w:rPr>
      </w:pPr>
      <w:r w:rsidRPr="00F85072">
        <w:rPr>
          <w:rFonts w:ascii="Arial" w:hAnsi="Arial" w:cs="Arial"/>
        </w:rPr>
        <w:t>Za Pověřujícího zadavatele</w:t>
      </w:r>
    </w:p>
    <w:p w14:paraId="4636C93D" w14:textId="77777777" w:rsidR="004261FA" w:rsidRDefault="004261FA" w:rsidP="004261FA">
      <w:pPr>
        <w:autoSpaceDE w:val="0"/>
        <w:autoSpaceDN w:val="0"/>
        <w:adjustRightInd w:val="0"/>
        <w:spacing w:after="0" w:line="240" w:lineRule="auto"/>
        <w:rPr>
          <w:rFonts w:ascii="CIDFont+F1" w:hAnsi="CIDFont+F1" w:cs="CIDFont+F1"/>
        </w:rPr>
      </w:pPr>
    </w:p>
    <w:tbl>
      <w:tblPr>
        <w:tblStyle w:val="Mkatabulky"/>
        <w:tblW w:w="0" w:type="auto"/>
        <w:tblInd w:w="708" w:type="dxa"/>
        <w:tblLook w:val="04A0" w:firstRow="1" w:lastRow="0" w:firstColumn="1" w:lastColumn="0" w:noHBand="0" w:noVBand="1"/>
      </w:tblPr>
      <w:tblGrid>
        <w:gridCol w:w="2122"/>
        <w:gridCol w:w="6232"/>
      </w:tblGrid>
      <w:tr w:rsidR="004261FA" w14:paraId="5D36E2DB" w14:textId="77777777" w:rsidTr="1F6FCA8F">
        <w:tc>
          <w:tcPr>
            <w:tcW w:w="2122" w:type="dxa"/>
          </w:tcPr>
          <w:p w14:paraId="3ED2F450" w14:textId="77777777" w:rsidR="004261FA" w:rsidRPr="005E7966" w:rsidRDefault="004261FA" w:rsidP="00A35078">
            <w:pPr>
              <w:autoSpaceDE w:val="0"/>
              <w:autoSpaceDN w:val="0"/>
              <w:adjustRightInd w:val="0"/>
              <w:rPr>
                <w:rFonts w:ascii="Arial" w:hAnsi="Arial" w:cs="Arial"/>
              </w:rPr>
            </w:pPr>
            <w:r w:rsidRPr="005E7966">
              <w:rPr>
                <w:rFonts w:ascii="Arial" w:hAnsi="Arial" w:cs="Arial"/>
              </w:rPr>
              <w:t>Adresa:</w:t>
            </w:r>
          </w:p>
        </w:tc>
        <w:tc>
          <w:tcPr>
            <w:tcW w:w="6232" w:type="dxa"/>
          </w:tcPr>
          <w:p w14:paraId="41CFD54E" w14:textId="4F6BD899" w:rsidR="004261FA" w:rsidRPr="00851C66" w:rsidRDefault="00851C66" w:rsidP="0057119B">
            <w:pPr>
              <w:autoSpaceDE w:val="0"/>
              <w:autoSpaceDN w:val="0"/>
              <w:adjustRightInd w:val="0"/>
              <w:rPr>
                <w:rFonts w:ascii="Arial" w:hAnsi="Arial" w:cs="Arial"/>
              </w:rPr>
            </w:pPr>
            <w:r w:rsidRPr="00851C66">
              <w:rPr>
                <w:rFonts w:ascii="Arial" w:hAnsi="Arial" w:cs="Arial"/>
              </w:rPr>
              <w:t xml:space="preserve">Ústav živočišné fyziologie a genetiky AV ČR, v. v. i. </w:t>
            </w:r>
          </w:p>
        </w:tc>
      </w:tr>
      <w:tr w:rsidR="004261FA" w14:paraId="272C077B" w14:textId="77777777" w:rsidTr="1F6FCA8F">
        <w:tc>
          <w:tcPr>
            <w:tcW w:w="2122" w:type="dxa"/>
          </w:tcPr>
          <w:p w14:paraId="1DA9DD61" w14:textId="77777777" w:rsidR="004261FA" w:rsidRPr="005E7966" w:rsidRDefault="004261FA" w:rsidP="00A35078">
            <w:pPr>
              <w:autoSpaceDE w:val="0"/>
              <w:autoSpaceDN w:val="0"/>
              <w:adjustRightInd w:val="0"/>
              <w:rPr>
                <w:rFonts w:ascii="Arial" w:hAnsi="Arial" w:cs="Arial"/>
              </w:rPr>
            </w:pPr>
            <w:r w:rsidRPr="005E7966">
              <w:rPr>
                <w:rFonts w:ascii="Arial" w:hAnsi="Arial" w:cs="Arial"/>
              </w:rPr>
              <w:t>Odbor:</w:t>
            </w:r>
          </w:p>
        </w:tc>
        <w:tc>
          <w:tcPr>
            <w:tcW w:w="6232" w:type="dxa"/>
          </w:tcPr>
          <w:p w14:paraId="13FB34FA" w14:textId="071D15EC" w:rsidR="004261FA" w:rsidRPr="00851C66" w:rsidRDefault="00851C66" w:rsidP="00A35078">
            <w:pPr>
              <w:autoSpaceDE w:val="0"/>
              <w:autoSpaceDN w:val="0"/>
              <w:adjustRightInd w:val="0"/>
              <w:rPr>
                <w:rFonts w:ascii="Arial" w:hAnsi="Arial" w:cs="Arial"/>
              </w:rPr>
            </w:pPr>
            <w:r w:rsidRPr="00851C66">
              <w:rPr>
                <w:rFonts w:ascii="Arial" w:hAnsi="Arial" w:cs="Arial"/>
              </w:rPr>
              <w:t>Úsek lidských zd</w:t>
            </w:r>
            <w:r w:rsidR="000A61DC">
              <w:rPr>
                <w:rFonts w:ascii="Arial" w:hAnsi="Arial" w:cs="Arial"/>
              </w:rPr>
              <w:t>r</w:t>
            </w:r>
            <w:r w:rsidRPr="00851C66">
              <w:rPr>
                <w:rFonts w:ascii="Arial" w:hAnsi="Arial" w:cs="Arial"/>
              </w:rPr>
              <w:t>ojů</w:t>
            </w:r>
          </w:p>
        </w:tc>
      </w:tr>
      <w:tr w:rsidR="004261FA" w14:paraId="42F338E1" w14:textId="77777777" w:rsidTr="1F6FCA8F">
        <w:tc>
          <w:tcPr>
            <w:tcW w:w="2122" w:type="dxa"/>
          </w:tcPr>
          <w:p w14:paraId="5F27B70C" w14:textId="77777777" w:rsidR="004261FA" w:rsidRPr="005E7966" w:rsidRDefault="004261FA" w:rsidP="00A35078">
            <w:pPr>
              <w:autoSpaceDE w:val="0"/>
              <w:autoSpaceDN w:val="0"/>
              <w:adjustRightInd w:val="0"/>
              <w:rPr>
                <w:rFonts w:ascii="Arial" w:hAnsi="Arial" w:cs="Arial"/>
              </w:rPr>
            </w:pPr>
            <w:r w:rsidRPr="005E7966">
              <w:rPr>
                <w:rFonts w:ascii="Arial" w:hAnsi="Arial" w:cs="Arial"/>
              </w:rPr>
              <w:t>Jméno a příjmení:</w:t>
            </w:r>
          </w:p>
          <w:p w14:paraId="11A63E80" w14:textId="77777777" w:rsidR="004261FA" w:rsidRPr="005E7966" w:rsidRDefault="004261FA" w:rsidP="00A35078">
            <w:pPr>
              <w:autoSpaceDE w:val="0"/>
              <w:autoSpaceDN w:val="0"/>
              <w:adjustRightInd w:val="0"/>
              <w:rPr>
                <w:rFonts w:ascii="Arial" w:hAnsi="Arial" w:cs="Arial"/>
              </w:rPr>
            </w:pPr>
            <w:r w:rsidRPr="005E7966">
              <w:rPr>
                <w:rFonts w:ascii="Arial" w:hAnsi="Arial" w:cs="Arial"/>
              </w:rPr>
              <w:t>Funkce:</w:t>
            </w:r>
          </w:p>
          <w:p w14:paraId="31B860A2" w14:textId="77777777" w:rsidR="004261FA" w:rsidRPr="005E7966" w:rsidRDefault="004261FA" w:rsidP="00A35078">
            <w:pPr>
              <w:autoSpaceDE w:val="0"/>
              <w:autoSpaceDN w:val="0"/>
              <w:adjustRightInd w:val="0"/>
              <w:rPr>
                <w:rFonts w:ascii="Arial" w:hAnsi="Arial" w:cs="Arial"/>
              </w:rPr>
            </w:pPr>
            <w:r w:rsidRPr="005E7966">
              <w:rPr>
                <w:rFonts w:ascii="Arial" w:hAnsi="Arial" w:cs="Arial"/>
              </w:rPr>
              <w:t>Telefon/Email:</w:t>
            </w:r>
          </w:p>
        </w:tc>
        <w:tc>
          <w:tcPr>
            <w:tcW w:w="6232" w:type="dxa"/>
          </w:tcPr>
          <w:p w14:paraId="557F4410" w14:textId="4F6E2BAD" w:rsidR="004261FA" w:rsidRPr="00851C66" w:rsidRDefault="0057119B" w:rsidP="1F6FCA8F">
            <w:pPr>
              <w:spacing w:line="259" w:lineRule="auto"/>
              <w:rPr>
                <w:rFonts w:ascii="Arial" w:hAnsi="Arial" w:cs="Arial"/>
              </w:rPr>
            </w:pPr>
            <w:proofErr w:type="spellStart"/>
            <w:r>
              <w:rPr>
                <w:rFonts w:ascii="Arial" w:hAnsi="Arial" w:cs="Arial"/>
              </w:rPr>
              <w:t>xxx</w:t>
            </w:r>
            <w:proofErr w:type="spellEnd"/>
          </w:p>
          <w:p w14:paraId="1BA15142" w14:textId="58A6697E" w:rsidR="00851C66" w:rsidRPr="00851C66" w:rsidRDefault="0057119B" w:rsidP="1F6FCA8F">
            <w:pPr>
              <w:spacing w:line="259" w:lineRule="auto"/>
              <w:rPr>
                <w:rFonts w:ascii="Arial" w:hAnsi="Arial" w:cs="Arial"/>
              </w:rPr>
            </w:pPr>
            <w:proofErr w:type="spellStart"/>
            <w:r>
              <w:rPr>
                <w:rFonts w:ascii="Arial" w:hAnsi="Arial" w:cs="Arial"/>
              </w:rPr>
              <w:t>xxx</w:t>
            </w:r>
            <w:proofErr w:type="spellEnd"/>
          </w:p>
          <w:p w14:paraId="0960002B" w14:textId="1EE4ED2F" w:rsidR="00851C66" w:rsidRPr="00851C66" w:rsidRDefault="0057119B" w:rsidP="1F6FCA8F">
            <w:pPr>
              <w:spacing w:line="259" w:lineRule="auto"/>
              <w:rPr>
                <w:rFonts w:ascii="Arial" w:hAnsi="Arial" w:cs="Arial"/>
              </w:rPr>
            </w:pPr>
            <w:proofErr w:type="spellStart"/>
            <w:r>
              <w:rPr>
                <w:rFonts w:ascii="Arial" w:hAnsi="Arial" w:cs="Arial"/>
              </w:rPr>
              <w:t>xxx</w:t>
            </w:r>
            <w:proofErr w:type="spellEnd"/>
          </w:p>
        </w:tc>
      </w:tr>
    </w:tbl>
    <w:p w14:paraId="07D9DF9E" w14:textId="77777777" w:rsidR="004261FA" w:rsidRDefault="004261FA" w:rsidP="004261FA">
      <w:pPr>
        <w:autoSpaceDE w:val="0"/>
        <w:autoSpaceDN w:val="0"/>
        <w:adjustRightInd w:val="0"/>
        <w:spacing w:after="0" w:line="240" w:lineRule="auto"/>
        <w:ind w:firstLine="708"/>
        <w:rPr>
          <w:rFonts w:ascii="Arial" w:hAnsi="Arial" w:cs="Arial"/>
        </w:rPr>
      </w:pPr>
    </w:p>
    <w:p w14:paraId="194B425E" w14:textId="142E10FD" w:rsidR="00F85072" w:rsidRDefault="002A1621" w:rsidP="00933A0B">
      <w:pPr>
        <w:autoSpaceDE w:val="0"/>
        <w:autoSpaceDN w:val="0"/>
        <w:adjustRightInd w:val="0"/>
        <w:spacing w:after="0" w:line="240" w:lineRule="auto"/>
        <w:ind w:left="708"/>
        <w:jc w:val="both"/>
        <w:rPr>
          <w:rFonts w:ascii="Arial" w:hAnsi="Arial" w:cs="Arial"/>
        </w:rPr>
      </w:pPr>
      <w:r w:rsidRPr="002A1621">
        <w:rPr>
          <w:rFonts w:ascii="Arial" w:hAnsi="Arial" w:cs="Arial"/>
        </w:rPr>
        <w:t>Smluvní strany jsou oprávněny změnit své kontaktní osoby jednostranně, s účinností pracovním dnem následujícím po doručení písemného oznámení o změně kontaktní osoby druhé straně.</w:t>
      </w:r>
    </w:p>
    <w:p w14:paraId="7635071F" w14:textId="77777777" w:rsidR="002F4AFB" w:rsidRPr="002A1621" w:rsidRDefault="002F4AFB" w:rsidP="00933A0B">
      <w:pPr>
        <w:autoSpaceDE w:val="0"/>
        <w:autoSpaceDN w:val="0"/>
        <w:adjustRightInd w:val="0"/>
        <w:spacing w:after="0" w:line="240" w:lineRule="auto"/>
        <w:ind w:left="708"/>
        <w:jc w:val="both"/>
        <w:rPr>
          <w:rFonts w:ascii="Arial" w:hAnsi="Arial" w:cs="Arial"/>
        </w:rPr>
      </w:pPr>
    </w:p>
    <w:p w14:paraId="16CBCB35" w14:textId="77777777" w:rsidR="00F85072" w:rsidRDefault="00F85072" w:rsidP="000C54F9">
      <w:pPr>
        <w:pStyle w:val="Odstavecseseznamem"/>
        <w:autoSpaceDE w:val="0"/>
        <w:autoSpaceDN w:val="0"/>
        <w:adjustRightInd w:val="0"/>
        <w:spacing w:after="0" w:line="240" w:lineRule="auto"/>
        <w:jc w:val="both"/>
        <w:rPr>
          <w:rFonts w:ascii="Arial" w:hAnsi="Arial" w:cs="Arial"/>
        </w:rPr>
      </w:pPr>
    </w:p>
    <w:p w14:paraId="2100A13A" w14:textId="60113B36" w:rsidR="007004D7" w:rsidRDefault="007004D7" w:rsidP="007004D7">
      <w:pPr>
        <w:autoSpaceDE w:val="0"/>
        <w:autoSpaceDN w:val="0"/>
        <w:adjustRightInd w:val="0"/>
        <w:spacing w:after="0" w:line="240" w:lineRule="auto"/>
        <w:jc w:val="center"/>
        <w:rPr>
          <w:rFonts w:ascii="Arial" w:hAnsi="Arial" w:cs="Arial"/>
        </w:rPr>
      </w:pPr>
      <w:r w:rsidRPr="004D4546">
        <w:rPr>
          <w:rFonts w:ascii="Arial" w:hAnsi="Arial" w:cs="Arial"/>
        </w:rPr>
        <w:t>III.</w:t>
      </w:r>
    </w:p>
    <w:p w14:paraId="34723EF1" w14:textId="77777777" w:rsidR="005E7DC4" w:rsidRDefault="005E7DC4" w:rsidP="005E7DC4">
      <w:pPr>
        <w:autoSpaceDE w:val="0"/>
        <w:autoSpaceDN w:val="0"/>
        <w:adjustRightInd w:val="0"/>
        <w:spacing w:after="0" w:line="240" w:lineRule="auto"/>
        <w:jc w:val="center"/>
        <w:rPr>
          <w:rFonts w:ascii="Arial" w:hAnsi="Arial" w:cs="Arial"/>
        </w:rPr>
      </w:pPr>
      <w:r w:rsidRPr="008D55DF">
        <w:rPr>
          <w:rFonts w:ascii="Arial" w:hAnsi="Arial" w:cs="Arial"/>
        </w:rPr>
        <w:t>PRÁVA A POVINNOSTI SMLUVNÍCH STRAN</w:t>
      </w:r>
    </w:p>
    <w:p w14:paraId="70E9699D" w14:textId="77777777" w:rsidR="008D55DF" w:rsidRPr="008D55DF" w:rsidRDefault="008D55DF" w:rsidP="005E7DC4">
      <w:pPr>
        <w:autoSpaceDE w:val="0"/>
        <w:autoSpaceDN w:val="0"/>
        <w:adjustRightInd w:val="0"/>
        <w:spacing w:after="0" w:line="240" w:lineRule="auto"/>
        <w:jc w:val="center"/>
        <w:rPr>
          <w:rFonts w:ascii="Arial" w:hAnsi="Arial" w:cs="Arial"/>
        </w:rPr>
      </w:pPr>
    </w:p>
    <w:p w14:paraId="1487B2AD" w14:textId="7BC9BDE2" w:rsidR="004E36E8" w:rsidRPr="00533A0B" w:rsidRDefault="005E0480" w:rsidP="00533A0B">
      <w:pPr>
        <w:pStyle w:val="Normlnweb"/>
        <w:numPr>
          <w:ilvl w:val="0"/>
          <w:numId w:val="36"/>
        </w:numPr>
        <w:spacing w:before="0" w:beforeAutospacing="0" w:after="0" w:afterAutospacing="0"/>
        <w:jc w:val="both"/>
        <w:rPr>
          <w:rFonts w:ascii="Arial" w:hAnsi="Arial" w:cs="Arial"/>
          <w:color w:val="000000"/>
          <w:sz w:val="22"/>
          <w:szCs w:val="22"/>
        </w:rPr>
      </w:pPr>
      <w:r w:rsidRPr="00533A0B">
        <w:rPr>
          <w:rFonts w:ascii="Arial" w:hAnsi="Arial" w:cs="Arial"/>
          <w:color w:val="000000"/>
          <w:sz w:val="22"/>
          <w:szCs w:val="22"/>
        </w:rPr>
        <w:t>Centrální zadavatel je povinen pro stanovení předmětu a rozsahu veřejn</w:t>
      </w:r>
      <w:r w:rsidR="002E285B" w:rsidRPr="00533A0B">
        <w:rPr>
          <w:rFonts w:ascii="Arial" w:hAnsi="Arial" w:cs="Arial"/>
          <w:color w:val="000000"/>
          <w:sz w:val="22"/>
          <w:szCs w:val="22"/>
        </w:rPr>
        <w:t>é</w:t>
      </w:r>
      <w:r w:rsidRPr="00533A0B">
        <w:rPr>
          <w:rFonts w:ascii="Arial" w:hAnsi="Arial" w:cs="Arial"/>
          <w:color w:val="000000"/>
          <w:sz w:val="22"/>
          <w:szCs w:val="22"/>
        </w:rPr>
        <w:t xml:space="preserve"> zakáz</w:t>
      </w:r>
      <w:r w:rsidR="002E285B" w:rsidRPr="00533A0B">
        <w:rPr>
          <w:rFonts w:ascii="Arial" w:hAnsi="Arial" w:cs="Arial"/>
          <w:color w:val="000000"/>
          <w:sz w:val="22"/>
          <w:szCs w:val="22"/>
        </w:rPr>
        <w:t>ky</w:t>
      </w:r>
      <w:r w:rsidRPr="00533A0B">
        <w:rPr>
          <w:rFonts w:ascii="Arial" w:hAnsi="Arial" w:cs="Arial"/>
          <w:color w:val="000000"/>
          <w:sz w:val="22"/>
          <w:szCs w:val="22"/>
        </w:rPr>
        <w:t xml:space="preserve"> vycházet z údajů, které mu pro účely provedení centralizovaného zadávacího řízení poskytne Pověřující zadavatel</w:t>
      </w:r>
      <w:r w:rsidR="004E36E8" w:rsidRPr="00533A0B">
        <w:rPr>
          <w:rFonts w:ascii="Arial" w:hAnsi="Arial" w:cs="Arial"/>
          <w:color w:val="000000"/>
          <w:sz w:val="22"/>
          <w:szCs w:val="22"/>
        </w:rPr>
        <w:t>.</w:t>
      </w:r>
    </w:p>
    <w:p w14:paraId="12D9A5EB" w14:textId="77777777" w:rsidR="004E36E8" w:rsidRPr="00533A0B" w:rsidRDefault="004E36E8" w:rsidP="00533A0B">
      <w:pPr>
        <w:pStyle w:val="Normlnweb"/>
        <w:spacing w:before="0" w:beforeAutospacing="0" w:after="0" w:afterAutospacing="0"/>
        <w:ind w:left="720"/>
        <w:jc w:val="both"/>
        <w:rPr>
          <w:rFonts w:ascii="Arial" w:hAnsi="Arial" w:cs="Arial"/>
          <w:color w:val="000000"/>
          <w:sz w:val="22"/>
          <w:szCs w:val="22"/>
        </w:rPr>
      </w:pPr>
    </w:p>
    <w:p w14:paraId="633FE2E2" w14:textId="1B2C59DF" w:rsidR="00533A0B" w:rsidRPr="00533A0B" w:rsidRDefault="005E0480" w:rsidP="00533A0B">
      <w:pPr>
        <w:pStyle w:val="Normlnweb"/>
        <w:numPr>
          <w:ilvl w:val="0"/>
          <w:numId w:val="36"/>
        </w:numPr>
        <w:spacing w:before="0" w:beforeAutospacing="0" w:after="0" w:afterAutospacing="0"/>
        <w:jc w:val="both"/>
        <w:rPr>
          <w:rFonts w:ascii="Arial" w:hAnsi="Arial" w:cs="Arial"/>
          <w:color w:val="000000"/>
          <w:sz w:val="22"/>
          <w:szCs w:val="22"/>
        </w:rPr>
      </w:pPr>
      <w:r w:rsidRPr="00533A0B">
        <w:rPr>
          <w:rFonts w:ascii="Arial" w:hAnsi="Arial" w:cs="Arial"/>
          <w:color w:val="000000"/>
          <w:sz w:val="22"/>
          <w:szCs w:val="22"/>
        </w:rPr>
        <w:t xml:space="preserve">Pověřující zadavatel se zavazuje akceptovat obchodní podmínky </w:t>
      </w:r>
      <w:r w:rsidR="00533A0B">
        <w:rPr>
          <w:rFonts w:ascii="Arial" w:hAnsi="Arial" w:cs="Arial"/>
          <w:color w:val="000000"/>
          <w:sz w:val="22"/>
          <w:szCs w:val="22"/>
        </w:rPr>
        <w:t>R</w:t>
      </w:r>
      <w:r w:rsidRPr="00533A0B">
        <w:rPr>
          <w:rFonts w:ascii="Arial" w:hAnsi="Arial" w:cs="Arial"/>
          <w:color w:val="000000"/>
          <w:sz w:val="22"/>
          <w:szCs w:val="22"/>
        </w:rPr>
        <w:t xml:space="preserve">ámcové dohody nebo </w:t>
      </w:r>
      <w:r w:rsidR="00533A0B">
        <w:rPr>
          <w:rFonts w:ascii="Arial" w:hAnsi="Arial" w:cs="Arial"/>
          <w:color w:val="000000"/>
          <w:sz w:val="22"/>
          <w:szCs w:val="22"/>
        </w:rPr>
        <w:t xml:space="preserve">Prováděcí </w:t>
      </w:r>
      <w:r w:rsidRPr="00533A0B">
        <w:rPr>
          <w:rFonts w:ascii="Arial" w:hAnsi="Arial" w:cs="Arial"/>
          <w:color w:val="000000"/>
          <w:sz w:val="22"/>
          <w:szCs w:val="22"/>
        </w:rPr>
        <w:t>smlouvy na plnění veřejné zakázky, která byla součástí zadávacích podmínek centralizovaně zadávané veřejné zakázky a která má být uzavřena s vybraným dodavatelem, a vykonávat ve vztahu k dodavateli odpovídající práva a povinnosti. V případech nečinnosti odpovídá Pověřující zadavatel za veškerou škodu, která jeho konáním nebo opomenutím vznikne.</w:t>
      </w:r>
    </w:p>
    <w:p w14:paraId="24EFF4EF" w14:textId="77777777" w:rsidR="00533A0B" w:rsidRPr="00533A0B" w:rsidRDefault="00533A0B" w:rsidP="00533A0B">
      <w:pPr>
        <w:pStyle w:val="Odstavecseseznamem"/>
        <w:spacing w:after="0" w:line="240" w:lineRule="auto"/>
        <w:jc w:val="both"/>
        <w:rPr>
          <w:rFonts w:ascii="Arial" w:hAnsi="Arial" w:cs="Arial"/>
          <w:color w:val="000000"/>
        </w:rPr>
      </w:pPr>
    </w:p>
    <w:p w14:paraId="49289666" w14:textId="186A5B1E" w:rsidR="005E0480" w:rsidRPr="00533A0B" w:rsidRDefault="005E0480" w:rsidP="00533A0B">
      <w:pPr>
        <w:pStyle w:val="Normlnweb"/>
        <w:numPr>
          <w:ilvl w:val="0"/>
          <w:numId w:val="36"/>
        </w:numPr>
        <w:spacing w:before="0" w:beforeAutospacing="0" w:after="0" w:afterAutospacing="0"/>
        <w:jc w:val="both"/>
        <w:rPr>
          <w:rFonts w:ascii="Arial" w:hAnsi="Arial" w:cs="Arial"/>
          <w:color w:val="000000"/>
          <w:sz w:val="22"/>
          <w:szCs w:val="22"/>
        </w:rPr>
      </w:pPr>
      <w:r w:rsidRPr="00533A0B">
        <w:rPr>
          <w:rFonts w:ascii="Arial" w:hAnsi="Arial" w:cs="Arial"/>
          <w:color w:val="000000"/>
          <w:sz w:val="22"/>
          <w:szCs w:val="22"/>
        </w:rPr>
        <w:t xml:space="preserve">V záležitostech touto Smlouvou neupravených se </w:t>
      </w:r>
      <w:r w:rsidR="00263690">
        <w:rPr>
          <w:rFonts w:ascii="Arial" w:hAnsi="Arial" w:cs="Arial"/>
          <w:color w:val="000000"/>
          <w:sz w:val="22"/>
          <w:szCs w:val="22"/>
        </w:rPr>
        <w:t>s</w:t>
      </w:r>
      <w:r w:rsidRPr="00533A0B">
        <w:rPr>
          <w:rFonts w:ascii="Arial" w:hAnsi="Arial" w:cs="Arial"/>
          <w:color w:val="000000"/>
          <w:sz w:val="22"/>
          <w:szCs w:val="22"/>
        </w:rPr>
        <w:t>mluvní strany zavazují při přípravě a realizaci centralizovaného zadávání řídit Zákonem.</w:t>
      </w:r>
    </w:p>
    <w:p w14:paraId="013E295B" w14:textId="77777777" w:rsidR="005E0480" w:rsidRPr="00533A0B" w:rsidRDefault="005E0480" w:rsidP="00533A0B">
      <w:pPr>
        <w:pStyle w:val="Odstavecseseznamem"/>
        <w:autoSpaceDE w:val="0"/>
        <w:autoSpaceDN w:val="0"/>
        <w:adjustRightInd w:val="0"/>
        <w:spacing w:after="0" w:line="240" w:lineRule="auto"/>
        <w:jc w:val="both"/>
        <w:rPr>
          <w:rFonts w:ascii="Arial" w:hAnsi="Arial" w:cs="Arial"/>
        </w:rPr>
      </w:pPr>
    </w:p>
    <w:p w14:paraId="51AC46E4" w14:textId="77777777" w:rsidR="005E0480" w:rsidRDefault="005E0480" w:rsidP="006B7333">
      <w:pPr>
        <w:pStyle w:val="Odstavecseseznamem"/>
        <w:autoSpaceDE w:val="0"/>
        <w:autoSpaceDN w:val="0"/>
        <w:adjustRightInd w:val="0"/>
        <w:spacing w:after="0" w:line="240" w:lineRule="auto"/>
        <w:jc w:val="both"/>
        <w:rPr>
          <w:rFonts w:ascii="Arial" w:hAnsi="Arial" w:cs="Arial"/>
        </w:rPr>
      </w:pPr>
    </w:p>
    <w:p w14:paraId="11617621" w14:textId="00B56965" w:rsidR="005E7DC4" w:rsidRPr="004D4546" w:rsidRDefault="006B7333" w:rsidP="007004D7">
      <w:pPr>
        <w:autoSpaceDE w:val="0"/>
        <w:autoSpaceDN w:val="0"/>
        <w:adjustRightInd w:val="0"/>
        <w:spacing w:after="0" w:line="240" w:lineRule="auto"/>
        <w:jc w:val="center"/>
        <w:rPr>
          <w:rFonts w:ascii="Arial" w:hAnsi="Arial" w:cs="Arial"/>
        </w:rPr>
      </w:pPr>
      <w:r>
        <w:rPr>
          <w:rFonts w:ascii="Arial" w:hAnsi="Arial" w:cs="Arial"/>
        </w:rPr>
        <w:t>IV.</w:t>
      </w:r>
    </w:p>
    <w:p w14:paraId="71162CFA" w14:textId="0B5B8558" w:rsidR="007004D7" w:rsidRDefault="007004D7" w:rsidP="007004D7">
      <w:pPr>
        <w:autoSpaceDE w:val="0"/>
        <w:autoSpaceDN w:val="0"/>
        <w:adjustRightInd w:val="0"/>
        <w:spacing w:after="0" w:line="240" w:lineRule="auto"/>
        <w:jc w:val="center"/>
        <w:rPr>
          <w:rFonts w:ascii="Arial" w:hAnsi="Arial" w:cs="Arial"/>
        </w:rPr>
      </w:pPr>
      <w:r w:rsidRPr="004D4546">
        <w:rPr>
          <w:rFonts w:ascii="Arial" w:hAnsi="Arial" w:cs="Arial"/>
        </w:rPr>
        <w:t xml:space="preserve">ODMĚNA A NÁKLADY </w:t>
      </w:r>
      <w:r w:rsidR="00552A98">
        <w:rPr>
          <w:rFonts w:ascii="Arial" w:hAnsi="Arial" w:cs="Arial"/>
        </w:rPr>
        <w:t>C</w:t>
      </w:r>
      <w:r w:rsidR="00305D24">
        <w:rPr>
          <w:rFonts w:ascii="Arial" w:hAnsi="Arial" w:cs="Arial"/>
        </w:rPr>
        <w:t>ENTRALIZOVAN</w:t>
      </w:r>
      <w:r w:rsidR="00C3265A">
        <w:rPr>
          <w:rFonts w:ascii="Arial" w:hAnsi="Arial" w:cs="Arial"/>
        </w:rPr>
        <w:t>É</w:t>
      </w:r>
      <w:r w:rsidR="00305D24">
        <w:rPr>
          <w:rFonts w:ascii="Arial" w:hAnsi="Arial" w:cs="Arial"/>
        </w:rPr>
        <w:t>HO ZADÁVÁNÍ</w:t>
      </w:r>
    </w:p>
    <w:p w14:paraId="5ACA1F44" w14:textId="77777777" w:rsidR="00957BFF" w:rsidRDefault="00957BFF" w:rsidP="007004D7">
      <w:pPr>
        <w:autoSpaceDE w:val="0"/>
        <w:autoSpaceDN w:val="0"/>
        <w:adjustRightInd w:val="0"/>
        <w:spacing w:after="0" w:line="240" w:lineRule="auto"/>
        <w:jc w:val="center"/>
        <w:rPr>
          <w:rFonts w:ascii="Arial" w:hAnsi="Arial" w:cs="Arial"/>
        </w:rPr>
      </w:pPr>
    </w:p>
    <w:p w14:paraId="05CD2D08" w14:textId="77777777" w:rsidR="00957BFF" w:rsidRPr="004D4546" w:rsidRDefault="00957BFF" w:rsidP="00957BFF">
      <w:pPr>
        <w:autoSpaceDE w:val="0"/>
        <w:autoSpaceDN w:val="0"/>
        <w:adjustRightInd w:val="0"/>
        <w:spacing w:after="0" w:line="240" w:lineRule="auto"/>
        <w:jc w:val="center"/>
        <w:rPr>
          <w:rFonts w:ascii="Arial" w:hAnsi="Arial" w:cs="Arial"/>
        </w:rPr>
      </w:pPr>
    </w:p>
    <w:p w14:paraId="2B45506E" w14:textId="77777777" w:rsidR="00957BFF" w:rsidRPr="004D4546" w:rsidRDefault="00957BFF" w:rsidP="00957BFF">
      <w:pPr>
        <w:pStyle w:val="Odstavecseseznamem"/>
        <w:numPr>
          <w:ilvl w:val="0"/>
          <w:numId w:val="12"/>
        </w:numPr>
        <w:autoSpaceDE w:val="0"/>
        <w:autoSpaceDN w:val="0"/>
        <w:adjustRightInd w:val="0"/>
        <w:spacing w:after="0" w:line="240" w:lineRule="auto"/>
        <w:jc w:val="both"/>
        <w:rPr>
          <w:rFonts w:ascii="Arial" w:hAnsi="Arial" w:cs="Arial"/>
        </w:rPr>
      </w:pPr>
      <w:r w:rsidRPr="004D4546">
        <w:rPr>
          <w:rFonts w:ascii="Arial" w:hAnsi="Arial" w:cs="Arial"/>
        </w:rPr>
        <w:t>Centrálnímu zadavateli za činnost dle Smlouvy nepřísluší odměna.</w:t>
      </w:r>
    </w:p>
    <w:p w14:paraId="1D2B56DB" w14:textId="77777777" w:rsidR="00957BFF" w:rsidRPr="004D4546" w:rsidRDefault="00957BFF" w:rsidP="00957BFF">
      <w:pPr>
        <w:pStyle w:val="Odstavecseseznamem"/>
        <w:autoSpaceDE w:val="0"/>
        <w:autoSpaceDN w:val="0"/>
        <w:adjustRightInd w:val="0"/>
        <w:spacing w:after="0" w:line="240" w:lineRule="auto"/>
        <w:jc w:val="both"/>
        <w:rPr>
          <w:rFonts w:ascii="Arial" w:hAnsi="Arial" w:cs="Arial"/>
        </w:rPr>
      </w:pPr>
    </w:p>
    <w:p w14:paraId="22AFC4F2" w14:textId="7EF6A7C7" w:rsidR="00957BFF" w:rsidRPr="004D4546" w:rsidRDefault="00957BFF" w:rsidP="00957BFF">
      <w:pPr>
        <w:pStyle w:val="Odstavecseseznamem"/>
        <w:numPr>
          <w:ilvl w:val="0"/>
          <w:numId w:val="12"/>
        </w:numPr>
        <w:autoSpaceDE w:val="0"/>
        <w:autoSpaceDN w:val="0"/>
        <w:adjustRightInd w:val="0"/>
        <w:spacing w:after="0" w:line="240" w:lineRule="auto"/>
        <w:jc w:val="both"/>
        <w:rPr>
          <w:rFonts w:ascii="Arial" w:hAnsi="Arial" w:cs="Arial"/>
        </w:rPr>
      </w:pPr>
      <w:r w:rsidRPr="004D4546">
        <w:rPr>
          <w:rFonts w:ascii="Arial" w:hAnsi="Arial" w:cs="Arial"/>
        </w:rPr>
        <w:t xml:space="preserve">Veškeré poplatky a jiné </w:t>
      </w:r>
      <w:r w:rsidR="00533A0B">
        <w:rPr>
          <w:rFonts w:ascii="Arial" w:hAnsi="Arial" w:cs="Arial"/>
        </w:rPr>
        <w:t xml:space="preserve">administrativní </w:t>
      </w:r>
      <w:r w:rsidRPr="004D4546">
        <w:rPr>
          <w:rFonts w:ascii="Arial" w:hAnsi="Arial" w:cs="Arial"/>
        </w:rPr>
        <w:t>náklady spojené s</w:t>
      </w:r>
      <w:r>
        <w:rPr>
          <w:rFonts w:ascii="Arial" w:hAnsi="Arial" w:cs="Arial"/>
        </w:rPr>
        <w:t xml:space="preserve"> Provedením Zadávacího řízení dle čl. I. odst. 2. Smlouvy hradí </w:t>
      </w:r>
      <w:r w:rsidRPr="004D4546">
        <w:rPr>
          <w:rFonts w:ascii="Arial" w:hAnsi="Arial" w:cs="Arial"/>
        </w:rPr>
        <w:t>Centrální zadavatel.</w:t>
      </w:r>
    </w:p>
    <w:p w14:paraId="4C234EA5" w14:textId="77777777" w:rsidR="00957BFF" w:rsidRPr="004D4546" w:rsidRDefault="00957BFF" w:rsidP="00957BFF">
      <w:pPr>
        <w:autoSpaceDE w:val="0"/>
        <w:autoSpaceDN w:val="0"/>
        <w:adjustRightInd w:val="0"/>
        <w:spacing w:after="0" w:line="240" w:lineRule="auto"/>
        <w:jc w:val="both"/>
        <w:rPr>
          <w:rFonts w:ascii="Arial" w:hAnsi="Arial" w:cs="Arial"/>
        </w:rPr>
      </w:pPr>
    </w:p>
    <w:p w14:paraId="018CE028" w14:textId="77777777" w:rsidR="00957BFF" w:rsidRPr="004D4546" w:rsidRDefault="00957BFF" w:rsidP="00957BFF">
      <w:pPr>
        <w:pStyle w:val="Odstavecseseznamem"/>
        <w:numPr>
          <w:ilvl w:val="0"/>
          <w:numId w:val="12"/>
        </w:numPr>
        <w:autoSpaceDE w:val="0"/>
        <w:autoSpaceDN w:val="0"/>
        <w:adjustRightInd w:val="0"/>
        <w:spacing w:after="0" w:line="240" w:lineRule="auto"/>
        <w:jc w:val="both"/>
        <w:rPr>
          <w:rFonts w:ascii="Arial" w:hAnsi="Arial" w:cs="Arial"/>
        </w:rPr>
      </w:pPr>
      <w:r w:rsidRPr="004D4546">
        <w:rPr>
          <w:rFonts w:ascii="Arial" w:hAnsi="Arial" w:cs="Arial"/>
        </w:rPr>
        <w:t>Náklady spojené s poskytnutím informací a jakékoli součinnosti Pověřujícím zadavatelem Centrálnímu zadavateli na základě této Smlouvy nese Pověřující zadavatel.</w:t>
      </w:r>
    </w:p>
    <w:p w14:paraId="14800FFD" w14:textId="77777777" w:rsidR="00957BFF" w:rsidRPr="004D4546" w:rsidRDefault="00957BFF" w:rsidP="00957BFF">
      <w:pPr>
        <w:autoSpaceDE w:val="0"/>
        <w:autoSpaceDN w:val="0"/>
        <w:adjustRightInd w:val="0"/>
        <w:spacing w:after="0" w:line="240" w:lineRule="auto"/>
        <w:jc w:val="both"/>
        <w:rPr>
          <w:rFonts w:ascii="Arial" w:hAnsi="Arial" w:cs="Arial"/>
        </w:rPr>
      </w:pPr>
    </w:p>
    <w:p w14:paraId="70D75243" w14:textId="0F7BD85E" w:rsidR="007004D7" w:rsidRPr="004D4546" w:rsidRDefault="007004D7" w:rsidP="007004D7">
      <w:pPr>
        <w:autoSpaceDE w:val="0"/>
        <w:autoSpaceDN w:val="0"/>
        <w:adjustRightInd w:val="0"/>
        <w:spacing w:after="0" w:line="240" w:lineRule="auto"/>
        <w:jc w:val="center"/>
        <w:rPr>
          <w:rFonts w:ascii="Arial" w:hAnsi="Arial" w:cs="Arial"/>
        </w:rPr>
      </w:pPr>
    </w:p>
    <w:p w14:paraId="18F0DFB3" w14:textId="6D481794" w:rsidR="002A73B3" w:rsidRDefault="002F4AFB" w:rsidP="002F4AFB">
      <w:pPr>
        <w:autoSpaceDE w:val="0"/>
        <w:autoSpaceDN w:val="0"/>
        <w:adjustRightInd w:val="0"/>
        <w:spacing w:after="0" w:line="240" w:lineRule="auto"/>
        <w:jc w:val="center"/>
        <w:rPr>
          <w:rFonts w:ascii="Arial" w:hAnsi="Arial" w:cs="Arial"/>
        </w:rPr>
      </w:pPr>
      <w:r>
        <w:rPr>
          <w:rFonts w:ascii="Arial" w:hAnsi="Arial" w:cs="Arial"/>
        </w:rPr>
        <w:t>V.</w:t>
      </w:r>
    </w:p>
    <w:p w14:paraId="3CF128CE" w14:textId="77777777" w:rsidR="002A73B3" w:rsidRPr="00FC6CBE" w:rsidRDefault="002A73B3" w:rsidP="002A73B3">
      <w:pPr>
        <w:autoSpaceDE w:val="0"/>
        <w:autoSpaceDN w:val="0"/>
        <w:adjustRightInd w:val="0"/>
        <w:spacing w:after="0" w:line="240" w:lineRule="auto"/>
        <w:jc w:val="center"/>
        <w:rPr>
          <w:rFonts w:ascii="Arial" w:hAnsi="Arial" w:cs="Arial"/>
        </w:rPr>
      </w:pPr>
      <w:r w:rsidRPr="00FC6CBE">
        <w:rPr>
          <w:rFonts w:ascii="Arial" w:hAnsi="Arial" w:cs="Arial"/>
        </w:rPr>
        <w:lastRenderedPageBreak/>
        <w:t>SOUČINNOST A VZÁJEMNÁ KOMUNIKACE</w:t>
      </w:r>
    </w:p>
    <w:p w14:paraId="0AB73CC8" w14:textId="77777777" w:rsidR="002A73B3" w:rsidRDefault="002A73B3" w:rsidP="002A73B3">
      <w:pPr>
        <w:autoSpaceDE w:val="0"/>
        <w:autoSpaceDN w:val="0"/>
        <w:adjustRightInd w:val="0"/>
        <w:spacing w:after="0" w:line="240" w:lineRule="auto"/>
        <w:rPr>
          <w:rFonts w:ascii="CIDFont+F1" w:hAnsi="CIDFont+F1" w:cs="CIDFont+F1"/>
        </w:rPr>
      </w:pPr>
    </w:p>
    <w:p w14:paraId="2580193B" w14:textId="7BFDD1D4" w:rsidR="002A73B3" w:rsidRPr="00184B80" w:rsidRDefault="002A73B3" w:rsidP="00A17857">
      <w:pPr>
        <w:pStyle w:val="Odstavecseseznamem"/>
        <w:numPr>
          <w:ilvl w:val="0"/>
          <w:numId w:val="14"/>
        </w:numPr>
        <w:autoSpaceDE w:val="0"/>
        <w:autoSpaceDN w:val="0"/>
        <w:adjustRightInd w:val="0"/>
        <w:spacing w:after="0" w:line="240" w:lineRule="auto"/>
        <w:jc w:val="both"/>
        <w:rPr>
          <w:rFonts w:ascii="Arial" w:hAnsi="Arial" w:cs="Arial"/>
        </w:rPr>
      </w:pPr>
      <w:r w:rsidRPr="00184B80">
        <w:rPr>
          <w:rFonts w:ascii="Arial" w:hAnsi="Arial" w:cs="Arial"/>
        </w:rPr>
        <w:t xml:space="preserve">Jakékoli oznámení, žádost či jiné sdělení, jež má být učiněno či dáno dle Smlouvy, bude učiněno či dáno písemně. Toto oznámení, žádost či jiné sdělení bude považováno za řádně dané či učiněné, bude-li doručeno e-mailem do emailové schránky Centrálního zadavatele nebo Pověřujícího zadavatele (nebo na jinou adresu, kterou Centrální zadavatel nebo Pověřující zadavatel určí v oznámení zaslaném druhé straně), nestanoví-li Smlouva jinak. </w:t>
      </w:r>
    </w:p>
    <w:p w14:paraId="50B271DE" w14:textId="77777777" w:rsidR="002A73B3" w:rsidRDefault="002A73B3" w:rsidP="004D4546">
      <w:pPr>
        <w:autoSpaceDE w:val="0"/>
        <w:autoSpaceDN w:val="0"/>
        <w:adjustRightInd w:val="0"/>
        <w:spacing w:after="0" w:line="240" w:lineRule="auto"/>
        <w:jc w:val="both"/>
        <w:rPr>
          <w:rFonts w:ascii="Arial" w:hAnsi="Arial" w:cs="Arial"/>
        </w:rPr>
      </w:pPr>
    </w:p>
    <w:p w14:paraId="294AA259" w14:textId="77777777" w:rsidR="005E2DED" w:rsidRDefault="005E2DED" w:rsidP="005E2DED">
      <w:pPr>
        <w:pStyle w:val="Odstavecseseznamem"/>
        <w:numPr>
          <w:ilvl w:val="0"/>
          <w:numId w:val="14"/>
        </w:numPr>
        <w:autoSpaceDE w:val="0"/>
        <w:autoSpaceDN w:val="0"/>
        <w:adjustRightInd w:val="0"/>
        <w:spacing w:after="0" w:line="240" w:lineRule="auto"/>
        <w:jc w:val="both"/>
        <w:rPr>
          <w:rFonts w:ascii="Arial" w:hAnsi="Arial" w:cs="Arial"/>
        </w:rPr>
      </w:pPr>
      <w:r w:rsidRPr="005E7966">
        <w:rPr>
          <w:rFonts w:ascii="Arial" w:hAnsi="Arial" w:cs="Arial"/>
        </w:rPr>
        <w:t xml:space="preserve">Smluvní strany sjednávají, že požadavky na realizaci Pověřujícího zadavatele ve vztahu k </w:t>
      </w:r>
      <w:r>
        <w:rPr>
          <w:rFonts w:ascii="Arial" w:hAnsi="Arial" w:cs="Arial"/>
        </w:rPr>
        <w:t>Z</w:t>
      </w:r>
      <w:r w:rsidRPr="005E7966">
        <w:rPr>
          <w:rFonts w:ascii="Arial" w:hAnsi="Arial" w:cs="Arial"/>
        </w:rPr>
        <w:t>adávacímu řízení</w:t>
      </w:r>
      <w:r>
        <w:rPr>
          <w:rFonts w:ascii="Arial" w:hAnsi="Arial" w:cs="Arial"/>
        </w:rPr>
        <w:t xml:space="preserve"> </w:t>
      </w:r>
      <w:r w:rsidRPr="005E7966">
        <w:rPr>
          <w:rFonts w:ascii="Arial" w:hAnsi="Arial" w:cs="Arial"/>
        </w:rPr>
        <w:t>bude jménem Pověřujícího zadavatele předkládat Centrálnímu zadavateli pouze kontaktní osoba, případně jiné osoby, které Pověřující zadavatel určí a o kterých Pověřující zadavatel písemně informuje Centrálního zadavatele (kontaktní osoba a takto určené jiné osoby dále jen „Oprávněné osoby“). K požadavku předloženému jménem Pověřujícího zadavatele někým jiným, než Oprávněnou osobou nebude Centrální zadavatel přihlížet.</w:t>
      </w:r>
    </w:p>
    <w:p w14:paraId="2F42F02C" w14:textId="77777777" w:rsidR="005E2DED" w:rsidRDefault="005E2DED" w:rsidP="005E2DED">
      <w:pPr>
        <w:pStyle w:val="Odstavecseseznamem"/>
        <w:autoSpaceDE w:val="0"/>
        <w:autoSpaceDN w:val="0"/>
        <w:adjustRightInd w:val="0"/>
        <w:spacing w:after="0" w:line="240" w:lineRule="auto"/>
        <w:jc w:val="both"/>
        <w:rPr>
          <w:rFonts w:ascii="Arial" w:hAnsi="Arial" w:cs="Arial"/>
        </w:rPr>
      </w:pPr>
    </w:p>
    <w:p w14:paraId="4D2FFF34" w14:textId="77777777" w:rsidR="005E2DED" w:rsidRDefault="005E2DED" w:rsidP="005E2DED">
      <w:pPr>
        <w:autoSpaceDE w:val="0"/>
        <w:autoSpaceDN w:val="0"/>
        <w:adjustRightInd w:val="0"/>
        <w:spacing w:after="0" w:line="240" w:lineRule="auto"/>
        <w:jc w:val="center"/>
        <w:rPr>
          <w:rFonts w:ascii="Arial" w:hAnsi="Arial" w:cs="Arial"/>
        </w:rPr>
      </w:pPr>
      <w:r w:rsidRPr="00FC6CBE">
        <w:rPr>
          <w:rFonts w:ascii="Arial" w:hAnsi="Arial" w:cs="Arial"/>
        </w:rPr>
        <w:t>V</w:t>
      </w:r>
      <w:r>
        <w:rPr>
          <w:rFonts w:ascii="Arial" w:hAnsi="Arial" w:cs="Arial"/>
        </w:rPr>
        <w:t>I</w:t>
      </w:r>
      <w:r w:rsidRPr="00FC6CBE">
        <w:rPr>
          <w:rFonts w:ascii="Arial" w:hAnsi="Arial" w:cs="Arial"/>
        </w:rPr>
        <w:t>.</w:t>
      </w:r>
    </w:p>
    <w:p w14:paraId="455E50F2" w14:textId="77777777" w:rsidR="005E2DED" w:rsidRDefault="005E2DED" w:rsidP="005E2DED">
      <w:pPr>
        <w:autoSpaceDE w:val="0"/>
        <w:autoSpaceDN w:val="0"/>
        <w:adjustRightInd w:val="0"/>
        <w:spacing w:after="0" w:line="240" w:lineRule="auto"/>
        <w:jc w:val="center"/>
        <w:rPr>
          <w:rFonts w:ascii="Arial" w:hAnsi="Arial" w:cs="Arial"/>
        </w:rPr>
      </w:pPr>
      <w:r>
        <w:rPr>
          <w:rFonts w:ascii="Arial" w:hAnsi="Arial" w:cs="Arial"/>
        </w:rPr>
        <w:t>SANKCE</w:t>
      </w:r>
    </w:p>
    <w:p w14:paraId="4E5432B3" w14:textId="77777777" w:rsidR="005E2DED" w:rsidRDefault="005E2DED" w:rsidP="005E2DED">
      <w:pPr>
        <w:autoSpaceDE w:val="0"/>
        <w:autoSpaceDN w:val="0"/>
        <w:adjustRightInd w:val="0"/>
        <w:spacing w:after="0" w:line="240" w:lineRule="auto"/>
        <w:jc w:val="center"/>
        <w:rPr>
          <w:rFonts w:ascii="Arial" w:hAnsi="Arial" w:cs="Arial"/>
        </w:rPr>
      </w:pPr>
    </w:p>
    <w:p w14:paraId="0F29CE41" w14:textId="77777777" w:rsidR="005E2DED" w:rsidRDefault="005E2DED" w:rsidP="005E2DED">
      <w:pPr>
        <w:numPr>
          <w:ilvl w:val="0"/>
          <w:numId w:val="35"/>
        </w:numPr>
        <w:spacing w:after="0" w:line="240" w:lineRule="auto"/>
        <w:ind w:left="714" w:hanging="357"/>
        <w:jc w:val="both"/>
        <w:rPr>
          <w:rFonts w:ascii="Arial" w:hAnsi="Arial" w:cs="Arial"/>
          <w:lang w:eastAsia="cs-CZ"/>
        </w:rPr>
      </w:pPr>
      <w:r w:rsidRPr="00B4520A">
        <w:rPr>
          <w:rFonts w:ascii="Arial" w:hAnsi="Arial" w:cs="Arial"/>
          <w:lang w:eastAsia="cs-CZ"/>
        </w:rPr>
        <w:t xml:space="preserve">V případě, že na základě zavinění Pověřujícího zadavatele dojde ke zmaření </w:t>
      </w:r>
      <w:r>
        <w:rPr>
          <w:rFonts w:ascii="Arial" w:hAnsi="Arial" w:cs="Arial"/>
          <w:lang w:eastAsia="cs-CZ"/>
        </w:rPr>
        <w:t>Z</w:t>
      </w:r>
      <w:r w:rsidRPr="00B4520A">
        <w:rPr>
          <w:rFonts w:ascii="Arial" w:hAnsi="Arial" w:cs="Arial"/>
          <w:lang w:eastAsia="cs-CZ"/>
        </w:rPr>
        <w:t xml:space="preserve">adávacího řízení, je tento Pověřující zadavatel povinen uhradit Centrálnímu zadavateli veškeré náklady a škodu, které mu vznikly při realizaci </w:t>
      </w:r>
      <w:r>
        <w:rPr>
          <w:rFonts w:ascii="Arial" w:hAnsi="Arial" w:cs="Arial"/>
          <w:lang w:eastAsia="cs-CZ"/>
        </w:rPr>
        <w:t>Z</w:t>
      </w:r>
      <w:r w:rsidRPr="00B4520A">
        <w:rPr>
          <w:rFonts w:ascii="Arial" w:hAnsi="Arial" w:cs="Arial"/>
          <w:lang w:eastAsia="cs-CZ"/>
        </w:rPr>
        <w:t>adávacího řízení.</w:t>
      </w:r>
    </w:p>
    <w:p w14:paraId="51DA4331" w14:textId="77777777" w:rsidR="005E2DED" w:rsidRPr="00B4520A" w:rsidRDefault="005E2DED" w:rsidP="005E2DED">
      <w:pPr>
        <w:spacing w:after="0" w:line="240" w:lineRule="auto"/>
        <w:ind w:left="714"/>
        <w:jc w:val="both"/>
        <w:rPr>
          <w:rFonts w:ascii="Arial" w:hAnsi="Arial" w:cs="Arial"/>
          <w:lang w:eastAsia="cs-CZ"/>
        </w:rPr>
      </w:pPr>
    </w:p>
    <w:p w14:paraId="3D5095C1" w14:textId="77777777" w:rsidR="005E2DED" w:rsidRPr="00B4520A" w:rsidRDefault="005E2DED" w:rsidP="005E2DED">
      <w:pPr>
        <w:numPr>
          <w:ilvl w:val="0"/>
          <w:numId w:val="35"/>
        </w:numPr>
        <w:spacing w:after="0" w:line="240" w:lineRule="auto"/>
        <w:ind w:left="714" w:hanging="357"/>
        <w:jc w:val="both"/>
        <w:rPr>
          <w:rFonts w:ascii="Arial" w:hAnsi="Arial" w:cs="Arial"/>
          <w:lang w:eastAsia="cs-CZ"/>
        </w:rPr>
      </w:pPr>
      <w:r w:rsidRPr="00B4520A">
        <w:rPr>
          <w:rFonts w:ascii="Arial" w:hAnsi="Arial" w:cs="Arial"/>
          <w:lang w:eastAsia="cs-CZ"/>
        </w:rPr>
        <w:t xml:space="preserve">V případě, že na základě zavinění Centrálního zadavatele dojde ke zmaření </w:t>
      </w:r>
      <w:r>
        <w:rPr>
          <w:rFonts w:ascii="Arial" w:hAnsi="Arial" w:cs="Arial"/>
          <w:lang w:eastAsia="cs-CZ"/>
        </w:rPr>
        <w:t>Z</w:t>
      </w:r>
      <w:r w:rsidRPr="00B4520A">
        <w:rPr>
          <w:rFonts w:ascii="Arial" w:hAnsi="Arial" w:cs="Arial"/>
          <w:lang w:eastAsia="cs-CZ"/>
        </w:rPr>
        <w:t xml:space="preserve">adávacího řízení, je Centrální zadavatel povinen uhradit veškeré náklady a škodu, které jemu a Pověřujícímu zadavateli vznikly při realizaci </w:t>
      </w:r>
      <w:r>
        <w:rPr>
          <w:rFonts w:ascii="Arial" w:hAnsi="Arial" w:cs="Arial"/>
          <w:lang w:eastAsia="cs-CZ"/>
        </w:rPr>
        <w:t>Z</w:t>
      </w:r>
      <w:r w:rsidRPr="00B4520A">
        <w:rPr>
          <w:rFonts w:ascii="Arial" w:hAnsi="Arial" w:cs="Arial"/>
          <w:lang w:eastAsia="cs-CZ"/>
        </w:rPr>
        <w:t xml:space="preserve">adávacího řízení, sám. </w:t>
      </w:r>
    </w:p>
    <w:p w14:paraId="578DD69E" w14:textId="77777777" w:rsidR="005E2DED" w:rsidRDefault="005E2DED" w:rsidP="005E2DED">
      <w:pPr>
        <w:autoSpaceDE w:val="0"/>
        <w:autoSpaceDN w:val="0"/>
        <w:adjustRightInd w:val="0"/>
        <w:spacing w:after="0" w:line="240" w:lineRule="auto"/>
        <w:jc w:val="center"/>
        <w:rPr>
          <w:rFonts w:ascii="Arial" w:hAnsi="Arial" w:cs="Arial"/>
        </w:rPr>
      </w:pPr>
    </w:p>
    <w:p w14:paraId="776F4C81" w14:textId="77777777" w:rsidR="005E2DED" w:rsidRDefault="005E2DED" w:rsidP="005E2DED">
      <w:pPr>
        <w:autoSpaceDE w:val="0"/>
        <w:autoSpaceDN w:val="0"/>
        <w:adjustRightInd w:val="0"/>
        <w:spacing w:after="0" w:line="240" w:lineRule="auto"/>
        <w:jc w:val="center"/>
        <w:rPr>
          <w:rFonts w:ascii="Arial" w:hAnsi="Arial" w:cs="Arial"/>
        </w:rPr>
      </w:pPr>
    </w:p>
    <w:p w14:paraId="03D6DA4B" w14:textId="77777777" w:rsidR="005E2DED" w:rsidRPr="00FC6CBE" w:rsidRDefault="005E2DED" w:rsidP="005E2DED">
      <w:pPr>
        <w:autoSpaceDE w:val="0"/>
        <w:autoSpaceDN w:val="0"/>
        <w:adjustRightInd w:val="0"/>
        <w:spacing w:after="0" w:line="240" w:lineRule="auto"/>
        <w:jc w:val="center"/>
        <w:rPr>
          <w:rFonts w:ascii="Arial" w:hAnsi="Arial" w:cs="Arial"/>
        </w:rPr>
      </w:pPr>
      <w:r>
        <w:rPr>
          <w:rFonts w:ascii="Arial" w:hAnsi="Arial" w:cs="Arial"/>
        </w:rPr>
        <w:t>VII.</w:t>
      </w:r>
    </w:p>
    <w:p w14:paraId="6481123C" w14:textId="77777777" w:rsidR="005E2DED" w:rsidRPr="00FC6CBE" w:rsidRDefault="005E2DED" w:rsidP="005E2DED">
      <w:pPr>
        <w:autoSpaceDE w:val="0"/>
        <w:autoSpaceDN w:val="0"/>
        <w:adjustRightInd w:val="0"/>
        <w:spacing w:after="0" w:line="240" w:lineRule="auto"/>
        <w:jc w:val="center"/>
        <w:rPr>
          <w:rFonts w:ascii="Arial" w:hAnsi="Arial" w:cs="Arial"/>
        </w:rPr>
      </w:pPr>
      <w:r w:rsidRPr="00FC6CBE">
        <w:rPr>
          <w:rFonts w:ascii="Arial" w:hAnsi="Arial" w:cs="Arial"/>
        </w:rPr>
        <w:t>ZÁVĚREČNÉ USTANOVENÍ</w:t>
      </w:r>
    </w:p>
    <w:p w14:paraId="46A58155" w14:textId="77777777" w:rsidR="005E2DED" w:rsidRDefault="005E2DED" w:rsidP="005E2DED">
      <w:pPr>
        <w:autoSpaceDE w:val="0"/>
        <w:autoSpaceDN w:val="0"/>
        <w:adjustRightInd w:val="0"/>
        <w:spacing w:after="0" w:line="240" w:lineRule="auto"/>
        <w:jc w:val="center"/>
        <w:rPr>
          <w:rFonts w:ascii="CIDFont+F1" w:hAnsi="CIDFont+F1" w:cs="CIDFont+F1"/>
        </w:rPr>
      </w:pPr>
    </w:p>
    <w:p w14:paraId="565F652E" w14:textId="77777777" w:rsidR="005E2DED" w:rsidRPr="006828E9" w:rsidRDefault="005E2DED" w:rsidP="005E2DED">
      <w:pPr>
        <w:pStyle w:val="Odstavecseseznamem"/>
        <w:numPr>
          <w:ilvl w:val="0"/>
          <w:numId w:val="17"/>
        </w:numPr>
        <w:autoSpaceDE w:val="0"/>
        <w:autoSpaceDN w:val="0"/>
        <w:adjustRightInd w:val="0"/>
        <w:spacing w:after="0" w:line="240" w:lineRule="auto"/>
        <w:jc w:val="both"/>
        <w:rPr>
          <w:rFonts w:ascii="Arial" w:hAnsi="Arial" w:cs="Arial"/>
        </w:rPr>
      </w:pPr>
      <w:r w:rsidRPr="006828E9">
        <w:rPr>
          <w:rFonts w:ascii="Arial" w:hAnsi="Arial" w:cs="Arial"/>
        </w:rPr>
        <w:t>Tato Smlouva nabývá platnosti a účinnosti dnem podpisu poslední Smluvní stranou.</w:t>
      </w:r>
    </w:p>
    <w:p w14:paraId="24B9849B" w14:textId="77777777" w:rsidR="005E2DED" w:rsidRPr="006828E9" w:rsidRDefault="005E2DED" w:rsidP="005E2DED">
      <w:pPr>
        <w:pStyle w:val="Odstavecseseznamem"/>
        <w:autoSpaceDE w:val="0"/>
        <w:autoSpaceDN w:val="0"/>
        <w:adjustRightInd w:val="0"/>
        <w:spacing w:after="0" w:line="240" w:lineRule="auto"/>
        <w:jc w:val="both"/>
        <w:rPr>
          <w:rFonts w:ascii="Arial" w:hAnsi="Arial" w:cs="Arial"/>
        </w:rPr>
      </w:pPr>
    </w:p>
    <w:p w14:paraId="7C21018D" w14:textId="77777777" w:rsidR="005E2DED" w:rsidRPr="006828E9" w:rsidRDefault="005E2DED" w:rsidP="005E2DED">
      <w:pPr>
        <w:pStyle w:val="Odstavecseseznamem"/>
        <w:numPr>
          <w:ilvl w:val="0"/>
          <w:numId w:val="17"/>
        </w:numPr>
        <w:autoSpaceDE w:val="0"/>
        <w:autoSpaceDN w:val="0"/>
        <w:adjustRightInd w:val="0"/>
        <w:spacing w:after="0" w:line="240" w:lineRule="auto"/>
        <w:jc w:val="both"/>
        <w:rPr>
          <w:rFonts w:ascii="Arial" w:hAnsi="Arial" w:cs="Arial"/>
        </w:rPr>
      </w:pPr>
      <w:r w:rsidRPr="006828E9">
        <w:rPr>
          <w:rFonts w:ascii="Arial" w:hAnsi="Arial" w:cs="Arial"/>
        </w:rPr>
        <w:t xml:space="preserve">Smlouva je uzavírána smluvními stranami elektronicky. </w:t>
      </w:r>
    </w:p>
    <w:p w14:paraId="194576DC" w14:textId="77777777" w:rsidR="005E2DED" w:rsidRPr="006828E9" w:rsidRDefault="005E2DED" w:rsidP="005E2DED">
      <w:pPr>
        <w:autoSpaceDE w:val="0"/>
        <w:autoSpaceDN w:val="0"/>
        <w:adjustRightInd w:val="0"/>
        <w:spacing w:after="0" w:line="240" w:lineRule="auto"/>
        <w:jc w:val="both"/>
        <w:rPr>
          <w:rFonts w:ascii="Arial" w:hAnsi="Arial" w:cs="Arial"/>
        </w:rPr>
      </w:pPr>
    </w:p>
    <w:p w14:paraId="7E960B07" w14:textId="77777777" w:rsidR="005E2DED" w:rsidRDefault="005E2DED" w:rsidP="005E2DED">
      <w:pPr>
        <w:pStyle w:val="Odstavecseseznamem"/>
        <w:numPr>
          <w:ilvl w:val="0"/>
          <w:numId w:val="17"/>
        </w:numPr>
        <w:autoSpaceDE w:val="0"/>
        <w:autoSpaceDN w:val="0"/>
        <w:adjustRightInd w:val="0"/>
        <w:spacing w:after="0" w:line="240" w:lineRule="auto"/>
        <w:jc w:val="both"/>
        <w:rPr>
          <w:rFonts w:ascii="Arial" w:hAnsi="Arial" w:cs="Arial"/>
        </w:rPr>
      </w:pPr>
      <w:r w:rsidRPr="006828E9">
        <w:rPr>
          <w:rFonts w:ascii="Arial" w:hAnsi="Arial" w:cs="Arial"/>
        </w:rPr>
        <w:t>Smluvní strany jsou oprávněny Smlouvu vypovědět bez udání důvodu. Účinky výpovědi nastanou okamžikem jejího doručení druhé Smluvní straně, není-li ve výpověď stanoveno datum</w:t>
      </w:r>
      <w:r w:rsidRPr="00FC6CBE">
        <w:rPr>
          <w:rFonts w:ascii="Arial" w:hAnsi="Arial" w:cs="Arial"/>
        </w:rPr>
        <w:t xml:space="preserve"> pozdější. Výpověď může být Smluvními stranami podána pouze do doby zahájení </w:t>
      </w:r>
      <w:r>
        <w:rPr>
          <w:rFonts w:ascii="Arial" w:hAnsi="Arial" w:cs="Arial"/>
        </w:rPr>
        <w:t>Z</w:t>
      </w:r>
      <w:r w:rsidRPr="00FC6CBE">
        <w:rPr>
          <w:rFonts w:ascii="Arial" w:hAnsi="Arial" w:cs="Arial"/>
        </w:rPr>
        <w:t xml:space="preserve">adávacího řízení </w:t>
      </w:r>
      <w:r>
        <w:rPr>
          <w:rFonts w:ascii="Arial" w:hAnsi="Arial" w:cs="Arial"/>
        </w:rPr>
        <w:t>dle čl. I. odst. 2. Smlouvy</w:t>
      </w:r>
      <w:r w:rsidRPr="00FC6CBE">
        <w:rPr>
          <w:rFonts w:ascii="Arial" w:hAnsi="Arial" w:cs="Arial"/>
        </w:rPr>
        <w:t>.</w:t>
      </w:r>
      <w:r>
        <w:rPr>
          <w:rFonts w:ascii="Arial" w:hAnsi="Arial" w:cs="Arial"/>
        </w:rPr>
        <w:t xml:space="preserve"> Později může být výpověď podána až po uzavření Rámcové dohody.</w:t>
      </w:r>
    </w:p>
    <w:p w14:paraId="5D3208E6" w14:textId="77777777" w:rsidR="005E2DED" w:rsidRPr="00D66903" w:rsidRDefault="005E2DED" w:rsidP="005E2DED">
      <w:pPr>
        <w:autoSpaceDE w:val="0"/>
        <w:autoSpaceDN w:val="0"/>
        <w:adjustRightInd w:val="0"/>
        <w:spacing w:after="0" w:line="240" w:lineRule="auto"/>
        <w:jc w:val="both"/>
        <w:rPr>
          <w:rFonts w:ascii="Arial" w:hAnsi="Arial" w:cs="Arial"/>
        </w:rPr>
      </w:pPr>
    </w:p>
    <w:p w14:paraId="638C350C" w14:textId="77777777" w:rsidR="005E2DED" w:rsidRDefault="005E2DED" w:rsidP="005E2DED">
      <w:pPr>
        <w:pStyle w:val="Odstavecseseznamem"/>
        <w:numPr>
          <w:ilvl w:val="0"/>
          <w:numId w:val="17"/>
        </w:numPr>
        <w:autoSpaceDE w:val="0"/>
        <w:autoSpaceDN w:val="0"/>
        <w:adjustRightInd w:val="0"/>
        <w:spacing w:after="0" w:line="240" w:lineRule="auto"/>
        <w:jc w:val="both"/>
        <w:rPr>
          <w:rFonts w:ascii="Arial" w:hAnsi="Arial" w:cs="Arial"/>
        </w:rPr>
      </w:pPr>
      <w:r w:rsidRPr="00FC6CBE">
        <w:rPr>
          <w:rFonts w:ascii="Arial" w:hAnsi="Arial" w:cs="Arial"/>
        </w:rPr>
        <w:t xml:space="preserve">Smlouva se řídí právním řádem České republiky. Případné spory budou řešeny přednostně dohodou. Nedojde-li k dohodě smírnou cestou, budou dány na návrh Centrálního zadavatele nebo Pověřujícího zadavatele k rozhodnutí věcně a místně příslušnému soudu v České republice. </w:t>
      </w:r>
    </w:p>
    <w:p w14:paraId="14DBF0DE" w14:textId="77777777" w:rsidR="005E2DED" w:rsidRPr="00FC6CBE" w:rsidRDefault="005E2DED" w:rsidP="005E2DED">
      <w:pPr>
        <w:pStyle w:val="Odstavecseseznamem"/>
        <w:autoSpaceDE w:val="0"/>
        <w:autoSpaceDN w:val="0"/>
        <w:adjustRightInd w:val="0"/>
        <w:spacing w:after="0" w:line="240" w:lineRule="auto"/>
        <w:jc w:val="both"/>
        <w:rPr>
          <w:rFonts w:ascii="Arial" w:hAnsi="Arial" w:cs="Arial"/>
        </w:rPr>
      </w:pPr>
    </w:p>
    <w:p w14:paraId="54B43084" w14:textId="77777777" w:rsidR="005E2DED" w:rsidRDefault="005E2DED" w:rsidP="005E2DED">
      <w:pPr>
        <w:pStyle w:val="Odstavecseseznamem"/>
        <w:numPr>
          <w:ilvl w:val="0"/>
          <w:numId w:val="17"/>
        </w:numPr>
        <w:autoSpaceDE w:val="0"/>
        <w:autoSpaceDN w:val="0"/>
        <w:adjustRightInd w:val="0"/>
        <w:spacing w:after="0" w:line="240" w:lineRule="auto"/>
        <w:jc w:val="both"/>
        <w:rPr>
          <w:rFonts w:ascii="Arial" w:hAnsi="Arial" w:cs="Arial"/>
        </w:rPr>
      </w:pPr>
      <w:r w:rsidRPr="00FC6CBE">
        <w:rPr>
          <w:rFonts w:ascii="Arial" w:hAnsi="Arial" w:cs="Arial"/>
        </w:rPr>
        <w:t>Smlouva může být měněna a doplňována pouze po dohodě, a to formou písemných, vzestupně číslovaných smluvních dodatků podepsaných oprávněnými zástupci Smluvních stran.</w:t>
      </w:r>
    </w:p>
    <w:p w14:paraId="1FB616D1" w14:textId="77777777" w:rsidR="005E2DED" w:rsidRPr="006A0428" w:rsidRDefault="005E2DED" w:rsidP="005E2DED">
      <w:pPr>
        <w:autoSpaceDE w:val="0"/>
        <w:autoSpaceDN w:val="0"/>
        <w:adjustRightInd w:val="0"/>
        <w:spacing w:after="0" w:line="240" w:lineRule="auto"/>
        <w:jc w:val="both"/>
        <w:rPr>
          <w:rFonts w:ascii="Arial" w:hAnsi="Arial" w:cs="Arial"/>
        </w:rPr>
      </w:pPr>
    </w:p>
    <w:p w14:paraId="279601C1" w14:textId="77777777" w:rsidR="005E2DED" w:rsidRDefault="005E2DED" w:rsidP="005E2DED">
      <w:pPr>
        <w:pStyle w:val="Odstavecseseznamem"/>
        <w:numPr>
          <w:ilvl w:val="0"/>
          <w:numId w:val="17"/>
        </w:numPr>
        <w:autoSpaceDE w:val="0"/>
        <w:autoSpaceDN w:val="0"/>
        <w:adjustRightInd w:val="0"/>
        <w:spacing w:after="0" w:line="240" w:lineRule="auto"/>
        <w:jc w:val="both"/>
        <w:rPr>
          <w:rFonts w:ascii="Arial" w:hAnsi="Arial" w:cs="Arial"/>
        </w:rPr>
      </w:pPr>
      <w:r w:rsidRPr="00FC6CBE">
        <w:rPr>
          <w:rFonts w:ascii="Arial" w:hAnsi="Arial" w:cs="Arial"/>
        </w:rPr>
        <w:t xml:space="preserve">Je-li nebo stane-li se některé ustanovení této Smlouvy neplatným, nevymahatelným nebo neúčinným, nedotýká se tato neplatnost, nevymahatelnost či neúčinnost ostatních ustanovení této Smlouvy. Centrální zadavatel a Pověřující zadavatel se zavazují nahradit do sedmi (7) pracovních dnů po doručení výzvy druhé straně </w:t>
      </w:r>
      <w:r w:rsidRPr="00FC6CBE">
        <w:rPr>
          <w:rFonts w:ascii="Arial" w:hAnsi="Arial" w:cs="Arial"/>
        </w:rPr>
        <w:lastRenderedPageBreak/>
        <w:t xml:space="preserve">neplatné, nevymahatelné nebo neúčinné ustanovení ustanovením platným, vymahatelným a účinným se stejným nebo obdobným </w:t>
      </w:r>
      <w:r>
        <w:rPr>
          <w:rFonts w:ascii="Arial" w:hAnsi="Arial" w:cs="Arial"/>
        </w:rPr>
        <w:t xml:space="preserve">obchodním a </w:t>
      </w:r>
      <w:r w:rsidRPr="00FC6CBE">
        <w:rPr>
          <w:rFonts w:ascii="Arial" w:hAnsi="Arial" w:cs="Arial"/>
        </w:rPr>
        <w:t>právním smyslem, případně uzavřít novou smlouvou.</w:t>
      </w:r>
    </w:p>
    <w:p w14:paraId="40CE1AEF" w14:textId="77777777" w:rsidR="005E2DED" w:rsidRPr="006A0428" w:rsidRDefault="005E2DED" w:rsidP="005E2DED">
      <w:pPr>
        <w:autoSpaceDE w:val="0"/>
        <w:autoSpaceDN w:val="0"/>
        <w:adjustRightInd w:val="0"/>
        <w:spacing w:after="0" w:line="240" w:lineRule="auto"/>
        <w:jc w:val="both"/>
        <w:rPr>
          <w:rFonts w:ascii="Arial" w:hAnsi="Arial" w:cs="Arial"/>
        </w:rPr>
      </w:pPr>
    </w:p>
    <w:p w14:paraId="3DEC2A27" w14:textId="77777777" w:rsidR="005E2DED" w:rsidRPr="007848E1" w:rsidRDefault="005E2DED" w:rsidP="005E2DED">
      <w:pPr>
        <w:pStyle w:val="Odstavecseseznamem"/>
        <w:numPr>
          <w:ilvl w:val="0"/>
          <w:numId w:val="17"/>
        </w:numPr>
        <w:autoSpaceDE w:val="0"/>
        <w:autoSpaceDN w:val="0"/>
        <w:adjustRightInd w:val="0"/>
        <w:spacing w:after="0" w:line="240" w:lineRule="auto"/>
        <w:jc w:val="both"/>
        <w:rPr>
          <w:rFonts w:ascii="Arial" w:hAnsi="Arial" w:cs="Arial"/>
        </w:rPr>
      </w:pPr>
      <w:r w:rsidRPr="007848E1">
        <w:rPr>
          <w:rFonts w:ascii="Arial" w:hAnsi="Arial" w:cs="Arial"/>
        </w:rPr>
        <w:t xml:space="preserve">Nastanou-li důvody ke zrušení Zadávacího řízeni podle </w:t>
      </w:r>
      <w:r w:rsidRPr="00B56302">
        <w:rPr>
          <w:rFonts w:ascii="Arial" w:hAnsi="Arial" w:cs="Arial"/>
        </w:rPr>
        <w:t>§ 127 Zákona, Centrální zadavatel zruší (§ 127 odst. 1 Zákona) nebo může zrušit (§ 127 odst. 2 Zákona) Zadávací řízení. Zrušení Zadávacího řízení písemně oznámí</w:t>
      </w:r>
      <w:r>
        <w:rPr>
          <w:rFonts w:ascii="Arial" w:hAnsi="Arial" w:cs="Arial"/>
        </w:rPr>
        <w:t xml:space="preserve"> Pověřujícímu z</w:t>
      </w:r>
      <w:r w:rsidRPr="007848E1">
        <w:rPr>
          <w:rFonts w:ascii="Arial" w:hAnsi="Arial" w:cs="Arial"/>
        </w:rPr>
        <w:t>adavateli nejpozději do pěti (5) pracovních dnů od rozhodnuti o zrušen</w:t>
      </w:r>
      <w:r>
        <w:rPr>
          <w:rFonts w:ascii="Arial" w:hAnsi="Arial" w:cs="Arial"/>
        </w:rPr>
        <w:t>í.</w:t>
      </w:r>
    </w:p>
    <w:p w14:paraId="2819E027" w14:textId="77777777" w:rsidR="005E2DED" w:rsidRPr="007848E1" w:rsidRDefault="005E2DED" w:rsidP="005E2DED">
      <w:pPr>
        <w:autoSpaceDE w:val="0"/>
        <w:autoSpaceDN w:val="0"/>
        <w:adjustRightInd w:val="0"/>
        <w:spacing w:after="0" w:line="240" w:lineRule="auto"/>
        <w:jc w:val="both"/>
        <w:rPr>
          <w:rFonts w:ascii="Arial" w:hAnsi="Arial" w:cs="Arial"/>
        </w:rPr>
      </w:pPr>
    </w:p>
    <w:p w14:paraId="03B904AC" w14:textId="77777777" w:rsidR="005E2DED" w:rsidRDefault="005E2DED" w:rsidP="005E2DED">
      <w:pPr>
        <w:pStyle w:val="Odstavecseseznamem"/>
        <w:numPr>
          <w:ilvl w:val="0"/>
          <w:numId w:val="17"/>
        </w:numPr>
        <w:autoSpaceDE w:val="0"/>
        <w:autoSpaceDN w:val="0"/>
        <w:adjustRightInd w:val="0"/>
        <w:spacing w:after="0" w:line="240" w:lineRule="auto"/>
        <w:jc w:val="both"/>
        <w:rPr>
          <w:rFonts w:ascii="Arial" w:hAnsi="Arial" w:cs="Arial"/>
        </w:rPr>
      </w:pPr>
      <w:r w:rsidRPr="00FC6CBE">
        <w:rPr>
          <w:rFonts w:ascii="Arial" w:hAnsi="Arial" w:cs="Arial"/>
        </w:rPr>
        <w:t>Smluvní strany prohlašují, že si tuto Smlouvu přečetly, s jejím obsahem souhlasí a na důkaz toho k ní připojují své podpisy.</w:t>
      </w:r>
    </w:p>
    <w:p w14:paraId="6BF4FF6B" w14:textId="77777777" w:rsidR="005E2DED" w:rsidRDefault="005E2DED" w:rsidP="005E2DED">
      <w:pPr>
        <w:pStyle w:val="Odstavecseseznamem"/>
        <w:rPr>
          <w:rFonts w:ascii="Arial" w:hAnsi="Arial" w:cs="Arial"/>
        </w:rPr>
      </w:pPr>
    </w:p>
    <w:p w14:paraId="30F789E8" w14:textId="77777777" w:rsidR="005E2DED" w:rsidRDefault="005E2DED" w:rsidP="005E2DED">
      <w:pPr>
        <w:pStyle w:val="Odstavecseseznamem"/>
        <w:rPr>
          <w:rFonts w:ascii="Arial" w:hAnsi="Arial" w:cs="Arial"/>
        </w:rPr>
      </w:pPr>
    </w:p>
    <w:p w14:paraId="237261A0" w14:textId="77777777" w:rsidR="005E2DED" w:rsidRDefault="005E2DED" w:rsidP="005E2DED">
      <w:pPr>
        <w:pStyle w:val="Odstavecseseznamem"/>
        <w:rPr>
          <w:rFonts w:ascii="Arial" w:hAnsi="Arial" w:cs="Arial"/>
        </w:rPr>
      </w:pPr>
    </w:p>
    <w:p w14:paraId="7617F084" w14:textId="77777777" w:rsidR="005E2DED" w:rsidRPr="00D9004D" w:rsidRDefault="005E2DED" w:rsidP="005E2DED">
      <w:pPr>
        <w:pStyle w:val="Odstavecseseznamem"/>
        <w:rPr>
          <w:rFonts w:ascii="Arial" w:hAnsi="Arial" w:cs="Arial"/>
        </w:rPr>
      </w:pPr>
    </w:p>
    <w:p w14:paraId="0F72FD67" w14:textId="05452860" w:rsidR="005E2DED" w:rsidRPr="00F41776" w:rsidRDefault="005E2DED" w:rsidP="005E2DED">
      <w:pPr>
        <w:autoSpaceDE w:val="0"/>
        <w:autoSpaceDN w:val="0"/>
        <w:adjustRightInd w:val="0"/>
        <w:spacing w:after="0" w:line="240" w:lineRule="auto"/>
        <w:jc w:val="both"/>
        <w:rPr>
          <w:rFonts w:ascii="Arial" w:hAnsi="Arial" w:cs="Arial"/>
        </w:rPr>
      </w:pPr>
      <w:r w:rsidRPr="00F41776">
        <w:rPr>
          <w:rFonts w:ascii="Arial" w:hAnsi="Arial" w:cs="Arial"/>
        </w:rPr>
        <w:t xml:space="preserve">Za Centrálního zadavatele: </w:t>
      </w:r>
      <w:r w:rsidRPr="00F41776">
        <w:rPr>
          <w:rFonts w:ascii="Arial" w:hAnsi="Arial" w:cs="Arial"/>
        </w:rPr>
        <w:tab/>
      </w:r>
      <w:r w:rsidR="00281539">
        <w:rPr>
          <w:rFonts w:ascii="Arial" w:hAnsi="Arial" w:cs="Arial"/>
        </w:rPr>
        <w:t>17. 12. 2024</w:t>
      </w:r>
      <w:r w:rsidRPr="00F41776">
        <w:rPr>
          <w:rFonts w:ascii="Arial" w:hAnsi="Arial" w:cs="Arial"/>
        </w:rPr>
        <w:tab/>
      </w:r>
      <w:r w:rsidRPr="00F41776">
        <w:rPr>
          <w:rFonts w:ascii="Arial" w:hAnsi="Arial" w:cs="Arial"/>
        </w:rPr>
        <w:tab/>
        <w:t>Za Pověřujícího zadavatele:</w:t>
      </w:r>
      <w:r w:rsidR="00281539">
        <w:rPr>
          <w:rFonts w:ascii="Arial" w:hAnsi="Arial" w:cs="Arial"/>
        </w:rPr>
        <w:t xml:space="preserve"> 9. 12. 2024</w:t>
      </w:r>
      <w:bookmarkStart w:id="3" w:name="_GoBack"/>
      <w:bookmarkEnd w:id="3"/>
    </w:p>
    <w:p w14:paraId="49701F3A" w14:textId="77777777" w:rsidR="005E2DED" w:rsidRDefault="005E2DED" w:rsidP="005E2DED">
      <w:pPr>
        <w:autoSpaceDE w:val="0"/>
        <w:autoSpaceDN w:val="0"/>
        <w:adjustRightInd w:val="0"/>
        <w:spacing w:after="0" w:line="240" w:lineRule="auto"/>
        <w:jc w:val="both"/>
        <w:rPr>
          <w:rFonts w:ascii="Arial" w:hAnsi="Arial" w:cs="Arial"/>
        </w:rPr>
      </w:pPr>
    </w:p>
    <w:p w14:paraId="6D6AC07F" w14:textId="77777777" w:rsidR="005E2DED" w:rsidRDefault="005E2DED" w:rsidP="005E2DED">
      <w:pPr>
        <w:autoSpaceDE w:val="0"/>
        <w:autoSpaceDN w:val="0"/>
        <w:adjustRightInd w:val="0"/>
        <w:spacing w:after="0" w:line="240" w:lineRule="auto"/>
        <w:jc w:val="both"/>
        <w:rPr>
          <w:rFonts w:ascii="Arial" w:hAnsi="Arial" w:cs="Arial"/>
        </w:rPr>
      </w:pPr>
    </w:p>
    <w:p w14:paraId="3367AC78" w14:textId="77777777" w:rsidR="005E2DED" w:rsidRDefault="005E2DED" w:rsidP="005E2DED">
      <w:pPr>
        <w:autoSpaceDE w:val="0"/>
        <w:autoSpaceDN w:val="0"/>
        <w:adjustRightInd w:val="0"/>
        <w:spacing w:after="0" w:line="240" w:lineRule="auto"/>
        <w:jc w:val="both"/>
        <w:rPr>
          <w:rFonts w:ascii="Arial" w:hAnsi="Arial" w:cs="Arial"/>
        </w:rPr>
      </w:pPr>
    </w:p>
    <w:p w14:paraId="42511E4F" w14:textId="68E504E2" w:rsidR="005A488A" w:rsidRDefault="002F4AFB" w:rsidP="0043094D">
      <w:pPr>
        <w:tabs>
          <w:tab w:val="left" w:pos="2268"/>
        </w:tabs>
        <w:spacing w:after="0" w:line="240" w:lineRule="auto"/>
        <w:rPr>
          <w:rFonts w:ascii="Arial" w:eastAsia="Times New Roman" w:hAnsi="Arial" w:cs="Arial"/>
          <w:lang w:eastAsia="cs-CZ"/>
        </w:rPr>
      </w:pPr>
      <w:r w:rsidRPr="00FC6CBE">
        <w:rPr>
          <w:rFonts w:ascii="Arial" w:eastAsia="Times New Roman" w:hAnsi="Arial" w:cs="Arial"/>
          <w:lang w:eastAsia="cs-CZ"/>
        </w:rPr>
        <w:t xml:space="preserve">Ing. Tomáš </w:t>
      </w:r>
      <w:proofErr w:type="spellStart"/>
      <w:r w:rsidRPr="00FC6CBE">
        <w:rPr>
          <w:rFonts w:ascii="Arial" w:eastAsia="Times New Roman" w:hAnsi="Arial" w:cs="Arial"/>
          <w:lang w:eastAsia="cs-CZ"/>
        </w:rPr>
        <w:t>Wenc</w:t>
      </w:r>
      <w:r>
        <w:rPr>
          <w:rFonts w:ascii="Arial" w:eastAsia="Times New Roman" w:hAnsi="Arial" w:cs="Arial"/>
          <w:lang w:eastAsia="cs-CZ"/>
        </w:rPr>
        <w:t>el</w:t>
      </w:r>
      <w:proofErr w:type="spellEnd"/>
      <w:r w:rsidRPr="00FC6CBE">
        <w:rPr>
          <w:rFonts w:ascii="Arial" w:eastAsia="Times New Roman" w:hAnsi="Arial" w:cs="Arial"/>
          <w:lang w:eastAsia="cs-CZ"/>
        </w:rPr>
        <w:t>, MBA, ředitel</w:t>
      </w:r>
      <w:r>
        <w:rPr>
          <w:rFonts w:ascii="Arial" w:eastAsia="Times New Roman" w:hAnsi="Arial" w:cs="Arial"/>
          <w:lang w:eastAsia="cs-CZ"/>
        </w:rPr>
        <w:tab/>
      </w:r>
      <w:r>
        <w:rPr>
          <w:rFonts w:ascii="Arial" w:eastAsia="Times New Roman" w:hAnsi="Arial" w:cs="Arial"/>
          <w:lang w:eastAsia="cs-CZ"/>
        </w:rPr>
        <w:tab/>
      </w:r>
      <w:r w:rsidR="005A488A" w:rsidRPr="005A488A">
        <w:rPr>
          <w:rFonts w:ascii="Arial" w:eastAsia="Times New Roman" w:hAnsi="Arial" w:cs="Arial"/>
          <w:lang w:eastAsia="cs-CZ"/>
        </w:rPr>
        <w:t>Ing. Michal Kubelka, CSc.</w:t>
      </w:r>
      <w:r w:rsidR="002862C3">
        <w:rPr>
          <w:rFonts w:ascii="Arial" w:eastAsia="Times New Roman" w:hAnsi="Arial" w:cs="Arial"/>
          <w:lang w:eastAsia="cs-CZ"/>
        </w:rPr>
        <w:t>, ředitel</w:t>
      </w:r>
    </w:p>
    <w:p w14:paraId="4352BFB2" w14:textId="7C9D8701" w:rsidR="005A488A" w:rsidRDefault="00DE3D8D" w:rsidP="0043094D">
      <w:pPr>
        <w:tabs>
          <w:tab w:val="left" w:pos="2268"/>
        </w:tabs>
        <w:spacing w:after="0" w:line="240" w:lineRule="auto"/>
        <w:rPr>
          <w:rFonts w:ascii="Arial" w:hAnsi="Arial" w:cs="Arial"/>
          <w:b/>
          <w:bCs/>
        </w:rPr>
      </w:pPr>
      <w:r w:rsidRPr="00FC6CBE">
        <w:rPr>
          <w:rFonts w:ascii="Arial" w:eastAsia="Times New Roman" w:hAnsi="Arial" w:cs="Arial"/>
          <w:b/>
          <w:lang w:eastAsia="cs-CZ"/>
        </w:rPr>
        <w:t>Středisko společných činností</w:t>
      </w:r>
      <w:r w:rsidR="00807CEA">
        <w:rPr>
          <w:rFonts w:ascii="Arial" w:eastAsia="Times New Roman" w:hAnsi="Arial" w:cs="Arial"/>
          <w:b/>
          <w:lang w:eastAsia="cs-CZ"/>
        </w:rPr>
        <w:tab/>
      </w:r>
      <w:r w:rsidR="00DE2A75">
        <w:rPr>
          <w:rFonts w:ascii="Arial" w:hAnsi="Arial" w:cs="Arial"/>
          <w:b/>
          <w:bCs/>
        </w:rPr>
        <w:tab/>
      </w:r>
      <w:r w:rsidR="005A488A" w:rsidRPr="005A488A">
        <w:rPr>
          <w:rFonts w:ascii="Arial" w:hAnsi="Arial" w:cs="Arial"/>
          <w:b/>
          <w:bCs/>
        </w:rPr>
        <w:t>Ústav živočišné fyziologie a genetiky</w:t>
      </w:r>
    </w:p>
    <w:p w14:paraId="0FD40175" w14:textId="704297A1" w:rsidR="00807CEA" w:rsidRDefault="005A488A" w:rsidP="0043094D">
      <w:pPr>
        <w:tabs>
          <w:tab w:val="left" w:pos="2268"/>
        </w:tabs>
        <w:spacing w:after="0" w:line="240" w:lineRule="auto"/>
        <w:rPr>
          <w:rFonts w:ascii="Arial" w:hAnsi="Arial" w:cs="Arial"/>
          <w:b/>
          <w:bCs/>
        </w:rPr>
      </w:pPr>
      <w:r w:rsidRPr="005A488A">
        <w:rPr>
          <w:rFonts w:ascii="Arial" w:hAnsi="Arial" w:cs="Arial"/>
          <w:b/>
          <w:bCs/>
        </w:rPr>
        <w:t>AV ČR, v. v. i.</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DE2A75">
        <w:rPr>
          <w:rFonts w:ascii="Arial" w:hAnsi="Arial" w:cs="Arial"/>
          <w:b/>
          <w:bCs/>
        </w:rPr>
        <w:t>AV ČR, v. v. i.</w:t>
      </w:r>
    </w:p>
    <w:p w14:paraId="7585D13A" w14:textId="77777777" w:rsidR="00D9004D" w:rsidRPr="00D9004D" w:rsidRDefault="00D9004D" w:rsidP="00D9004D">
      <w:pPr>
        <w:autoSpaceDE w:val="0"/>
        <w:autoSpaceDN w:val="0"/>
        <w:adjustRightInd w:val="0"/>
        <w:spacing w:after="0" w:line="240" w:lineRule="auto"/>
        <w:jc w:val="both"/>
        <w:rPr>
          <w:rFonts w:ascii="Arial" w:hAnsi="Arial" w:cs="Arial"/>
        </w:rPr>
      </w:pPr>
    </w:p>
    <w:sectPr w:rsidR="00D9004D" w:rsidRPr="00D9004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EAD6" w14:textId="77777777" w:rsidR="00217E58" w:rsidRDefault="00217E58" w:rsidP="00160B76">
      <w:pPr>
        <w:spacing w:after="0" w:line="240" w:lineRule="auto"/>
      </w:pPr>
      <w:r>
        <w:separator/>
      </w:r>
    </w:p>
  </w:endnote>
  <w:endnote w:type="continuationSeparator" w:id="0">
    <w:p w14:paraId="1F8795F0" w14:textId="77777777" w:rsidR="00217E58" w:rsidRDefault="00217E58" w:rsidP="00160B76">
      <w:pPr>
        <w:spacing w:after="0" w:line="240" w:lineRule="auto"/>
      </w:pPr>
      <w:r>
        <w:continuationSeparator/>
      </w:r>
    </w:p>
  </w:endnote>
  <w:endnote w:type="continuationNotice" w:id="1">
    <w:p w14:paraId="3AC44796" w14:textId="77777777" w:rsidR="00217E58" w:rsidRDefault="00217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533296"/>
      <w:docPartObj>
        <w:docPartGallery w:val="Page Numbers (Bottom of Page)"/>
        <w:docPartUnique/>
      </w:docPartObj>
    </w:sdtPr>
    <w:sdtEndPr/>
    <w:sdtContent>
      <w:p w14:paraId="37896100" w14:textId="19BB71D1" w:rsidR="00160B76" w:rsidRDefault="00160B76">
        <w:pPr>
          <w:pStyle w:val="Zpat"/>
          <w:jc w:val="center"/>
        </w:pPr>
        <w:r>
          <w:fldChar w:fldCharType="begin"/>
        </w:r>
        <w:r>
          <w:instrText>PAGE   \* MERGEFORMAT</w:instrText>
        </w:r>
        <w:r>
          <w:fldChar w:fldCharType="separate"/>
        </w:r>
        <w:r w:rsidR="00281539">
          <w:rPr>
            <w:noProof/>
          </w:rPr>
          <w:t>4</w:t>
        </w:r>
        <w:r>
          <w:fldChar w:fldCharType="end"/>
        </w:r>
      </w:p>
    </w:sdtContent>
  </w:sdt>
  <w:p w14:paraId="342793D7" w14:textId="77777777" w:rsidR="00160B76" w:rsidRDefault="00160B7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5F993" w14:textId="77777777" w:rsidR="00217E58" w:rsidRDefault="00217E58" w:rsidP="00160B76">
      <w:pPr>
        <w:spacing w:after="0" w:line="240" w:lineRule="auto"/>
      </w:pPr>
      <w:r>
        <w:separator/>
      </w:r>
    </w:p>
  </w:footnote>
  <w:footnote w:type="continuationSeparator" w:id="0">
    <w:p w14:paraId="1939B155" w14:textId="77777777" w:rsidR="00217E58" w:rsidRDefault="00217E58" w:rsidP="00160B76">
      <w:pPr>
        <w:spacing w:after="0" w:line="240" w:lineRule="auto"/>
      </w:pPr>
      <w:r>
        <w:continuationSeparator/>
      </w:r>
    </w:p>
  </w:footnote>
  <w:footnote w:type="continuationNotice" w:id="1">
    <w:p w14:paraId="2F305AE3" w14:textId="77777777" w:rsidR="00217E58" w:rsidRDefault="00217E58">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205"/>
    <w:multiLevelType w:val="hybridMultilevel"/>
    <w:tmpl w:val="20C81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B37CE"/>
    <w:multiLevelType w:val="hybridMultilevel"/>
    <w:tmpl w:val="15B89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B13C1B"/>
    <w:multiLevelType w:val="hybridMultilevel"/>
    <w:tmpl w:val="88A6DE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12C5C"/>
    <w:multiLevelType w:val="hybridMultilevel"/>
    <w:tmpl w:val="B762BEB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213A3F"/>
    <w:multiLevelType w:val="hybridMultilevel"/>
    <w:tmpl w:val="C3040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BE789A"/>
    <w:multiLevelType w:val="hybridMultilevel"/>
    <w:tmpl w:val="95902DFA"/>
    <w:lvl w:ilvl="0" w:tplc="52F4D06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1D6057"/>
    <w:multiLevelType w:val="hybridMultilevel"/>
    <w:tmpl w:val="7AFC913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805337E"/>
    <w:multiLevelType w:val="hybridMultilevel"/>
    <w:tmpl w:val="A866ED3E"/>
    <w:lvl w:ilvl="0" w:tplc="1458EED4">
      <w:start w:val="1"/>
      <w:numFmt w:val="lowerLetter"/>
      <w:lvlText w:val="%1)"/>
      <w:lvlJc w:val="left"/>
      <w:pPr>
        <w:ind w:left="2880" w:hanging="360"/>
      </w:pPr>
      <w:rPr>
        <w:rFonts w:ascii="Arial" w:hAnsi="Arial" w:cs="Arial"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8" w15:restartNumberingAfterBreak="0">
    <w:nsid w:val="1998018E"/>
    <w:multiLevelType w:val="hybridMultilevel"/>
    <w:tmpl w:val="FD2C1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A12D8D"/>
    <w:multiLevelType w:val="hybridMultilevel"/>
    <w:tmpl w:val="8CA63A2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3D3C2F"/>
    <w:multiLevelType w:val="hybridMultilevel"/>
    <w:tmpl w:val="3E468174"/>
    <w:lvl w:ilvl="0" w:tplc="4B184B3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4350BF"/>
    <w:multiLevelType w:val="hybridMultilevel"/>
    <w:tmpl w:val="AFB409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14C7E"/>
    <w:multiLevelType w:val="hybridMultilevel"/>
    <w:tmpl w:val="A0FE98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C6199B"/>
    <w:multiLevelType w:val="hybridMultilevel"/>
    <w:tmpl w:val="04429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15291D"/>
    <w:multiLevelType w:val="hybridMultilevel"/>
    <w:tmpl w:val="550661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537580"/>
    <w:multiLevelType w:val="hybridMultilevel"/>
    <w:tmpl w:val="DC567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972FB9"/>
    <w:multiLevelType w:val="hybridMultilevel"/>
    <w:tmpl w:val="FB266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B5380E"/>
    <w:multiLevelType w:val="hybridMultilevel"/>
    <w:tmpl w:val="FD2C1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F72DBE"/>
    <w:multiLevelType w:val="hybridMultilevel"/>
    <w:tmpl w:val="2A0A35F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15:restartNumberingAfterBreak="0">
    <w:nsid w:val="3C4B4B64"/>
    <w:multiLevelType w:val="hybridMultilevel"/>
    <w:tmpl w:val="044298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3B52AA"/>
    <w:multiLevelType w:val="hybridMultilevel"/>
    <w:tmpl w:val="F0C45380"/>
    <w:lvl w:ilvl="0" w:tplc="04050017">
      <w:start w:val="1"/>
      <w:numFmt w:val="lowerLetter"/>
      <w:lvlText w:val="%1)"/>
      <w:lvlJc w:val="left"/>
      <w:pPr>
        <w:ind w:left="1434" w:hanging="360"/>
      </w:pPr>
    </w:lvl>
    <w:lvl w:ilvl="1" w:tplc="04050017">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1" w15:restartNumberingAfterBreak="0">
    <w:nsid w:val="4D976B8F"/>
    <w:multiLevelType w:val="hybridMultilevel"/>
    <w:tmpl w:val="A6A47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BC27FF"/>
    <w:multiLevelType w:val="hybridMultilevel"/>
    <w:tmpl w:val="575E170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3FA5958"/>
    <w:multiLevelType w:val="hybridMultilevel"/>
    <w:tmpl w:val="A0FE9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555C14"/>
    <w:multiLevelType w:val="hybridMultilevel"/>
    <w:tmpl w:val="6F4410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6130CE"/>
    <w:multiLevelType w:val="hybridMultilevel"/>
    <w:tmpl w:val="CDFA7716"/>
    <w:lvl w:ilvl="0" w:tplc="16DAFC4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60A97650"/>
    <w:multiLevelType w:val="hybridMultilevel"/>
    <w:tmpl w:val="550661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927442"/>
    <w:multiLevelType w:val="hybridMultilevel"/>
    <w:tmpl w:val="F49A7024"/>
    <w:lvl w:ilvl="0" w:tplc="FFFFFFFF">
      <w:start w:val="1"/>
      <w:numFmt w:val="decimal"/>
      <w:lvlText w:val="%1."/>
      <w:lvlJc w:val="left"/>
      <w:pPr>
        <w:ind w:left="1440" w:hanging="360"/>
      </w:pPr>
    </w:lvl>
    <w:lvl w:ilvl="1" w:tplc="FFFFFFFF">
      <w:start w:val="1"/>
      <w:numFmt w:val="lowerLetter"/>
      <w:lvlText w:val="%2)"/>
      <w:lvlJc w:val="left"/>
      <w:pPr>
        <w:ind w:left="2160" w:hanging="360"/>
      </w:pPr>
      <w:rPr>
        <w:rFonts w:asciiTheme="minorHAnsi" w:hAnsiTheme="minorHAnsi" w:cstheme="minorBidi" w:hint="default"/>
        <w:sz w:val="22"/>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3E45D20"/>
    <w:multiLevelType w:val="hybridMultilevel"/>
    <w:tmpl w:val="4D3C7F74"/>
    <w:lvl w:ilvl="0" w:tplc="04050019">
      <w:start w:val="1"/>
      <w:numFmt w:val="lowerLetter"/>
      <w:lvlText w:val="%1."/>
      <w:lvlJc w:val="left"/>
      <w:pPr>
        <w:ind w:left="768" w:hanging="360"/>
      </w:p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29" w15:restartNumberingAfterBreak="0">
    <w:nsid w:val="67C4219A"/>
    <w:multiLevelType w:val="hybridMultilevel"/>
    <w:tmpl w:val="9D80D7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C75442"/>
    <w:multiLevelType w:val="hybridMultilevel"/>
    <w:tmpl w:val="36A0F112"/>
    <w:lvl w:ilvl="0" w:tplc="0405000F">
      <w:start w:val="1"/>
      <w:numFmt w:val="decimal"/>
      <w:lvlText w:val="%1."/>
      <w:lvlJc w:val="left"/>
      <w:pPr>
        <w:ind w:left="1440" w:hanging="360"/>
      </w:pPr>
    </w:lvl>
    <w:lvl w:ilvl="1" w:tplc="46A6D02E">
      <w:start w:val="1"/>
      <w:numFmt w:val="lowerLetter"/>
      <w:lvlText w:val="%2)"/>
      <w:lvlJc w:val="left"/>
      <w:pPr>
        <w:ind w:left="2160" w:hanging="360"/>
      </w:pPr>
      <w:rPr>
        <w:rFonts w:asciiTheme="minorHAnsi" w:hAnsiTheme="minorHAnsi" w:cstheme="minorBidi" w:hint="default"/>
        <w:sz w:val="22"/>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F6C5590"/>
    <w:multiLevelType w:val="hybridMultilevel"/>
    <w:tmpl w:val="6B9498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58E2BFB"/>
    <w:multiLevelType w:val="hybridMultilevel"/>
    <w:tmpl w:val="04429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DC1FB3"/>
    <w:multiLevelType w:val="hybridMultilevel"/>
    <w:tmpl w:val="778C9C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F937E5"/>
    <w:multiLevelType w:val="hybridMultilevel"/>
    <w:tmpl w:val="FFAE5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34"/>
  </w:num>
  <w:num w:numId="3">
    <w:abstractNumId w:val="22"/>
  </w:num>
  <w:num w:numId="4">
    <w:abstractNumId w:val="18"/>
  </w:num>
  <w:num w:numId="5">
    <w:abstractNumId w:val="0"/>
  </w:num>
  <w:num w:numId="6">
    <w:abstractNumId w:val="9"/>
  </w:num>
  <w:num w:numId="7">
    <w:abstractNumId w:val="30"/>
  </w:num>
  <w:num w:numId="8">
    <w:abstractNumId w:val="20"/>
  </w:num>
  <w:num w:numId="9">
    <w:abstractNumId w:val="28"/>
  </w:num>
  <w:num w:numId="10">
    <w:abstractNumId w:val="16"/>
  </w:num>
  <w:num w:numId="11">
    <w:abstractNumId w:val="12"/>
  </w:num>
  <w:num w:numId="12">
    <w:abstractNumId w:val="33"/>
  </w:num>
  <w:num w:numId="13">
    <w:abstractNumId w:val="19"/>
  </w:num>
  <w:num w:numId="14">
    <w:abstractNumId w:val="15"/>
  </w:num>
  <w:num w:numId="15">
    <w:abstractNumId w:val="25"/>
  </w:num>
  <w:num w:numId="16">
    <w:abstractNumId w:val="1"/>
  </w:num>
  <w:num w:numId="17">
    <w:abstractNumId w:val="26"/>
  </w:num>
  <w:num w:numId="18">
    <w:abstractNumId w:val="11"/>
  </w:num>
  <w:num w:numId="19">
    <w:abstractNumId w:val="6"/>
  </w:num>
  <w:num w:numId="20">
    <w:abstractNumId w:val="31"/>
  </w:num>
  <w:num w:numId="21">
    <w:abstractNumId w:val="27"/>
  </w:num>
  <w:num w:numId="22">
    <w:abstractNumId w:val="23"/>
  </w:num>
  <w:num w:numId="23">
    <w:abstractNumId w:val="5"/>
  </w:num>
  <w:num w:numId="24">
    <w:abstractNumId w:val="32"/>
  </w:num>
  <w:num w:numId="25">
    <w:abstractNumId w:val="21"/>
  </w:num>
  <w:num w:numId="26">
    <w:abstractNumId w:val="3"/>
  </w:num>
  <w:num w:numId="27">
    <w:abstractNumId w:val="17"/>
  </w:num>
  <w:num w:numId="28">
    <w:abstractNumId w:val="4"/>
  </w:num>
  <w:num w:numId="29">
    <w:abstractNumId w:val="8"/>
  </w:num>
  <w:num w:numId="30">
    <w:abstractNumId w:val="13"/>
  </w:num>
  <w:num w:numId="31">
    <w:abstractNumId w:val="2"/>
  </w:num>
  <w:num w:numId="32">
    <w:abstractNumId w:val="14"/>
  </w:num>
  <w:num w:numId="33">
    <w:abstractNumId w:val="10"/>
  </w:num>
  <w:num w:numId="34">
    <w:abstractNumId w:val="7"/>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E3"/>
    <w:rsid w:val="0001140B"/>
    <w:rsid w:val="00011412"/>
    <w:rsid w:val="0001700D"/>
    <w:rsid w:val="00022CBB"/>
    <w:rsid w:val="00023492"/>
    <w:rsid w:val="00030888"/>
    <w:rsid w:val="000332E3"/>
    <w:rsid w:val="00043F29"/>
    <w:rsid w:val="000560ED"/>
    <w:rsid w:val="00057829"/>
    <w:rsid w:val="00070203"/>
    <w:rsid w:val="0007318F"/>
    <w:rsid w:val="00087A00"/>
    <w:rsid w:val="0009039C"/>
    <w:rsid w:val="000927B7"/>
    <w:rsid w:val="000A2B3F"/>
    <w:rsid w:val="000A61DC"/>
    <w:rsid w:val="000B65E4"/>
    <w:rsid w:val="000C34DB"/>
    <w:rsid w:val="000C54F9"/>
    <w:rsid w:val="000D093F"/>
    <w:rsid w:val="000E7898"/>
    <w:rsid w:val="000F544A"/>
    <w:rsid w:val="00104009"/>
    <w:rsid w:val="00127718"/>
    <w:rsid w:val="00131250"/>
    <w:rsid w:val="00134E14"/>
    <w:rsid w:val="0015073B"/>
    <w:rsid w:val="00160B76"/>
    <w:rsid w:val="0016601C"/>
    <w:rsid w:val="00180562"/>
    <w:rsid w:val="00181BD3"/>
    <w:rsid w:val="00184B80"/>
    <w:rsid w:val="00190B15"/>
    <w:rsid w:val="00191301"/>
    <w:rsid w:val="00191624"/>
    <w:rsid w:val="001934C6"/>
    <w:rsid w:val="001A0C33"/>
    <w:rsid w:val="001B1E02"/>
    <w:rsid w:val="001C1190"/>
    <w:rsid w:val="001C4813"/>
    <w:rsid w:val="001C7296"/>
    <w:rsid w:val="001F54E3"/>
    <w:rsid w:val="002046A1"/>
    <w:rsid w:val="00205A72"/>
    <w:rsid w:val="00215CF9"/>
    <w:rsid w:val="00217E58"/>
    <w:rsid w:val="00224411"/>
    <w:rsid w:val="0025416F"/>
    <w:rsid w:val="002574CA"/>
    <w:rsid w:val="00263690"/>
    <w:rsid w:val="00264900"/>
    <w:rsid w:val="00281539"/>
    <w:rsid w:val="00282800"/>
    <w:rsid w:val="002841A9"/>
    <w:rsid w:val="002862C3"/>
    <w:rsid w:val="002A1621"/>
    <w:rsid w:val="002A4185"/>
    <w:rsid w:val="002A73B3"/>
    <w:rsid w:val="002B5C23"/>
    <w:rsid w:val="002D4449"/>
    <w:rsid w:val="002E285B"/>
    <w:rsid w:val="002E4144"/>
    <w:rsid w:val="002E635A"/>
    <w:rsid w:val="002F1D2F"/>
    <w:rsid w:val="002F4AFB"/>
    <w:rsid w:val="003030C5"/>
    <w:rsid w:val="00305D24"/>
    <w:rsid w:val="00306218"/>
    <w:rsid w:val="0030733D"/>
    <w:rsid w:val="00310F3C"/>
    <w:rsid w:val="003172AB"/>
    <w:rsid w:val="00327405"/>
    <w:rsid w:val="00356303"/>
    <w:rsid w:val="00356EF7"/>
    <w:rsid w:val="00363486"/>
    <w:rsid w:val="00364471"/>
    <w:rsid w:val="00380AC0"/>
    <w:rsid w:val="003822E0"/>
    <w:rsid w:val="003900C1"/>
    <w:rsid w:val="00390758"/>
    <w:rsid w:val="0039330D"/>
    <w:rsid w:val="003A23FB"/>
    <w:rsid w:val="003A79FA"/>
    <w:rsid w:val="003A7E4F"/>
    <w:rsid w:val="003B583E"/>
    <w:rsid w:val="003B64E0"/>
    <w:rsid w:val="003C0BFF"/>
    <w:rsid w:val="003C0CD8"/>
    <w:rsid w:val="003C7E54"/>
    <w:rsid w:val="003F173F"/>
    <w:rsid w:val="003F2E63"/>
    <w:rsid w:val="003F6F43"/>
    <w:rsid w:val="00404548"/>
    <w:rsid w:val="004050F0"/>
    <w:rsid w:val="004051F1"/>
    <w:rsid w:val="0041403B"/>
    <w:rsid w:val="004259B8"/>
    <w:rsid w:val="004261FA"/>
    <w:rsid w:val="0043094D"/>
    <w:rsid w:val="00436A58"/>
    <w:rsid w:val="00441B84"/>
    <w:rsid w:val="004668B5"/>
    <w:rsid w:val="004754F2"/>
    <w:rsid w:val="004913A2"/>
    <w:rsid w:val="004913D7"/>
    <w:rsid w:val="004A2446"/>
    <w:rsid w:val="004A2633"/>
    <w:rsid w:val="004A371B"/>
    <w:rsid w:val="004A6DD5"/>
    <w:rsid w:val="004B22AF"/>
    <w:rsid w:val="004B6088"/>
    <w:rsid w:val="004B7671"/>
    <w:rsid w:val="004C1628"/>
    <w:rsid w:val="004C314D"/>
    <w:rsid w:val="004C739F"/>
    <w:rsid w:val="004D1441"/>
    <w:rsid w:val="004D4546"/>
    <w:rsid w:val="004D6A1E"/>
    <w:rsid w:val="004E000C"/>
    <w:rsid w:val="004E1ED9"/>
    <w:rsid w:val="004E36E8"/>
    <w:rsid w:val="004E73C4"/>
    <w:rsid w:val="0051695D"/>
    <w:rsid w:val="0053241B"/>
    <w:rsid w:val="00533A0B"/>
    <w:rsid w:val="005354FD"/>
    <w:rsid w:val="00535F3D"/>
    <w:rsid w:val="00541781"/>
    <w:rsid w:val="00543251"/>
    <w:rsid w:val="00547DCC"/>
    <w:rsid w:val="00552A98"/>
    <w:rsid w:val="00554EAB"/>
    <w:rsid w:val="005602B2"/>
    <w:rsid w:val="0057119B"/>
    <w:rsid w:val="005726EA"/>
    <w:rsid w:val="00572BEF"/>
    <w:rsid w:val="00576A79"/>
    <w:rsid w:val="005778AD"/>
    <w:rsid w:val="00586F81"/>
    <w:rsid w:val="00593DE3"/>
    <w:rsid w:val="005A1893"/>
    <w:rsid w:val="005A2095"/>
    <w:rsid w:val="005A3005"/>
    <w:rsid w:val="005A488A"/>
    <w:rsid w:val="005C5CD2"/>
    <w:rsid w:val="005E0480"/>
    <w:rsid w:val="005E2DED"/>
    <w:rsid w:val="005E60FA"/>
    <w:rsid w:val="005E7966"/>
    <w:rsid w:val="005E7DC4"/>
    <w:rsid w:val="005F799F"/>
    <w:rsid w:val="0060089D"/>
    <w:rsid w:val="00604CCB"/>
    <w:rsid w:val="00616510"/>
    <w:rsid w:val="006202ED"/>
    <w:rsid w:val="00621CD2"/>
    <w:rsid w:val="00622DAE"/>
    <w:rsid w:val="006270C5"/>
    <w:rsid w:val="0064558B"/>
    <w:rsid w:val="00647A9D"/>
    <w:rsid w:val="006539B8"/>
    <w:rsid w:val="00657CB0"/>
    <w:rsid w:val="00661B71"/>
    <w:rsid w:val="00662CB9"/>
    <w:rsid w:val="00666C48"/>
    <w:rsid w:val="0067584F"/>
    <w:rsid w:val="00676F3D"/>
    <w:rsid w:val="0068089E"/>
    <w:rsid w:val="006828E9"/>
    <w:rsid w:val="00682AE3"/>
    <w:rsid w:val="006935A0"/>
    <w:rsid w:val="00694A8D"/>
    <w:rsid w:val="006A0428"/>
    <w:rsid w:val="006A12B0"/>
    <w:rsid w:val="006A240B"/>
    <w:rsid w:val="006A466F"/>
    <w:rsid w:val="006A799B"/>
    <w:rsid w:val="006B001E"/>
    <w:rsid w:val="006B296A"/>
    <w:rsid w:val="006B7333"/>
    <w:rsid w:val="006C17BF"/>
    <w:rsid w:val="006D59FD"/>
    <w:rsid w:val="006F0302"/>
    <w:rsid w:val="006F0FB3"/>
    <w:rsid w:val="006F309F"/>
    <w:rsid w:val="007004D7"/>
    <w:rsid w:val="00704A76"/>
    <w:rsid w:val="00704C60"/>
    <w:rsid w:val="00705F59"/>
    <w:rsid w:val="007119D7"/>
    <w:rsid w:val="00712CFB"/>
    <w:rsid w:val="00724867"/>
    <w:rsid w:val="0072546D"/>
    <w:rsid w:val="0073588F"/>
    <w:rsid w:val="00761990"/>
    <w:rsid w:val="00761DF1"/>
    <w:rsid w:val="0077098D"/>
    <w:rsid w:val="0077404D"/>
    <w:rsid w:val="00774D61"/>
    <w:rsid w:val="00781107"/>
    <w:rsid w:val="007848E1"/>
    <w:rsid w:val="00793D05"/>
    <w:rsid w:val="007A18FD"/>
    <w:rsid w:val="007A3A5E"/>
    <w:rsid w:val="007B1024"/>
    <w:rsid w:val="007B1269"/>
    <w:rsid w:val="007C01B8"/>
    <w:rsid w:val="007C0598"/>
    <w:rsid w:val="007C6FF3"/>
    <w:rsid w:val="007E0143"/>
    <w:rsid w:val="00801F0D"/>
    <w:rsid w:val="00807CEA"/>
    <w:rsid w:val="00816F29"/>
    <w:rsid w:val="00817411"/>
    <w:rsid w:val="00821EF2"/>
    <w:rsid w:val="00822A41"/>
    <w:rsid w:val="00822F33"/>
    <w:rsid w:val="00824EEF"/>
    <w:rsid w:val="008405B6"/>
    <w:rsid w:val="00846143"/>
    <w:rsid w:val="008505BA"/>
    <w:rsid w:val="00851C66"/>
    <w:rsid w:val="00855AAB"/>
    <w:rsid w:val="00867584"/>
    <w:rsid w:val="008A4DFA"/>
    <w:rsid w:val="008A5C61"/>
    <w:rsid w:val="008B3482"/>
    <w:rsid w:val="008C208F"/>
    <w:rsid w:val="008C2E88"/>
    <w:rsid w:val="008C6DCD"/>
    <w:rsid w:val="008D51AE"/>
    <w:rsid w:val="008D554D"/>
    <w:rsid w:val="008D55DF"/>
    <w:rsid w:val="008D56B6"/>
    <w:rsid w:val="008E0A4C"/>
    <w:rsid w:val="008E2890"/>
    <w:rsid w:val="008E38C5"/>
    <w:rsid w:val="008E4633"/>
    <w:rsid w:val="008E46CB"/>
    <w:rsid w:val="008E6FFB"/>
    <w:rsid w:val="008F281E"/>
    <w:rsid w:val="008F60B9"/>
    <w:rsid w:val="00901241"/>
    <w:rsid w:val="00923DAF"/>
    <w:rsid w:val="00933A0B"/>
    <w:rsid w:val="00933F04"/>
    <w:rsid w:val="00942A54"/>
    <w:rsid w:val="0094475F"/>
    <w:rsid w:val="009479E7"/>
    <w:rsid w:val="0095255D"/>
    <w:rsid w:val="00955D47"/>
    <w:rsid w:val="00957BFF"/>
    <w:rsid w:val="00967CD1"/>
    <w:rsid w:val="00991979"/>
    <w:rsid w:val="00991FC1"/>
    <w:rsid w:val="00992D1D"/>
    <w:rsid w:val="009A2863"/>
    <w:rsid w:val="009A5E77"/>
    <w:rsid w:val="009A68D3"/>
    <w:rsid w:val="009B0095"/>
    <w:rsid w:val="009B0319"/>
    <w:rsid w:val="009B5E64"/>
    <w:rsid w:val="009C1922"/>
    <w:rsid w:val="009C70E6"/>
    <w:rsid w:val="009D4AA6"/>
    <w:rsid w:val="009D77E3"/>
    <w:rsid w:val="009E063A"/>
    <w:rsid w:val="009E76CF"/>
    <w:rsid w:val="009F4928"/>
    <w:rsid w:val="00A14467"/>
    <w:rsid w:val="00A14F64"/>
    <w:rsid w:val="00A2093C"/>
    <w:rsid w:val="00A51322"/>
    <w:rsid w:val="00A53BD3"/>
    <w:rsid w:val="00A62917"/>
    <w:rsid w:val="00A750E9"/>
    <w:rsid w:val="00A81886"/>
    <w:rsid w:val="00A8218B"/>
    <w:rsid w:val="00A87474"/>
    <w:rsid w:val="00A93E34"/>
    <w:rsid w:val="00A94EE5"/>
    <w:rsid w:val="00A95D6D"/>
    <w:rsid w:val="00AA68A3"/>
    <w:rsid w:val="00AB2112"/>
    <w:rsid w:val="00AB2D4C"/>
    <w:rsid w:val="00AB3F81"/>
    <w:rsid w:val="00AB4041"/>
    <w:rsid w:val="00AE66FB"/>
    <w:rsid w:val="00AF4081"/>
    <w:rsid w:val="00B022B7"/>
    <w:rsid w:val="00B11DDB"/>
    <w:rsid w:val="00B146B3"/>
    <w:rsid w:val="00B26851"/>
    <w:rsid w:val="00B27F61"/>
    <w:rsid w:val="00B42319"/>
    <w:rsid w:val="00B4520A"/>
    <w:rsid w:val="00B47D3D"/>
    <w:rsid w:val="00B53E24"/>
    <w:rsid w:val="00B56302"/>
    <w:rsid w:val="00B70B18"/>
    <w:rsid w:val="00B7172D"/>
    <w:rsid w:val="00B80D81"/>
    <w:rsid w:val="00B82468"/>
    <w:rsid w:val="00B85347"/>
    <w:rsid w:val="00B87617"/>
    <w:rsid w:val="00B9409F"/>
    <w:rsid w:val="00BA0374"/>
    <w:rsid w:val="00BA2B8D"/>
    <w:rsid w:val="00BA5544"/>
    <w:rsid w:val="00BB1E56"/>
    <w:rsid w:val="00BC3D6B"/>
    <w:rsid w:val="00BC5B76"/>
    <w:rsid w:val="00BD472C"/>
    <w:rsid w:val="00BE025D"/>
    <w:rsid w:val="00BE2424"/>
    <w:rsid w:val="00BE4A34"/>
    <w:rsid w:val="00BE6544"/>
    <w:rsid w:val="00C21D78"/>
    <w:rsid w:val="00C25B15"/>
    <w:rsid w:val="00C3265A"/>
    <w:rsid w:val="00C33041"/>
    <w:rsid w:val="00C54132"/>
    <w:rsid w:val="00C551E8"/>
    <w:rsid w:val="00C56271"/>
    <w:rsid w:val="00C56D6A"/>
    <w:rsid w:val="00C62B34"/>
    <w:rsid w:val="00C706F4"/>
    <w:rsid w:val="00C759F4"/>
    <w:rsid w:val="00C80041"/>
    <w:rsid w:val="00C8037A"/>
    <w:rsid w:val="00C91F7B"/>
    <w:rsid w:val="00C956F2"/>
    <w:rsid w:val="00CD572B"/>
    <w:rsid w:val="00CE295A"/>
    <w:rsid w:val="00CE4659"/>
    <w:rsid w:val="00D009B4"/>
    <w:rsid w:val="00D032A6"/>
    <w:rsid w:val="00D036EB"/>
    <w:rsid w:val="00D07B16"/>
    <w:rsid w:val="00D10508"/>
    <w:rsid w:val="00D11ADD"/>
    <w:rsid w:val="00D12B07"/>
    <w:rsid w:val="00D14535"/>
    <w:rsid w:val="00D166E6"/>
    <w:rsid w:val="00D22738"/>
    <w:rsid w:val="00D2717B"/>
    <w:rsid w:val="00D37B33"/>
    <w:rsid w:val="00D466C3"/>
    <w:rsid w:val="00D55674"/>
    <w:rsid w:val="00D574F8"/>
    <w:rsid w:val="00D66903"/>
    <w:rsid w:val="00D67A77"/>
    <w:rsid w:val="00D8209C"/>
    <w:rsid w:val="00D9004D"/>
    <w:rsid w:val="00D940CC"/>
    <w:rsid w:val="00DA0D9E"/>
    <w:rsid w:val="00DA46EE"/>
    <w:rsid w:val="00DA66F5"/>
    <w:rsid w:val="00DB01CE"/>
    <w:rsid w:val="00DC56AA"/>
    <w:rsid w:val="00DC5D7B"/>
    <w:rsid w:val="00DD0728"/>
    <w:rsid w:val="00DE2A75"/>
    <w:rsid w:val="00DE3D8D"/>
    <w:rsid w:val="00DE7C40"/>
    <w:rsid w:val="00DF075F"/>
    <w:rsid w:val="00E00A2F"/>
    <w:rsid w:val="00E02E54"/>
    <w:rsid w:val="00E168C8"/>
    <w:rsid w:val="00E24D0D"/>
    <w:rsid w:val="00E279CB"/>
    <w:rsid w:val="00E3060C"/>
    <w:rsid w:val="00E4328A"/>
    <w:rsid w:val="00E561EA"/>
    <w:rsid w:val="00E56F0A"/>
    <w:rsid w:val="00E6000B"/>
    <w:rsid w:val="00E62531"/>
    <w:rsid w:val="00E67B0A"/>
    <w:rsid w:val="00E720A7"/>
    <w:rsid w:val="00E9527B"/>
    <w:rsid w:val="00EB07D6"/>
    <w:rsid w:val="00EB1472"/>
    <w:rsid w:val="00EB2719"/>
    <w:rsid w:val="00EB5CEA"/>
    <w:rsid w:val="00EC2680"/>
    <w:rsid w:val="00EC4021"/>
    <w:rsid w:val="00ED55A5"/>
    <w:rsid w:val="00EE1692"/>
    <w:rsid w:val="00EF1779"/>
    <w:rsid w:val="00F033D7"/>
    <w:rsid w:val="00F0357C"/>
    <w:rsid w:val="00F05665"/>
    <w:rsid w:val="00F15D2A"/>
    <w:rsid w:val="00F23183"/>
    <w:rsid w:val="00F35110"/>
    <w:rsid w:val="00F361D2"/>
    <w:rsid w:val="00F41776"/>
    <w:rsid w:val="00F534E1"/>
    <w:rsid w:val="00F570BD"/>
    <w:rsid w:val="00F7185A"/>
    <w:rsid w:val="00F8252F"/>
    <w:rsid w:val="00F85072"/>
    <w:rsid w:val="00F86B7B"/>
    <w:rsid w:val="00FB0540"/>
    <w:rsid w:val="00FC6CBE"/>
    <w:rsid w:val="00FE28C0"/>
    <w:rsid w:val="00FE2EFB"/>
    <w:rsid w:val="00FE32D2"/>
    <w:rsid w:val="00FF378C"/>
    <w:rsid w:val="00FF7081"/>
    <w:rsid w:val="035FB1F8"/>
    <w:rsid w:val="05A07D32"/>
    <w:rsid w:val="14BCAEA9"/>
    <w:rsid w:val="19376325"/>
    <w:rsid w:val="1F6FCA8F"/>
    <w:rsid w:val="27F9722A"/>
    <w:rsid w:val="2C3DFE3C"/>
    <w:rsid w:val="2D95E71A"/>
    <w:rsid w:val="33BD6C7E"/>
    <w:rsid w:val="48E139EC"/>
    <w:rsid w:val="5016F40F"/>
    <w:rsid w:val="52B9A45F"/>
    <w:rsid w:val="52D6D81A"/>
    <w:rsid w:val="5B6511D9"/>
    <w:rsid w:val="672E2B4D"/>
    <w:rsid w:val="6D3BE0C0"/>
    <w:rsid w:val="6E407D4D"/>
    <w:rsid w:val="6E72479A"/>
    <w:rsid w:val="76E5C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D28B"/>
  <w15:chartTrackingRefBased/>
  <w15:docId w15:val="{BF12C6F7-5F3E-4898-8955-F44E9261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wrap">
    <w:name w:val="nowrap"/>
    <w:basedOn w:val="Standardnpsmoodstavce"/>
    <w:rsid w:val="00682AE3"/>
  </w:style>
  <w:style w:type="paragraph" w:styleId="Odstavecseseznamem">
    <w:name w:val="List Paragraph"/>
    <w:basedOn w:val="Normln"/>
    <w:uiPriority w:val="34"/>
    <w:qFormat/>
    <w:rsid w:val="00676F3D"/>
    <w:pPr>
      <w:ind w:left="720"/>
      <w:contextualSpacing/>
    </w:pPr>
  </w:style>
  <w:style w:type="table" w:styleId="Mkatabulky">
    <w:name w:val="Table Grid"/>
    <w:basedOn w:val="Normlntabulka"/>
    <w:uiPriority w:val="39"/>
    <w:rsid w:val="004D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60B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0B76"/>
  </w:style>
  <w:style w:type="paragraph" w:styleId="Zpat">
    <w:name w:val="footer"/>
    <w:basedOn w:val="Normln"/>
    <w:link w:val="ZpatChar"/>
    <w:uiPriority w:val="99"/>
    <w:unhideWhenUsed/>
    <w:rsid w:val="00160B76"/>
    <w:pPr>
      <w:tabs>
        <w:tab w:val="center" w:pos="4536"/>
        <w:tab w:val="right" w:pos="9072"/>
      </w:tabs>
      <w:spacing w:after="0" w:line="240" w:lineRule="auto"/>
    </w:pPr>
  </w:style>
  <w:style w:type="character" w:customStyle="1" w:styleId="ZpatChar">
    <w:name w:val="Zápatí Char"/>
    <w:basedOn w:val="Standardnpsmoodstavce"/>
    <w:link w:val="Zpat"/>
    <w:uiPriority w:val="99"/>
    <w:rsid w:val="00160B76"/>
  </w:style>
  <w:style w:type="paragraph" w:customStyle="1" w:styleId="CZNzevlnku">
    <w:name w:val="CZ Název článku"/>
    <w:basedOn w:val="Normln"/>
    <w:rsid w:val="00B4520A"/>
    <w:pPr>
      <w:spacing w:after="240" w:line="288" w:lineRule="auto"/>
      <w:jc w:val="center"/>
    </w:pPr>
    <w:rPr>
      <w:rFonts w:ascii="Century Gothic" w:eastAsia="Calibri" w:hAnsi="Century Gothic" w:cs="Times New Roman"/>
      <w:b/>
      <w:sz w:val="20"/>
      <w:szCs w:val="24"/>
      <w:lang w:eastAsia="cs-CZ"/>
    </w:rPr>
  </w:style>
  <w:style w:type="paragraph" w:styleId="Revize">
    <w:name w:val="Revision"/>
    <w:hidden/>
    <w:uiPriority w:val="99"/>
    <w:semiHidden/>
    <w:rsid w:val="000560ED"/>
    <w:pPr>
      <w:spacing w:after="0" w:line="240" w:lineRule="auto"/>
    </w:pPr>
  </w:style>
  <w:style w:type="character" w:styleId="Odkaznakoment">
    <w:name w:val="annotation reference"/>
    <w:basedOn w:val="Standardnpsmoodstavce"/>
    <w:uiPriority w:val="99"/>
    <w:semiHidden/>
    <w:unhideWhenUsed/>
    <w:rsid w:val="00761DF1"/>
    <w:rPr>
      <w:sz w:val="16"/>
      <w:szCs w:val="16"/>
    </w:rPr>
  </w:style>
  <w:style w:type="paragraph" w:styleId="Textkomente">
    <w:name w:val="annotation text"/>
    <w:basedOn w:val="Normln"/>
    <w:link w:val="TextkomenteChar"/>
    <w:uiPriority w:val="99"/>
    <w:unhideWhenUsed/>
    <w:rsid w:val="00761DF1"/>
    <w:pPr>
      <w:spacing w:line="240" w:lineRule="auto"/>
    </w:pPr>
    <w:rPr>
      <w:sz w:val="20"/>
      <w:szCs w:val="20"/>
    </w:rPr>
  </w:style>
  <w:style w:type="character" w:customStyle="1" w:styleId="TextkomenteChar">
    <w:name w:val="Text komentáře Char"/>
    <w:basedOn w:val="Standardnpsmoodstavce"/>
    <w:link w:val="Textkomente"/>
    <w:uiPriority w:val="99"/>
    <w:rsid w:val="00761DF1"/>
    <w:rPr>
      <w:sz w:val="20"/>
      <w:szCs w:val="20"/>
    </w:rPr>
  </w:style>
  <w:style w:type="paragraph" w:styleId="Pedmtkomente">
    <w:name w:val="annotation subject"/>
    <w:basedOn w:val="Textkomente"/>
    <w:next w:val="Textkomente"/>
    <w:link w:val="PedmtkomenteChar"/>
    <w:uiPriority w:val="99"/>
    <w:semiHidden/>
    <w:unhideWhenUsed/>
    <w:rsid w:val="00761DF1"/>
    <w:rPr>
      <w:b/>
      <w:bCs/>
    </w:rPr>
  </w:style>
  <w:style w:type="character" w:customStyle="1" w:styleId="PedmtkomenteChar">
    <w:name w:val="Předmět komentáře Char"/>
    <w:basedOn w:val="TextkomenteChar"/>
    <w:link w:val="Pedmtkomente"/>
    <w:uiPriority w:val="99"/>
    <w:semiHidden/>
    <w:rsid w:val="00761DF1"/>
    <w:rPr>
      <w:b/>
      <w:bCs/>
      <w:sz w:val="20"/>
      <w:szCs w:val="20"/>
    </w:rPr>
  </w:style>
  <w:style w:type="character" w:customStyle="1" w:styleId="cf01">
    <w:name w:val="cf01"/>
    <w:basedOn w:val="Standardnpsmoodstavce"/>
    <w:rsid w:val="00E62531"/>
    <w:rPr>
      <w:rFonts w:ascii="Segoe UI" w:hAnsi="Segoe UI" w:cs="Segoe UI" w:hint="default"/>
      <w:sz w:val="18"/>
      <w:szCs w:val="18"/>
    </w:rPr>
  </w:style>
  <w:style w:type="paragraph" w:styleId="Normlnweb">
    <w:name w:val="Normal (Web)"/>
    <w:basedOn w:val="Normln"/>
    <w:uiPriority w:val="99"/>
    <w:semiHidden/>
    <w:unhideWhenUsed/>
    <w:rsid w:val="005E048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8335">
      <w:bodyDiv w:val="1"/>
      <w:marLeft w:val="0"/>
      <w:marRight w:val="0"/>
      <w:marTop w:val="0"/>
      <w:marBottom w:val="0"/>
      <w:divBdr>
        <w:top w:val="none" w:sz="0" w:space="0" w:color="auto"/>
        <w:left w:val="none" w:sz="0" w:space="0" w:color="auto"/>
        <w:bottom w:val="none" w:sz="0" w:space="0" w:color="auto"/>
        <w:right w:val="none" w:sz="0" w:space="0" w:color="auto"/>
      </w:divBdr>
    </w:div>
    <w:div w:id="1300959167">
      <w:bodyDiv w:val="1"/>
      <w:marLeft w:val="0"/>
      <w:marRight w:val="0"/>
      <w:marTop w:val="0"/>
      <w:marBottom w:val="0"/>
      <w:divBdr>
        <w:top w:val="none" w:sz="0" w:space="0" w:color="auto"/>
        <w:left w:val="none" w:sz="0" w:space="0" w:color="auto"/>
        <w:bottom w:val="none" w:sz="0" w:space="0" w:color="auto"/>
        <w:right w:val="none" w:sz="0" w:space="0" w:color="auto"/>
      </w:divBdr>
    </w:div>
    <w:div w:id="1555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7AFC74DCDDD4F429AB4203913D8B90E" ma:contentTypeVersion="8" ma:contentTypeDescription="Vytvoří nový dokument" ma:contentTypeScope="" ma:versionID="2cac362347f6ca045bdb3b72e6f387a3">
  <xsd:schema xmlns:xsd="http://www.w3.org/2001/XMLSchema" xmlns:xs="http://www.w3.org/2001/XMLSchema" xmlns:p="http://schemas.microsoft.com/office/2006/metadata/properties" xmlns:ns2="c2cad4a5-b870-4a12-8c4a-61277a031386" xmlns:ns3="d3783652-7178-47c6-8129-3be49a5d8186" targetNamespace="http://schemas.microsoft.com/office/2006/metadata/properties" ma:root="true" ma:fieldsID="25813e36654805e9de4813c5b1b215b8" ns2:_="" ns3:_="">
    <xsd:import namespace="c2cad4a5-b870-4a12-8c4a-61277a031386"/>
    <xsd:import namespace="d3783652-7178-47c6-8129-3be49a5d81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ad4a5-b870-4a12-8c4a-61277a031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3652-7178-47c6-8129-3be49a5d8186"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06416-F436-4811-A4BA-11ABBABA5B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6B1659-C8E2-402E-A58C-22845EE60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ad4a5-b870-4a12-8c4a-61277a031386"/>
    <ds:schemaRef ds:uri="d3783652-7178-47c6-8129-3be49a5d8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CC5C8-7CE7-4A28-83BF-06015B0A5E6A}">
  <ds:schemaRefs>
    <ds:schemaRef ds:uri="http://schemas.microsoft.com/sharepoint/v3/contenttype/forms"/>
  </ds:schemaRefs>
</ds:datastoreItem>
</file>

<file path=customXml/itemProps4.xml><?xml version="1.0" encoding="utf-8"?>
<ds:datastoreItem xmlns:ds="http://schemas.openxmlformats.org/officeDocument/2006/customXml" ds:itemID="{ED5ECB56-DAC3-4424-8A86-B2210B9D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1843</Words>
  <Characters>10877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Eckert Nováková Petra</dc:creator>
  <cp:keywords/>
  <dc:description/>
  <cp:lastModifiedBy>Sekretariát ÚŽFG</cp:lastModifiedBy>
  <cp:revision>5</cp:revision>
  <dcterms:created xsi:type="dcterms:W3CDTF">2024-12-09T10:31:00Z</dcterms:created>
  <dcterms:modified xsi:type="dcterms:W3CDTF">2025-01-23T14:14:00Z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0x01010000B74585909EA541A5913DB8420067DA</vt:lpwstr>
  </property>
</Properties>
</file>