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D5" w:rsidRDefault="006D3ED5" w:rsidP="006D3ED5">
      <w:pPr>
        <w:pStyle w:val="Nadpis1"/>
        <w:jc w:val="center"/>
        <w:rPr>
          <w:sz w:val="22"/>
          <w:szCs w:val="22"/>
        </w:rPr>
      </w:pPr>
      <w:r>
        <w:t>S M L O U V A</w:t>
      </w:r>
    </w:p>
    <w:p w:rsidR="006D3ED5" w:rsidRDefault="006D3ED5" w:rsidP="006D3ED5">
      <w:pPr>
        <w:jc w:val="center"/>
        <w:rPr>
          <w:b/>
          <w:sz w:val="22"/>
        </w:rPr>
      </w:pPr>
      <w:r>
        <w:rPr>
          <w:b/>
          <w:sz w:val="22"/>
        </w:rPr>
        <w:t>O POSKYTNUTÍ DOTACE NA PROVOZ</w:t>
      </w:r>
    </w:p>
    <w:p w:rsidR="006D3ED5" w:rsidRDefault="006D3ED5" w:rsidP="006D3ED5">
      <w:pPr>
        <w:jc w:val="center"/>
        <w:rPr>
          <w:b/>
          <w:szCs w:val="20"/>
        </w:rPr>
      </w:pPr>
      <w:r>
        <w:rPr>
          <w:b/>
          <w:szCs w:val="20"/>
        </w:rPr>
        <w:t>uzavřená v souladu s ustanovením § 1746 odst. 2 zákona č. 89/2012 Sb., Občanský zákoník, ve znění pozdějších předpisů</w:t>
      </w:r>
    </w:p>
    <w:p w:rsidR="006D3ED5" w:rsidRDefault="006D3ED5" w:rsidP="006D3ED5">
      <w:pPr>
        <w:jc w:val="center"/>
        <w:rPr>
          <w:b/>
          <w:szCs w:val="20"/>
        </w:rPr>
      </w:pPr>
    </w:p>
    <w:p w:rsidR="006D3ED5" w:rsidRDefault="006D3ED5" w:rsidP="006D3ED5">
      <w:pPr>
        <w:jc w:val="center"/>
        <w:rPr>
          <w:b/>
          <w:szCs w:val="20"/>
        </w:rPr>
      </w:pPr>
    </w:p>
    <w:p w:rsidR="006D3ED5" w:rsidRDefault="006D3ED5" w:rsidP="006D3ED5">
      <w:pPr>
        <w:jc w:val="center"/>
        <w:rPr>
          <w:b/>
          <w:szCs w:val="20"/>
        </w:rPr>
      </w:pPr>
      <w:r>
        <w:rPr>
          <w:b/>
          <w:szCs w:val="20"/>
        </w:rPr>
        <w:t>I.</w:t>
      </w:r>
    </w:p>
    <w:p w:rsidR="006D3ED5" w:rsidRDefault="006D3ED5" w:rsidP="006D3ED5">
      <w:pPr>
        <w:jc w:val="center"/>
        <w:rPr>
          <w:b/>
          <w:szCs w:val="20"/>
        </w:rPr>
      </w:pPr>
      <w:r>
        <w:rPr>
          <w:b/>
          <w:szCs w:val="20"/>
        </w:rPr>
        <w:t>Smluvní strany</w:t>
      </w:r>
    </w:p>
    <w:p w:rsidR="006D3ED5" w:rsidRDefault="006D3ED5" w:rsidP="006D3ED5">
      <w:pPr>
        <w:rPr>
          <w:szCs w:val="20"/>
        </w:rPr>
      </w:pPr>
      <w:r>
        <w:rPr>
          <w:szCs w:val="20"/>
        </w:rPr>
        <w:t xml:space="preserve">Tato </w:t>
      </w:r>
      <w:proofErr w:type="gramStart"/>
      <w:r>
        <w:rPr>
          <w:szCs w:val="20"/>
        </w:rPr>
        <w:t>smlouva  je</w:t>
      </w:r>
      <w:proofErr w:type="gramEnd"/>
      <w:r>
        <w:rPr>
          <w:szCs w:val="20"/>
        </w:rPr>
        <w:t xml:space="preserve"> uzavřená  níže uvedeného dne, měsíce a roku mezi těmito smluvními stranami:</w:t>
      </w:r>
    </w:p>
    <w:p w:rsidR="006D3ED5" w:rsidRDefault="006D3ED5" w:rsidP="006D3ED5">
      <w:pPr>
        <w:rPr>
          <w:b/>
          <w:szCs w:val="20"/>
        </w:rPr>
      </w:pPr>
    </w:p>
    <w:p w:rsidR="006D3ED5" w:rsidRDefault="006D3ED5" w:rsidP="006D3ED5">
      <w:pPr>
        <w:rPr>
          <w:b/>
          <w:szCs w:val="20"/>
        </w:rPr>
      </w:pPr>
      <w:r>
        <w:rPr>
          <w:b/>
          <w:szCs w:val="20"/>
        </w:rPr>
        <w:t>Město Chrudim</w:t>
      </w:r>
    </w:p>
    <w:p w:rsidR="006D3ED5" w:rsidRDefault="006D3ED5" w:rsidP="006D3ED5">
      <w:pPr>
        <w:rPr>
          <w:szCs w:val="20"/>
        </w:rPr>
      </w:pPr>
      <w:proofErr w:type="spellStart"/>
      <w:r>
        <w:rPr>
          <w:szCs w:val="20"/>
        </w:rPr>
        <w:t>Resselovo</w:t>
      </w:r>
      <w:proofErr w:type="spellEnd"/>
      <w:r>
        <w:rPr>
          <w:szCs w:val="20"/>
        </w:rPr>
        <w:t xml:space="preserve"> náměstí 77, </w:t>
      </w:r>
      <w:proofErr w:type="gramStart"/>
      <w:r>
        <w:rPr>
          <w:szCs w:val="20"/>
        </w:rPr>
        <w:t>537 16  Chrudim</w:t>
      </w:r>
      <w:proofErr w:type="gramEnd"/>
      <w:r>
        <w:rPr>
          <w:szCs w:val="20"/>
        </w:rPr>
        <w:t xml:space="preserve"> I </w:t>
      </w:r>
    </w:p>
    <w:p w:rsidR="006D3ED5" w:rsidRDefault="006D3ED5" w:rsidP="006D3ED5">
      <w:pPr>
        <w:rPr>
          <w:szCs w:val="20"/>
        </w:rPr>
      </w:pPr>
      <w:r>
        <w:rPr>
          <w:szCs w:val="20"/>
        </w:rPr>
        <w:t xml:space="preserve">zastoupené starostou Ing. Františkem Pilným, MBA </w:t>
      </w:r>
    </w:p>
    <w:p w:rsidR="006D3ED5" w:rsidRDefault="006D3ED5" w:rsidP="006D3ED5">
      <w:pPr>
        <w:rPr>
          <w:szCs w:val="20"/>
        </w:rPr>
      </w:pPr>
      <w:r>
        <w:rPr>
          <w:szCs w:val="20"/>
        </w:rPr>
        <w:t>IČ: 00270211</w:t>
      </w:r>
    </w:p>
    <w:p w:rsidR="006D3ED5" w:rsidRDefault="006D3ED5" w:rsidP="006D3ED5">
      <w:pPr>
        <w:rPr>
          <w:szCs w:val="20"/>
        </w:rPr>
      </w:pPr>
      <w:r>
        <w:rPr>
          <w:szCs w:val="20"/>
        </w:rPr>
        <w:t>DIČ: CZ00270211</w:t>
      </w:r>
    </w:p>
    <w:p w:rsidR="006D3ED5" w:rsidRDefault="006D3ED5" w:rsidP="006D3ED5">
      <w:pPr>
        <w:pStyle w:val="Zhlav"/>
        <w:tabs>
          <w:tab w:val="left" w:pos="708"/>
        </w:tabs>
        <w:rPr>
          <w:szCs w:val="20"/>
        </w:rPr>
      </w:pPr>
      <w:r>
        <w:rPr>
          <w:szCs w:val="20"/>
        </w:rPr>
        <w:t>na straně jedné</w:t>
      </w:r>
    </w:p>
    <w:p w:rsidR="006D3ED5" w:rsidRDefault="006D3ED5" w:rsidP="006D3ED5">
      <w:pPr>
        <w:rPr>
          <w:szCs w:val="20"/>
        </w:rPr>
      </w:pPr>
    </w:p>
    <w:p w:rsidR="006D3ED5" w:rsidRDefault="006D3ED5" w:rsidP="006D3ED5">
      <w:pPr>
        <w:rPr>
          <w:szCs w:val="20"/>
        </w:rPr>
      </w:pPr>
      <w:r>
        <w:rPr>
          <w:szCs w:val="20"/>
        </w:rPr>
        <w:t>a</w:t>
      </w:r>
    </w:p>
    <w:p w:rsidR="006D3ED5" w:rsidRDefault="006D3ED5" w:rsidP="006D3ED5">
      <w:pPr>
        <w:rPr>
          <w:szCs w:val="20"/>
        </w:rPr>
      </w:pPr>
    </w:p>
    <w:p w:rsidR="006D3ED5" w:rsidRDefault="006D3ED5" w:rsidP="006D3ED5">
      <w:pPr>
        <w:rPr>
          <w:b/>
          <w:szCs w:val="20"/>
        </w:rPr>
      </w:pPr>
      <w:r>
        <w:rPr>
          <w:b/>
          <w:szCs w:val="20"/>
        </w:rPr>
        <w:t>Sportovní areály města Chrudim, s.r.o.</w:t>
      </w:r>
    </w:p>
    <w:p w:rsidR="006D3ED5" w:rsidRDefault="006D3ED5" w:rsidP="006D3ED5">
      <w:pPr>
        <w:rPr>
          <w:szCs w:val="20"/>
        </w:rPr>
      </w:pPr>
      <w:r>
        <w:rPr>
          <w:szCs w:val="20"/>
        </w:rPr>
        <w:t>V Průhonech 503, 537 03 Chrudim III</w:t>
      </w:r>
    </w:p>
    <w:p w:rsidR="006D3ED5" w:rsidRDefault="006D3ED5" w:rsidP="006D3ED5">
      <w:pPr>
        <w:rPr>
          <w:szCs w:val="20"/>
        </w:rPr>
      </w:pPr>
      <w:r>
        <w:rPr>
          <w:szCs w:val="20"/>
        </w:rPr>
        <w:t xml:space="preserve">zastoupené Mgr. Luďkem </w:t>
      </w:r>
      <w:proofErr w:type="spellStart"/>
      <w:r>
        <w:rPr>
          <w:szCs w:val="20"/>
        </w:rPr>
        <w:t>Marouskem</w:t>
      </w:r>
      <w:proofErr w:type="spellEnd"/>
      <w:r>
        <w:rPr>
          <w:szCs w:val="20"/>
        </w:rPr>
        <w:t xml:space="preserve">, jednatelem společnosti </w:t>
      </w:r>
    </w:p>
    <w:p w:rsidR="006D3ED5" w:rsidRDefault="006D3ED5" w:rsidP="006D3ED5">
      <w:pPr>
        <w:rPr>
          <w:szCs w:val="20"/>
        </w:rPr>
      </w:pPr>
      <w:r>
        <w:rPr>
          <w:szCs w:val="20"/>
        </w:rPr>
        <w:t>IČ: 27485013</w:t>
      </w:r>
    </w:p>
    <w:p w:rsidR="006D3ED5" w:rsidRDefault="006D3ED5" w:rsidP="006D3ED5">
      <w:pPr>
        <w:rPr>
          <w:szCs w:val="20"/>
        </w:rPr>
      </w:pPr>
      <w:r>
        <w:rPr>
          <w:szCs w:val="20"/>
        </w:rPr>
        <w:t>DIČ: CZ 27485013</w:t>
      </w:r>
    </w:p>
    <w:p w:rsidR="006D3ED5" w:rsidRDefault="006D3ED5" w:rsidP="006D3ED5">
      <w:pPr>
        <w:rPr>
          <w:szCs w:val="20"/>
        </w:rPr>
      </w:pPr>
      <w:r w:rsidRPr="00181735">
        <w:rPr>
          <w:szCs w:val="20"/>
        </w:rPr>
        <w:t>společnost zapsaná v obchodním rejstříku vedeném Krajským soudem v Hradci Králové, oddíl C vložka 21787</w:t>
      </w:r>
    </w:p>
    <w:p w:rsidR="006D3ED5" w:rsidRDefault="006D3ED5" w:rsidP="006D3ED5">
      <w:pPr>
        <w:rPr>
          <w:szCs w:val="20"/>
        </w:rPr>
      </w:pPr>
      <w:r>
        <w:rPr>
          <w:szCs w:val="20"/>
        </w:rPr>
        <w:t>na straně druhé</w:t>
      </w:r>
    </w:p>
    <w:p w:rsidR="006D3ED5" w:rsidRDefault="006D3ED5" w:rsidP="006D3ED5">
      <w:pPr>
        <w:rPr>
          <w:szCs w:val="20"/>
        </w:rPr>
      </w:pPr>
      <w:r>
        <w:rPr>
          <w:szCs w:val="20"/>
        </w:rPr>
        <w:t>dále jen jako „příjemce“.</w:t>
      </w:r>
    </w:p>
    <w:p w:rsidR="006D3ED5" w:rsidRDefault="006D3ED5" w:rsidP="006D3ED5">
      <w:pPr>
        <w:rPr>
          <w:szCs w:val="20"/>
        </w:rPr>
      </w:pPr>
    </w:p>
    <w:p w:rsidR="006D3ED5" w:rsidRDefault="006D3ED5" w:rsidP="006D3ED5">
      <w:pPr>
        <w:rPr>
          <w:szCs w:val="20"/>
        </w:rPr>
      </w:pPr>
    </w:p>
    <w:p w:rsidR="006D3ED5" w:rsidRDefault="006D3ED5" w:rsidP="006D3ED5">
      <w:pPr>
        <w:jc w:val="center"/>
        <w:rPr>
          <w:b/>
          <w:szCs w:val="20"/>
        </w:rPr>
      </w:pPr>
      <w:r>
        <w:rPr>
          <w:b/>
          <w:szCs w:val="20"/>
        </w:rPr>
        <w:t>II.</w:t>
      </w:r>
    </w:p>
    <w:p w:rsidR="006D3ED5" w:rsidRDefault="006D3ED5" w:rsidP="006D3ED5">
      <w:pPr>
        <w:jc w:val="center"/>
        <w:rPr>
          <w:b/>
          <w:szCs w:val="20"/>
        </w:rPr>
      </w:pPr>
      <w:r>
        <w:rPr>
          <w:b/>
          <w:szCs w:val="20"/>
        </w:rPr>
        <w:t>Předmět smlouvy</w:t>
      </w:r>
    </w:p>
    <w:p w:rsidR="006D3ED5" w:rsidRDefault="006D3ED5" w:rsidP="006D3ED5">
      <w:pPr>
        <w:jc w:val="center"/>
        <w:rPr>
          <w:b/>
          <w:szCs w:val="20"/>
        </w:rPr>
      </w:pPr>
    </w:p>
    <w:p w:rsidR="006D3ED5" w:rsidRPr="006D56DD" w:rsidRDefault="006D3ED5" w:rsidP="006D3ED5">
      <w:pPr>
        <w:pStyle w:val="Zkladntext"/>
        <w:numPr>
          <w:ilvl w:val="0"/>
          <w:numId w:val="6"/>
        </w:numPr>
        <w:spacing w:after="0"/>
        <w:jc w:val="both"/>
        <w:rPr>
          <w:b/>
          <w:szCs w:val="20"/>
        </w:rPr>
      </w:pPr>
      <w:r w:rsidRPr="006D56DD">
        <w:rPr>
          <w:szCs w:val="20"/>
        </w:rPr>
        <w:t xml:space="preserve">Město Chrudim poskytuje touto smlouvou příjemci </w:t>
      </w:r>
      <w:r w:rsidRPr="006D56DD">
        <w:rPr>
          <w:b/>
          <w:szCs w:val="20"/>
        </w:rPr>
        <w:t>dotaci na provoz</w:t>
      </w:r>
      <w:r w:rsidRPr="006D56DD">
        <w:rPr>
          <w:szCs w:val="20"/>
        </w:rPr>
        <w:t xml:space="preserve"> </w:t>
      </w:r>
      <w:r w:rsidR="009A11DC" w:rsidRPr="006D56DD">
        <w:rPr>
          <w:b/>
          <w:szCs w:val="20"/>
        </w:rPr>
        <w:t>v roce 202</w:t>
      </w:r>
      <w:r w:rsidR="00F15355">
        <w:rPr>
          <w:b/>
          <w:szCs w:val="20"/>
        </w:rPr>
        <w:t>5 v celkové výši 34</w:t>
      </w:r>
      <w:r w:rsidRPr="006D56DD">
        <w:rPr>
          <w:b/>
          <w:szCs w:val="20"/>
        </w:rPr>
        <w:t>.</w:t>
      </w:r>
      <w:r w:rsidR="002B28A9">
        <w:rPr>
          <w:b/>
          <w:szCs w:val="20"/>
        </w:rPr>
        <w:t>2</w:t>
      </w:r>
      <w:r w:rsidR="00F15355">
        <w:rPr>
          <w:b/>
          <w:szCs w:val="20"/>
        </w:rPr>
        <w:t>38</w:t>
      </w:r>
      <w:r w:rsidRPr="006D56DD">
        <w:rPr>
          <w:b/>
          <w:szCs w:val="20"/>
        </w:rPr>
        <w:t>.</w:t>
      </w:r>
      <w:r w:rsidR="002B28A9">
        <w:rPr>
          <w:b/>
          <w:szCs w:val="20"/>
        </w:rPr>
        <w:t>0</w:t>
      </w:r>
      <w:r w:rsidRPr="006D56DD">
        <w:rPr>
          <w:b/>
          <w:szCs w:val="20"/>
        </w:rPr>
        <w:t xml:space="preserve">00 Kč </w:t>
      </w:r>
      <w:r w:rsidRPr="006D56DD">
        <w:rPr>
          <w:szCs w:val="20"/>
        </w:rPr>
        <w:t xml:space="preserve">(slovy: </w:t>
      </w:r>
      <w:proofErr w:type="spellStart"/>
      <w:r w:rsidR="00D95AE7">
        <w:rPr>
          <w:szCs w:val="20"/>
        </w:rPr>
        <w:t>třicet</w:t>
      </w:r>
      <w:r w:rsidR="00F15355">
        <w:rPr>
          <w:szCs w:val="20"/>
        </w:rPr>
        <w:t>čtyřim</w:t>
      </w:r>
      <w:r w:rsidRPr="006D56DD">
        <w:rPr>
          <w:szCs w:val="20"/>
        </w:rPr>
        <w:t>ilionů</w:t>
      </w:r>
      <w:r w:rsidR="00F15355">
        <w:rPr>
          <w:szCs w:val="20"/>
        </w:rPr>
        <w:t>dvě</w:t>
      </w:r>
      <w:r w:rsidR="002B28A9">
        <w:rPr>
          <w:szCs w:val="20"/>
        </w:rPr>
        <w:t>st</w:t>
      </w:r>
      <w:r w:rsidR="00F15355">
        <w:rPr>
          <w:szCs w:val="20"/>
        </w:rPr>
        <w:t>ětřicetosm</w:t>
      </w:r>
      <w:r w:rsidR="009A11DC" w:rsidRPr="006D56DD">
        <w:rPr>
          <w:szCs w:val="20"/>
        </w:rPr>
        <w:t>tisí</w:t>
      </w:r>
      <w:r w:rsidRPr="006D56DD">
        <w:rPr>
          <w:szCs w:val="20"/>
        </w:rPr>
        <w:t>c</w:t>
      </w:r>
      <w:proofErr w:type="spellEnd"/>
      <w:r w:rsidRPr="006D56DD">
        <w:rPr>
          <w:szCs w:val="20"/>
        </w:rPr>
        <w:t>). Tato dotace byla schvál</w:t>
      </w:r>
      <w:r w:rsidR="009A11DC" w:rsidRPr="006D56DD">
        <w:rPr>
          <w:szCs w:val="20"/>
        </w:rPr>
        <w:t>ena v rámci roz</w:t>
      </w:r>
      <w:r w:rsidR="009C6444" w:rsidRPr="006D56DD">
        <w:rPr>
          <w:szCs w:val="20"/>
        </w:rPr>
        <w:t>počtu na rok 202</w:t>
      </w:r>
      <w:r w:rsidR="00F15355">
        <w:rPr>
          <w:szCs w:val="20"/>
        </w:rPr>
        <w:t>5 dne 9.12.2024</w:t>
      </w:r>
      <w:r w:rsidR="002B28A9">
        <w:rPr>
          <w:szCs w:val="20"/>
        </w:rPr>
        <w:t xml:space="preserve"> pod </w:t>
      </w:r>
      <w:proofErr w:type="gramStart"/>
      <w:r w:rsidR="002B28A9">
        <w:rPr>
          <w:szCs w:val="20"/>
        </w:rPr>
        <w:t>č.j.</w:t>
      </w:r>
      <w:proofErr w:type="gramEnd"/>
      <w:r w:rsidR="002B28A9">
        <w:rPr>
          <w:szCs w:val="20"/>
        </w:rPr>
        <w:t xml:space="preserve"> Z/</w:t>
      </w:r>
      <w:r w:rsidR="00F15355">
        <w:rPr>
          <w:szCs w:val="20"/>
        </w:rPr>
        <w:t>72</w:t>
      </w:r>
      <w:r w:rsidR="009A11DC" w:rsidRPr="006D56DD">
        <w:rPr>
          <w:szCs w:val="20"/>
        </w:rPr>
        <w:t>/202</w:t>
      </w:r>
      <w:r w:rsidR="00F15355">
        <w:rPr>
          <w:szCs w:val="20"/>
        </w:rPr>
        <w:t>4</w:t>
      </w:r>
      <w:r w:rsidRPr="006D56DD">
        <w:rPr>
          <w:szCs w:val="20"/>
        </w:rPr>
        <w:t>.</w:t>
      </w:r>
    </w:p>
    <w:p w:rsidR="006D3ED5" w:rsidRDefault="006D3ED5" w:rsidP="006D3ED5">
      <w:pPr>
        <w:pStyle w:val="Zkladntext"/>
        <w:numPr>
          <w:ilvl w:val="0"/>
          <w:numId w:val="6"/>
        </w:numPr>
        <w:spacing w:after="0"/>
        <w:jc w:val="both"/>
        <w:rPr>
          <w:szCs w:val="20"/>
        </w:rPr>
      </w:pPr>
      <w:r w:rsidRPr="006D56DD">
        <w:rPr>
          <w:szCs w:val="20"/>
        </w:rPr>
        <w:t xml:space="preserve">Dotace specifikovaná v čl. II. odst. 1. bude zasílána v pravidelných splátkách ve výši </w:t>
      </w:r>
      <w:r w:rsidR="00F15355">
        <w:rPr>
          <w:szCs w:val="20"/>
        </w:rPr>
        <w:t>8</w:t>
      </w:r>
      <w:r w:rsidRPr="006D56DD">
        <w:rPr>
          <w:szCs w:val="20"/>
        </w:rPr>
        <w:t>.</w:t>
      </w:r>
      <w:r w:rsidR="00F15355">
        <w:rPr>
          <w:szCs w:val="20"/>
        </w:rPr>
        <w:t>559</w:t>
      </w:r>
      <w:r w:rsidRPr="006D56DD">
        <w:rPr>
          <w:szCs w:val="20"/>
        </w:rPr>
        <w:t>.</w:t>
      </w:r>
      <w:r w:rsidR="00F15355">
        <w:rPr>
          <w:szCs w:val="20"/>
        </w:rPr>
        <w:t>5</w:t>
      </w:r>
      <w:r w:rsidR="002B28A9">
        <w:rPr>
          <w:szCs w:val="20"/>
        </w:rPr>
        <w:t>00</w:t>
      </w:r>
      <w:r w:rsidRPr="006D56DD">
        <w:rPr>
          <w:szCs w:val="20"/>
        </w:rPr>
        <w:t xml:space="preserve"> Kč, a to čtvrtletně</w:t>
      </w:r>
      <w:r w:rsidR="002F6B85" w:rsidRPr="006D56DD">
        <w:rPr>
          <w:szCs w:val="20"/>
        </w:rPr>
        <w:t xml:space="preserve">. V daném čtvrtletí bude zaslána </w:t>
      </w:r>
      <w:r w:rsidRPr="006D56DD">
        <w:rPr>
          <w:szCs w:val="20"/>
        </w:rPr>
        <w:t>vždy ve dvou splátkách</w:t>
      </w:r>
      <w:r>
        <w:rPr>
          <w:szCs w:val="20"/>
        </w:rPr>
        <w:t xml:space="preserve"> na účet </w:t>
      </w:r>
      <w:r w:rsidRPr="00565066">
        <w:rPr>
          <w:szCs w:val="20"/>
        </w:rPr>
        <w:t>příjemce</w:t>
      </w:r>
      <w:r>
        <w:rPr>
          <w:szCs w:val="20"/>
        </w:rPr>
        <w:t xml:space="preserve"> č.198783329/0300 </w:t>
      </w:r>
      <w:r w:rsidR="002F6B85">
        <w:rPr>
          <w:szCs w:val="20"/>
        </w:rPr>
        <w:t xml:space="preserve">               </w:t>
      </w:r>
      <w:r>
        <w:rPr>
          <w:szCs w:val="20"/>
        </w:rPr>
        <w:t xml:space="preserve">u ČSOB Chrudim. </w:t>
      </w:r>
    </w:p>
    <w:p w:rsidR="006D3ED5" w:rsidRDefault="006D3ED5" w:rsidP="006D3ED5">
      <w:pPr>
        <w:pStyle w:val="Zkladntext"/>
        <w:numPr>
          <w:ilvl w:val="0"/>
          <w:numId w:val="6"/>
        </w:numPr>
        <w:spacing w:after="0"/>
        <w:jc w:val="both"/>
        <w:rPr>
          <w:szCs w:val="20"/>
        </w:rPr>
      </w:pPr>
      <w:r>
        <w:rPr>
          <w:szCs w:val="20"/>
        </w:rPr>
        <w:t>Příjemce dotaci specifikovanou v odst.</w:t>
      </w:r>
      <w:r w:rsidR="00EB5704">
        <w:rPr>
          <w:szCs w:val="20"/>
        </w:rPr>
        <w:t xml:space="preserve"> </w:t>
      </w:r>
      <w:r>
        <w:rPr>
          <w:szCs w:val="20"/>
        </w:rPr>
        <w:t>1 tohoto článku přijímá a zavazuje při čerpání poskytnutých finančních prostředků dodržovat právní předpisy a podmínky této smlouvy.</w:t>
      </w:r>
    </w:p>
    <w:p w:rsidR="006D3ED5" w:rsidRDefault="006D3ED5" w:rsidP="006D3ED5">
      <w:pPr>
        <w:pStyle w:val="Zkladntext"/>
        <w:spacing w:after="0"/>
        <w:ind w:left="717"/>
        <w:jc w:val="both"/>
        <w:rPr>
          <w:szCs w:val="20"/>
        </w:rPr>
      </w:pPr>
      <w:r>
        <w:rPr>
          <w:szCs w:val="20"/>
        </w:rPr>
        <w:tab/>
      </w:r>
    </w:p>
    <w:p w:rsidR="006D3ED5" w:rsidRDefault="006D3ED5" w:rsidP="006D3ED5">
      <w:pPr>
        <w:jc w:val="both"/>
        <w:rPr>
          <w:b/>
          <w:szCs w:val="20"/>
        </w:rPr>
      </w:pPr>
    </w:p>
    <w:p w:rsidR="006D3ED5" w:rsidRDefault="006D3ED5" w:rsidP="006D3ED5">
      <w:pPr>
        <w:jc w:val="both"/>
        <w:rPr>
          <w:b/>
          <w:szCs w:val="20"/>
        </w:rPr>
      </w:pPr>
    </w:p>
    <w:p w:rsidR="006D3ED5" w:rsidRDefault="006D3ED5" w:rsidP="006D3ED5">
      <w:pPr>
        <w:jc w:val="center"/>
        <w:rPr>
          <w:b/>
          <w:szCs w:val="20"/>
        </w:rPr>
      </w:pPr>
      <w:r>
        <w:rPr>
          <w:b/>
          <w:szCs w:val="20"/>
        </w:rPr>
        <w:t>III.</w:t>
      </w:r>
    </w:p>
    <w:p w:rsidR="006D3ED5" w:rsidRDefault="006D3ED5" w:rsidP="006D3ED5">
      <w:pPr>
        <w:jc w:val="center"/>
        <w:rPr>
          <w:b/>
          <w:szCs w:val="20"/>
        </w:rPr>
      </w:pPr>
      <w:r>
        <w:rPr>
          <w:b/>
          <w:szCs w:val="20"/>
        </w:rPr>
        <w:t>Práva a povinnosti smluvních stran</w:t>
      </w:r>
    </w:p>
    <w:p w:rsidR="006D3ED5" w:rsidRDefault="006D3ED5" w:rsidP="006D3ED5">
      <w:pPr>
        <w:jc w:val="both"/>
        <w:rPr>
          <w:b/>
          <w:szCs w:val="20"/>
        </w:rPr>
      </w:pPr>
    </w:p>
    <w:p w:rsidR="006D3ED5" w:rsidRPr="006D56DD" w:rsidRDefault="006D3ED5" w:rsidP="006D3ED5">
      <w:pPr>
        <w:pStyle w:val="Zkladntext"/>
        <w:numPr>
          <w:ilvl w:val="0"/>
          <w:numId w:val="2"/>
        </w:numPr>
        <w:spacing w:after="0"/>
        <w:jc w:val="both"/>
        <w:rPr>
          <w:szCs w:val="20"/>
        </w:rPr>
      </w:pPr>
      <w:r>
        <w:rPr>
          <w:szCs w:val="20"/>
        </w:rPr>
        <w:t>Příjemce je povinen použít poskytnuté finanční prostředky maximálně hospodárným způsobem</w:t>
      </w:r>
      <w:r>
        <w:rPr>
          <w:szCs w:val="20"/>
        </w:rPr>
        <w:br/>
        <w:t xml:space="preserve">a výhradně k účelu uvedenému v čl. II. této smlouvy, a to pouze na úhradu nákladů vynaložených </w:t>
      </w:r>
      <w:r w:rsidRPr="006D56DD">
        <w:rPr>
          <w:szCs w:val="20"/>
        </w:rPr>
        <w:t>v souladu s tímto účelem v roce 202</w:t>
      </w:r>
      <w:r w:rsidR="00EB5704">
        <w:rPr>
          <w:szCs w:val="20"/>
        </w:rPr>
        <w:t>5</w:t>
      </w:r>
      <w:r w:rsidRPr="006D56DD">
        <w:rPr>
          <w:szCs w:val="20"/>
        </w:rPr>
        <w:t xml:space="preserve">. </w:t>
      </w:r>
    </w:p>
    <w:p w:rsidR="006D3ED5" w:rsidRPr="006D56DD" w:rsidRDefault="006D3ED5" w:rsidP="006D3ED5">
      <w:pPr>
        <w:pStyle w:val="Zkladntext"/>
        <w:numPr>
          <w:ilvl w:val="0"/>
          <w:numId w:val="2"/>
        </w:numPr>
        <w:spacing w:after="0"/>
        <w:jc w:val="both"/>
        <w:rPr>
          <w:szCs w:val="20"/>
        </w:rPr>
      </w:pPr>
      <w:r w:rsidRPr="006D56DD">
        <w:rPr>
          <w:szCs w:val="20"/>
        </w:rPr>
        <w:t xml:space="preserve">Pokud toto ujednání příjemce dotace nedodrží a finanční prostředky použije k jinému, než sjednanému účelu, je povinen je vrátit městu Chrudim, a to nejpozději do </w:t>
      </w:r>
      <w:proofErr w:type="gramStart"/>
      <w:r w:rsidR="002F6B85" w:rsidRPr="006D56DD">
        <w:rPr>
          <w:szCs w:val="20"/>
        </w:rPr>
        <w:t>31.5.</w:t>
      </w:r>
      <w:r w:rsidRPr="006D56DD">
        <w:rPr>
          <w:szCs w:val="20"/>
        </w:rPr>
        <w:t>202</w:t>
      </w:r>
      <w:r w:rsidR="00EB5704">
        <w:rPr>
          <w:szCs w:val="20"/>
        </w:rPr>
        <w:t>6</w:t>
      </w:r>
      <w:proofErr w:type="gramEnd"/>
      <w:r w:rsidRPr="006D56DD">
        <w:rPr>
          <w:szCs w:val="20"/>
        </w:rPr>
        <w:t>.</w:t>
      </w:r>
    </w:p>
    <w:p w:rsidR="006D3ED5" w:rsidRPr="006D56DD" w:rsidRDefault="002F6B85" w:rsidP="006D3ED5">
      <w:pPr>
        <w:pStyle w:val="Zkladntext"/>
        <w:numPr>
          <w:ilvl w:val="0"/>
          <w:numId w:val="2"/>
        </w:numPr>
        <w:spacing w:after="0"/>
        <w:jc w:val="both"/>
        <w:rPr>
          <w:b/>
          <w:szCs w:val="20"/>
        </w:rPr>
      </w:pPr>
      <w:r w:rsidRPr="001C3608">
        <w:rPr>
          <w:szCs w:val="20"/>
        </w:rPr>
        <w:t xml:space="preserve">Vyúčtování příjemce provede tak, že poskytovateli předloží do konce měsíce května </w:t>
      </w:r>
      <w:r w:rsidR="00EB5704">
        <w:rPr>
          <w:szCs w:val="20"/>
        </w:rPr>
        <w:t>2026</w:t>
      </w:r>
      <w:r w:rsidR="001C3608">
        <w:rPr>
          <w:szCs w:val="20"/>
        </w:rPr>
        <w:t xml:space="preserve"> </w:t>
      </w:r>
      <w:r w:rsidRPr="001C3608">
        <w:rPr>
          <w:szCs w:val="20"/>
        </w:rPr>
        <w:t>účetní závěrku</w:t>
      </w:r>
      <w:r w:rsidRPr="006D56DD">
        <w:rPr>
          <w:b/>
          <w:szCs w:val="20"/>
        </w:rPr>
        <w:t xml:space="preserve">. </w:t>
      </w:r>
      <w:r w:rsidR="006D3ED5" w:rsidRPr="006D56DD">
        <w:rPr>
          <w:b/>
          <w:szCs w:val="20"/>
        </w:rPr>
        <w:t xml:space="preserve"> </w:t>
      </w:r>
    </w:p>
    <w:p w:rsidR="006D3ED5" w:rsidRDefault="006D3ED5" w:rsidP="006D3ED5">
      <w:pPr>
        <w:pStyle w:val="Zkladntext"/>
        <w:numPr>
          <w:ilvl w:val="0"/>
          <w:numId w:val="2"/>
        </w:numPr>
        <w:spacing w:after="0"/>
        <w:jc w:val="both"/>
        <w:rPr>
          <w:szCs w:val="20"/>
        </w:rPr>
      </w:pPr>
      <w:r>
        <w:rPr>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9E2073" w:rsidRDefault="006D3ED5" w:rsidP="006D3ED5">
      <w:pPr>
        <w:pStyle w:val="Zkladntext"/>
        <w:numPr>
          <w:ilvl w:val="0"/>
          <w:numId w:val="2"/>
        </w:numPr>
        <w:spacing w:after="0"/>
        <w:jc w:val="both"/>
        <w:rPr>
          <w:szCs w:val="20"/>
        </w:rPr>
      </w:pPr>
      <w:r>
        <w:rPr>
          <w:szCs w:val="20"/>
        </w:rPr>
        <w:t xml:space="preserve">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w:t>
      </w:r>
    </w:p>
    <w:p w:rsidR="009E2073" w:rsidRDefault="009E2073" w:rsidP="009E2073">
      <w:pPr>
        <w:pStyle w:val="Zkladntext"/>
        <w:tabs>
          <w:tab w:val="left" w:pos="643"/>
        </w:tabs>
        <w:spacing w:after="0"/>
        <w:ind w:left="643"/>
        <w:jc w:val="both"/>
        <w:rPr>
          <w:szCs w:val="20"/>
        </w:rPr>
      </w:pPr>
    </w:p>
    <w:p w:rsidR="009E2073" w:rsidRDefault="009E2073" w:rsidP="009E2073">
      <w:pPr>
        <w:pStyle w:val="Zkladntext"/>
        <w:tabs>
          <w:tab w:val="left" w:pos="643"/>
        </w:tabs>
        <w:spacing w:after="0"/>
        <w:ind w:left="643"/>
        <w:jc w:val="both"/>
        <w:rPr>
          <w:szCs w:val="20"/>
        </w:rPr>
      </w:pPr>
    </w:p>
    <w:p w:rsidR="006D3ED5" w:rsidRDefault="006D3ED5" w:rsidP="009E2073">
      <w:pPr>
        <w:pStyle w:val="Zkladntext"/>
        <w:tabs>
          <w:tab w:val="left" w:pos="643"/>
        </w:tabs>
        <w:spacing w:after="0"/>
        <w:ind w:left="643"/>
        <w:jc w:val="both"/>
        <w:rPr>
          <w:szCs w:val="20"/>
        </w:rPr>
      </w:pPr>
      <w:r>
        <w:rPr>
          <w:szCs w:val="20"/>
        </w:rPr>
        <w:t xml:space="preserve">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w:t>
      </w:r>
      <w:proofErr w:type="gramStart"/>
      <w:r>
        <w:rPr>
          <w:szCs w:val="20"/>
        </w:rPr>
        <w:t>dle  odst.</w:t>
      </w:r>
      <w:proofErr w:type="gramEnd"/>
      <w:r>
        <w:rPr>
          <w:szCs w:val="20"/>
        </w:rPr>
        <w:t xml:space="preserve"> </w:t>
      </w:r>
      <w:r w:rsidR="002F6B85">
        <w:rPr>
          <w:szCs w:val="20"/>
        </w:rPr>
        <w:t>2</w:t>
      </w:r>
      <w:r>
        <w:rPr>
          <w:szCs w:val="20"/>
        </w:rPr>
        <w:t xml:space="preserve"> tohoto článku.  Pokud příjemce finanční prostředky nevrátí do stanovených lhůt, stávají se zadrženými ve </w:t>
      </w:r>
      <w:proofErr w:type="gramStart"/>
      <w:r>
        <w:rPr>
          <w:szCs w:val="20"/>
        </w:rPr>
        <w:t xml:space="preserve">smyslu  </w:t>
      </w:r>
      <w:proofErr w:type="spellStart"/>
      <w:r>
        <w:rPr>
          <w:szCs w:val="20"/>
        </w:rPr>
        <w:t>ust</w:t>
      </w:r>
      <w:proofErr w:type="spellEnd"/>
      <w:proofErr w:type="gramEnd"/>
      <w:r>
        <w:rPr>
          <w:szCs w:val="20"/>
        </w:rPr>
        <w:t xml:space="preserve">. </w:t>
      </w:r>
      <w:r w:rsidR="002F6B85">
        <w:rPr>
          <w:szCs w:val="20"/>
        </w:rPr>
        <w:t xml:space="preserve">                   </w:t>
      </w:r>
      <w:r>
        <w:rPr>
          <w:szCs w:val="20"/>
        </w:rPr>
        <w:t>§ 22 a násl. zák. č. 250/2000 Sb., o rozpočtových pravidlech územních rozpočtů, ve znění pozdějších předpisů, a bude tak následně postupováno dle tohoto zákona.</w:t>
      </w:r>
    </w:p>
    <w:p w:rsidR="006D3ED5" w:rsidRDefault="006D3ED5" w:rsidP="006D3ED5">
      <w:pPr>
        <w:pStyle w:val="Zkladntext"/>
        <w:numPr>
          <w:ilvl w:val="0"/>
          <w:numId w:val="2"/>
        </w:numPr>
        <w:spacing w:after="0"/>
        <w:jc w:val="both"/>
        <w:rPr>
          <w:szCs w:val="20"/>
        </w:rPr>
      </w:pPr>
      <w:r>
        <w:rPr>
          <w:szCs w:val="20"/>
        </w:rPr>
        <w:t xml:space="preserve">Příjemce se zavazuje při čerpání finančních prostředků poskytnutých dle této smlouvy (tj. zejména při výběru dodavatele) postupovat v souladu s platným zákonem o veřejných zakázkách, je-li ve smyslu tohoto zákona veřejným zadavatelem. </w:t>
      </w:r>
    </w:p>
    <w:p w:rsidR="006D3ED5" w:rsidRDefault="006D3ED5" w:rsidP="006D3ED5">
      <w:pPr>
        <w:pStyle w:val="Zkladntext"/>
        <w:numPr>
          <w:ilvl w:val="0"/>
          <w:numId w:val="2"/>
        </w:numPr>
        <w:spacing w:after="0"/>
        <w:jc w:val="both"/>
        <w:rPr>
          <w:szCs w:val="20"/>
        </w:rPr>
      </w:pPr>
      <w:r>
        <w:rPr>
          <w:szCs w:val="20"/>
        </w:rPr>
        <w:t>Daň z přidané hodnoty (dále jen „DPH“) je považována za způsobilý výdaj v případě, kdy příjemce není plátcem DPH, resp. nemůže uplatnit v souvislosti s realizací účelu dle čl. II této smlouvy  nárok na odpočet DPH na vstupu.</w:t>
      </w:r>
    </w:p>
    <w:p w:rsidR="006D3ED5" w:rsidRDefault="006D3ED5" w:rsidP="006D3ED5">
      <w:pPr>
        <w:pStyle w:val="Zkladntext"/>
        <w:numPr>
          <w:ilvl w:val="0"/>
          <w:numId w:val="2"/>
        </w:numPr>
        <w:spacing w:after="0"/>
        <w:jc w:val="both"/>
        <w:rPr>
          <w:szCs w:val="20"/>
        </w:rPr>
      </w:pPr>
      <w:r>
        <w:rPr>
          <w:szCs w:val="20"/>
        </w:rPr>
        <w:t xml:space="preserve">Příjemce se zavazuje nepřevést majetek, v pořizovací ceně vyšší než 5.000 Kč, který je pořízen z dotace, po dobu 5 </w:t>
      </w:r>
      <w:proofErr w:type="gramStart"/>
      <w:r>
        <w:rPr>
          <w:szCs w:val="20"/>
        </w:rPr>
        <w:t>let  po</w:t>
      </w:r>
      <w:proofErr w:type="gramEnd"/>
      <w:r>
        <w:rPr>
          <w:szCs w:val="20"/>
        </w:rPr>
        <w:t xml:space="preserve"> ukončení projektu na jiného majitele. V odůvodněných případech může poskytovatel na základě písemné žádosti příjemce povolit výjimku ze zákazu převodu majetku pořízeného z dotace. Převod majetku je podmíněn předchozím písemným souhlasem poskytovatele dotace. Příjemce rovněž nesmí majetek pořízený z dotace dát jako předmět zástavy, a to po dobu 5 </w:t>
      </w:r>
      <w:proofErr w:type="gramStart"/>
      <w:r>
        <w:rPr>
          <w:szCs w:val="20"/>
        </w:rPr>
        <w:t>let  po</w:t>
      </w:r>
      <w:proofErr w:type="gramEnd"/>
      <w:r>
        <w:rPr>
          <w:szCs w:val="20"/>
        </w:rPr>
        <w:t xml:space="preserve"> ukončení projektu.</w:t>
      </w:r>
    </w:p>
    <w:p w:rsidR="006D3ED5" w:rsidRDefault="009A11DC" w:rsidP="009A11DC">
      <w:pPr>
        <w:pStyle w:val="Zkladntext"/>
        <w:spacing w:after="0"/>
        <w:jc w:val="both"/>
        <w:rPr>
          <w:szCs w:val="20"/>
        </w:rPr>
      </w:pPr>
      <w:r>
        <w:rPr>
          <w:szCs w:val="20"/>
        </w:rPr>
        <w:t xml:space="preserve">             </w:t>
      </w:r>
      <w:r w:rsidR="006D3ED5">
        <w:rPr>
          <w:szCs w:val="20"/>
        </w:rPr>
        <w:t xml:space="preserve">Pokud dojde k zániku příjemce ve lhůtě 5 let následujících po dni poskytnutí dotace, je město Chrudim   </w:t>
      </w:r>
    </w:p>
    <w:p w:rsidR="006D3ED5" w:rsidRDefault="006D3ED5" w:rsidP="006D3ED5">
      <w:pPr>
        <w:pStyle w:val="Zkladntext"/>
        <w:spacing w:after="0"/>
        <w:ind w:left="360"/>
        <w:jc w:val="both"/>
        <w:rPr>
          <w:szCs w:val="20"/>
        </w:rPr>
      </w:pPr>
      <w:r>
        <w:rPr>
          <w:szCs w:val="20"/>
        </w:rPr>
        <w:t xml:space="preserve">      oprávněno rozhodovat o dalším využití majetku pořízeného z dotace a právo příjemce nakládat s tímto</w:t>
      </w:r>
    </w:p>
    <w:p w:rsidR="006D3ED5" w:rsidRDefault="006D3ED5" w:rsidP="006D3ED5">
      <w:pPr>
        <w:pStyle w:val="Zkladntext"/>
        <w:spacing w:after="0"/>
        <w:ind w:left="360"/>
        <w:jc w:val="both"/>
        <w:rPr>
          <w:szCs w:val="20"/>
        </w:rPr>
      </w:pPr>
      <w:r>
        <w:rPr>
          <w:szCs w:val="20"/>
        </w:rPr>
        <w:t xml:space="preserve">      majetkem je vázáno na písemný souhlas Rady města Chrudim. </w:t>
      </w:r>
    </w:p>
    <w:p w:rsidR="006D3ED5" w:rsidRDefault="006D3ED5" w:rsidP="006D3ED5">
      <w:pPr>
        <w:pStyle w:val="Zkladntext"/>
        <w:spacing w:after="0"/>
        <w:ind w:left="360"/>
        <w:jc w:val="both"/>
        <w:rPr>
          <w:b/>
          <w:szCs w:val="20"/>
        </w:rPr>
      </w:pPr>
    </w:p>
    <w:p w:rsidR="006D3ED5" w:rsidRDefault="006D3ED5" w:rsidP="006D3ED5">
      <w:pPr>
        <w:pStyle w:val="Zkladntext"/>
        <w:spacing w:after="0"/>
        <w:ind w:left="360"/>
        <w:jc w:val="both"/>
        <w:rPr>
          <w:b/>
          <w:szCs w:val="20"/>
        </w:rPr>
      </w:pPr>
    </w:p>
    <w:p w:rsidR="006D3ED5" w:rsidRDefault="006D3ED5" w:rsidP="006D3ED5">
      <w:pPr>
        <w:jc w:val="center"/>
        <w:rPr>
          <w:b/>
          <w:szCs w:val="20"/>
        </w:rPr>
      </w:pPr>
      <w:r>
        <w:rPr>
          <w:b/>
          <w:szCs w:val="20"/>
        </w:rPr>
        <w:t>IV.</w:t>
      </w:r>
    </w:p>
    <w:p w:rsidR="006D3ED5" w:rsidRDefault="006D3ED5" w:rsidP="006D3ED5">
      <w:pPr>
        <w:jc w:val="center"/>
        <w:rPr>
          <w:b/>
          <w:szCs w:val="20"/>
        </w:rPr>
      </w:pPr>
      <w:r>
        <w:rPr>
          <w:b/>
          <w:szCs w:val="20"/>
        </w:rPr>
        <w:t>Kontrolní ustanovení</w:t>
      </w:r>
    </w:p>
    <w:p w:rsidR="006D3ED5" w:rsidRDefault="006D3ED5" w:rsidP="006D3ED5">
      <w:pPr>
        <w:jc w:val="center"/>
        <w:rPr>
          <w:b/>
          <w:szCs w:val="20"/>
        </w:rPr>
      </w:pPr>
    </w:p>
    <w:p w:rsidR="006D3ED5" w:rsidRDefault="006D3ED5" w:rsidP="006D3ED5">
      <w:pPr>
        <w:numPr>
          <w:ilvl w:val="0"/>
          <w:numId w:val="3"/>
        </w:numPr>
        <w:jc w:val="both"/>
        <w:rPr>
          <w:szCs w:val="20"/>
        </w:rPr>
      </w:pPr>
      <w:r>
        <w:rPr>
          <w:szCs w:val="20"/>
        </w:rPr>
        <w:t xml:space="preserve">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5 let od předložení vyúčtování dle čl. III odst. </w:t>
      </w:r>
      <w:r w:rsidR="002F6B85">
        <w:rPr>
          <w:szCs w:val="20"/>
        </w:rPr>
        <w:t>3</w:t>
      </w:r>
      <w:r>
        <w:rPr>
          <w:szCs w:val="20"/>
        </w:rPr>
        <w:t xml:space="preserve"> této smlouvy.</w:t>
      </w:r>
    </w:p>
    <w:p w:rsidR="006D3ED5" w:rsidRDefault="006D3ED5" w:rsidP="006D3ED5">
      <w:pPr>
        <w:numPr>
          <w:ilvl w:val="0"/>
          <w:numId w:val="3"/>
        </w:numPr>
        <w:jc w:val="both"/>
        <w:rPr>
          <w:szCs w:val="20"/>
        </w:rPr>
      </w:pPr>
      <w:r>
        <w:rPr>
          <w:szCs w:val="20"/>
        </w:rPr>
        <w:t>Poskytovatel je oprávněn kontrolovat dodržování podmínek, za kterých byla dotace poskytnuta, a to kdykoli v průběhu čerpání dotace, nebo i následně po předání vyúčtování.</w:t>
      </w:r>
    </w:p>
    <w:p w:rsidR="006D3ED5" w:rsidRDefault="006D3ED5" w:rsidP="006D3ED5">
      <w:pPr>
        <w:ind w:left="705" w:hanging="344"/>
        <w:jc w:val="both"/>
        <w:rPr>
          <w:szCs w:val="20"/>
        </w:rPr>
      </w:pPr>
      <w:r>
        <w:rPr>
          <w:szCs w:val="20"/>
        </w:rPr>
        <w:t>3.</w:t>
      </w:r>
      <w:r>
        <w:rPr>
          <w:szCs w:val="20"/>
        </w:rPr>
        <w:tab/>
        <w:t>Příjemce je povinen v rámci výkonu kontrolní činnosti dle odst. 2 tohoto čl. poskytnout potřebnou součinnost a předložit kontrolujícímu k nahlédnutí originály všech účetních i dalších dokladů týkajících</w:t>
      </w:r>
      <w:r>
        <w:rPr>
          <w:szCs w:val="20"/>
        </w:rPr>
        <w:br/>
        <w:t xml:space="preserve">se čerpání dotace. Dále je povinen splnit případná opatření, která mu budou poskytovatelem </w:t>
      </w:r>
      <w:proofErr w:type="gramStart"/>
      <w:r>
        <w:rPr>
          <w:szCs w:val="20"/>
        </w:rPr>
        <w:t>uložena                 na</w:t>
      </w:r>
      <w:proofErr w:type="gramEnd"/>
      <w:r>
        <w:rPr>
          <w:szCs w:val="20"/>
        </w:rPr>
        <w:t xml:space="preserve"> základě kontrol zaměřených na čerpání  poskytnutých finančních prostředků, a to v termínu, rozsahu a  kvalitě dle stanovených požadavků. </w:t>
      </w:r>
    </w:p>
    <w:p w:rsidR="006D3ED5" w:rsidRDefault="006D3ED5" w:rsidP="006D3ED5">
      <w:pPr>
        <w:ind w:left="705" w:hanging="344"/>
        <w:jc w:val="both"/>
        <w:rPr>
          <w:szCs w:val="20"/>
        </w:rPr>
      </w:pPr>
      <w:r>
        <w:rPr>
          <w:szCs w:val="20"/>
        </w:rPr>
        <w:t xml:space="preserve">4. </w:t>
      </w:r>
      <w:r w:rsidR="009A11DC">
        <w:rPr>
          <w:szCs w:val="20"/>
        </w:rPr>
        <w:t xml:space="preserve">   </w:t>
      </w:r>
      <w:r>
        <w:rPr>
          <w:szCs w:val="20"/>
        </w:rPr>
        <w:t xml:space="preserve"> Za splnění účelu, na který byla dotace poskytnuta, a za pravdivost a správnost vyúčtování dotace odpovídá příjemce.</w:t>
      </w:r>
    </w:p>
    <w:p w:rsidR="006D3ED5" w:rsidRDefault="006D3ED5" w:rsidP="006D3ED5">
      <w:pPr>
        <w:ind w:left="705" w:hanging="344"/>
        <w:jc w:val="both"/>
        <w:rPr>
          <w:szCs w:val="20"/>
        </w:rPr>
      </w:pPr>
      <w:r>
        <w:rPr>
          <w:szCs w:val="20"/>
        </w:rPr>
        <w:t>5.</w:t>
      </w:r>
      <w:r>
        <w:rPr>
          <w:szCs w:val="20"/>
        </w:rPr>
        <w:tab/>
        <w:t>Bude-li příjemci poskytnuta veřejná finanční podpora i z jiných zdrojů, má poskytovatel právo nahlížet do vyúčtování těchto poskytnutých podpor.</w:t>
      </w:r>
    </w:p>
    <w:p w:rsidR="006D3ED5" w:rsidRDefault="006D3ED5" w:rsidP="006D3ED5">
      <w:pPr>
        <w:jc w:val="both"/>
        <w:rPr>
          <w:szCs w:val="20"/>
        </w:rPr>
      </w:pPr>
    </w:p>
    <w:p w:rsidR="006D3ED5" w:rsidRDefault="006D3ED5" w:rsidP="006D3ED5">
      <w:pPr>
        <w:jc w:val="both"/>
        <w:rPr>
          <w:szCs w:val="20"/>
        </w:rPr>
      </w:pPr>
    </w:p>
    <w:p w:rsidR="006D3ED5" w:rsidRDefault="006D3ED5" w:rsidP="006D3ED5">
      <w:pPr>
        <w:jc w:val="center"/>
        <w:rPr>
          <w:b/>
          <w:szCs w:val="20"/>
        </w:rPr>
      </w:pPr>
      <w:r>
        <w:rPr>
          <w:b/>
          <w:szCs w:val="20"/>
        </w:rPr>
        <w:t xml:space="preserve">V. </w:t>
      </w:r>
    </w:p>
    <w:p w:rsidR="006D3ED5" w:rsidRPr="00181735" w:rsidRDefault="006D3ED5" w:rsidP="006D3ED5">
      <w:pPr>
        <w:jc w:val="center"/>
        <w:rPr>
          <w:b/>
          <w:szCs w:val="20"/>
        </w:rPr>
      </w:pPr>
      <w:r w:rsidRPr="00181735">
        <w:rPr>
          <w:b/>
          <w:szCs w:val="20"/>
        </w:rPr>
        <w:t>Sankce</w:t>
      </w:r>
    </w:p>
    <w:p w:rsidR="006D3ED5" w:rsidRPr="00181735" w:rsidRDefault="006D3ED5" w:rsidP="006D3ED5">
      <w:pPr>
        <w:jc w:val="center"/>
        <w:rPr>
          <w:b/>
          <w:szCs w:val="20"/>
        </w:rPr>
      </w:pPr>
    </w:p>
    <w:p w:rsidR="006D3ED5" w:rsidRPr="00181735" w:rsidRDefault="006D3ED5" w:rsidP="006D3ED5">
      <w:pPr>
        <w:numPr>
          <w:ilvl w:val="0"/>
          <w:numId w:val="5"/>
        </w:numPr>
        <w:jc w:val="both"/>
        <w:rPr>
          <w:szCs w:val="20"/>
        </w:rPr>
      </w:pPr>
      <w:proofErr w:type="gramStart"/>
      <w:r w:rsidRPr="00181735">
        <w:rPr>
          <w:szCs w:val="20"/>
        </w:rPr>
        <w:t>V případech</w:t>
      </w:r>
      <w:proofErr w:type="gramEnd"/>
      <w:r w:rsidRPr="00181735">
        <w:rPr>
          <w:szCs w:val="20"/>
        </w:rPr>
        <w:t xml:space="preserve"> neoprávněného použití nebo zadržení finančních prostředků nebo jejich části příjemcem</w:t>
      </w:r>
      <w:r w:rsidR="002F6B85">
        <w:rPr>
          <w:szCs w:val="20"/>
        </w:rPr>
        <w:t xml:space="preserve">               </w:t>
      </w:r>
      <w:r w:rsidRPr="00181735">
        <w:rPr>
          <w:szCs w:val="20"/>
        </w:rPr>
        <w:t xml:space="preserve"> (tj. jejich nepoužití ke sjednanému účelu, nevrácení nevyčerpaných finančních prostředků nebo jejich části v termínech stanovených touto smlouvou) či jiného porušení povinností dle této smlouvy, </w:t>
      </w:r>
      <w:proofErr w:type="gramStart"/>
      <w:r w:rsidRPr="00181735">
        <w:rPr>
          <w:szCs w:val="20"/>
        </w:rPr>
        <w:t>které</w:t>
      </w:r>
      <w:proofErr w:type="gramEnd"/>
      <w:r w:rsidRPr="00181735">
        <w:rPr>
          <w:szCs w:val="20"/>
        </w:rPr>
        <w:t xml:space="preserve"> představuje porušení rozpočtové kázně, postupuje město Chrudim v souladu s ustanovením §22 zákona č. 250/2000 Sb., o rozpočtových pravidlech územních rozpočtů, ve znění pozdějších předpisů, včetně penalizace.</w:t>
      </w:r>
    </w:p>
    <w:p w:rsidR="006D3ED5" w:rsidRPr="00181735" w:rsidRDefault="006D3ED5" w:rsidP="006D3ED5">
      <w:pPr>
        <w:numPr>
          <w:ilvl w:val="0"/>
          <w:numId w:val="5"/>
        </w:numPr>
        <w:jc w:val="both"/>
        <w:rPr>
          <w:szCs w:val="20"/>
        </w:rPr>
      </w:pPr>
      <w:r w:rsidRPr="00181735">
        <w:rPr>
          <w:szCs w:val="20"/>
        </w:rPr>
        <w:t>Nesplní-li příjemce povinnost z této smlouvy vyplývající, která nepředstavuje porušení rozpočtové kázně dle odst. 1 tohoto článku, sjednávají smluvní strany za každé jednotlivé p</w:t>
      </w:r>
      <w:r w:rsidR="00181735">
        <w:rPr>
          <w:szCs w:val="20"/>
        </w:rPr>
        <w:t>orušení smluvní pokutu ve výši 0,01</w:t>
      </w:r>
      <w:r w:rsidRPr="00181735">
        <w:rPr>
          <w:szCs w:val="20"/>
        </w:rPr>
        <w:t xml:space="preserve"> %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6D3ED5" w:rsidRPr="00181735" w:rsidRDefault="006D3ED5" w:rsidP="006D3ED5">
      <w:pPr>
        <w:numPr>
          <w:ilvl w:val="0"/>
          <w:numId w:val="5"/>
        </w:numPr>
        <w:jc w:val="both"/>
        <w:rPr>
          <w:szCs w:val="20"/>
        </w:rPr>
      </w:pPr>
      <w:r w:rsidRPr="00181735">
        <w:rPr>
          <w:szCs w:val="20"/>
        </w:rPr>
        <w:t xml:space="preserve">Při podezření na porušení rozpočtové kázně může poskytovatel pozastavit poskytnutí peněžních prostředků až do výše předpokládaného odvodu. Tato skutečnost bude zohledněna v případě, že bude odvod uložen.  </w:t>
      </w:r>
    </w:p>
    <w:p w:rsidR="006D3ED5" w:rsidRPr="00181735" w:rsidRDefault="006D3ED5" w:rsidP="006D3ED5">
      <w:pPr>
        <w:ind w:left="360"/>
        <w:jc w:val="both"/>
        <w:rPr>
          <w:szCs w:val="20"/>
        </w:rPr>
      </w:pPr>
    </w:p>
    <w:p w:rsidR="006D3ED5" w:rsidRDefault="006D3ED5" w:rsidP="006D3ED5">
      <w:pPr>
        <w:jc w:val="center"/>
        <w:rPr>
          <w:b/>
          <w:szCs w:val="20"/>
        </w:rPr>
      </w:pPr>
    </w:p>
    <w:p w:rsidR="006D3ED5" w:rsidRDefault="006D3ED5" w:rsidP="006D3ED5">
      <w:pPr>
        <w:pStyle w:val="Zkladntext"/>
        <w:spacing w:after="0"/>
        <w:jc w:val="center"/>
        <w:rPr>
          <w:b/>
          <w:szCs w:val="20"/>
        </w:rPr>
      </w:pPr>
    </w:p>
    <w:p w:rsidR="006D3ED5" w:rsidRPr="00350504" w:rsidRDefault="006D3ED5" w:rsidP="006D3ED5">
      <w:pPr>
        <w:pStyle w:val="Zkladntext"/>
        <w:spacing w:after="0"/>
        <w:jc w:val="center"/>
        <w:rPr>
          <w:b/>
          <w:szCs w:val="20"/>
        </w:rPr>
      </w:pPr>
      <w:r w:rsidRPr="00350504">
        <w:rPr>
          <w:b/>
          <w:szCs w:val="20"/>
        </w:rPr>
        <w:t>VIII.</w:t>
      </w:r>
    </w:p>
    <w:p w:rsidR="006D3ED5" w:rsidRPr="00350504" w:rsidRDefault="006D3ED5" w:rsidP="006D3ED5">
      <w:pPr>
        <w:pStyle w:val="Zkladntext"/>
        <w:spacing w:after="0"/>
        <w:jc w:val="center"/>
        <w:rPr>
          <w:b/>
          <w:szCs w:val="20"/>
        </w:rPr>
      </w:pPr>
      <w:r w:rsidRPr="00350504">
        <w:rPr>
          <w:b/>
          <w:szCs w:val="20"/>
        </w:rPr>
        <w:t>Ukončení smlouvy</w:t>
      </w:r>
    </w:p>
    <w:p w:rsidR="006D3ED5" w:rsidRDefault="006D3ED5" w:rsidP="006D3ED5">
      <w:pPr>
        <w:pStyle w:val="Zkladntext"/>
        <w:spacing w:after="0"/>
        <w:jc w:val="center"/>
        <w:rPr>
          <w:szCs w:val="20"/>
        </w:rPr>
      </w:pPr>
    </w:p>
    <w:p w:rsidR="006D3ED5" w:rsidRDefault="006D3ED5" w:rsidP="006D3ED5">
      <w:pPr>
        <w:pStyle w:val="Zkladntext"/>
        <w:numPr>
          <w:ilvl w:val="0"/>
          <w:numId w:val="7"/>
        </w:numPr>
        <w:spacing w:after="0"/>
        <w:jc w:val="both"/>
        <w:rPr>
          <w:szCs w:val="20"/>
        </w:rPr>
      </w:pPr>
      <w:r>
        <w:rPr>
          <w:szCs w:val="20"/>
        </w:rPr>
        <w:t>Platnost této smlouvy lze ukončit na základě dohody smluvních stran nebo výpovědí.</w:t>
      </w:r>
    </w:p>
    <w:p w:rsidR="006D3ED5" w:rsidRDefault="006D3ED5" w:rsidP="006D3ED5">
      <w:pPr>
        <w:pStyle w:val="Zkladntext"/>
        <w:numPr>
          <w:ilvl w:val="0"/>
          <w:numId w:val="7"/>
        </w:numPr>
        <w:spacing w:after="0"/>
        <w:jc w:val="both"/>
        <w:rPr>
          <w:szCs w:val="20"/>
        </w:rPr>
      </w:pPr>
      <w:r>
        <w:rPr>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w:t>
      </w:r>
      <w:r w:rsidR="00EB5704">
        <w:rPr>
          <w:szCs w:val="20"/>
        </w:rPr>
        <w:t xml:space="preserve">to smlouvy vrátit do 15 dnů od </w:t>
      </w:r>
      <w:r>
        <w:rPr>
          <w:szCs w:val="20"/>
        </w:rPr>
        <w:t>doručení výpovědi smlouvy. Nevrátí-li příjemce dotaci v tomto termínu, považují se tyto finanční prostředky za zadržené.</w:t>
      </w:r>
    </w:p>
    <w:p w:rsidR="006D3ED5" w:rsidRDefault="006D3ED5" w:rsidP="006D3ED5">
      <w:pPr>
        <w:pStyle w:val="Zkladntext"/>
        <w:numPr>
          <w:ilvl w:val="0"/>
          <w:numId w:val="7"/>
        </w:numPr>
        <w:spacing w:after="0"/>
        <w:jc w:val="both"/>
        <w:rPr>
          <w:szCs w:val="20"/>
        </w:rPr>
      </w:pPr>
      <w:r>
        <w:rPr>
          <w:szCs w:val="20"/>
        </w:rPr>
        <w:t>Ukončením platnosti této smlouvy dohodou či výpovědí nezanikají smluvní ujednání týkající</w:t>
      </w:r>
      <w:r w:rsidR="00EB5704">
        <w:rPr>
          <w:szCs w:val="20"/>
        </w:rPr>
        <w:t xml:space="preserve"> </w:t>
      </w:r>
      <w:proofErr w:type="gramStart"/>
      <w:r>
        <w:rPr>
          <w:szCs w:val="20"/>
        </w:rPr>
        <w:t>se  sankčních</w:t>
      </w:r>
      <w:proofErr w:type="gramEnd"/>
      <w:r>
        <w:rPr>
          <w:szCs w:val="20"/>
        </w:rPr>
        <w:t xml:space="preserve"> či jiných ustanovení, která  podle projevené vůle smluvních stran nebo vzhledem ke své povaze mají trvat i po ukončení smlouvy.</w:t>
      </w:r>
    </w:p>
    <w:p w:rsidR="006D3ED5" w:rsidRDefault="006D3ED5" w:rsidP="006D3ED5">
      <w:pPr>
        <w:pStyle w:val="Zkladntext"/>
        <w:numPr>
          <w:ilvl w:val="0"/>
          <w:numId w:val="7"/>
        </w:numPr>
        <w:spacing w:after="0"/>
        <w:jc w:val="both"/>
        <w:rPr>
          <w:szCs w:val="20"/>
        </w:rPr>
      </w:pPr>
      <w:r>
        <w:rPr>
          <w:szCs w:val="20"/>
        </w:rPr>
        <w:t xml:space="preserve">K výpovědi smlouvy ze strany příjemce dle odst. 2 tohoto článku se nepřihlíží, pokud byla </w:t>
      </w:r>
      <w:proofErr w:type="gramStart"/>
      <w:r>
        <w:rPr>
          <w:szCs w:val="20"/>
        </w:rPr>
        <w:t>učiněna             po</w:t>
      </w:r>
      <w:proofErr w:type="gramEnd"/>
      <w:r>
        <w:rPr>
          <w:szCs w:val="20"/>
        </w:rPr>
        <w:t xml:space="preserve"> zahájení veřejnoprávní kontroly dle zákona o finanční kontrole.</w:t>
      </w:r>
    </w:p>
    <w:p w:rsidR="006D3ED5" w:rsidRDefault="006D3ED5" w:rsidP="006D3ED5">
      <w:pPr>
        <w:pStyle w:val="Zkladntext"/>
        <w:spacing w:after="0"/>
        <w:jc w:val="both"/>
        <w:rPr>
          <w:szCs w:val="20"/>
        </w:rPr>
      </w:pPr>
    </w:p>
    <w:p w:rsidR="006D3ED5" w:rsidRDefault="006D3ED5" w:rsidP="006D3ED5">
      <w:pPr>
        <w:pStyle w:val="Zkladntext"/>
        <w:spacing w:after="0"/>
        <w:jc w:val="both"/>
        <w:rPr>
          <w:szCs w:val="20"/>
        </w:rPr>
      </w:pPr>
    </w:p>
    <w:p w:rsidR="006D3ED5" w:rsidRDefault="006D3ED5" w:rsidP="006D3ED5">
      <w:pPr>
        <w:jc w:val="center"/>
        <w:rPr>
          <w:b/>
          <w:szCs w:val="20"/>
        </w:rPr>
      </w:pPr>
    </w:p>
    <w:p w:rsidR="006D3ED5" w:rsidRDefault="006D3ED5" w:rsidP="006D3ED5">
      <w:pPr>
        <w:jc w:val="center"/>
        <w:rPr>
          <w:b/>
          <w:szCs w:val="20"/>
        </w:rPr>
      </w:pPr>
      <w:r>
        <w:rPr>
          <w:b/>
          <w:szCs w:val="20"/>
        </w:rPr>
        <w:t>IX.</w:t>
      </w:r>
    </w:p>
    <w:p w:rsidR="006D3ED5" w:rsidRDefault="006D3ED5" w:rsidP="006D3ED5">
      <w:pPr>
        <w:pStyle w:val="Zkladntext"/>
        <w:spacing w:after="0"/>
        <w:jc w:val="center"/>
        <w:rPr>
          <w:b/>
          <w:szCs w:val="20"/>
        </w:rPr>
      </w:pPr>
      <w:r>
        <w:rPr>
          <w:b/>
          <w:szCs w:val="20"/>
        </w:rPr>
        <w:t>Závěrečná ustanovení</w:t>
      </w:r>
    </w:p>
    <w:p w:rsidR="006D3ED5" w:rsidRDefault="006D3ED5" w:rsidP="006D3ED5">
      <w:pPr>
        <w:pStyle w:val="Zkladntext"/>
        <w:spacing w:after="0"/>
        <w:jc w:val="center"/>
        <w:rPr>
          <w:b/>
          <w:szCs w:val="20"/>
        </w:rPr>
      </w:pPr>
    </w:p>
    <w:p w:rsidR="006D3ED5" w:rsidRDefault="006D3ED5" w:rsidP="006D3ED5">
      <w:pPr>
        <w:pStyle w:val="Zkladntext"/>
        <w:numPr>
          <w:ilvl w:val="0"/>
          <w:numId w:val="4"/>
        </w:numPr>
        <w:spacing w:after="0"/>
        <w:jc w:val="both"/>
        <w:rPr>
          <w:szCs w:val="20"/>
        </w:rPr>
      </w:pPr>
      <w:r>
        <w:rPr>
          <w:szCs w:val="20"/>
        </w:rPr>
        <w:t>Příjemce je povinen bez zbytečného odkladu (nejpozději do 14 dnů) písemně informovat Odbor školství, kultury, sportu a památkové péče Městského úřadu Chrudim o jakékoli změně v údajích uvedených v této smlouvě, která má, nebo by mohla mít, vliv na plnění povinností z této smlouvy vyplývajících.</w:t>
      </w:r>
    </w:p>
    <w:p w:rsidR="006D3ED5" w:rsidRDefault="006D3ED5" w:rsidP="006D3ED5">
      <w:pPr>
        <w:pStyle w:val="Zkladntext"/>
        <w:numPr>
          <w:ilvl w:val="0"/>
          <w:numId w:val="4"/>
        </w:numPr>
        <w:spacing w:after="0"/>
        <w:jc w:val="both"/>
        <w:rPr>
          <w:szCs w:val="20"/>
        </w:rPr>
      </w:pPr>
      <w:bookmarkStart w:id="0" w:name="_GoBack"/>
      <w:bookmarkEnd w:id="0"/>
      <w:r>
        <w:rPr>
          <w:szCs w:val="20"/>
        </w:rPr>
        <w:t xml:space="preserve">Tato smlouva nabývá platnosti dnem jejího podpisu oběma smluvními stranami. V případě, kdy tato smlouva podléhá povinnosti zveřejnění v Registru smluv dle zákona č. 340/2015 Sb., o registru smluv, ve znění pozdějších předpisů, nabývá účinnosti okamžikem zveřejnění v tomto Registru. </w:t>
      </w:r>
    </w:p>
    <w:p w:rsidR="006D3ED5" w:rsidRDefault="006D3ED5" w:rsidP="006D3ED5">
      <w:pPr>
        <w:pStyle w:val="Zkladntext"/>
        <w:numPr>
          <w:ilvl w:val="0"/>
          <w:numId w:val="4"/>
        </w:numPr>
        <w:spacing w:after="0"/>
        <w:jc w:val="both"/>
        <w:rPr>
          <w:szCs w:val="20"/>
        </w:rPr>
      </w:pPr>
      <w:r>
        <w:rPr>
          <w:szCs w:val="20"/>
        </w:rPr>
        <w:t xml:space="preserve">Smlouva je vyhotovena ve dvou stejnopisech s platností originálu, z nichž každá strana obdrží jedno vyhotovení. </w:t>
      </w:r>
    </w:p>
    <w:p w:rsidR="006D3ED5" w:rsidRDefault="006D3ED5" w:rsidP="006D3ED5">
      <w:pPr>
        <w:pStyle w:val="Zkladntext"/>
        <w:numPr>
          <w:ilvl w:val="0"/>
          <w:numId w:val="4"/>
        </w:numPr>
        <w:spacing w:after="0"/>
        <w:jc w:val="both"/>
        <w:rPr>
          <w:szCs w:val="20"/>
        </w:rPr>
      </w:pPr>
      <w:r>
        <w:rPr>
          <w:szCs w:val="20"/>
        </w:rPr>
        <w:t>Obsah smlouvy může být měněn pouze písemnými, vzestupně číslovanými dodatky, odsouhlasenými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rsidR="006D3ED5" w:rsidRDefault="006D3ED5" w:rsidP="006D3ED5">
      <w:pPr>
        <w:pStyle w:val="Zkladntext"/>
        <w:numPr>
          <w:ilvl w:val="0"/>
          <w:numId w:val="4"/>
        </w:numPr>
        <w:spacing w:after="0"/>
        <w:jc w:val="both"/>
        <w:rPr>
          <w:szCs w:val="20"/>
        </w:rPr>
      </w:pPr>
      <w:r>
        <w:rPr>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6D3ED5" w:rsidRDefault="006D3ED5" w:rsidP="006D3ED5">
      <w:pPr>
        <w:pStyle w:val="Zkladntext"/>
        <w:numPr>
          <w:ilvl w:val="0"/>
          <w:numId w:val="4"/>
        </w:numPr>
        <w:spacing w:after="0"/>
        <w:jc w:val="both"/>
        <w:rPr>
          <w:szCs w:val="20"/>
        </w:rPr>
      </w:pPr>
      <w:r>
        <w:rPr>
          <w:szCs w:val="20"/>
        </w:rPr>
        <w:t xml:space="preserve">Práva a povinnosti smluvních stran touto smlouvou neupravené se řídí ustanoveními § 159 a násl. zákona č. 500/2004 Sb., správního řádu, ve znění pozdějších předpisů, jakož i příslušnými ustanoveními zákona č. č. 250/2000 Sb., o rozpočtových pravidlech územních rozpočtů, ve znění pozdějších předpisů, Občanského zákoníku, popř. ostatních obecně závazných právních předpisů. </w:t>
      </w:r>
    </w:p>
    <w:p w:rsidR="006D3ED5" w:rsidRPr="00181735" w:rsidRDefault="00EB5704" w:rsidP="00181735">
      <w:pPr>
        <w:pStyle w:val="Odstavecseseznamem"/>
        <w:numPr>
          <w:ilvl w:val="0"/>
          <w:numId w:val="2"/>
        </w:numPr>
        <w:jc w:val="both"/>
        <w:rPr>
          <w:szCs w:val="20"/>
        </w:rPr>
      </w:pPr>
      <w:r>
        <w:rPr>
          <w:szCs w:val="20"/>
        </w:rPr>
        <w:t xml:space="preserve"> </w:t>
      </w:r>
      <w:r w:rsidR="006D3ED5" w:rsidRPr="00181735">
        <w:rPr>
          <w:szCs w:val="20"/>
        </w:rPr>
        <w:t xml:space="preserve">Smluvní strany si smlouvu přečetly, s jejím obsahem souhlasí, prohlašují, že tato smlouva </w:t>
      </w:r>
      <w:proofErr w:type="gramStart"/>
      <w:r w:rsidR="006D3ED5" w:rsidRPr="00181735">
        <w:rPr>
          <w:szCs w:val="20"/>
        </w:rPr>
        <w:t xml:space="preserve">nebyla </w:t>
      </w:r>
      <w:r>
        <w:rPr>
          <w:szCs w:val="20"/>
        </w:rPr>
        <w:t xml:space="preserve"> </w:t>
      </w:r>
      <w:r w:rsidR="006D3ED5" w:rsidRPr="00181735">
        <w:rPr>
          <w:szCs w:val="20"/>
        </w:rPr>
        <w:t>uzavřena</w:t>
      </w:r>
      <w:proofErr w:type="gramEnd"/>
      <w:r w:rsidR="006D3ED5" w:rsidRPr="00181735">
        <w:rPr>
          <w:szCs w:val="20"/>
        </w:rPr>
        <w:t xml:space="preserve"> v tísni, ani za jinak nápadně nevýhodných podmínek, že údaje o smluvních stranách zde uvedené jsou pravdivé a toto stvrzují svými vlastnoručními podpisy.</w:t>
      </w:r>
    </w:p>
    <w:p w:rsidR="00181735" w:rsidRDefault="00181735" w:rsidP="00181735">
      <w:pPr>
        <w:jc w:val="both"/>
        <w:rPr>
          <w:szCs w:val="20"/>
        </w:rPr>
      </w:pPr>
    </w:p>
    <w:p w:rsidR="00181735" w:rsidRDefault="00181735" w:rsidP="00181735">
      <w:pPr>
        <w:jc w:val="both"/>
        <w:rPr>
          <w:szCs w:val="20"/>
        </w:rPr>
      </w:pPr>
    </w:p>
    <w:p w:rsidR="00181735" w:rsidRPr="00181735" w:rsidRDefault="00181735" w:rsidP="00181735">
      <w:pPr>
        <w:jc w:val="both"/>
        <w:rPr>
          <w:szCs w:val="20"/>
        </w:rPr>
      </w:pPr>
    </w:p>
    <w:p w:rsidR="006D3ED5" w:rsidRDefault="006D3ED5" w:rsidP="006D3ED5">
      <w:pPr>
        <w:rPr>
          <w:szCs w:val="20"/>
        </w:rPr>
      </w:pPr>
      <w:r>
        <w:rPr>
          <w:szCs w:val="20"/>
        </w:rPr>
        <w:t>V Chrudimi dne …………</w:t>
      </w:r>
      <w:proofErr w:type="gramStart"/>
      <w:r>
        <w:rPr>
          <w:szCs w:val="20"/>
        </w:rPr>
        <w:t>…...</w:t>
      </w:r>
      <w:r>
        <w:rPr>
          <w:szCs w:val="20"/>
        </w:rPr>
        <w:tab/>
      </w:r>
      <w:r>
        <w:rPr>
          <w:szCs w:val="20"/>
        </w:rPr>
        <w:tab/>
      </w:r>
      <w:r>
        <w:rPr>
          <w:szCs w:val="20"/>
        </w:rPr>
        <w:tab/>
      </w:r>
      <w:r>
        <w:rPr>
          <w:szCs w:val="20"/>
        </w:rPr>
        <w:tab/>
      </w:r>
      <w:r>
        <w:rPr>
          <w:szCs w:val="20"/>
        </w:rPr>
        <w:tab/>
        <w:t>V Chrudimi</w:t>
      </w:r>
      <w:proofErr w:type="gramEnd"/>
      <w:r>
        <w:rPr>
          <w:szCs w:val="20"/>
        </w:rPr>
        <w:t xml:space="preserve"> dne ………………...</w:t>
      </w:r>
    </w:p>
    <w:p w:rsidR="006D3ED5" w:rsidRDefault="006D3ED5" w:rsidP="006D3ED5">
      <w:pPr>
        <w:rPr>
          <w:szCs w:val="20"/>
        </w:rPr>
      </w:pPr>
    </w:p>
    <w:p w:rsidR="00181735" w:rsidRDefault="00181735" w:rsidP="006D3ED5">
      <w:pPr>
        <w:rPr>
          <w:szCs w:val="20"/>
        </w:rPr>
      </w:pPr>
    </w:p>
    <w:p w:rsidR="00181735" w:rsidRDefault="00181735" w:rsidP="006D3ED5">
      <w:pPr>
        <w:rPr>
          <w:szCs w:val="20"/>
        </w:rPr>
      </w:pPr>
    </w:p>
    <w:p w:rsidR="00181735" w:rsidRDefault="00181735" w:rsidP="006D3ED5">
      <w:pPr>
        <w:rPr>
          <w:szCs w:val="20"/>
        </w:rPr>
      </w:pPr>
    </w:p>
    <w:p w:rsidR="006D3ED5" w:rsidRDefault="006D3ED5" w:rsidP="006D3ED5">
      <w:pPr>
        <w:rPr>
          <w:szCs w:val="20"/>
        </w:rPr>
      </w:pPr>
    </w:p>
    <w:p w:rsidR="006D3ED5" w:rsidRDefault="006D3ED5" w:rsidP="006D3ED5">
      <w:pPr>
        <w:rPr>
          <w:szCs w:val="20"/>
        </w:rPr>
      </w:pPr>
    </w:p>
    <w:p w:rsidR="006D3ED5" w:rsidRDefault="006D3ED5" w:rsidP="006D3ED5">
      <w:pPr>
        <w:tabs>
          <w:tab w:val="left" w:pos="5730"/>
        </w:tabs>
        <w:rPr>
          <w:szCs w:val="20"/>
        </w:rPr>
      </w:pPr>
      <w:r>
        <w:rPr>
          <w:szCs w:val="20"/>
        </w:rPr>
        <w:t>--------------------------------------</w:t>
      </w:r>
      <w:r>
        <w:rPr>
          <w:szCs w:val="20"/>
        </w:rPr>
        <w:tab/>
        <w:t xml:space="preserve">---------------------------------------                                                   </w:t>
      </w:r>
    </w:p>
    <w:p w:rsidR="006D3ED5" w:rsidRDefault="006D3ED5" w:rsidP="006D3ED5">
      <w:pPr>
        <w:tabs>
          <w:tab w:val="left" w:pos="5730"/>
        </w:tabs>
        <w:rPr>
          <w:szCs w:val="20"/>
        </w:rPr>
      </w:pPr>
      <w:r>
        <w:rPr>
          <w:szCs w:val="20"/>
        </w:rPr>
        <w:t xml:space="preserve">Mgr. Luděk </w:t>
      </w:r>
      <w:proofErr w:type="spellStart"/>
      <w:proofErr w:type="gramStart"/>
      <w:r>
        <w:rPr>
          <w:szCs w:val="20"/>
        </w:rPr>
        <w:t>Marousek</w:t>
      </w:r>
      <w:proofErr w:type="spellEnd"/>
      <w:r>
        <w:rPr>
          <w:szCs w:val="20"/>
        </w:rPr>
        <w:t xml:space="preserve">                                                                               Ing.</w:t>
      </w:r>
      <w:proofErr w:type="gramEnd"/>
      <w:r>
        <w:rPr>
          <w:szCs w:val="20"/>
        </w:rPr>
        <w:t xml:space="preserve"> Františkem Pilným, MBA                                jednatel společnosti </w:t>
      </w:r>
      <w:r>
        <w:rPr>
          <w:szCs w:val="20"/>
        </w:rPr>
        <w:tab/>
        <w:t xml:space="preserve"> starosta města          </w:t>
      </w:r>
      <w:r>
        <w:rPr>
          <w:szCs w:val="20"/>
        </w:rPr>
        <w:tab/>
      </w:r>
      <w:r>
        <w:rPr>
          <w:szCs w:val="20"/>
        </w:rPr>
        <w:tab/>
        <w:t xml:space="preserve">             </w:t>
      </w:r>
      <w:r>
        <w:rPr>
          <w:szCs w:val="20"/>
        </w:rPr>
        <w:tab/>
        <w:t xml:space="preserve">                            </w:t>
      </w:r>
    </w:p>
    <w:p w:rsidR="00F22DEC" w:rsidRPr="00F22DEC" w:rsidRDefault="00F22DEC" w:rsidP="00F22DEC">
      <w:pPr>
        <w:pStyle w:val="Odstavecseseznamem"/>
        <w:ind w:left="1080"/>
      </w:pPr>
    </w:p>
    <w:sectPr w:rsidR="00F22DEC" w:rsidRPr="00F22DEC" w:rsidSect="006263BD">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35" w:rsidRDefault="00181735" w:rsidP="00181735">
      <w:r>
        <w:separator/>
      </w:r>
    </w:p>
  </w:endnote>
  <w:endnote w:type="continuationSeparator" w:id="0">
    <w:p w:rsidR="00181735" w:rsidRDefault="00181735" w:rsidP="0018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35" w:rsidRDefault="00181735" w:rsidP="00181735">
      <w:r>
        <w:separator/>
      </w:r>
    </w:p>
  </w:footnote>
  <w:footnote w:type="continuationSeparator" w:id="0">
    <w:p w:rsidR="00181735" w:rsidRDefault="00181735" w:rsidP="00181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7B" w:rsidRPr="00F15355" w:rsidRDefault="00F15355" w:rsidP="00F15355">
    <w:pPr>
      <w:pStyle w:val="Zhlav"/>
      <w:jc w:val="right"/>
    </w:pPr>
    <w:r w:rsidRPr="00F15355">
      <w:t>OSK/000018/2025/DOT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7374"/>
    <w:multiLevelType w:val="hybridMultilevel"/>
    <w:tmpl w:val="4A02A712"/>
    <w:lvl w:ilvl="0" w:tplc="EE40B548">
      <w:start w:val="1"/>
      <w:numFmt w:val="decimal"/>
      <w:lvlText w:val="%1."/>
      <w:lvlJc w:val="left"/>
      <w:pPr>
        <w:tabs>
          <w:tab w:val="left" w:pos="720"/>
        </w:tabs>
        <w:ind w:left="720" w:hanging="359"/>
      </w:pPr>
    </w:lvl>
    <w:lvl w:ilvl="1" w:tplc="4426DD64">
      <w:start w:val="1"/>
      <w:numFmt w:val="lowerLetter"/>
      <w:lvlText w:val="%2."/>
      <w:lvlJc w:val="left"/>
      <w:pPr>
        <w:tabs>
          <w:tab w:val="left" w:pos="1440"/>
        </w:tabs>
        <w:ind w:left="1440" w:hanging="359"/>
      </w:pPr>
    </w:lvl>
    <w:lvl w:ilvl="2" w:tplc="E03E3AF0">
      <w:start w:val="1"/>
      <w:numFmt w:val="lowerRoman"/>
      <w:lvlText w:val="%3."/>
      <w:lvlJc w:val="right"/>
      <w:pPr>
        <w:tabs>
          <w:tab w:val="left" w:pos="2160"/>
        </w:tabs>
        <w:ind w:left="2160" w:hanging="179"/>
      </w:pPr>
    </w:lvl>
    <w:lvl w:ilvl="3" w:tplc="6C64AF12">
      <w:start w:val="1"/>
      <w:numFmt w:val="decimal"/>
      <w:lvlText w:val="%4."/>
      <w:lvlJc w:val="left"/>
      <w:pPr>
        <w:tabs>
          <w:tab w:val="left" w:pos="2880"/>
        </w:tabs>
        <w:ind w:left="2880" w:hanging="359"/>
      </w:pPr>
    </w:lvl>
    <w:lvl w:ilvl="4" w:tplc="DA96531C">
      <w:start w:val="1"/>
      <w:numFmt w:val="lowerLetter"/>
      <w:lvlText w:val="%5."/>
      <w:lvlJc w:val="left"/>
      <w:pPr>
        <w:tabs>
          <w:tab w:val="left" w:pos="3600"/>
        </w:tabs>
        <w:ind w:left="3600" w:hanging="359"/>
      </w:pPr>
    </w:lvl>
    <w:lvl w:ilvl="5" w:tplc="E0A25982">
      <w:start w:val="1"/>
      <w:numFmt w:val="lowerRoman"/>
      <w:lvlText w:val="%6."/>
      <w:lvlJc w:val="right"/>
      <w:pPr>
        <w:tabs>
          <w:tab w:val="left" w:pos="4320"/>
        </w:tabs>
        <w:ind w:left="4320" w:hanging="179"/>
      </w:pPr>
    </w:lvl>
    <w:lvl w:ilvl="6" w:tplc="435EE24E">
      <w:start w:val="1"/>
      <w:numFmt w:val="decimal"/>
      <w:lvlText w:val="%7."/>
      <w:lvlJc w:val="left"/>
      <w:pPr>
        <w:tabs>
          <w:tab w:val="left" w:pos="5040"/>
        </w:tabs>
        <w:ind w:left="5040" w:hanging="359"/>
      </w:pPr>
    </w:lvl>
    <w:lvl w:ilvl="7" w:tplc="4C9C80B8">
      <w:start w:val="1"/>
      <w:numFmt w:val="lowerLetter"/>
      <w:lvlText w:val="%8."/>
      <w:lvlJc w:val="left"/>
      <w:pPr>
        <w:tabs>
          <w:tab w:val="left" w:pos="5760"/>
        </w:tabs>
        <w:ind w:left="5760" w:hanging="359"/>
      </w:pPr>
    </w:lvl>
    <w:lvl w:ilvl="8" w:tplc="A1920FF2">
      <w:start w:val="1"/>
      <w:numFmt w:val="lowerRoman"/>
      <w:lvlText w:val="%9."/>
      <w:lvlJc w:val="right"/>
      <w:pPr>
        <w:tabs>
          <w:tab w:val="left" w:pos="6480"/>
        </w:tabs>
        <w:ind w:left="6480" w:hanging="179"/>
      </w:pPr>
    </w:lvl>
  </w:abstractNum>
  <w:abstractNum w:abstractNumId="1" w15:restartNumberingAfterBreak="0">
    <w:nsid w:val="16631308"/>
    <w:multiLevelType w:val="hybridMultilevel"/>
    <w:tmpl w:val="9A8EE034"/>
    <w:lvl w:ilvl="0" w:tplc="E9EA4246">
      <w:start w:val="1"/>
      <w:numFmt w:val="decimal"/>
      <w:lvlText w:val="%1."/>
      <w:lvlJc w:val="left"/>
      <w:pPr>
        <w:tabs>
          <w:tab w:val="left" w:pos="720"/>
        </w:tabs>
        <w:ind w:left="720" w:hanging="359"/>
      </w:pPr>
    </w:lvl>
    <w:lvl w:ilvl="1" w:tplc="CAC0A6FE">
      <w:start w:val="1"/>
      <w:numFmt w:val="lowerLetter"/>
      <w:lvlText w:val="%2."/>
      <w:lvlJc w:val="left"/>
      <w:pPr>
        <w:tabs>
          <w:tab w:val="left" w:pos="1440"/>
        </w:tabs>
        <w:ind w:left="1440" w:hanging="359"/>
      </w:pPr>
    </w:lvl>
    <w:lvl w:ilvl="2" w:tplc="F3E09A32">
      <w:start w:val="1"/>
      <w:numFmt w:val="lowerRoman"/>
      <w:lvlText w:val="%3."/>
      <w:lvlJc w:val="right"/>
      <w:pPr>
        <w:tabs>
          <w:tab w:val="left" w:pos="2160"/>
        </w:tabs>
        <w:ind w:left="2160" w:hanging="179"/>
      </w:pPr>
    </w:lvl>
    <w:lvl w:ilvl="3" w:tplc="FEB64C26">
      <w:start w:val="1"/>
      <w:numFmt w:val="decimal"/>
      <w:lvlText w:val="%4."/>
      <w:lvlJc w:val="left"/>
      <w:pPr>
        <w:tabs>
          <w:tab w:val="left" w:pos="2880"/>
        </w:tabs>
        <w:ind w:left="2880" w:hanging="359"/>
      </w:pPr>
    </w:lvl>
    <w:lvl w:ilvl="4" w:tplc="AB927B18">
      <w:start w:val="1"/>
      <w:numFmt w:val="lowerLetter"/>
      <w:lvlText w:val="%5."/>
      <w:lvlJc w:val="left"/>
      <w:pPr>
        <w:tabs>
          <w:tab w:val="left" w:pos="3600"/>
        </w:tabs>
        <w:ind w:left="3600" w:hanging="359"/>
      </w:pPr>
    </w:lvl>
    <w:lvl w:ilvl="5" w:tplc="B240BE36">
      <w:start w:val="1"/>
      <w:numFmt w:val="lowerRoman"/>
      <w:lvlText w:val="%6."/>
      <w:lvlJc w:val="right"/>
      <w:pPr>
        <w:tabs>
          <w:tab w:val="left" w:pos="4320"/>
        </w:tabs>
        <w:ind w:left="4320" w:hanging="179"/>
      </w:pPr>
    </w:lvl>
    <w:lvl w:ilvl="6" w:tplc="A93255AC">
      <w:start w:val="1"/>
      <w:numFmt w:val="decimal"/>
      <w:lvlText w:val="%7."/>
      <w:lvlJc w:val="left"/>
      <w:pPr>
        <w:tabs>
          <w:tab w:val="left" w:pos="5040"/>
        </w:tabs>
        <w:ind w:left="5040" w:hanging="359"/>
      </w:pPr>
    </w:lvl>
    <w:lvl w:ilvl="7" w:tplc="34FAD422">
      <w:start w:val="1"/>
      <w:numFmt w:val="lowerLetter"/>
      <w:lvlText w:val="%8."/>
      <w:lvlJc w:val="left"/>
      <w:pPr>
        <w:tabs>
          <w:tab w:val="left" w:pos="5760"/>
        </w:tabs>
        <w:ind w:left="5760" w:hanging="359"/>
      </w:pPr>
    </w:lvl>
    <w:lvl w:ilvl="8" w:tplc="94FCF772">
      <w:start w:val="1"/>
      <w:numFmt w:val="lowerRoman"/>
      <w:lvlText w:val="%9."/>
      <w:lvlJc w:val="right"/>
      <w:pPr>
        <w:tabs>
          <w:tab w:val="left" w:pos="6480"/>
        </w:tabs>
        <w:ind w:left="6480" w:hanging="179"/>
      </w:pPr>
    </w:lvl>
  </w:abstractNum>
  <w:abstractNum w:abstractNumId="2" w15:restartNumberingAfterBreak="0">
    <w:nsid w:val="1CA34492"/>
    <w:multiLevelType w:val="multilevel"/>
    <w:tmpl w:val="245C4FEA"/>
    <w:lvl w:ilvl="0">
      <w:start w:val="1"/>
      <w:numFmt w:val="decimal"/>
      <w:lvlText w:val="%1."/>
      <w:lvlJc w:val="left"/>
      <w:pPr>
        <w:ind w:left="720" w:hanging="360"/>
      </w:pPr>
      <w:rPr>
        <w:rFonts w:ascii="MS Sans Serif" w:hAnsi="MS Sans Serif" w:cs="MS Sans Serif" w:hint="default"/>
        <w:b/>
        <w:color w:val="000000"/>
        <w:sz w:val="1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5214EB"/>
    <w:multiLevelType w:val="hybridMultilevel"/>
    <w:tmpl w:val="78CEEA10"/>
    <w:lvl w:ilvl="0" w:tplc="24F41ED8">
      <w:start w:val="1"/>
      <w:numFmt w:val="decimal"/>
      <w:lvlText w:val="%1."/>
      <w:lvlJc w:val="left"/>
      <w:pPr>
        <w:tabs>
          <w:tab w:val="left" w:pos="720"/>
        </w:tabs>
        <w:ind w:left="720" w:hanging="359"/>
      </w:pPr>
    </w:lvl>
    <w:lvl w:ilvl="1" w:tplc="97844918">
      <w:start w:val="1"/>
      <w:numFmt w:val="lowerLetter"/>
      <w:lvlText w:val="%2."/>
      <w:lvlJc w:val="left"/>
      <w:pPr>
        <w:tabs>
          <w:tab w:val="left" w:pos="1440"/>
        </w:tabs>
        <w:ind w:left="1440" w:hanging="359"/>
      </w:pPr>
    </w:lvl>
    <w:lvl w:ilvl="2" w:tplc="993AE01A">
      <w:start w:val="1"/>
      <w:numFmt w:val="lowerRoman"/>
      <w:lvlText w:val="%3."/>
      <w:lvlJc w:val="right"/>
      <w:pPr>
        <w:tabs>
          <w:tab w:val="left" w:pos="2160"/>
        </w:tabs>
        <w:ind w:left="2160" w:hanging="179"/>
      </w:pPr>
    </w:lvl>
    <w:lvl w:ilvl="3" w:tplc="C8109EDA">
      <w:start w:val="1"/>
      <w:numFmt w:val="decimal"/>
      <w:lvlText w:val="%4."/>
      <w:lvlJc w:val="left"/>
      <w:pPr>
        <w:tabs>
          <w:tab w:val="left" w:pos="2880"/>
        </w:tabs>
        <w:ind w:left="2880" w:hanging="359"/>
      </w:pPr>
    </w:lvl>
    <w:lvl w:ilvl="4" w:tplc="AA9C95A0">
      <w:start w:val="1"/>
      <w:numFmt w:val="lowerLetter"/>
      <w:lvlText w:val="%5."/>
      <w:lvlJc w:val="left"/>
      <w:pPr>
        <w:tabs>
          <w:tab w:val="left" w:pos="3600"/>
        </w:tabs>
        <w:ind w:left="3600" w:hanging="359"/>
      </w:pPr>
    </w:lvl>
    <w:lvl w:ilvl="5" w:tplc="9F3403C2">
      <w:start w:val="1"/>
      <w:numFmt w:val="lowerRoman"/>
      <w:lvlText w:val="%6."/>
      <w:lvlJc w:val="right"/>
      <w:pPr>
        <w:tabs>
          <w:tab w:val="left" w:pos="4320"/>
        </w:tabs>
        <w:ind w:left="4320" w:hanging="179"/>
      </w:pPr>
    </w:lvl>
    <w:lvl w:ilvl="6" w:tplc="7DD00C8E">
      <w:start w:val="1"/>
      <w:numFmt w:val="decimal"/>
      <w:lvlText w:val="%7."/>
      <w:lvlJc w:val="left"/>
      <w:pPr>
        <w:tabs>
          <w:tab w:val="left" w:pos="5040"/>
        </w:tabs>
        <w:ind w:left="5040" w:hanging="359"/>
      </w:pPr>
    </w:lvl>
    <w:lvl w:ilvl="7" w:tplc="0BD682B0">
      <w:start w:val="1"/>
      <w:numFmt w:val="lowerLetter"/>
      <w:lvlText w:val="%8."/>
      <w:lvlJc w:val="left"/>
      <w:pPr>
        <w:tabs>
          <w:tab w:val="left" w:pos="5760"/>
        </w:tabs>
        <w:ind w:left="5760" w:hanging="359"/>
      </w:pPr>
    </w:lvl>
    <w:lvl w:ilvl="8" w:tplc="FE44258A">
      <w:start w:val="1"/>
      <w:numFmt w:val="lowerRoman"/>
      <w:lvlText w:val="%9."/>
      <w:lvlJc w:val="right"/>
      <w:pPr>
        <w:tabs>
          <w:tab w:val="left" w:pos="6480"/>
        </w:tabs>
        <w:ind w:left="6480" w:hanging="179"/>
      </w:pPr>
    </w:lvl>
  </w:abstractNum>
  <w:abstractNum w:abstractNumId="4" w15:restartNumberingAfterBreak="0">
    <w:nsid w:val="3B3529B5"/>
    <w:multiLevelType w:val="hybridMultilevel"/>
    <w:tmpl w:val="9D6E0A00"/>
    <w:lvl w:ilvl="0" w:tplc="E07C9224">
      <w:start w:val="1"/>
      <w:numFmt w:val="decimal"/>
      <w:lvlText w:val="%1."/>
      <w:lvlJc w:val="left"/>
      <w:pPr>
        <w:tabs>
          <w:tab w:val="left" w:pos="717"/>
        </w:tabs>
        <w:ind w:left="717" w:hanging="359"/>
      </w:pPr>
      <w:rPr>
        <w:i w:val="0"/>
      </w:rPr>
    </w:lvl>
    <w:lvl w:ilvl="1" w:tplc="E2C67370">
      <w:start w:val="1"/>
      <w:numFmt w:val="lowerLetter"/>
      <w:lvlText w:val="%2."/>
      <w:lvlJc w:val="left"/>
      <w:pPr>
        <w:tabs>
          <w:tab w:val="left" w:pos="1437"/>
        </w:tabs>
        <w:ind w:left="1437" w:hanging="359"/>
      </w:pPr>
    </w:lvl>
    <w:lvl w:ilvl="2" w:tplc="2048F3E6">
      <w:start w:val="1"/>
      <w:numFmt w:val="lowerRoman"/>
      <w:lvlText w:val="%3."/>
      <w:lvlJc w:val="right"/>
      <w:pPr>
        <w:tabs>
          <w:tab w:val="left" w:pos="2157"/>
        </w:tabs>
        <w:ind w:left="2157" w:hanging="179"/>
      </w:pPr>
    </w:lvl>
    <w:lvl w:ilvl="3" w:tplc="437C4556">
      <w:start w:val="1"/>
      <w:numFmt w:val="decimal"/>
      <w:lvlText w:val="%4."/>
      <w:lvlJc w:val="left"/>
      <w:pPr>
        <w:tabs>
          <w:tab w:val="left" w:pos="2877"/>
        </w:tabs>
        <w:ind w:left="2877" w:hanging="359"/>
      </w:pPr>
    </w:lvl>
    <w:lvl w:ilvl="4" w:tplc="6616E73C">
      <w:start w:val="1"/>
      <w:numFmt w:val="lowerLetter"/>
      <w:lvlText w:val="%5."/>
      <w:lvlJc w:val="left"/>
      <w:pPr>
        <w:tabs>
          <w:tab w:val="left" w:pos="3597"/>
        </w:tabs>
        <w:ind w:left="3597" w:hanging="359"/>
      </w:pPr>
    </w:lvl>
    <w:lvl w:ilvl="5" w:tplc="85CC697A">
      <w:start w:val="1"/>
      <w:numFmt w:val="lowerRoman"/>
      <w:lvlText w:val="%6."/>
      <w:lvlJc w:val="right"/>
      <w:pPr>
        <w:tabs>
          <w:tab w:val="left" w:pos="4317"/>
        </w:tabs>
        <w:ind w:left="4317" w:hanging="179"/>
      </w:pPr>
    </w:lvl>
    <w:lvl w:ilvl="6" w:tplc="E482E6F6">
      <w:start w:val="1"/>
      <w:numFmt w:val="decimal"/>
      <w:lvlText w:val="%7."/>
      <w:lvlJc w:val="left"/>
      <w:pPr>
        <w:tabs>
          <w:tab w:val="left" w:pos="5037"/>
        </w:tabs>
        <w:ind w:left="5037" w:hanging="359"/>
      </w:pPr>
    </w:lvl>
    <w:lvl w:ilvl="7" w:tplc="299A5844">
      <w:start w:val="1"/>
      <w:numFmt w:val="lowerLetter"/>
      <w:lvlText w:val="%8."/>
      <w:lvlJc w:val="left"/>
      <w:pPr>
        <w:tabs>
          <w:tab w:val="left" w:pos="5757"/>
        </w:tabs>
        <w:ind w:left="5757" w:hanging="359"/>
      </w:pPr>
    </w:lvl>
    <w:lvl w:ilvl="8" w:tplc="82AA464A">
      <w:start w:val="1"/>
      <w:numFmt w:val="lowerRoman"/>
      <w:lvlText w:val="%9."/>
      <w:lvlJc w:val="right"/>
      <w:pPr>
        <w:tabs>
          <w:tab w:val="left" w:pos="6477"/>
        </w:tabs>
        <w:ind w:left="6477" w:hanging="179"/>
      </w:pPr>
    </w:lvl>
  </w:abstractNum>
  <w:abstractNum w:abstractNumId="5" w15:restartNumberingAfterBreak="0">
    <w:nsid w:val="717314F5"/>
    <w:multiLevelType w:val="hybridMultilevel"/>
    <w:tmpl w:val="4D345BD8"/>
    <w:lvl w:ilvl="0" w:tplc="E46CA79E">
      <w:start w:val="1"/>
      <w:numFmt w:val="decimal"/>
      <w:lvlText w:val="%1."/>
      <w:lvlJc w:val="left"/>
      <w:pPr>
        <w:tabs>
          <w:tab w:val="left" w:pos="720"/>
        </w:tabs>
        <w:ind w:left="720" w:hanging="359"/>
      </w:pPr>
    </w:lvl>
    <w:lvl w:ilvl="1" w:tplc="E65289A0">
      <w:start w:val="1"/>
      <w:numFmt w:val="lowerLetter"/>
      <w:lvlText w:val="%2."/>
      <w:lvlJc w:val="left"/>
      <w:pPr>
        <w:tabs>
          <w:tab w:val="left" w:pos="1440"/>
        </w:tabs>
        <w:ind w:left="1440" w:hanging="359"/>
      </w:pPr>
    </w:lvl>
    <w:lvl w:ilvl="2" w:tplc="3B80EDF8">
      <w:start w:val="1"/>
      <w:numFmt w:val="lowerRoman"/>
      <w:lvlText w:val="%3."/>
      <w:lvlJc w:val="right"/>
      <w:pPr>
        <w:tabs>
          <w:tab w:val="left" w:pos="2160"/>
        </w:tabs>
        <w:ind w:left="2160" w:hanging="179"/>
      </w:pPr>
    </w:lvl>
    <w:lvl w:ilvl="3" w:tplc="D49E5682">
      <w:start w:val="1"/>
      <w:numFmt w:val="decimal"/>
      <w:lvlText w:val="%4."/>
      <w:lvlJc w:val="left"/>
      <w:pPr>
        <w:tabs>
          <w:tab w:val="left" w:pos="2880"/>
        </w:tabs>
        <w:ind w:left="2880" w:hanging="359"/>
      </w:pPr>
    </w:lvl>
    <w:lvl w:ilvl="4" w:tplc="2A4E44B8">
      <w:start w:val="1"/>
      <w:numFmt w:val="lowerLetter"/>
      <w:lvlText w:val="%5."/>
      <w:lvlJc w:val="left"/>
      <w:pPr>
        <w:tabs>
          <w:tab w:val="left" w:pos="3600"/>
        </w:tabs>
        <w:ind w:left="3600" w:hanging="359"/>
      </w:pPr>
    </w:lvl>
    <w:lvl w:ilvl="5" w:tplc="BB4E50B6">
      <w:start w:val="1"/>
      <w:numFmt w:val="lowerRoman"/>
      <w:lvlText w:val="%6."/>
      <w:lvlJc w:val="right"/>
      <w:pPr>
        <w:tabs>
          <w:tab w:val="left" w:pos="4320"/>
        </w:tabs>
        <w:ind w:left="4320" w:hanging="179"/>
      </w:pPr>
    </w:lvl>
    <w:lvl w:ilvl="6" w:tplc="DE4E0248">
      <w:start w:val="1"/>
      <w:numFmt w:val="decimal"/>
      <w:lvlText w:val="%7."/>
      <w:lvlJc w:val="left"/>
      <w:pPr>
        <w:tabs>
          <w:tab w:val="left" w:pos="5040"/>
        </w:tabs>
        <w:ind w:left="5040" w:hanging="359"/>
      </w:pPr>
    </w:lvl>
    <w:lvl w:ilvl="7" w:tplc="F7F04CF4">
      <w:start w:val="1"/>
      <w:numFmt w:val="lowerLetter"/>
      <w:lvlText w:val="%8."/>
      <w:lvlJc w:val="left"/>
      <w:pPr>
        <w:tabs>
          <w:tab w:val="left" w:pos="5760"/>
        </w:tabs>
        <w:ind w:left="5760" w:hanging="359"/>
      </w:pPr>
    </w:lvl>
    <w:lvl w:ilvl="8" w:tplc="B84CDDC4">
      <w:start w:val="1"/>
      <w:numFmt w:val="lowerRoman"/>
      <w:lvlText w:val="%9."/>
      <w:lvlJc w:val="right"/>
      <w:pPr>
        <w:tabs>
          <w:tab w:val="left" w:pos="6480"/>
        </w:tabs>
        <w:ind w:left="6480" w:hanging="179"/>
      </w:pPr>
    </w:lvl>
  </w:abstractNum>
  <w:abstractNum w:abstractNumId="6" w15:restartNumberingAfterBreak="0">
    <w:nsid w:val="741F2B0C"/>
    <w:multiLevelType w:val="hybridMultilevel"/>
    <w:tmpl w:val="4F249E92"/>
    <w:lvl w:ilvl="0" w:tplc="F65A9886">
      <w:start w:val="1"/>
      <w:numFmt w:val="decimal"/>
      <w:lvlText w:val="%1."/>
      <w:lvlJc w:val="left"/>
      <w:pPr>
        <w:tabs>
          <w:tab w:val="left" w:pos="643"/>
        </w:tabs>
        <w:ind w:left="643" w:hanging="359"/>
      </w:pPr>
      <w:rPr>
        <w:b w:val="0"/>
      </w:rPr>
    </w:lvl>
    <w:lvl w:ilvl="1" w:tplc="E21292B8">
      <w:start w:val="1"/>
      <w:numFmt w:val="lowerLetter"/>
      <w:lvlText w:val="%2."/>
      <w:lvlJc w:val="left"/>
      <w:pPr>
        <w:tabs>
          <w:tab w:val="left" w:pos="1440"/>
        </w:tabs>
        <w:ind w:left="1440" w:hanging="359"/>
      </w:pPr>
    </w:lvl>
    <w:lvl w:ilvl="2" w:tplc="3EDE4DDA">
      <w:start w:val="1"/>
      <w:numFmt w:val="lowerRoman"/>
      <w:lvlText w:val="%3."/>
      <w:lvlJc w:val="right"/>
      <w:pPr>
        <w:tabs>
          <w:tab w:val="left" w:pos="2160"/>
        </w:tabs>
        <w:ind w:left="2160" w:hanging="179"/>
      </w:pPr>
    </w:lvl>
    <w:lvl w:ilvl="3" w:tplc="FF0CF706">
      <w:start w:val="1"/>
      <w:numFmt w:val="decimal"/>
      <w:lvlText w:val="%4."/>
      <w:lvlJc w:val="left"/>
      <w:pPr>
        <w:tabs>
          <w:tab w:val="left" w:pos="2880"/>
        </w:tabs>
        <w:ind w:left="2880" w:hanging="359"/>
      </w:pPr>
    </w:lvl>
    <w:lvl w:ilvl="4" w:tplc="6C928BC8">
      <w:start w:val="1"/>
      <w:numFmt w:val="lowerLetter"/>
      <w:lvlText w:val="%5."/>
      <w:lvlJc w:val="left"/>
      <w:pPr>
        <w:tabs>
          <w:tab w:val="left" w:pos="3600"/>
        </w:tabs>
        <w:ind w:left="3600" w:hanging="359"/>
      </w:pPr>
    </w:lvl>
    <w:lvl w:ilvl="5" w:tplc="1110E894">
      <w:start w:val="1"/>
      <w:numFmt w:val="lowerRoman"/>
      <w:lvlText w:val="%6."/>
      <w:lvlJc w:val="right"/>
      <w:pPr>
        <w:tabs>
          <w:tab w:val="left" w:pos="4320"/>
        </w:tabs>
        <w:ind w:left="4320" w:hanging="179"/>
      </w:pPr>
    </w:lvl>
    <w:lvl w:ilvl="6" w:tplc="3D8CB064">
      <w:start w:val="1"/>
      <w:numFmt w:val="decimal"/>
      <w:lvlText w:val="%7."/>
      <w:lvlJc w:val="left"/>
      <w:pPr>
        <w:tabs>
          <w:tab w:val="left" w:pos="5040"/>
        </w:tabs>
        <w:ind w:left="5040" w:hanging="359"/>
      </w:pPr>
    </w:lvl>
    <w:lvl w:ilvl="7" w:tplc="6826181C">
      <w:start w:val="1"/>
      <w:numFmt w:val="lowerLetter"/>
      <w:lvlText w:val="%8."/>
      <w:lvlJc w:val="left"/>
      <w:pPr>
        <w:tabs>
          <w:tab w:val="left" w:pos="5760"/>
        </w:tabs>
        <w:ind w:left="5760" w:hanging="359"/>
      </w:pPr>
    </w:lvl>
    <w:lvl w:ilvl="8" w:tplc="28D4C3EC">
      <w:start w:val="1"/>
      <w:numFmt w:val="lowerRoman"/>
      <w:lvlText w:val="%9."/>
      <w:lvlJc w:val="right"/>
      <w:pPr>
        <w:tabs>
          <w:tab w:val="left" w:pos="6480"/>
        </w:tabs>
        <w:ind w:left="6480" w:hanging="179"/>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A1"/>
    <w:rsid w:val="00181735"/>
    <w:rsid w:val="001C3608"/>
    <w:rsid w:val="002B28A9"/>
    <w:rsid w:val="002F6B85"/>
    <w:rsid w:val="00392BB3"/>
    <w:rsid w:val="00533C68"/>
    <w:rsid w:val="006D3ED5"/>
    <w:rsid w:val="006D56DD"/>
    <w:rsid w:val="009A11DC"/>
    <w:rsid w:val="009C6444"/>
    <w:rsid w:val="009E2073"/>
    <w:rsid w:val="00B75AA1"/>
    <w:rsid w:val="00D95AE7"/>
    <w:rsid w:val="00DD05A3"/>
    <w:rsid w:val="00EB5704"/>
    <w:rsid w:val="00F15355"/>
    <w:rsid w:val="00F22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C864-0FC0-4EDD-B1C5-DD1491D9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3ED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Nadpis1">
    <w:name w:val="heading 1"/>
    <w:basedOn w:val="Normln"/>
    <w:next w:val="Normln"/>
    <w:link w:val="Nadpis1Char"/>
    <w:rsid w:val="006D3ED5"/>
    <w:pPr>
      <w:keepNext/>
      <w:spacing w:before="240" w:after="60"/>
      <w:outlineLvl w:val="0"/>
    </w:pPr>
    <w:rPr>
      <w:rFonts w:ascii="Arial"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05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5A3"/>
    <w:rPr>
      <w:rFonts w:ascii="Segoe UI" w:hAnsi="Segoe UI" w:cs="Segoe UI"/>
      <w:sz w:val="18"/>
      <w:szCs w:val="18"/>
    </w:rPr>
  </w:style>
  <w:style w:type="paragraph" w:styleId="Odstavecseseznamem">
    <w:name w:val="List Paragraph"/>
    <w:basedOn w:val="Normln"/>
    <w:uiPriority w:val="34"/>
    <w:qFormat/>
    <w:rsid w:val="00F22DEC"/>
    <w:pPr>
      <w:ind w:left="720"/>
      <w:contextualSpacing/>
    </w:pPr>
  </w:style>
  <w:style w:type="character" w:customStyle="1" w:styleId="Nadpis1Char">
    <w:name w:val="Nadpis 1 Char"/>
    <w:basedOn w:val="Standardnpsmoodstavce"/>
    <w:link w:val="Nadpis1"/>
    <w:rsid w:val="006D3ED5"/>
    <w:rPr>
      <w:rFonts w:ascii="Arial" w:eastAsia="Times New Roman" w:hAnsi="Arial" w:cs="Times New Roman"/>
      <w:b/>
      <w:bCs/>
      <w:sz w:val="32"/>
      <w:szCs w:val="32"/>
      <w:lang w:bidi="en-US"/>
    </w:rPr>
  </w:style>
  <w:style w:type="paragraph" w:styleId="Zhlav">
    <w:name w:val="header"/>
    <w:basedOn w:val="Normln"/>
    <w:link w:val="ZhlavChar"/>
    <w:rsid w:val="006D3ED5"/>
    <w:pPr>
      <w:tabs>
        <w:tab w:val="center" w:pos="4536"/>
        <w:tab w:val="right" w:pos="9072"/>
      </w:tabs>
    </w:pPr>
  </w:style>
  <w:style w:type="character" w:customStyle="1" w:styleId="ZhlavChar">
    <w:name w:val="Záhlaví Char"/>
    <w:basedOn w:val="Standardnpsmoodstavce"/>
    <w:link w:val="Zhlav"/>
    <w:rsid w:val="006D3ED5"/>
    <w:rPr>
      <w:rFonts w:ascii="Times New Roman" w:eastAsia="Times New Roman" w:hAnsi="Times New Roman" w:cs="Times New Roman"/>
      <w:sz w:val="20"/>
      <w:lang w:bidi="en-US"/>
    </w:rPr>
  </w:style>
  <w:style w:type="paragraph" w:styleId="Zkladntext">
    <w:name w:val="Body Text"/>
    <w:basedOn w:val="Normln"/>
    <w:link w:val="ZkladntextChar"/>
    <w:rsid w:val="006D3ED5"/>
    <w:pPr>
      <w:spacing w:after="120"/>
    </w:pPr>
  </w:style>
  <w:style w:type="character" w:customStyle="1" w:styleId="ZkladntextChar">
    <w:name w:val="Základní text Char"/>
    <w:basedOn w:val="Standardnpsmoodstavce"/>
    <w:link w:val="Zkladntext"/>
    <w:rsid w:val="006D3ED5"/>
    <w:rPr>
      <w:rFonts w:ascii="Times New Roman" w:eastAsia="Times New Roman" w:hAnsi="Times New Roman" w:cs="Times New Roman"/>
      <w:sz w:val="20"/>
      <w:lang w:bidi="en-US"/>
    </w:rPr>
  </w:style>
  <w:style w:type="character" w:styleId="Odkaznakoment">
    <w:name w:val="annotation reference"/>
    <w:rsid w:val="006D3ED5"/>
    <w:rPr>
      <w:sz w:val="16"/>
      <w:szCs w:val="16"/>
    </w:rPr>
  </w:style>
  <w:style w:type="paragraph" w:styleId="Textkomente">
    <w:name w:val="annotation text"/>
    <w:basedOn w:val="Normln"/>
    <w:link w:val="TextkomenteChar"/>
    <w:rsid w:val="006D3ED5"/>
    <w:rPr>
      <w:szCs w:val="20"/>
    </w:rPr>
  </w:style>
  <w:style w:type="character" w:customStyle="1" w:styleId="TextkomenteChar">
    <w:name w:val="Text komentáře Char"/>
    <w:basedOn w:val="Standardnpsmoodstavce"/>
    <w:link w:val="Textkomente"/>
    <w:rsid w:val="006D3ED5"/>
    <w:rPr>
      <w:rFonts w:ascii="Times New Roman" w:eastAsia="Times New Roman" w:hAnsi="Times New Roman" w:cs="Times New Roman"/>
      <w:sz w:val="20"/>
      <w:szCs w:val="20"/>
      <w:lang w:bidi="en-US"/>
    </w:rPr>
  </w:style>
  <w:style w:type="paragraph" w:styleId="Zpat">
    <w:name w:val="footer"/>
    <w:basedOn w:val="Normln"/>
    <w:link w:val="ZpatChar"/>
    <w:uiPriority w:val="99"/>
    <w:unhideWhenUsed/>
    <w:rsid w:val="00181735"/>
    <w:pPr>
      <w:tabs>
        <w:tab w:val="center" w:pos="4536"/>
        <w:tab w:val="right" w:pos="9072"/>
      </w:tabs>
    </w:pPr>
  </w:style>
  <w:style w:type="character" w:customStyle="1" w:styleId="ZpatChar">
    <w:name w:val="Zápatí Char"/>
    <w:basedOn w:val="Standardnpsmoodstavce"/>
    <w:link w:val="Zpat"/>
    <w:uiPriority w:val="99"/>
    <w:rsid w:val="00181735"/>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1543</Words>
  <Characters>9105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MěÚ Chrudim, OŠK</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Pavlišová Blanka</dc:creator>
  <cp:keywords/>
  <dc:description/>
  <cp:lastModifiedBy>Pavlišová Blanka</cp:lastModifiedBy>
  <cp:revision>14</cp:revision>
  <cp:lastPrinted>2023-02-02T08:55:00Z</cp:lastPrinted>
  <dcterms:created xsi:type="dcterms:W3CDTF">2021-04-08T09:31:00Z</dcterms:created>
  <dcterms:modified xsi:type="dcterms:W3CDTF">2025-01-17T07:56:00Z</dcterms:modified>
</cp:coreProperties>
</file>