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E4619" w14:textId="77777777" w:rsidR="009472DC" w:rsidRPr="00F02B33" w:rsidRDefault="009472DC" w:rsidP="00B80E0D">
      <w:pPr>
        <w:jc w:val="center"/>
        <w:rPr>
          <w:b/>
          <w:sz w:val="22"/>
          <w:szCs w:val="22"/>
        </w:rPr>
      </w:pPr>
    </w:p>
    <w:p w14:paraId="300C2174" w14:textId="730F7341" w:rsidR="00B80E0D" w:rsidRPr="00F02B33" w:rsidRDefault="00B11206" w:rsidP="00B80E0D">
      <w:pPr>
        <w:jc w:val="center"/>
        <w:rPr>
          <w:b/>
          <w:color w:val="0070C0"/>
          <w:sz w:val="28"/>
          <w:szCs w:val="28"/>
        </w:rPr>
      </w:pPr>
      <w:r w:rsidRPr="00F02B33">
        <w:rPr>
          <w:b/>
          <w:sz w:val="28"/>
          <w:szCs w:val="28"/>
        </w:rPr>
        <w:t>Smlouva o dílo</w:t>
      </w:r>
      <w:r w:rsidR="00B80E0D" w:rsidRPr="00F02B33">
        <w:rPr>
          <w:b/>
          <w:sz w:val="28"/>
          <w:szCs w:val="28"/>
        </w:rPr>
        <w:t xml:space="preserve"> </w:t>
      </w:r>
    </w:p>
    <w:p w14:paraId="32C57708" w14:textId="5C742F78" w:rsidR="00B11206" w:rsidRPr="00F02B33" w:rsidRDefault="00B11206" w:rsidP="00B80E0D">
      <w:pPr>
        <w:jc w:val="center"/>
        <w:rPr>
          <w:b/>
          <w:sz w:val="28"/>
          <w:szCs w:val="28"/>
        </w:rPr>
      </w:pPr>
      <w:r w:rsidRPr="00F02B33">
        <w:rPr>
          <w:b/>
          <w:sz w:val="28"/>
          <w:szCs w:val="28"/>
        </w:rPr>
        <w:t>Servis, údržba a opravy výtahových zařízení ve FTN</w:t>
      </w:r>
    </w:p>
    <w:p w14:paraId="3C184648" w14:textId="77777777" w:rsidR="00B80E0D" w:rsidRPr="00F02B33" w:rsidRDefault="00B80E0D" w:rsidP="00B80E0D">
      <w:pPr>
        <w:jc w:val="center"/>
        <w:rPr>
          <w:sz w:val="22"/>
          <w:szCs w:val="22"/>
        </w:rPr>
      </w:pPr>
    </w:p>
    <w:p w14:paraId="0A4D1585" w14:textId="77777777" w:rsidR="00B80E0D" w:rsidRPr="00F02B33" w:rsidRDefault="00B80E0D" w:rsidP="00B80E0D">
      <w:pPr>
        <w:jc w:val="center"/>
        <w:rPr>
          <w:sz w:val="22"/>
          <w:szCs w:val="22"/>
        </w:rPr>
      </w:pPr>
      <w:r w:rsidRPr="00F02B33">
        <w:rPr>
          <w:sz w:val="22"/>
          <w:szCs w:val="22"/>
        </w:rPr>
        <w:t xml:space="preserve">Uzavřená podle § 2586 a násl. </w:t>
      </w:r>
      <w:proofErr w:type="spellStart"/>
      <w:r w:rsidRPr="00F02B33">
        <w:rPr>
          <w:sz w:val="22"/>
          <w:szCs w:val="22"/>
        </w:rPr>
        <w:t>z.č</w:t>
      </w:r>
      <w:proofErr w:type="spellEnd"/>
      <w:r w:rsidRPr="00F02B33">
        <w:rPr>
          <w:sz w:val="22"/>
          <w:szCs w:val="22"/>
        </w:rPr>
        <w:t>. 89/2012 Sb. občanský zákoník</w:t>
      </w:r>
    </w:p>
    <w:p w14:paraId="4A3F4F3B" w14:textId="77777777" w:rsidR="00B80E0D" w:rsidRPr="00F02B33" w:rsidRDefault="00B80E0D" w:rsidP="00B80E0D">
      <w:pPr>
        <w:jc w:val="both"/>
        <w:rPr>
          <w:sz w:val="22"/>
          <w:szCs w:val="22"/>
        </w:rPr>
      </w:pPr>
    </w:p>
    <w:p w14:paraId="79CF61F2" w14:textId="77777777" w:rsidR="00B80E0D" w:rsidRPr="00F02B33" w:rsidRDefault="00B80E0D" w:rsidP="00B80E0D">
      <w:pPr>
        <w:jc w:val="both"/>
        <w:rPr>
          <w:sz w:val="22"/>
          <w:szCs w:val="22"/>
        </w:rPr>
      </w:pPr>
    </w:p>
    <w:p w14:paraId="57BD29D1" w14:textId="64253E31" w:rsidR="00F02B33" w:rsidRPr="00F02B33" w:rsidRDefault="00F02B33" w:rsidP="00F02B33">
      <w:pPr>
        <w:pStyle w:val="Odstavecseseznamem"/>
        <w:keepLines/>
        <w:suppressLineNumbers/>
        <w:spacing w:after="0" w:line="240" w:lineRule="auto"/>
        <w:ind w:left="0"/>
        <w:contextualSpacing w:val="0"/>
        <w:jc w:val="center"/>
        <w:rPr>
          <w:rFonts w:ascii="Arial" w:hAnsi="Arial" w:cs="Arial"/>
          <w:b/>
        </w:rPr>
      </w:pPr>
      <w:r w:rsidRPr="00F02B33">
        <w:rPr>
          <w:rFonts w:ascii="Arial" w:hAnsi="Arial" w:cs="Arial"/>
          <w:b/>
        </w:rPr>
        <w:t xml:space="preserve">Čl. </w:t>
      </w:r>
      <w:r>
        <w:rPr>
          <w:rFonts w:ascii="Arial" w:hAnsi="Arial" w:cs="Arial"/>
          <w:b/>
        </w:rPr>
        <w:t>I</w:t>
      </w:r>
    </w:p>
    <w:p w14:paraId="0EFA15DD" w14:textId="77777777" w:rsidR="00F02B33" w:rsidRPr="00F02B33" w:rsidRDefault="00F02B33" w:rsidP="00F02B33">
      <w:pPr>
        <w:pStyle w:val="Odstavecseseznamem"/>
        <w:keepLines/>
        <w:suppressLineNumbers/>
        <w:spacing w:after="0" w:line="240" w:lineRule="auto"/>
        <w:ind w:left="0"/>
        <w:contextualSpacing w:val="0"/>
        <w:jc w:val="center"/>
        <w:rPr>
          <w:rFonts w:ascii="Arial" w:hAnsi="Arial" w:cs="Arial"/>
          <w:b/>
        </w:rPr>
      </w:pPr>
      <w:r w:rsidRPr="00F02B33">
        <w:rPr>
          <w:rFonts w:ascii="Arial" w:hAnsi="Arial" w:cs="Arial"/>
          <w:b/>
        </w:rPr>
        <w:t>Smluvní strany:</w:t>
      </w:r>
    </w:p>
    <w:p w14:paraId="6A65234C" w14:textId="77777777" w:rsidR="00B80E0D" w:rsidRPr="00F02B33" w:rsidRDefault="00B80E0D" w:rsidP="00B80E0D">
      <w:pPr>
        <w:pStyle w:val="Odstavecseseznamem"/>
        <w:spacing w:line="240" w:lineRule="auto"/>
        <w:jc w:val="both"/>
        <w:rPr>
          <w:rFonts w:ascii="Arial" w:hAnsi="Arial" w:cs="Arial"/>
        </w:rPr>
      </w:pPr>
    </w:p>
    <w:p w14:paraId="45080A8D" w14:textId="77777777" w:rsidR="00B80E0D" w:rsidRPr="00F02B33" w:rsidRDefault="00B80E0D" w:rsidP="00B80E0D">
      <w:pPr>
        <w:pStyle w:val="Odstavecseseznamem"/>
        <w:spacing w:line="240" w:lineRule="auto"/>
        <w:jc w:val="both"/>
        <w:rPr>
          <w:rFonts w:ascii="Arial" w:hAnsi="Arial" w:cs="Arial"/>
        </w:rPr>
      </w:pPr>
    </w:p>
    <w:p w14:paraId="6089AB4C" w14:textId="77777777" w:rsidR="00B80E0D" w:rsidRPr="00F02B33" w:rsidRDefault="00B80E0D" w:rsidP="00B80E0D">
      <w:pPr>
        <w:pStyle w:val="Odstavecseseznamem"/>
        <w:spacing w:line="240" w:lineRule="auto"/>
        <w:jc w:val="both"/>
        <w:rPr>
          <w:rFonts w:ascii="Arial" w:hAnsi="Arial" w:cs="Arial"/>
        </w:rPr>
      </w:pPr>
    </w:p>
    <w:p w14:paraId="1C7D67EA" w14:textId="647719F4" w:rsidR="00B80E0D" w:rsidRPr="00F02B33" w:rsidRDefault="00B80E0D" w:rsidP="00B80E0D">
      <w:pPr>
        <w:pStyle w:val="Odstavecseseznamem"/>
        <w:spacing w:line="240" w:lineRule="auto"/>
        <w:ind w:left="0"/>
        <w:jc w:val="both"/>
        <w:rPr>
          <w:rFonts w:ascii="Arial" w:hAnsi="Arial" w:cs="Arial"/>
          <w:b/>
        </w:rPr>
      </w:pPr>
      <w:r w:rsidRPr="00F02B33">
        <w:rPr>
          <w:rFonts w:ascii="Arial" w:hAnsi="Arial" w:cs="Arial"/>
          <w:u w:val="single"/>
        </w:rPr>
        <w:t>Objednatel:</w:t>
      </w:r>
      <w:r w:rsidRPr="00F02B33">
        <w:rPr>
          <w:rFonts w:ascii="Arial" w:hAnsi="Arial" w:cs="Arial"/>
          <w:b/>
        </w:rPr>
        <w:t xml:space="preserve"> </w:t>
      </w:r>
      <w:r w:rsidRPr="00F02B33">
        <w:rPr>
          <w:rFonts w:ascii="Arial" w:hAnsi="Arial" w:cs="Arial"/>
          <w:b/>
        </w:rPr>
        <w:tab/>
      </w:r>
      <w:r w:rsidRPr="00F02B33">
        <w:rPr>
          <w:rFonts w:ascii="Arial" w:hAnsi="Arial" w:cs="Arial"/>
          <w:b/>
        </w:rPr>
        <w:tab/>
      </w:r>
      <w:r w:rsidR="006021CE" w:rsidRPr="00F02B33">
        <w:rPr>
          <w:rFonts w:ascii="Arial" w:hAnsi="Arial" w:cs="Arial"/>
          <w:b/>
        </w:rPr>
        <w:t xml:space="preserve">Fakultní </w:t>
      </w:r>
      <w:r w:rsidRPr="00F02B33">
        <w:rPr>
          <w:rFonts w:ascii="Arial" w:hAnsi="Arial" w:cs="Arial"/>
          <w:b/>
        </w:rPr>
        <w:t>Thomayerova nemocnice</w:t>
      </w:r>
    </w:p>
    <w:p w14:paraId="120845AA" w14:textId="77777777" w:rsidR="00B80E0D" w:rsidRPr="00F02B33" w:rsidRDefault="00B80E0D" w:rsidP="00B80E0D">
      <w:pPr>
        <w:pStyle w:val="Odstavecseseznamem"/>
        <w:spacing w:line="240" w:lineRule="auto"/>
        <w:ind w:left="0"/>
        <w:jc w:val="both"/>
        <w:rPr>
          <w:rFonts w:ascii="Arial" w:hAnsi="Arial" w:cs="Arial"/>
        </w:rPr>
      </w:pPr>
      <w:r w:rsidRPr="00F02B33">
        <w:rPr>
          <w:rFonts w:ascii="Arial" w:hAnsi="Arial" w:cs="Arial"/>
        </w:rPr>
        <w:t>se sídlem:</w:t>
      </w:r>
      <w:r w:rsidRPr="00F02B33">
        <w:rPr>
          <w:rFonts w:ascii="Arial" w:hAnsi="Arial" w:cs="Arial"/>
        </w:rPr>
        <w:tab/>
      </w:r>
      <w:r w:rsidRPr="00F02B33">
        <w:rPr>
          <w:rFonts w:ascii="Arial" w:hAnsi="Arial" w:cs="Arial"/>
        </w:rPr>
        <w:tab/>
        <w:t>Vídeňská 800, 140 59 Praha 4 – Krč</w:t>
      </w:r>
    </w:p>
    <w:p w14:paraId="62655370" w14:textId="1BDE238E" w:rsidR="00B80E0D" w:rsidRPr="00F02B33" w:rsidRDefault="009E2336" w:rsidP="00B80E0D">
      <w:pPr>
        <w:pStyle w:val="Odstavecseseznamem"/>
        <w:spacing w:line="240" w:lineRule="auto"/>
        <w:ind w:left="0"/>
        <w:jc w:val="both"/>
        <w:rPr>
          <w:rFonts w:ascii="Arial" w:hAnsi="Arial" w:cs="Arial"/>
        </w:rPr>
      </w:pPr>
      <w:r>
        <w:rPr>
          <w:rFonts w:ascii="Arial" w:hAnsi="Arial" w:cs="Arial"/>
        </w:rPr>
        <w:t>jednající</w:t>
      </w:r>
      <w:r w:rsidR="002044A2" w:rsidRPr="00F02B33">
        <w:rPr>
          <w:rFonts w:ascii="Arial" w:hAnsi="Arial" w:cs="Arial"/>
        </w:rPr>
        <w:t xml:space="preserve">: </w:t>
      </w:r>
      <w:r w:rsidR="002044A2" w:rsidRPr="00F02B33">
        <w:rPr>
          <w:rFonts w:ascii="Arial" w:hAnsi="Arial" w:cs="Arial"/>
        </w:rPr>
        <w:tab/>
      </w:r>
      <w:r w:rsidR="002044A2" w:rsidRPr="00F02B33">
        <w:rPr>
          <w:rFonts w:ascii="Arial" w:hAnsi="Arial" w:cs="Arial"/>
        </w:rPr>
        <w:tab/>
      </w:r>
      <w:r>
        <w:rPr>
          <w:rFonts w:ascii="Arial" w:hAnsi="Arial" w:cs="Arial"/>
        </w:rPr>
        <w:t>doc. MUDr. Zdeněk Beneš, CSc., ředitel</w:t>
      </w:r>
      <w:r w:rsidR="00B80E0D" w:rsidRPr="00F02B33">
        <w:rPr>
          <w:rFonts w:ascii="Arial" w:hAnsi="Arial" w:cs="Arial"/>
        </w:rPr>
        <w:t xml:space="preserve"> </w:t>
      </w:r>
    </w:p>
    <w:p w14:paraId="643ED0DE" w14:textId="77777777" w:rsidR="00B80E0D" w:rsidRPr="00F02B33" w:rsidRDefault="00B80E0D" w:rsidP="00B80E0D">
      <w:pPr>
        <w:pStyle w:val="Odstavecseseznamem"/>
        <w:spacing w:line="240" w:lineRule="auto"/>
        <w:ind w:left="0"/>
        <w:jc w:val="both"/>
        <w:rPr>
          <w:rFonts w:ascii="Arial" w:hAnsi="Arial" w:cs="Arial"/>
        </w:rPr>
      </w:pPr>
      <w:r w:rsidRPr="00F02B33">
        <w:rPr>
          <w:rFonts w:ascii="Arial" w:hAnsi="Arial" w:cs="Arial"/>
        </w:rPr>
        <w:t xml:space="preserve">státní příspěvková organizace zřízená Ministerstvem zdravotnictví ČR </w:t>
      </w:r>
    </w:p>
    <w:p w14:paraId="58DFC50A" w14:textId="77777777" w:rsidR="00B80E0D" w:rsidRPr="00F02B33" w:rsidRDefault="00B80E0D" w:rsidP="00B80E0D">
      <w:pPr>
        <w:pStyle w:val="Odstavecseseznamem"/>
        <w:spacing w:line="240" w:lineRule="auto"/>
        <w:ind w:left="0"/>
        <w:jc w:val="both"/>
        <w:rPr>
          <w:rFonts w:ascii="Arial" w:hAnsi="Arial" w:cs="Arial"/>
        </w:rPr>
      </w:pPr>
      <w:r w:rsidRPr="00F02B33">
        <w:rPr>
          <w:rFonts w:ascii="Arial" w:hAnsi="Arial" w:cs="Arial"/>
        </w:rPr>
        <w:t xml:space="preserve">zapsána v obchodním rejstříku u Městského soudu v Praze, oddíl </w:t>
      </w:r>
      <w:proofErr w:type="spellStart"/>
      <w:r w:rsidRPr="00F02B33">
        <w:rPr>
          <w:rFonts w:ascii="Arial" w:hAnsi="Arial" w:cs="Arial"/>
        </w:rPr>
        <w:t>Pr</w:t>
      </w:r>
      <w:proofErr w:type="spellEnd"/>
      <w:r w:rsidRPr="00F02B33">
        <w:rPr>
          <w:rFonts w:ascii="Arial" w:hAnsi="Arial" w:cs="Arial"/>
        </w:rPr>
        <w:t>, vložka 1043</w:t>
      </w:r>
    </w:p>
    <w:p w14:paraId="1B96FC28" w14:textId="77777777" w:rsidR="00B80E0D" w:rsidRPr="00F02B33" w:rsidRDefault="00B80E0D" w:rsidP="00B80E0D">
      <w:pPr>
        <w:pStyle w:val="Odstavecseseznamem"/>
        <w:spacing w:line="240" w:lineRule="auto"/>
        <w:ind w:left="0"/>
        <w:jc w:val="both"/>
        <w:rPr>
          <w:rFonts w:ascii="Arial" w:hAnsi="Arial" w:cs="Arial"/>
        </w:rPr>
      </w:pPr>
      <w:r w:rsidRPr="00F02B33">
        <w:rPr>
          <w:rFonts w:ascii="Arial" w:hAnsi="Arial" w:cs="Arial"/>
        </w:rPr>
        <w:t xml:space="preserve">IČ: </w:t>
      </w:r>
      <w:r w:rsidRPr="00F02B33">
        <w:rPr>
          <w:rFonts w:ascii="Arial" w:hAnsi="Arial" w:cs="Arial"/>
        </w:rPr>
        <w:tab/>
      </w:r>
      <w:r w:rsidRPr="00F02B33">
        <w:rPr>
          <w:rFonts w:ascii="Arial" w:hAnsi="Arial" w:cs="Arial"/>
        </w:rPr>
        <w:tab/>
      </w:r>
      <w:r w:rsidRPr="00F02B33">
        <w:rPr>
          <w:rFonts w:ascii="Arial" w:hAnsi="Arial" w:cs="Arial"/>
        </w:rPr>
        <w:tab/>
        <w:t>00064190</w:t>
      </w:r>
    </w:p>
    <w:p w14:paraId="0A54571D" w14:textId="77777777" w:rsidR="00B80E0D" w:rsidRPr="00F02B33" w:rsidRDefault="00B80E0D" w:rsidP="00B80E0D">
      <w:pPr>
        <w:pStyle w:val="Odstavecseseznamem"/>
        <w:spacing w:line="240" w:lineRule="auto"/>
        <w:ind w:left="0"/>
        <w:jc w:val="both"/>
        <w:rPr>
          <w:rFonts w:ascii="Arial" w:hAnsi="Arial" w:cs="Arial"/>
        </w:rPr>
      </w:pPr>
      <w:r w:rsidRPr="00F02B33">
        <w:rPr>
          <w:rFonts w:ascii="Arial" w:hAnsi="Arial" w:cs="Arial"/>
        </w:rPr>
        <w:t xml:space="preserve">DIČ: </w:t>
      </w:r>
      <w:r w:rsidRPr="00F02B33">
        <w:rPr>
          <w:rFonts w:ascii="Arial" w:hAnsi="Arial" w:cs="Arial"/>
        </w:rPr>
        <w:tab/>
      </w:r>
      <w:r w:rsidRPr="00F02B33">
        <w:rPr>
          <w:rFonts w:ascii="Arial" w:hAnsi="Arial" w:cs="Arial"/>
        </w:rPr>
        <w:tab/>
      </w:r>
      <w:r w:rsidRPr="00F02B33">
        <w:rPr>
          <w:rFonts w:ascii="Arial" w:hAnsi="Arial" w:cs="Arial"/>
        </w:rPr>
        <w:tab/>
        <w:t>CZ00064190</w:t>
      </w:r>
    </w:p>
    <w:p w14:paraId="609E9913" w14:textId="6813AE99" w:rsidR="00B80E0D" w:rsidRPr="00F02B33" w:rsidRDefault="00B80E0D" w:rsidP="00B80E0D">
      <w:pPr>
        <w:pStyle w:val="Odstavecseseznamem"/>
        <w:spacing w:line="240" w:lineRule="auto"/>
        <w:ind w:left="0"/>
        <w:jc w:val="both"/>
        <w:rPr>
          <w:rFonts w:ascii="Arial" w:hAnsi="Arial" w:cs="Arial"/>
        </w:rPr>
      </w:pPr>
      <w:r w:rsidRPr="00F02B33">
        <w:rPr>
          <w:rFonts w:ascii="Arial" w:hAnsi="Arial" w:cs="Arial"/>
        </w:rPr>
        <w:t>bankovní spojení:</w:t>
      </w:r>
      <w:r w:rsidRPr="00F02B33">
        <w:rPr>
          <w:rFonts w:ascii="Arial" w:hAnsi="Arial" w:cs="Arial"/>
        </w:rPr>
        <w:tab/>
      </w:r>
      <w:r w:rsidR="005001EF">
        <w:rPr>
          <w:rFonts w:ascii="Arial" w:hAnsi="Arial" w:cs="Arial"/>
        </w:rPr>
        <w:t>XXX</w:t>
      </w:r>
    </w:p>
    <w:p w14:paraId="3F6347D1" w14:textId="455E8377" w:rsidR="00B80E0D" w:rsidRPr="00F02B33" w:rsidRDefault="00B80E0D" w:rsidP="00B80E0D">
      <w:pPr>
        <w:pStyle w:val="Odstavecseseznamem"/>
        <w:spacing w:line="240" w:lineRule="auto"/>
        <w:ind w:left="0"/>
        <w:jc w:val="both"/>
        <w:rPr>
          <w:rFonts w:ascii="Arial" w:hAnsi="Arial" w:cs="Arial"/>
        </w:rPr>
      </w:pPr>
      <w:r w:rsidRPr="00F02B33">
        <w:rPr>
          <w:rFonts w:ascii="Arial" w:hAnsi="Arial" w:cs="Arial"/>
        </w:rPr>
        <w:t>číslo účtu:</w:t>
      </w:r>
      <w:r w:rsidRPr="00F02B33">
        <w:rPr>
          <w:rFonts w:ascii="Arial" w:hAnsi="Arial" w:cs="Arial"/>
        </w:rPr>
        <w:tab/>
      </w:r>
      <w:r w:rsidRPr="00F02B33">
        <w:rPr>
          <w:rFonts w:ascii="Arial" w:hAnsi="Arial" w:cs="Arial"/>
        </w:rPr>
        <w:tab/>
      </w:r>
      <w:r w:rsidR="005001EF">
        <w:rPr>
          <w:rFonts w:ascii="Arial" w:hAnsi="Arial" w:cs="Arial"/>
        </w:rPr>
        <w:t>XXX</w:t>
      </w:r>
    </w:p>
    <w:p w14:paraId="5EC6F590" w14:textId="3D32A533" w:rsidR="00B80E0D" w:rsidRPr="00F02B33" w:rsidRDefault="00B80E0D" w:rsidP="00B80E0D">
      <w:pPr>
        <w:pStyle w:val="Odstavecseseznamem"/>
        <w:spacing w:line="240" w:lineRule="auto"/>
        <w:ind w:left="0"/>
        <w:jc w:val="both"/>
        <w:rPr>
          <w:rFonts w:ascii="Arial" w:hAnsi="Arial" w:cs="Arial"/>
        </w:rPr>
      </w:pPr>
      <w:r w:rsidRPr="00F02B33">
        <w:rPr>
          <w:rFonts w:ascii="Arial" w:hAnsi="Arial" w:cs="Arial"/>
        </w:rPr>
        <w:t>IBAN:</w:t>
      </w:r>
      <w:r w:rsidRPr="00F02B33">
        <w:rPr>
          <w:rFonts w:ascii="Arial" w:hAnsi="Arial" w:cs="Arial"/>
        </w:rPr>
        <w:tab/>
      </w:r>
      <w:r w:rsidRPr="00F02B33">
        <w:rPr>
          <w:rFonts w:ascii="Arial" w:hAnsi="Arial" w:cs="Arial"/>
        </w:rPr>
        <w:tab/>
      </w:r>
      <w:r w:rsidRPr="00F02B33">
        <w:rPr>
          <w:rFonts w:ascii="Arial" w:hAnsi="Arial" w:cs="Arial"/>
        </w:rPr>
        <w:tab/>
      </w:r>
      <w:r w:rsidR="005001EF">
        <w:rPr>
          <w:rFonts w:ascii="Arial" w:hAnsi="Arial" w:cs="Arial"/>
        </w:rPr>
        <w:t>XXX</w:t>
      </w:r>
    </w:p>
    <w:p w14:paraId="11C790F3" w14:textId="3148D5F3" w:rsidR="00B80E0D" w:rsidRPr="00F02B33" w:rsidRDefault="00B80E0D" w:rsidP="00B80E0D">
      <w:pPr>
        <w:pStyle w:val="Odstavecseseznamem"/>
        <w:spacing w:line="240" w:lineRule="auto"/>
        <w:ind w:left="0"/>
        <w:jc w:val="both"/>
        <w:rPr>
          <w:rFonts w:ascii="Arial" w:hAnsi="Arial" w:cs="Arial"/>
        </w:rPr>
      </w:pPr>
      <w:r w:rsidRPr="00F02B33">
        <w:rPr>
          <w:rFonts w:ascii="Arial" w:hAnsi="Arial" w:cs="Arial"/>
        </w:rPr>
        <w:t>BIC:</w:t>
      </w:r>
      <w:r w:rsidRPr="00F02B33">
        <w:rPr>
          <w:rFonts w:ascii="Arial" w:hAnsi="Arial" w:cs="Arial"/>
        </w:rPr>
        <w:tab/>
      </w:r>
      <w:r w:rsidRPr="00F02B33">
        <w:rPr>
          <w:rFonts w:ascii="Arial" w:hAnsi="Arial" w:cs="Arial"/>
        </w:rPr>
        <w:tab/>
      </w:r>
      <w:r w:rsidRPr="00F02B33">
        <w:rPr>
          <w:rFonts w:ascii="Arial" w:hAnsi="Arial" w:cs="Arial"/>
        </w:rPr>
        <w:tab/>
      </w:r>
      <w:r w:rsidR="005001EF">
        <w:rPr>
          <w:rFonts w:ascii="Arial" w:hAnsi="Arial" w:cs="Arial"/>
        </w:rPr>
        <w:t>XXX</w:t>
      </w:r>
    </w:p>
    <w:p w14:paraId="30106284" w14:textId="77777777" w:rsidR="00B80E0D" w:rsidRPr="00F02B33" w:rsidRDefault="00B80E0D" w:rsidP="00B80E0D">
      <w:pPr>
        <w:pStyle w:val="Odstavecseseznamem"/>
        <w:spacing w:line="240" w:lineRule="auto"/>
        <w:ind w:left="0"/>
        <w:jc w:val="both"/>
        <w:rPr>
          <w:rFonts w:ascii="Arial" w:hAnsi="Arial" w:cs="Arial"/>
        </w:rPr>
      </w:pPr>
      <w:r w:rsidRPr="00F02B33">
        <w:rPr>
          <w:rFonts w:ascii="Arial" w:hAnsi="Arial" w:cs="Arial"/>
        </w:rPr>
        <w:t xml:space="preserve"> </w:t>
      </w:r>
    </w:p>
    <w:p w14:paraId="7FA02A2E" w14:textId="77777777" w:rsidR="00B80E0D" w:rsidRPr="00F02B33" w:rsidRDefault="00B80E0D" w:rsidP="00B80E0D">
      <w:pPr>
        <w:pStyle w:val="Odstavecseseznamem"/>
        <w:spacing w:line="240" w:lineRule="auto"/>
        <w:ind w:left="0"/>
        <w:jc w:val="both"/>
        <w:rPr>
          <w:rFonts w:ascii="Arial" w:hAnsi="Arial" w:cs="Arial"/>
        </w:rPr>
      </w:pPr>
      <w:r w:rsidRPr="00F02B33">
        <w:rPr>
          <w:rFonts w:ascii="Arial" w:hAnsi="Arial" w:cs="Arial"/>
        </w:rPr>
        <w:tab/>
      </w:r>
      <w:r w:rsidRPr="00F02B33">
        <w:rPr>
          <w:rFonts w:ascii="Arial" w:hAnsi="Arial" w:cs="Arial"/>
        </w:rPr>
        <w:tab/>
      </w:r>
    </w:p>
    <w:p w14:paraId="3E7F2ACF" w14:textId="77777777" w:rsidR="00B80E0D" w:rsidRPr="00F02B33" w:rsidRDefault="00B80E0D" w:rsidP="00B80E0D">
      <w:pPr>
        <w:pStyle w:val="Odstavecseseznamem"/>
        <w:spacing w:line="240" w:lineRule="auto"/>
        <w:ind w:left="0"/>
        <w:jc w:val="both"/>
        <w:rPr>
          <w:rFonts w:ascii="Arial" w:hAnsi="Arial" w:cs="Arial"/>
        </w:rPr>
      </w:pPr>
      <w:r w:rsidRPr="00F02B33">
        <w:rPr>
          <w:rFonts w:ascii="Arial" w:hAnsi="Arial" w:cs="Arial"/>
          <w:b/>
          <w:bCs/>
        </w:rPr>
        <w:t>a</w:t>
      </w:r>
    </w:p>
    <w:p w14:paraId="2F9A2A08" w14:textId="77777777" w:rsidR="00B80E0D" w:rsidRPr="00F02B33" w:rsidRDefault="00B80E0D" w:rsidP="00B80E0D">
      <w:pPr>
        <w:rPr>
          <w:sz w:val="22"/>
          <w:szCs w:val="22"/>
        </w:rPr>
      </w:pPr>
    </w:p>
    <w:p w14:paraId="484B3EC9" w14:textId="77777777" w:rsidR="00B80E0D" w:rsidRPr="00F02B33" w:rsidRDefault="00B80E0D" w:rsidP="00B80E0D">
      <w:pPr>
        <w:rPr>
          <w:sz w:val="22"/>
          <w:szCs w:val="22"/>
        </w:rPr>
      </w:pPr>
    </w:p>
    <w:p w14:paraId="09B4829C" w14:textId="7AD2869B" w:rsidR="00B80E0D" w:rsidRPr="003C3737" w:rsidRDefault="00B80E0D" w:rsidP="00B80E0D">
      <w:pPr>
        <w:rPr>
          <w:b/>
          <w:bCs/>
          <w:sz w:val="22"/>
          <w:szCs w:val="22"/>
        </w:rPr>
      </w:pPr>
      <w:r w:rsidRPr="0066562C">
        <w:rPr>
          <w:sz w:val="22"/>
          <w:szCs w:val="22"/>
          <w:u w:val="single"/>
        </w:rPr>
        <w:t>Zhotovitel</w:t>
      </w:r>
      <w:r w:rsidRPr="003C3737">
        <w:rPr>
          <w:sz w:val="22"/>
          <w:szCs w:val="22"/>
        </w:rPr>
        <w:t>:</w:t>
      </w:r>
      <w:r w:rsidR="00714D35" w:rsidRPr="003C3737">
        <w:rPr>
          <w:sz w:val="22"/>
          <w:szCs w:val="22"/>
        </w:rPr>
        <w:tab/>
      </w:r>
      <w:r w:rsidR="00714D35" w:rsidRPr="003C3737">
        <w:rPr>
          <w:sz w:val="22"/>
          <w:szCs w:val="22"/>
        </w:rPr>
        <w:tab/>
      </w:r>
      <w:r w:rsidR="00714D35" w:rsidRPr="0066562C">
        <w:rPr>
          <w:b/>
          <w:sz w:val="22"/>
          <w:szCs w:val="22"/>
        </w:rPr>
        <w:t>VHL, s.r.o.</w:t>
      </w:r>
      <w:r w:rsidRPr="003C3737">
        <w:rPr>
          <w:sz w:val="22"/>
          <w:szCs w:val="22"/>
        </w:rPr>
        <w:tab/>
      </w:r>
      <w:r w:rsidRPr="003C3737">
        <w:rPr>
          <w:sz w:val="22"/>
          <w:szCs w:val="22"/>
        </w:rPr>
        <w:tab/>
      </w:r>
    </w:p>
    <w:p w14:paraId="32194224" w14:textId="6AAB4ECD" w:rsidR="00B80E0D" w:rsidRPr="00F02B33" w:rsidRDefault="002044A2" w:rsidP="00B11206">
      <w:pPr>
        <w:rPr>
          <w:sz w:val="22"/>
          <w:szCs w:val="22"/>
        </w:rPr>
      </w:pPr>
      <w:r w:rsidRPr="00F02B33">
        <w:rPr>
          <w:sz w:val="22"/>
          <w:szCs w:val="22"/>
        </w:rPr>
        <w:t>se sídlem:</w:t>
      </w:r>
      <w:r w:rsidR="00714D35">
        <w:rPr>
          <w:sz w:val="22"/>
          <w:szCs w:val="22"/>
        </w:rPr>
        <w:tab/>
      </w:r>
      <w:r w:rsidR="00714D35">
        <w:rPr>
          <w:sz w:val="22"/>
          <w:szCs w:val="22"/>
        </w:rPr>
        <w:tab/>
        <w:t>Mánesova 1624/20, 120 00 Praha 2</w:t>
      </w:r>
      <w:r w:rsidRPr="00F02B33">
        <w:rPr>
          <w:sz w:val="22"/>
          <w:szCs w:val="22"/>
        </w:rPr>
        <w:tab/>
      </w:r>
      <w:r w:rsidRPr="00F02B33">
        <w:rPr>
          <w:sz w:val="22"/>
          <w:szCs w:val="22"/>
        </w:rPr>
        <w:tab/>
      </w:r>
    </w:p>
    <w:p w14:paraId="3B904F53" w14:textId="5DE2A8E5" w:rsidR="00B11206" w:rsidRPr="00F02B33" w:rsidRDefault="00B80E0D" w:rsidP="00B11206">
      <w:pPr>
        <w:ind w:left="2160" w:hanging="2160"/>
        <w:rPr>
          <w:sz w:val="22"/>
          <w:szCs w:val="22"/>
        </w:rPr>
      </w:pPr>
      <w:r w:rsidRPr="00F02B33">
        <w:rPr>
          <w:sz w:val="22"/>
          <w:szCs w:val="22"/>
        </w:rPr>
        <w:t>zastoupená:</w:t>
      </w:r>
      <w:r w:rsidR="00714D35">
        <w:rPr>
          <w:sz w:val="22"/>
          <w:szCs w:val="22"/>
        </w:rPr>
        <w:tab/>
        <w:t>Ing. Luboš Holubička, Ing. Pavel Holubička, jednatelé</w:t>
      </w:r>
    </w:p>
    <w:p w14:paraId="0E6671E4" w14:textId="020400C3" w:rsidR="00B80E0D" w:rsidRPr="00F02B33" w:rsidRDefault="00B80E0D" w:rsidP="00B80E0D">
      <w:pPr>
        <w:rPr>
          <w:sz w:val="22"/>
          <w:szCs w:val="22"/>
        </w:rPr>
      </w:pPr>
      <w:r w:rsidRPr="00F02B33">
        <w:rPr>
          <w:sz w:val="22"/>
          <w:szCs w:val="22"/>
        </w:rPr>
        <w:t xml:space="preserve">zapsána v obchodním rejstříku </w:t>
      </w:r>
      <w:r w:rsidR="00714D35">
        <w:rPr>
          <w:sz w:val="22"/>
          <w:szCs w:val="22"/>
        </w:rPr>
        <w:t>u Městského soudu v Praze, C 37252</w:t>
      </w:r>
    </w:p>
    <w:p w14:paraId="0B2C03A9" w14:textId="0C9072DD" w:rsidR="00B80E0D" w:rsidRPr="00F02B33" w:rsidRDefault="00B80E0D" w:rsidP="00B80E0D">
      <w:pPr>
        <w:rPr>
          <w:sz w:val="22"/>
          <w:szCs w:val="22"/>
        </w:rPr>
      </w:pPr>
      <w:r w:rsidRPr="00F02B33">
        <w:rPr>
          <w:sz w:val="22"/>
          <w:szCs w:val="22"/>
        </w:rPr>
        <w:t>IČ:</w:t>
      </w:r>
      <w:r w:rsidR="00714D35">
        <w:rPr>
          <w:sz w:val="22"/>
          <w:szCs w:val="22"/>
        </w:rPr>
        <w:tab/>
      </w:r>
      <w:r w:rsidR="00714D35">
        <w:rPr>
          <w:sz w:val="22"/>
          <w:szCs w:val="22"/>
        </w:rPr>
        <w:tab/>
      </w:r>
      <w:r w:rsidR="00714D35">
        <w:rPr>
          <w:sz w:val="22"/>
          <w:szCs w:val="22"/>
        </w:rPr>
        <w:tab/>
        <w:t>63677521</w:t>
      </w:r>
      <w:r w:rsidRPr="00F02B33">
        <w:rPr>
          <w:sz w:val="22"/>
          <w:szCs w:val="22"/>
        </w:rPr>
        <w:tab/>
      </w:r>
      <w:r w:rsidRPr="00F02B33">
        <w:rPr>
          <w:sz w:val="22"/>
          <w:szCs w:val="22"/>
        </w:rPr>
        <w:tab/>
      </w:r>
      <w:r w:rsidRPr="00F02B33">
        <w:rPr>
          <w:sz w:val="22"/>
          <w:szCs w:val="22"/>
        </w:rPr>
        <w:tab/>
      </w:r>
    </w:p>
    <w:p w14:paraId="329516FA" w14:textId="036470B3" w:rsidR="00B80E0D" w:rsidRPr="00F02B33" w:rsidRDefault="00B80E0D" w:rsidP="00B80E0D">
      <w:pPr>
        <w:rPr>
          <w:sz w:val="22"/>
          <w:szCs w:val="22"/>
        </w:rPr>
      </w:pPr>
      <w:r w:rsidRPr="00F02B33">
        <w:rPr>
          <w:sz w:val="22"/>
          <w:szCs w:val="22"/>
        </w:rPr>
        <w:t xml:space="preserve">DIČ: </w:t>
      </w:r>
      <w:r w:rsidR="00714D35">
        <w:rPr>
          <w:sz w:val="22"/>
          <w:szCs w:val="22"/>
        </w:rPr>
        <w:tab/>
      </w:r>
      <w:r w:rsidR="00714D35">
        <w:rPr>
          <w:sz w:val="22"/>
          <w:szCs w:val="22"/>
        </w:rPr>
        <w:tab/>
      </w:r>
      <w:r w:rsidR="00714D35">
        <w:rPr>
          <w:sz w:val="22"/>
          <w:szCs w:val="22"/>
        </w:rPr>
        <w:tab/>
        <w:t>CZ63677521</w:t>
      </w:r>
      <w:r w:rsidRPr="00F02B33">
        <w:rPr>
          <w:sz w:val="22"/>
          <w:szCs w:val="22"/>
        </w:rPr>
        <w:t xml:space="preserve">           </w:t>
      </w:r>
      <w:r w:rsidRPr="00F02B33">
        <w:rPr>
          <w:sz w:val="22"/>
          <w:szCs w:val="22"/>
        </w:rPr>
        <w:tab/>
      </w:r>
      <w:r w:rsidRPr="00F02B33">
        <w:rPr>
          <w:sz w:val="22"/>
          <w:szCs w:val="22"/>
        </w:rPr>
        <w:tab/>
      </w:r>
    </w:p>
    <w:p w14:paraId="1C9F5196" w14:textId="35702044" w:rsidR="00B80E0D" w:rsidRPr="00F02B33" w:rsidRDefault="00B80E0D" w:rsidP="00B80E0D">
      <w:pPr>
        <w:rPr>
          <w:sz w:val="22"/>
          <w:szCs w:val="22"/>
        </w:rPr>
      </w:pPr>
      <w:r w:rsidRPr="00F02B33">
        <w:rPr>
          <w:sz w:val="22"/>
          <w:szCs w:val="22"/>
        </w:rPr>
        <w:t>bankovní spojení:</w:t>
      </w:r>
      <w:r w:rsidRPr="00F02B33">
        <w:rPr>
          <w:sz w:val="22"/>
          <w:szCs w:val="22"/>
        </w:rPr>
        <w:tab/>
      </w:r>
      <w:r w:rsidR="005001EF">
        <w:rPr>
          <w:sz w:val="22"/>
          <w:szCs w:val="22"/>
        </w:rPr>
        <w:t>XXX</w:t>
      </w:r>
    </w:p>
    <w:p w14:paraId="27099606" w14:textId="21D6FE37" w:rsidR="00B80E0D" w:rsidRPr="00F02B33" w:rsidRDefault="00B80E0D" w:rsidP="00B80E0D">
      <w:pPr>
        <w:rPr>
          <w:sz w:val="22"/>
          <w:szCs w:val="22"/>
        </w:rPr>
      </w:pPr>
      <w:r w:rsidRPr="00F02B33">
        <w:rPr>
          <w:sz w:val="22"/>
          <w:szCs w:val="22"/>
        </w:rPr>
        <w:t xml:space="preserve">číslo účtu: </w:t>
      </w:r>
      <w:r w:rsidR="00714D35">
        <w:rPr>
          <w:sz w:val="22"/>
          <w:szCs w:val="22"/>
        </w:rPr>
        <w:tab/>
      </w:r>
      <w:r w:rsidR="00714D35">
        <w:rPr>
          <w:sz w:val="22"/>
          <w:szCs w:val="22"/>
        </w:rPr>
        <w:tab/>
      </w:r>
      <w:r w:rsidR="005001EF">
        <w:rPr>
          <w:sz w:val="22"/>
          <w:szCs w:val="22"/>
        </w:rPr>
        <w:t>XXX</w:t>
      </w:r>
      <w:r w:rsidRPr="00F02B33">
        <w:rPr>
          <w:sz w:val="22"/>
          <w:szCs w:val="22"/>
        </w:rPr>
        <w:tab/>
      </w:r>
      <w:r w:rsidRPr="00F02B33">
        <w:rPr>
          <w:sz w:val="22"/>
          <w:szCs w:val="22"/>
        </w:rPr>
        <w:tab/>
      </w:r>
    </w:p>
    <w:p w14:paraId="35CD364D" w14:textId="328C8A92" w:rsidR="00B80E0D" w:rsidRPr="00F02B33" w:rsidRDefault="00B80E0D" w:rsidP="00B80E0D">
      <w:pPr>
        <w:rPr>
          <w:sz w:val="22"/>
          <w:szCs w:val="22"/>
        </w:rPr>
      </w:pPr>
      <w:r w:rsidRPr="00F02B33">
        <w:rPr>
          <w:sz w:val="22"/>
          <w:szCs w:val="22"/>
        </w:rPr>
        <w:t xml:space="preserve">Tel: </w:t>
      </w:r>
      <w:r w:rsidRPr="00F02B33">
        <w:rPr>
          <w:sz w:val="22"/>
          <w:szCs w:val="22"/>
        </w:rPr>
        <w:tab/>
      </w:r>
      <w:r w:rsidRPr="00F02B33">
        <w:rPr>
          <w:sz w:val="22"/>
          <w:szCs w:val="22"/>
        </w:rPr>
        <w:tab/>
      </w:r>
      <w:r w:rsidR="00714D35">
        <w:rPr>
          <w:sz w:val="22"/>
          <w:szCs w:val="22"/>
        </w:rPr>
        <w:tab/>
      </w:r>
      <w:proofErr w:type="gramStart"/>
      <w:r w:rsidR="005001EF">
        <w:rPr>
          <w:sz w:val="22"/>
          <w:szCs w:val="22"/>
        </w:rPr>
        <w:t xml:space="preserve">OU  </w:t>
      </w:r>
      <w:proofErr w:type="spellStart"/>
      <w:r w:rsidR="005001EF">
        <w:rPr>
          <w:sz w:val="22"/>
          <w:szCs w:val="22"/>
        </w:rPr>
        <w:t>OU</w:t>
      </w:r>
      <w:proofErr w:type="spellEnd"/>
      <w:proofErr w:type="gramEnd"/>
      <w:r w:rsidRPr="00F02B33">
        <w:rPr>
          <w:sz w:val="22"/>
          <w:szCs w:val="22"/>
        </w:rPr>
        <w:tab/>
      </w:r>
    </w:p>
    <w:p w14:paraId="41D0D023" w14:textId="54ACCE1E" w:rsidR="004310E0" w:rsidRPr="00F02B33" w:rsidRDefault="00B80E0D" w:rsidP="00B80E0D">
      <w:pPr>
        <w:rPr>
          <w:sz w:val="22"/>
          <w:szCs w:val="22"/>
        </w:rPr>
      </w:pPr>
      <w:r w:rsidRPr="00F02B33">
        <w:rPr>
          <w:sz w:val="22"/>
          <w:szCs w:val="22"/>
        </w:rPr>
        <w:t>Fax:</w:t>
      </w:r>
      <w:r w:rsidR="00714D35">
        <w:rPr>
          <w:sz w:val="22"/>
          <w:szCs w:val="22"/>
        </w:rPr>
        <w:tab/>
      </w:r>
      <w:r w:rsidR="00714D35">
        <w:rPr>
          <w:sz w:val="22"/>
          <w:szCs w:val="22"/>
        </w:rPr>
        <w:tab/>
      </w:r>
      <w:r w:rsidR="00714D35">
        <w:rPr>
          <w:sz w:val="22"/>
          <w:szCs w:val="22"/>
        </w:rPr>
        <w:tab/>
      </w:r>
    </w:p>
    <w:p w14:paraId="1A34D2D9" w14:textId="5AB7A903" w:rsidR="004310E0" w:rsidRPr="00F02B33" w:rsidRDefault="004310E0" w:rsidP="00B80E0D">
      <w:pPr>
        <w:rPr>
          <w:sz w:val="22"/>
          <w:szCs w:val="22"/>
        </w:rPr>
      </w:pPr>
      <w:r w:rsidRPr="00F02B33">
        <w:rPr>
          <w:sz w:val="22"/>
          <w:szCs w:val="22"/>
        </w:rPr>
        <w:t>Telefon na hlášení poruch non-stop:</w:t>
      </w:r>
      <w:r w:rsidR="00714D35">
        <w:rPr>
          <w:sz w:val="22"/>
          <w:szCs w:val="22"/>
        </w:rPr>
        <w:t xml:space="preserve"> </w:t>
      </w:r>
      <w:proofErr w:type="gramStart"/>
      <w:r w:rsidR="005001EF">
        <w:rPr>
          <w:sz w:val="22"/>
          <w:szCs w:val="22"/>
        </w:rPr>
        <w:t xml:space="preserve">OU  </w:t>
      </w:r>
      <w:proofErr w:type="spellStart"/>
      <w:r w:rsidR="005001EF">
        <w:rPr>
          <w:sz w:val="22"/>
          <w:szCs w:val="22"/>
        </w:rPr>
        <w:t>OU</w:t>
      </w:r>
      <w:proofErr w:type="spellEnd"/>
      <w:proofErr w:type="gramEnd"/>
    </w:p>
    <w:p w14:paraId="1CA904D0" w14:textId="5AB5F206" w:rsidR="00B80E0D" w:rsidRPr="00F02B33" w:rsidRDefault="004310E0" w:rsidP="00B80E0D">
      <w:pPr>
        <w:rPr>
          <w:sz w:val="22"/>
          <w:szCs w:val="22"/>
        </w:rPr>
      </w:pPr>
      <w:r w:rsidRPr="00F02B33">
        <w:rPr>
          <w:sz w:val="22"/>
          <w:szCs w:val="22"/>
        </w:rPr>
        <w:t>E-mail na hlášení poruch non-stop:</w:t>
      </w:r>
      <w:r w:rsidR="00714D35">
        <w:rPr>
          <w:sz w:val="22"/>
          <w:szCs w:val="22"/>
        </w:rPr>
        <w:tab/>
        <w:t>info@vhl.cz</w:t>
      </w:r>
      <w:r w:rsidR="00B80E0D" w:rsidRPr="00F02B33">
        <w:rPr>
          <w:sz w:val="22"/>
          <w:szCs w:val="22"/>
        </w:rPr>
        <w:t xml:space="preserve"> </w:t>
      </w:r>
      <w:r w:rsidR="00B80E0D" w:rsidRPr="00F02B33">
        <w:rPr>
          <w:sz w:val="22"/>
          <w:szCs w:val="22"/>
        </w:rPr>
        <w:tab/>
      </w:r>
      <w:r w:rsidR="00B80E0D" w:rsidRPr="00F02B33">
        <w:rPr>
          <w:sz w:val="22"/>
          <w:szCs w:val="22"/>
        </w:rPr>
        <w:tab/>
      </w:r>
      <w:r w:rsidR="00B80E0D" w:rsidRPr="00F02B33">
        <w:rPr>
          <w:sz w:val="22"/>
          <w:szCs w:val="22"/>
        </w:rPr>
        <w:tab/>
      </w:r>
    </w:p>
    <w:p w14:paraId="1B2A5510" w14:textId="77777777" w:rsidR="00B80E0D" w:rsidRPr="00F02B33" w:rsidRDefault="00B80E0D" w:rsidP="00B80E0D">
      <w:pPr>
        <w:jc w:val="both"/>
        <w:rPr>
          <w:sz w:val="22"/>
          <w:szCs w:val="22"/>
        </w:rPr>
      </w:pPr>
    </w:p>
    <w:p w14:paraId="12A44ACE" w14:textId="7DA80B25" w:rsidR="00F02B33" w:rsidRDefault="00F02B33" w:rsidP="00E74263">
      <w:pPr>
        <w:jc w:val="center"/>
        <w:rPr>
          <w:b/>
          <w:sz w:val="22"/>
          <w:szCs w:val="22"/>
        </w:rPr>
      </w:pPr>
    </w:p>
    <w:p w14:paraId="32C0925D" w14:textId="77777777" w:rsidR="00F02B33" w:rsidRPr="00F02B33" w:rsidRDefault="00F02B33" w:rsidP="00E74263">
      <w:pPr>
        <w:jc w:val="center"/>
        <w:rPr>
          <w:b/>
          <w:sz w:val="22"/>
          <w:szCs w:val="22"/>
        </w:rPr>
      </w:pPr>
    </w:p>
    <w:p w14:paraId="312B2045" w14:textId="77777777" w:rsidR="00E74263" w:rsidRPr="00F02B33" w:rsidRDefault="00E74263" w:rsidP="00E74263">
      <w:pPr>
        <w:jc w:val="both"/>
        <w:rPr>
          <w:sz w:val="22"/>
          <w:szCs w:val="22"/>
        </w:rPr>
      </w:pPr>
    </w:p>
    <w:p w14:paraId="7EA50656" w14:textId="4F2AB94A" w:rsidR="00E129A5" w:rsidRDefault="00E129A5" w:rsidP="00A35C6A">
      <w:pPr>
        <w:jc w:val="both"/>
        <w:rPr>
          <w:sz w:val="22"/>
          <w:szCs w:val="22"/>
        </w:rPr>
      </w:pPr>
      <w:r w:rsidRPr="00E129A5">
        <w:rPr>
          <w:sz w:val="22"/>
          <w:szCs w:val="22"/>
        </w:rPr>
        <w:t>Podkladem pro uzavření této smlouvy je vítězná nabídka dodavatele</w:t>
      </w:r>
      <w:r w:rsidR="00A35C6A">
        <w:rPr>
          <w:sz w:val="22"/>
          <w:szCs w:val="22"/>
        </w:rPr>
        <w:t>/zhotovitele</w:t>
      </w:r>
      <w:r w:rsidRPr="00E129A5">
        <w:rPr>
          <w:sz w:val="22"/>
          <w:szCs w:val="22"/>
        </w:rPr>
        <w:t xml:space="preserve">, která byla učiněna v rámci zadávacího řízení na veřejnou zakázku s názvem </w:t>
      </w:r>
      <w:r w:rsidR="00A35C6A" w:rsidRPr="00A35C6A">
        <w:rPr>
          <w:sz w:val="22"/>
          <w:szCs w:val="22"/>
        </w:rPr>
        <w:t>„Servis a údržba výtahových zařízení FTN</w:t>
      </w:r>
      <w:r w:rsidRPr="00E129A5">
        <w:rPr>
          <w:sz w:val="22"/>
          <w:szCs w:val="22"/>
        </w:rPr>
        <w:t>“, která byla uveřejněna ve Věstníku veřejných zakázek pod evidenčním číslem Z2024</w:t>
      </w:r>
      <w:r w:rsidR="00E84758">
        <w:rPr>
          <w:sz w:val="22"/>
          <w:szCs w:val="22"/>
        </w:rPr>
        <w:t>-057002</w:t>
      </w:r>
    </w:p>
    <w:p w14:paraId="0BD221BF" w14:textId="77777777" w:rsidR="00E129A5" w:rsidRDefault="00E129A5" w:rsidP="002D6374">
      <w:pPr>
        <w:rPr>
          <w:sz w:val="22"/>
          <w:szCs w:val="22"/>
        </w:rPr>
      </w:pPr>
    </w:p>
    <w:p w14:paraId="24A7439B" w14:textId="77777777" w:rsidR="00E129A5" w:rsidRDefault="00E129A5" w:rsidP="002D6374">
      <w:pPr>
        <w:rPr>
          <w:sz w:val="22"/>
          <w:szCs w:val="22"/>
        </w:rPr>
      </w:pPr>
    </w:p>
    <w:p w14:paraId="361B3BBD" w14:textId="77777777" w:rsidR="00525A1D" w:rsidRPr="00F02B33" w:rsidRDefault="00525A1D" w:rsidP="00B80E0D">
      <w:pPr>
        <w:jc w:val="both"/>
        <w:rPr>
          <w:rFonts w:eastAsia="Calibri"/>
          <w:sz w:val="22"/>
          <w:szCs w:val="22"/>
          <w:lang w:eastAsia="en-US"/>
        </w:rPr>
      </w:pPr>
    </w:p>
    <w:p w14:paraId="575826F3" w14:textId="77777777" w:rsidR="00DB4BD4" w:rsidRDefault="00DB4BD4" w:rsidP="001150C2">
      <w:pPr>
        <w:jc w:val="center"/>
        <w:rPr>
          <w:b/>
          <w:sz w:val="22"/>
          <w:szCs w:val="22"/>
        </w:rPr>
      </w:pPr>
    </w:p>
    <w:p w14:paraId="294C7286" w14:textId="661BE61F" w:rsidR="001150C2" w:rsidRPr="00F02B33" w:rsidRDefault="001150C2" w:rsidP="001150C2">
      <w:pPr>
        <w:jc w:val="center"/>
        <w:rPr>
          <w:b/>
          <w:sz w:val="22"/>
          <w:szCs w:val="22"/>
        </w:rPr>
      </w:pPr>
      <w:r w:rsidRPr="00F02B33">
        <w:rPr>
          <w:b/>
          <w:sz w:val="22"/>
          <w:szCs w:val="22"/>
        </w:rPr>
        <w:t>II.</w:t>
      </w:r>
    </w:p>
    <w:p w14:paraId="6E336164" w14:textId="006FCE2B" w:rsidR="00B80E0D" w:rsidRPr="00F02B33" w:rsidRDefault="00B11206" w:rsidP="002D6374">
      <w:pPr>
        <w:jc w:val="center"/>
        <w:rPr>
          <w:b/>
          <w:sz w:val="22"/>
          <w:szCs w:val="22"/>
        </w:rPr>
      </w:pPr>
      <w:r w:rsidRPr="00F02B33">
        <w:rPr>
          <w:b/>
          <w:sz w:val="22"/>
          <w:szCs w:val="22"/>
        </w:rPr>
        <w:lastRenderedPageBreak/>
        <w:t>Předmět smlouvy</w:t>
      </w:r>
      <w:r w:rsidR="00B80E0D" w:rsidRPr="00F02B33">
        <w:rPr>
          <w:b/>
          <w:sz w:val="22"/>
          <w:szCs w:val="22"/>
        </w:rPr>
        <w:br/>
      </w:r>
      <w:r w:rsidR="00B80E0D" w:rsidRPr="00F02B33">
        <w:rPr>
          <w:sz w:val="22"/>
          <w:szCs w:val="22"/>
        </w:rPr>
        <w:t>.</w:t>
      </w:r>
    </w:p>
    <w:p w14:paraId="5C0C9A70" w14:textId="220E1DEF" w:rsidR="00B11206" w:rsidRPr="00F02B33" w:rsidRDefault="00B11206" w:rsidP="00213C5E">
      <w:pPr>
        <w:numPr>
          <w:ilvl w:val="0"/>
          <w:numId w:val="2"/>
        </w:numPr>
        <w:jc w:val="both"/>
        <w:rPr>
          <w:sz w:val="22"/>
          <w:szCs w:val="22"/>
        </w:rPr>
      </w:pPr>
      <w:r w:rsidRPr="00F02B33">
        <w:rPr>
          <w:sz w:val="22"/>
          <w:szCs w:val="22"/>
        </w:rPr>
        <w:t>Zhotovitel se zavazuje provádět</w:t>
      </w:r>
      <w:r w:rsidR="00963FD0" w:rsidRPr="00F02B33">
        <w:rPr>
          <w:sz w:val="22"/>
          <w:szCs w:val="22"/>
        </w:rPr>
        <w:t xml:space="preserve"> pravidelnou údržbu a servis na </w:t>
      </w:r>
      <w:r w:rsidRPr="00F02B33">
        <w:rPr>
          <w:sz w:val="22"/>
          <w:szCs w:val="22"/>
        </w:rPr>
        <w:t>výtahových zařízení</w:t>
      </w:r>
      <w:r w:rsidR="00605BC2" w:rsidRPr="00F02B33">
        <w:rPr>
          <w:sz w:val="22"/>
          <w:szCs w:val="22"/>
        </w:rPr>
        <w:t>ch</w:t>
      </w:r>
      <w:r w:rsidRPr="00F02B33">
        <w:rPr>
          <w:sz w:val="22"/>
          <w:szCs w:val="22"/>
        </w:rPr>
        <w:t xml:space="preserve"> objednatele specifikovaných v příloze č. 1, která je nedílnou součástí této smlouvy</w:t>
      </w:r>
      <w:r w:rsidR="00CB53E8">
        <w:rPr>
          <w:sz w:val="22"/>
          <w:szCs w:val="22"/>
        </w:rPr>
        <w:t xml:space="preserve"> po dobu </w:t>
      </w:r>
      <w:r w:rsidR="00A276BE">
        <w:rPr>
          <w:sz w:val="22"/>
          <w:szCs w:val="22"/>
        </w:rPr>
        <w:t>šesti let</w:t>
      </w:r>
      <w:r w:rsidR="00CB53E8">
        <w:rPr>
          <w:sz w:val="22"/>
          <w:szCs w:val="22"/>
        </w:rPr>
        <w:t>.</w:t>
      </w:r>
    </w:p>
    <w:p w14:paraId="66740112" w14:textId="2FC0B050" w:rsidR="00347A83" w:rsidRPr="00347A83" w:rsidRDefault="00B11206" w:rsidP="00213C5E">
      <w:pPr>
        <w:numPr>
          <w:ilvl w:val="0"/>
          <w:numId w:val="2"/>
        </w:numPr>
        <w:jc w:val="both"/>
        <w:rPr>
          <w:sz w:val="22"/>
          <w:szCs w:val="22"/>
        </w:rPr>
      </w:pPr>
      <w:r w:rsidRPr="00F02B33">
        <w:rPr>
          <w:sz w:val="22"/>
          <w:szCs w:val="22"/>
        </w:rPr>
        <w:t>Roz</w:t>
      </w:r>
      <w:r w:rsidR="00963FD0" w:rsidRPr="00F02B33">
        <w:rPr>
          <w:sz w:val="22"/>
          <w:szCs w:val="22"/>
        </w:rPr>
        <w:t>sah servisních prací se řídí platnými českými normami a pokyny výrobce, servisním standardem zhotovitele</w:t>
      </w:r>
      <w:r w:rsidR="00347A83">
        <w:rPr>
          <w:sz w:val="22"/>
          <w:szCs w:val="22"/>
        </w:rPr>
        <w:t xml:space="preserve">. Rozsah servisních prací </w:t>
      </w:r>
      <w:r w:rsidR="00963FD0" w:rsidRPr="00F02B33">
        <w:rPr>
          <w:sz w:val="22"/>
          <w:szCs w:val="22"/>
        </w:rPr>
        <w:t>je sjednán přílohou č. 2, která je nedílnou součástí této smlouvy.</w:t>
      </w:r>
      <w:r w:rsidRPr="00F02B33">
        <w:rPr>
          <w:sz w:val="22"/>
          <w:szCs w:val="22"/>
        </w:rPr>
        <w:t xml:space="preserve"> </w:t>
      </w:r>
    </w:p>
    <w:p w14:paraId="58DCBBAF" w14:textId="0CB4C8A6" w:rsidR="00E816A1" w:rsidRPr="00F02B33" w:rsidRDefault="004571F3" w:rsidP="00213C5E">
      <w:pPr>
        <w:pStyle w:val="Odstavecseseznamem"/>
        <w:numPr>
          <w:ilvl w:val="0"/>
          <w:numId w:val="2"/>
        </w:numPr>
        <w:spacing w:after="120"/>
        <w:jc w:val="both"/>
        <w:rPr>
          <w:rFonts w:ascii="Arial" w:hAnsi="Arial" w:cs="Arial"/>
        </w:rPr>
      </w:pPr>
      <w:r w:rsidRPr="00F02B33">
        <w:rPr>
          <w:rFonts w:ascii="Arial" w:hAnsi="Arial" w:cs="Arial"/>
        </w:rPr>
        <w:t xml:space="preserve">Zhotovitel je povinen </w:t>
      </w:r>
      <w:r w:rsidR="00347A83">
        <w:rPr>
          <w:rFonts w:ascii="Arial" w:hAnsi="Arial" w:cs="Arial"/>
        </w:rPr>
        <w:t xml:space="preserve">provést </w:t>
      </w:r>
      <w:r w:rsidRPr="00F02B33">
        <w:rPr>
          <w:rFonts w:ascii="Arial" w:hAnsi="Arial" w:cs="Arial"/>
        </w:rPr>
        <w:t xml:space="preserve">vyproštění osob </w:t>
      </w:r>
      <w:r w:rsidR="00A276BE">
        <w:rPr>
          <w:rFonts w:ascii="Arial" w:hAnsi="Arial" w:cs="Arial"/>
        </w:rPr>
        <w:t xml:space="preserve">maximálně </w:t>
      </w:r>
      <w:r w:rsidRPr="00F02B33">
        <w:rPr>
          <w:rFonts w:ascii="Arial" w:hAnsi="Arial" w:cs="Arial"/>
        </w:rPr>
        <w:t xml:space="preserve">do </w:t>
      </w:r>
      <w:r w:rsidR="00347A83">
        <w:rPr>
          <w:rFonts w:ascii="Arial" w:hAnsi="Arial" w:cs="Arial"/>
        </w:rPr>
        <w:t>3</w:t>
      </w:r>
      <w:r w:rsidRPr="00F02B33">
        <w:rPr>
          <w:rFonts w:ascii="Arial" w:hAnsi="Arial" w:cs="Arial"/>
        </w:rPr>
        <w:t xml:space="preserve"> hodiny po </w:t>
      </w:r>
      <w:bookmarkStart w:id="0" w:name="_Hlk181695075"/>
      <w:r w:rsidR="00347A83">
        <w:rPr>
          <w:rFonts w:ascii="Arial" w:hAnsi="Arial" w:cs="Arial"/>
        </w:rPr>
        <w:t xml:space="preserve">oznámení závady na </w:t>
      </w:r>
      <w:r w:rsidR="00181D78">
        <w:rPr>
          <w:rFonts w:ascii="Arial" w:hAnsi="Arial" w:cs="Arial"/>
        </w:rPr>
        <w:t xml:space="preserve">e-mailovou </w:t>
      </w:r>
      <w:r w:rsidR="00347A83">
        <w:rPr>
          <w:rFonts w:ascii="Arial" w:hAnsi="Arial" w:cs="Arial"/>
        </w:rPr>
        <w:t>adresu zhotovitele</w:t>
      </w:r>
      <w:r w:rsidR="00DD295D">
        <w:rPr>
          <w:rFonts w:ascii="Arial" w:hAnsi="Arial" w:cs="Arial"/>
        </w:rPr>
        <w:t xml:space="preserve"> </w:t>
      </w:r>
      <w:r w:rsidR="001E4299" w:rsidRPr="00DD295D">
        <w:rPr>
          <w:rFonts w:ascii="Arial" w:hAnsi="Arial" w:cs="Arial"/>
        </w:rPr>
        <w:t>info@vhl.cz</w:t>
      </w:r>
      <w:bookmarkStart w:id="1" w:name="_Hlk177545967"/>
      <w:r w:rsidRPr="00DD295D">
        <w:rPr>
          <w:rFonts w:ascii="Arial" w:hAnsi="Arial" w:cs="Arial"/>
        </w:rPr>
        <w:t>.</w:t>
      </w:r>
      <w:bookmarkEnd w:id="1"/>
      <w:r w:rsidRPr="00F02B33">
        <w:rPr>
          <w:rFonts w:ascii="Arial" w:hAnsi="Arial" w:cs="Arial"/>
        </w:rPr>
        <w:t xml:space="preserve"> </w:t>
      </w:r>
      <w:bookmarkEnd w:id="0"/>
      <w:r w:rsidRPr="00F02B33">
        <w:rPr>
          <w:rFonts w:ascii="Arial" w:hAnsi="Arial" w:cs="Arial"/>
        </w:rPr>
        <w:t xml:space="preserve">Zhotovitel je </w:t>
      </w:r>
      <w:r w:rsidR="00347A83">
        <w:rPr>
          <w:rFonts w:ascii="Arial" w:hAnsi="Arial" w:cs="Arial"/>
        </w:rPr>
        <w:t xml:space="preserve">proto </w:t>
      </w:r>
      <w:r w:rsidRPr="00F02B33">
        <w:rPr>
          <w:rFonts w:ascii="Arial" w:hAnsi="Arial" w:cs="Arial"/>
        </w:rPr>
        <w:t>povinen nepřetržitě držet pohotovost 24 hodin denně 7 dnů v týdnu.</w:t>
      </w:r>
    </w:p>
    <w:p w14:paraId="27191286" w14:textId="0C510897" w:rsidR="004571F3" w:rsidRPr="00F02B33" w:rsidRDefault="004571F3" w:rsidP="00213C5E">
      <w:pPr>
        <w:pStyle w:val="Odstavecseseznamem"/>
        <w:numPr>
          <w:ilvl w:val="0"/>
          <w:numId w:val="2"/>
        </w:numPr>
        <w:spacing w:after="120"/>
        <w:ind w:left="714" w:hanging="357"/>
        <w:jc w:val="both"/>
        <w:rPr>
          <w:rFonts w:ascii="Arial" w:hAnsi="Arial" w:cs="Arial"/>
        </w:rPr>
      </w:pPr>
      <w:r w:rsidRPr="00F02B33">
        <w:rPr>
          <w:rFonts w:ascii="Arial" w:hAnsi="Arial" w:cs="Arial"/>
        </w:rPr>
        <w:t>Zhotovitel je povinen nastoupit na opravu</w:t>
      </w:r>
      <w:r w:rsidR="00963FD0" w:rsidRPr="00F02B33">
        <w:rPr>
          <w:rFonts w:ascii="Arial" w:hAnsi="Arial" w:cs="Arial"/>
        </w:rPr>
        <w:t xml:space="preserve"> (servisní zásah)</w:t>
      </w:r>
      <w:r w:rsidRPr="00F02B33">
        <w:rPr>
          <w:rFonts w:ascii="Arial" w:hAnsi="Arial" w:cs="Arial"/>
        </w:rPr>
        <w:t xml:space="preserve"> </w:t>
      </w:r>
      <w:r w:rsidR="00A276BE">
        <w:rPr>
          <w:rFonts w:ascii="Arial" w:hAnsi="Arial" w:cs="Arial"/>
        </w:rPr>
        <w:t xml:space="preserve">maximálně </w:t>
      </w:r>
      <w:r w:rsidRPr="00F02B33">
        <w:rPr>
          <w:rFonts w:ascii="Arial" w:hAnsi="Arial" w:cs="Arial"/>
        </w:rPr>
        <w:t xml:space="preserve">do </w:t>
      </w:r>
      <w:r w:rsidR="00A276BE">
        <w:rPr>
          <w:rFonts w:ascii="Arial" w:hAnsi="Arial" w:cs="Arial"/>
        </w:rPr>
        <w:t>3</w:t>
      </w:r>
      <w:r w:rsidRPr="00F02B33">
        <w:rPr>
          <w:rFonts w:ascii="Arial" w:hAnsi="Arial" w:cs="Arial"/>
        </w:rPr>
        <w:t xml:space="preserve"> hodin po</w:t>
      </w:r>
      <w:r w:rsidR="00DD295D">
        <w:rPr>
          <w:rFonts w:ascii="Arial" w:hAnsi="Arial" w:cs="Arial"/>
        </w:rPr>
        <w:t xml:space="preserve"> </w:t>
      </w:r>
      <w:r w:rsidRPr="00F02B33">
        <w:rPr>
          <w:rFonts w:ascii="Arial" w:hAnsi="Arial" w:cs="Arial"/>
        </w:rPr>
        <w:t xml:space="preserve"> </w:t>
      </w:r>
      <w:r w:rsidR="00347A83" w:rsidRPr="00347A83">
        <w:t xml:space="preserve"> </w:t>
      </w:r>
      <w:r w:rsidR="00347A83" w:rsidRPr="00347A83">
        <w:rPr>
          <w:rFonts w:ascii="Arial" w:hAnsi="Arial" w:cs="Arial"/>
        </w:rPr>
        <w:t xml:space="preserve">oznámení závady na </w:t>
      </w:r>
      <w:r w:rsidR="00181D78">
        <w:rPr>
          <w:rFonts w:ascii="Arial" w:hAnsi="Arial" w:cs="Arial"/>
        </w:rPr>
        <w:t xml:space="preserve">e-mailovou </w:t>
      </w:r>
      <w:r w:rsidR="00347A83" w:rsidRPr="00347A83">
        <w:rPr>
          <w:rFonts w:ascii="Arial" w:hAnsi="Arial" w:cs="Arial"/>
        </w:rPr>
        <w:t xml:space="preserve">adresu </w:t>
      </w:r>
      <w:r w:rsidR="00347A83" w:rsidRPr="00DD295D">
        <w:rPr>
          <w:rFonts w:ascii="Arial" w:hAnsi="Arial" w:cs="Arial"/>
        </w:rPr>
        <w:t>zhotovitele</w:t>
      </w:r>
      <w:r w:rsidR="001E4299" w:rsidRPr="00DD295D">
        <w:rPr>
          <w:rFonts w:ascii="Arial" w:hAnsi="Arial" w:cs="Arial"/>
        </w:rPr>
        <w:t xml:space="preserve"> info@vhl.cz</w:t>
      </w:r>
      <w:r w:rsidRPr="00DD295D">
        <w:rPr>
          <w:rFonts w:ascii="Arial" w:hAnsi="Arial" w:cs="Arial"/>
        </w:rPr>
        <w:t>. Zhotovitel</w:t>
      </w:r>
      <w:r w:rsidRPr="00F02B33">
        <w:rPr>
          <w:rFonts w:ascii="Arial" w:hAnsi="Arial" w:cs="Arial"/>
        </w:rPr>
        <w:t xml:space="preserve"> je povinen nepřetržitě držet pohotovost 24 hodin denně 7 dnů v týdnu.</w:t>
      </w:r>
    </w:p>
    <w:p w14:paraId="05ADAC5F" w14:textId="3E0A2ADD" w:rsidR="00963FD0" w:rsidRPr="00347A83" w:rsidRDefault="004571F3" w:rsidP="00213C5E">
      <w:pPr>
        <w:pStyle w:val="Odstavecseseznamem"/>
        <w:numPr>
          <w:ilvl w:val="0"/>
          <w:numId w:val="2"/>
        </w:numPr>
        <w:spacing w:after="120"/>
        <w:jc w:val="both"/>
        <w:rPr>
          <w:rFonts w:ascii="Arial" w:hAnsi="Arial" w:cs="Arial"/>
        </w:rPr>
      </w:pPr>
      <w:r w:rsidRPr="00347A83">
        <w:rPr>
          <w:rFonts w:ascii="Arial" w:hAnsi="Arial" w:cs="Arial"/>
        </w:rPr>
        <w:t xml:space="preserve">Zhotovitel je povinen </w:t>
      </w:r>
      <w:r w:rsidR="00347A83" w:rsidRPr="00347A83">
        <w:rPr>
          <w:rFonts w:ascii="Arial" w:hAnsi="Arial" w:cs="Arial"/>
        </w:rPr>
        <w:t xml:space="preserve">odstranit závady na výtahových zařízeních nejpozději do 3 dnů od zahájení opravy, pokud se s objednatelem nedohodne písemně jinak. Zhotovitel je proto povinen držet </w:t>
      </w:r>
      <w:r w:rsidRPr="00347A83">
        <w:rPr>
          <w:rFonts w:ascii="Arial" w:hAnsi="Arial" w:cs="Arial"/>
        </w:rPr>
        <w:t>důležité náhradní díly skladem.</w:t>
      </w:r>
    </w:p>
    <w:p w14:paraId="50EDBC91" w14:textId="77777777" w:rsidR="00DB4BD4" w:rsidRDefault="00DB4BD4" w:rsidP="007328A6">
      <w:pPr>
        <w:spacing w:after="120"/>
        <w:jc w:val="center"/>
        <w:rPr>
          <w:b/>
          <w:sz w:val="22"/>
          <w:szCs w:val="22"/>
        </w:rPr>
      </w:pPr>
    </w:p>
    <w:p w14:paraId="72BA7EF1" w14:textId="6BDB237F" w:rsidR="00963FD0" w:rsidRPr="00F02B33" w:rsidRDefault="00963FD0" w:rsidP="007328A6">
      <w:pPr>
        <w:spacing w:after="120"/>
        <w:jc w:val="center"/>
        <w:rPr>
          <w:b/>
          <w:sz w:val="22"/>
          <w:szCs w:val="22"/>
        </w:rPr>
      </w:pPr>
      <w:r w:rsidRPr="00F02B33">
        <w:rPr>
          <w:b/>
          <w:sz w:val="22"/>
          <w:szCs w:val="22"/>
        </w:rPr>
        <w:t>III.</w:t>
      </w:r>
    </w:p>
    <w:p w14:paraId="77A4D9DC" w14:textId="582422C9" w:rsidR="00963FD0" w:rsidRPr="00F02B33" w:rsidRDefault="00963FD0" w:rsidP="007328A6">
      <w:pPr>
        <w:spacing w:after="120"/>
        <w:jc w:val="center"/>
        <w:rPr>
          <w:b/>
          <w:sz w:val="22"/>
          <w:szCs w:val="22"/>
        </w:rPr>
      </w:pPr>
      <w:r w:rsidRPr="00F02B33">
        <w:rPr>
          <w:b/>
          <w:sz w:val="22"/>
          <w:szCs w:val="22"/>
        </w:rPr>
        <w:t>Cena</w:t>
      </w:r>
    </w:p>
    <w:p w14:paraId="0C606D58" w14:textId="3AAC89C1" w:rsidR="00963FD0" w:rsidRPr="00F02B33" w:rsidRDefault="00605BC2" w:rsidP="001260CC">
      <w:pPr>
        <w:pStyle w:val="Odstavecseseznamem"/>
        <w:numPr>
          <w:ilvl w:val="0"/>
          <w:numId w:val="5"/>
        </w:numPr>
        <w:spacing w:after="120"/>
        <w:jc w:val="both"/>
        <w:rPr>
          <w:rFonts w:ascii="Arial" w:hAnsi="Arial" w:cs="Arial"/>
        </w:rPr>
      </w:pPr>
      <w:r w:rsidRPr="00F02B33">
        <w:rPr>
          <w:rFonts w:ascii="Arial" w:hAnsi="Arial" w:cs="Arial"/>
        </w:rPr>
        <w:t xml:space="preserve">Celková pevná cena </w:t>
      </w:r>
      <w:r w:rsidR="006C0BE2">
        <w:rPr>
          <w:rFonts w:ascii="Arial" w:hAnsi="Arial" w:cs="Arial"/>
        </w:rPr>
        <w:t>plnění</w:t>
      </w:r>
      <w:r w:rsidRPr="00F02B33">
        <w:rPr>
          <w:rFonts w:ascii="Arial" w:hAnsi="Arial" w:cs="Arial"/>
        </w:rPr>
        <w:t xml:space="preserve"> </w:t>
      </w:r>
      <w:r w:rsidR="00347A83" w:rsidRPr="00A211C4">
        <w:rPr>
          <w:rFonts w:ascii="Arial" w:hAnsi="Arial" w:cs="Arial"/>
          <w:b/>
          <w:bCs/>
          <w:i/>
          <w:iCs/>
        </w:rPr>
        <w:t xml:space="preserve">(tj. </w:t>
      </w:r>
      <w:r w:rsidR="000831C2">
        <w:rPr>
          <w:rFonts w:ascii="Arial" w:hAnsi="Arial" w:cs="Arial"/>
          <w:b/>
          <w:bCs/>
          <w:i/>
          <w:iCs/>
        </w:rPr>
        <w:t xml:space="preserve">paušální </w:t>
      </w:r>
      <w:r w:rsidR="00347A83" w:rsidRPr="00A211C4">
        <w:rPr>
          <w:rFonts w:ascii="Arial" w:hAnsi="Arial" w:cs="Arial"/>
          <w:b/>
          <w:bCs/>
          <w:i/>
          <w:iCs/>
        </w:rPr>
        <w:t>cena</w:t>
      </w:r>
      <w:r w:rsidR="00A211C4" w:rsidRPr="00A211C4">
        <w:rPr>
          <w:rFonts w:ascii="Arial" w:hAnsi="Arial" w:cs="Arial"/>
          <w:b/>
          <w:bCs/>
          <w:i/>
          <w:iCs/>
        </w:rPr>
        <w:t xml:space="preserve"> servisu, cena za vyproštění osob, cena oprav, včetně náhradních dílů)</w:t>
      </w:r>
      <w:r w:rsidR="00A211C4">
        <w:rPr>
          <w:rFonts w:ascii="Arial" w:hAnsi="Arial" w:cs="Arial"/>
        </w:rPr>
        <w:t xml:space="preserve"> dle</w:t>
      </w:r>
      <w:r w:rsidRPr="00F02B33">
        <w:rPr>
          <w:rFonts w:ascii="Arial" w:hAnsi="Arial" w:cs="Arial"/>
        </w:rPr>
        <w:t xml:space="preserve"> této smlouvy je sjednána dle přílohy č. 1</w:t>
      </w:r>
      <w:r w:rsidR="00CB53E8">
        <w:rPr>
          <w:rFonts w:ascii="Arial" w:hAnsi="Arial" w:cs="Arial"/>
        </w:rPr>
        <w:t xml:space="preserve"> a nesmí překročit </w:t>
      </w:r>
      <w:r w:rsidR="000831C2">
        <w:rPr>
          <w:rFonts w:ascii="Arial" w:hAnsi="Arial" w:cs="Arial"/>
        </w:rPr>
        <w:t xml:space="preserve">celkovou </w:t>
      </w:r>
      <w:r w:rsidR="00CB53E8">
        <w:rPr>
          <w:rFonts w:ascii="Arial" w:hAnsi="Arial" w:cs="Arial"/>
        </w:rPr>
        <w:t xml:space="preserve">maximální částku </w:t>
      </w:r>
      <w:r w:rsidR="00A276BE">
        <w:rPr>
          <w:rFonts w:ascii="Arial" w:hAnsi="Arial" w:cs="Arial"/>
        </w:rPr>
        <w:t>4</w:t>
      </w:r>
      <w:r w:rsidR="00A54D8A">
        <w:rPr>
          <w:rFonts w:ascii="Arial" w:hAnsi="Arial" w:cs="Arial"/>
        </w:rPr>
        <w:t> </w:t>
      </w:r>
      <w:r w:rsidR="00CB53E8">
        <w:rPr>
          <w:rFonts w:ascii="Arial" w:hAnsi="Arial" w:cs="Arial"/>
        </w:rPr>
        <w:t>000</w:t>
      </w:r>
      <w:r w:rsidR="00A54D8A">
        <w:rPr>
          <w:rFonts w:ascii="Arial" w:hAnsi="Arial" w:cs="Arial"/>
        </w:rPr>
        <w:t xml:space="preserve"> </w:t>
      </w:r>
      <w:r w:rsidR="00CB53E8">
        <w:rPr>
          <w:rFonts w:ascii="Arial" w:hAnsi="Arial" w:cs="Arial"/>
        </w:rPr>
        <w:t>000,</w:t>
      </w:r>
      <w:r w:rsidR="00A54D8A">
        <w:rPr>
          <w:rFonts w:ascii="Arial" w:hAnsi="Arial" w:cs="Arial"/>
        </w:rPr>
        <w:t xml:space="preserve">00 </w:t>
      </w:r>
      <w:r w:rsidR="00CB53E8">
        <w:rPr>
          <w:rFonts w:ascii="Arial" w:hAnsi="Arial" w:cs="Arial"/>
        </w:rPr>
        <w:t>Kč bez DPH po dobu platnosti smlouvy.</w:t>
      </w:r>
      <w:r w:rsidR="00A211C4">
        <w:rPr>
          <w:rFonts w:ascii="Arial" w:hAnsi="Arial" w:cs="Arial"/>
        </w:rPr>
        <w:t xml:space="preserve"> Po vyčerpání </w:t>
      </w:r>
      <w:r w:rsidR="000831C2">
        <w:rPr>
          <w:rFonts w:ascii="Arial" w:hAnsi="Arial" w:cs="Arial"/>
        </w:rPr>
        <w:t xml:space="preserve">tohoto </w:t>
      </w:r>
      <w:r w:rsidR="00A211C4">
        <w:rPr>
          <w:rFonts w:ascii="Arial" w:hAnsi="Arial" w:cs="Arial"/>
        </w:rPr>
        <w:t>finančního limitu bude smluvní vztah ukončen.</w:t>
      </w:r>
    </w:p>
    <w:p w14:paraId="584E0950" w14:textId="00AE05D6" w:rsidR="002E7F23" w:rsidRPr="00F02B33" w:rsidRDefault="002E7F23" w:rsidP="001260CC">
      <w:pPr>
        <w:pStyle w:val="Odstavecseseznamem"/>
        <w:numPr>
          <w:ilvl w:val="0"/>
          <w:numId w:val="5"/>
        </w:numPr>
        <w:spacing w:after="120"/>
        <w:jc w:val="both"/>
        <w:rPr>
          <w:rFonts w:ascii="Arial" w:hAnsi="Arial" w:cs="Arial"/>
        </w:rPr>
      </w:pPr>
      <w:r w:rsidRPr="00F02B33">
        <w:rPr>
          <w:rFonts w:ascii="Arial" w:hAnsi="Arial" w:cs="Arial"/>
        </w:rPr>
        <w:t xml:space="preserve">Práce a opravy, které jsou zapříčiněny nesprávným používáním zařízení, vandalismem, po nehodě způsobené uživatelem nebo provozovatelem výtahu bude účtována hodinovou sazbou dle přílohy č. 1 </w:t>
      </w:r>
      <w:r w:rsidR="00A276BE">
        <w:rPr>
          <w:rFonts w:ascii="Arial" w:hAnsi="Arial" w:cs="Arial"/>
        </w:rPr>
        <w:t xml:space="preserve">ve které je zahrnuta cena za dobu na cestě </w:t>
      </w:r>
      <w:r w:rsidRPr="00F02B33">
        <w:rPr>
          <w:rFonts w:ascii="Arial" w:hAnsi="Arial" w:cs="Arial"/>
        </w:rPr>
        <w:t>včetně dopravy.</w:t>
      </w:r>
    </w:p>
    <w:p w14:paraId="38BA554D" w14:textId="56330224" w:rsidR="002E7F23" w:rsidRPr="00F02B33" w:rsidRDefault="002E7F23" w:rsidP="001260CC">
      <w:pPr>
        <w:pStyle w:val="Odstavecseseznamem"/>
        <w:numPr>
          <w:ilvl w:val="0"/>
          <w:numId w:val="5"/>
        </w:numPr>
        <w:spacing w:after="120"/>
        <w:jc w:val="both"/>
        <w:rPr>
          <w:rFonts w:ascii="Arial" w:hAnsi="Arial" w:cs="Arial"/>
        </w:rPr>
      </w:pPr>
      <w:r w:rsidRPr="00F02B33">
        <w:rPr>
          <w:rFonts w:ascii="Arial" w:hAnsi="Arial" w:cs="Arial"/>
        </w:rPr>
        <w:t xml:space="preserve">Cena materiálu a náhradních dílů </w:t>
      </w:r>
      <w:r w:rsidR="007328A6" w:rsidRPr="00F02B33">
        <w:rPr>
          <w:rFonts w:ascii="Arial" w:hAnsi="Arial" w:cs="Arial"/>
        </w:rPr>
        <w:t xml:space="preserve">bude účtována </w:t>
      </w:r>
      <w:r w:rsidRPr="00F02B33">
        <w:rPr>
          <w:rFonts w:ascii="Arial" w:hAnsi="Arial" w:cs="Arial"/>
        </w:rPr>
        <w:t xml:space="preserve">dle skutečné spotřeby </w:t>
      </w:r>
      <w:r w:rsidR="007328A6" w:rsidRPr="00F02B33">
        <w:rPr>
          <w:rFonts w:ascii="Arial" w:hAnsi="Arial" w:cs="Arial"/>
        </w:rPr>
        <w:t>a běžných cen na trhu.</w:t>
      </w:r>
    </w:p>
    <w:p w14:paraId="0D203765" w14:textId="77777777" w:rsidR="007328A6" w:rsidRPr="00F02B33" w:rsidRDefault="007328A6" w:rsidP="00647FC2">
      <w:pPr>
        <w:jc w:val="center"/>
        <w:rPr>
          <w:b/>
          <w:bCs/>
          <w:sz w:val="22"/>
          <w:szCs w:val="22"/>
        </w:rPr>
      </w:pPr>
    </w:p>
    <w:p w14:paraId="27F9C495" w14:textId="1BEA6B5B" w:rsidR="007328A6" w:rsidRPr="00F02B33" w:rsidRDefault="00647FC2" w:rsidP="00647FC2">
      <w:pPr>
        <w:jc w:val="center"/>
        <w:rPr>
          <w:b/>
          <w:bCs/>
          <w:sz w:val="22"/>
          <w:szCs w:val="22"/>
        </w:rPr>
      </w:pPr>
      <w:r w:rsidRPr="00F02B33">
        <w:rPr>
          <w:b/>
          <w:bCs/>
          <w:sz w:val="22"/>
          <w:szCs w:val="22"/>
        </w:rPr>
        <w:t>IV.</w:t>
      </w:r>
    </w:p>
    <w:p w14:paraId="165A292D" w14:textId="4640D5DB" w:rsidR="00647FC2" w:rsidRPr="00F02B33" w:rsidRDefault="000A3840" w:rsidP="00647FC2">
      <w:pPr>
        <w:jc w:val="center"/>
        <w:rPr>
          <w:b/>
          <w:bCs/>
          <w:sz w:val="22"/>
          <w:szCs w:val="22"/>
        </w:rPr>
      </w:pPr>
      <w:r>
        <w:rPr>
          <w:b/>
          <w:bCs/>
          <w:sz w:val="22"/>
          <w:szCs w:val="22"/>
        </w:rPr>
        <w:t xml:space="preserve">Změna ceny </w:t>
      </w:r>
      <w:r w:rsidR="00647FC2" w:rsidRPr="00F02B33">
        <w:rPr>
          <w:b/>
          <w:bCs/>
          <w:sz w:val="22"/>
          <w:szCs w:val="22"/>
        </w:rPr>
        <w:t>plnění a fakturace</w:t>
      </w:r>
    </w:p>
    <w:p w14:paraId="547B3C80" w14:textId="77777777" w:rsidR="00647FC2" w:rsidRPr="00F02B33" w:rsidRDefault="00647FC2" w:rsidP="00647FC2">
      <w:pPr>
        <w:rPr>
          <w:b/>
          <w:bCs/>
          <w:sz w:val="22"/>
          <w:szCs w:val="22"/>
        </w:rPr>
      </w:pPr>
    </w:p>
    <w:p w14:paraId="328CBDF7" w14:textId="0F58004E" w:rsidR="00647FC2" w:rsidRPr="000A3840" w:rsidRDefault="00647FC2" w:rsidP="000A3840">
      <w:pPr>
        <w:pStyle w:val="Odstavecseseznamem"/>
        <w:numPr>
          <w:ilvl w:val="0"/>
          <w:numId w:val="6"/>
        </w:numPr>
        <w:jc w:val="both"/>
        <w:rPr>
          <w:rFonts w:ascii="Arial" w:hAnsi="Arial" w:cs="Arial"/>
          <w:bCs/>
        </w:rPr>
      </w:pPr>
      <w:r w:rsidRPr="000A3840">
        <w:rPr>
          <w:rFonts w:ascii="Arial" w:hAnsi="Arial" w:cs="Arial"/>
          <w:bCs/>
        </w:rPr>
        <w:t xml:space="preserve">Cena </w:t>
      </w:r>
      <w:r w:rsidR="00A211C4" w:rsidRPr="000A3840">
        <w:rPr>
          <w:rFonts w:ascii="Arial" w:hAnsi="Arial" w:cs="Arial"/>
          <w:bCs/>
        </w:rPr>
        <w:t>plnění</w:t>
      </w:r>
      <w:r w:rsidRPr="000A3840">
        <w:rPr>
          <w:rFonts w:ascii="Arial" w:hAnsi="Arial" w:cs="Arial"/>
          <w:bCs/>
        </w:rPr>
        <w:t xml:space="preserve"> může být změněna pouze</w:t>
      </w:r>
      <w:r w:rsidR="00207290" w:rsidRPr="000A3840">
        <w:rPr>
          <w:rFonts w:ascii="Arial" w:hAnsi="Arial" w:cs="Arial"/>
          <w:bCs/>
        </w:rPr>
        <w:t>,</w:t>
      </w:r>
      <w:r w:rsidRPr="000A3840">
        <w:rPr>
          <w:rFonts w:ascii="Arial" w:hAnsi="Arial" w:cs="Arial"/>
          <w:bCs/>
        </w:rPr>
        <w:t xml:space="preserve"> pokud dojde na základě požadavku objednatele k</w:t>
      </w:r>
      <w:r w:rsidR="00207290" w:rsidRPr="000A3840">
        <w:rPr>
          <w:rFonts w:ascii="Arial" w:hAnsi="Arial" w:cs="Arial"/>
          <w:bCs/>
        </w:rPr>
        <w:t xml:space="preserve">e změně předmětu plnění smlouvy nebo </w:t>
      </w:r>
      <w:r w:rsidRPr="000A3840">
        <w:rPr>
          <w:rFonts w:ascii="Arial" w:hAnsi="Arial" w:cs="Arial"/>
          <w:bCs/>
        </w:rPr>
        <w:t xml:space="preserve">dojde-li ke změnám sazeb DPH nebo ke změnám jiných daňových předpisů majících prokazatelný vliv na cenu </w:t>
      </w:r>
      <w:r w:rsidR="00A211C4" w:rsidRPr="000A3840">
        <w:rPr>
          <w:rFonts w:ascii="Arial" w:hAnsi="Arial" w:cs="Arial"/>
          <w:bCs/>
        </w:rPr>
        <w:t>plnění</w:t>
      </w:r>
      <w:r w:rsidR="002D6374" w:rsidRPr="000A3840">
        <w:rPr>
          <w:rFonts w:ascii="Arial" w:hAnsi="Arial" w:cs="Arial"/>
          <w:bCs/>
        </w:rPr>
        <w:t>.</w:t>
      </w:r>
    </w:p>
    <w:p w14:paraId="15B1D784" w14:textId="4F57EE8B" w:rsidR="003F68B0" w:rsidRPr="000A3840" w:rsidRDefault="003F68B0" w:rsidP="000A3840">
      <w:pPr>
        <w:pStyle w:val="Odstavecseseznamem"/>
        <w:numPr>
          <w:ilvl w:val="0"/>
          <w:numId w:val="6"/>
        </w:numPr>
        <w:jc w:val="both"/>
        <w:rPr>
          <w:rFonts w:ascii="Arial" w:hAnsi="Arial" w:cs="Arial"/>
          <w:bCs/>
        </w:rPr>
      </w:pPr>
      <w:r w:rsidRPr="000A3840">
        <w:rPr>
          <w:rFonts w:ascii="Arial" w:hAnsi="Arial" w:cs="Arial"/>
          <w:bCs/>
        </w:rPr>
        <w:t xml:space="preserve">INFLAČNÍ DOLOŽKA - (výhrada změny závazku podle § 100 ZZVZ) – Ceny </w:t>
      </w:r>
      <w:r w:rsidR="000A3840">
        <w:rPr>
          <w:rFonts w:ascii="Arial" w:hAnsi="Arial" w:cs="Arial"/>
          <w:bCs/>
        </w:rPr>
        <w:t xml:space="preserve">dle této smlouvy </w:t>
      </w:r>
      <w:r w:rsidRPr="000A3840">
        <w:rPr>
          <w:rFonts w:ascii="Arial" w:hAnsi="Arial" w:cs="Arial"/>
          <w:bCs/>
        </w:rPr>
        <w:t>budou do konce roku 2026 neměnné (fixní). Počínaje rokem 2027 bude možné (na základě žádosti vybraného dodavatele) cen</w:t>
      </w:r>
      <w:r w:rsidR="000A3840">
        <w:rPr>
          <w:rFonts w:ascii="Arial" w:hAnsi="Arial" w:cs="Arial"/>
          <w:bCs/>
        </w:rPr>
        <w:t>y</w:t>
      </w:r>
      <w:r w:rsidRPr="000A3840">
        <w:rPr>
          <w:rFonts w:ascii="Arial" w:hAnsi="Arial" w:cs="Arial"/>
          <w:bCs/>
        </w:rPr>
        <w:t xml:space="preserve"> za provedené servisní služby měnit o koeficient inflace spotřebitelských cen vyhlášený Českým statistickým úřadem. Změna ceny bude provedena dodatkem k servisní smlouvě a nabude účinnosti dnem nabytí účinnosti dodatku</w:t>
      </w:r>
      <w:r w:rsidR="000A3840">
        <w:rPr>
          <w:rFonts w:ascii="Arial" w:hAnsi="Arial" w:cs="Arial"/>
          <w:bCs/>
        </w:rPr>
        <w:t>.</w:t>
      </w:r>
    </w:p>
    <w:p w14:paraId="67F31AD3" w14:textId="32A071E0" w:rsidR="00207290" w:rsidRPr="000A3840" w:rsidRDefault="00207290" w:rsidP="000A3840">
      <w:pPr>
        <w:pStyle w:val="Odstavecseseznamem"/>
        <w:numPr>
          <w:ilvl w:val="0"/>
          <w:numId w:val="6"/>
        </w:numPr>
        <w:jc w:val="both"/>
        <w:rPr>
          <w:rFonts w:ascii="Arial" w:hAnsi="Arial" w:cs="Arial"/>
          <w:bCs/>
        </w:rPr>
      </w:pPr>
      <w:r w:rsidRPr="000A3840">
        <w:rPr>
          <w:rFonts w:ascii="Arial" w:hAnsi="Arial" w:cs="Arial"/>
          <w:bCs/>
        </w:rPr>
        <w:t xml:space="preserve">Prováděné </w:t>
      </w:r>
      <w:r w:rsidRPr="000A3840">
        <w:rPr>
          <w:rFonts w:ascii="Arial" w:hAnsi="Arial" w:cs="Arial"/>
          <w:bCs/>
          <w:u w:val="single"/>
        </w:rPr>
        <w:t>pravidelné servisní práce</w:t>
      </w:r>
      <w:r w:rsidRPr="000A3840">
        <w:rPr>
          <w:rFonts w:ascii="Arial" w:hAnsi="Arial" w:cs="Arial"/>
          <w:bCs/>
        </w:rPr>
        <w:t xml:space="preserve"> dle přílohy č. 1 na výtahových zařízeních </w:t>
      </w:r>
      <w:r w:rsidR="00647FC2" w:rsidRPr="000A3840">
        <w:rPr>
          <w:rFonts w:ascii="Arial" w:hAnsi="Arial" w:cs="Arial"/>
          <w:bCs/>
        </w:rPr>
        <w:t xml:space="preserve">budou zhotovitelem </w:t>
      </w:r>
      <w:r w:rsidRPr="000A3840">
        <w:rPr>
          <w:rFonts w:ascii="Arial" w:hAnsi="Arial" w:cs="Arial"/>
          <w:bCs/>
        </w:rPr>
        <w:t xml:space="preserve">účtovány objednateli fakturou </w:t>
      </w:r>
      <w:r w:rsidR="00A211C4" w:rsidRPr="000A3840">
        <w:rPr>
          <w:rFonts w:ascii="Arial" w:hAnsi="Arial" w:cs="Arial"/>
          <w:bCs/>
          <w:u w:val="single"/>
        </w:rPr>
        <w:t>čtvrtletně</w:t>
      </w:r>
      <w:r w:rsidR="00345F46" w:rsidRPr="000A3840">
        <w:rPr>
          <w:rFonts w:ascii="Arial" w:hAnsi="Arial" w:cs="Arial"/>
          <w:bCs/>
        </w:rPr>
        <w:t>,</w:t>
      </w:r>
      <w:r w:rsidRPr="000A3840">
        <w:rPr>
          <w:rFonts w:ascii="Arial" w:hAnsi="Arial" w:cs="Arial"/>
          <w:bCs/>
        </w:rPr>
        <w:t xml:space="preserve"> </w:t>
      </w:r>
      <w:r w:rsidR="00647FC2" w:rsidRPr="000A3840">
        <w:rPr>
          <w:rFonts w:ascii="Arial" w:hAnsi="Arial" w:cs="Arial"/>
          <w:bCs/>
        </w:rPr>
        <w:t xml:space="preserve">a to na základě </w:t>
      </w:r>
      <w:r w:rsidRPr="000A3840">
        <w:rPr>
          <w:rFonts w:ascii="Arial" w:hAnsi="Arial" w:cs="Arial"/>
          <w:bCs/>
        </w:rPr>
        <w:t xml:space="preserve">zápisů </w:t>
      </w:r>
      <w:r w:rsidRPr="000A3840">
        <w:rPr>
          <w:rFonts w:ascii="Arial" w:hAnsi="Arial" w:cs="Arial"/>
          <w:bCs/>
        </w:rPr>
        <w:lastRenderedPageBreak/>
        <w:t>v knihách odborných prohlídek výtahu</w:t>
      </w:r>
      <w:r w:rsidR="00A276BE" w:rsidRPr="000A3840">
        <w:rPr>
          <w:rFonts w:ascii="Arial" w:hAnsi="Arial" w:cs="Arial"/>
          <w:bCs/>
        </w:rPr>
        <w:t xml:space="preserve"> nebo v elektronické podobě (kniha odborných prohlídek).</w:t>
      </w:r>
    </w:p>
    <w:p w14:paraId="4E81986A" w14:textId="65E9B4B4" w:rsidR="00207290" w:rsidRPr="000A3840" w:rsidRDefault="00207290" w:rsidP="000A3840">
      <w:pPr>
        <w:pStyle w:val="Odstavecseseznamem"/>
        <w:numPr>
          <w:ilvl w:val="0"/>
          <w:numId w:val="6"/>
        </w:numPr>
        <w:jc w:val="both"/>
        <w:rPr>
          <w:rFonts w:ascii="Arial" w:hAnsi="Arial" w:cs="Arial"/>
          <w:bCs/>
        </w:rPr>
      </w:pPr>
      <w:r w:rsidRPr="000A3840">
        <w:rPr>
          <w:rFonts w:ascii="Arial" w:hAnsi="Arial" w:cs="Arial"/>
          <w:bCs/>
        </w:rPr>
        <w:t xml:space="preserve">Opravy a vyprošťování osob z výtahu budou </w:t>
      </w:r>
      <w:r w:rsidR="00A211C4" w:rsidRPr="000A3840">
        <w:rPr>
          <w:rFonts w:ascii="Arial" w:hAnsi="Arial" w:cs="Arial"/>
          <w:bCs/>
        </w:rPr>
        <w:t xml:space="preserve">fakturovány samostatně </w:t>
      </w:r>
      <w:r w:rsidRPr="000A3840">
        <w:rPr>
          <w:rFonts w:ascii="Arial" w:hAnsi="Arial" w:cs="Arial"/>
          <w:bCs/>
        </w:rPr>
        <w:t>na základě</w:t>
      </w:r>
      <w:r w:rsidR="00B4348A" w:rsidRPr="000A3840">
        <w:rPr>
          <w:rFonts w:ascii="Arial" w:hAnsi="Arial" w:cs="Arial"/>
          <w:bCs/>
        </w:rPr>
        <w:t xml:space="preserve"> přílohy č. 1 </w:t>
      </w:r>
      <w:r w:rsidR="00A276BE" w:rsidRPr="000A3840">
        <w:rPr>
          <w:rFonts w:ascii="Arial" w:hAnsi="Arial" w:cs="Arial"/>
          <w:bCs/>
        </w:rPr>
        <w:t xml:space="preserve">(hodinové sazby) </w:t>
      </w:r>
      <w:r w:rsidR="00B4348A" w:rsidRPr="000A3840">
        <w:rPr>
          <w:rFonts w:ascii="Arial" w:hAnsi="Arial" w:cs="Arial"/>
          <w:bCs/>
        </w:rPr>
        <w:t>a</w:t>
      </w:r>
      <w:r w:rsidRPr="000A3840">
        <w:rPr>
          <w:rFonts w:ascii="Arial" w:hAnsi="Arial" w:cs="Arial"/>
          <w:bCs/>
        </w:rPr>
        <w:t xml:space="preserve"> předávacího protokolu o provedení prací</w:t>
      </w:r>
      <w:r w:rsidR="00A211C4" w:rsidRPr="000A3840">
        <w:rPr>
          <w:rFonts w:ascii="Arial" w:hAnsi="Arial" w:cs="Arial"/>
          <w:bCs/>
        </w:rPr>
        <w:t xml:space="preserve"> (podepsaného objednatelem)</w:t>
      </w:r>
      <w:r w:rsidRPr="000A3840">
        <w:rPr>
          <w:rFonts w:ascii="Arial" w:hAnsi="Arial" w:cs="Arial"/>
          <w:bCs/>
        </w:rPr>
        <w:t>. Datum předávacího protokolu se považuje za datum us</w:t>
      </w:r>
      <w:r w:rsidR="002D6374" w:rsidRPr="000A3840">
        <w:rPr>
          <w:rFonts w:ascii="Arial" w:hAnsi="Arial" w:cs="Arial"/>
          <w:bCs/>
        </w:rPr>
        <w:t xml:space="preserve">kutečnění zdanitelného plnění </w:t>
      </w:r>
      <w:r w:rsidRPr="000A3840">
        <w:rPr>
          <w:rFonts w:ascii="Arial" w:hAnsi="Arial" w:cs="Arial"/>
          <w:bCs/>
        </w:rPr>
        <w:t>dle zákona o DPH, jakož i za datum předání a převzetí jednotlivé části díla.</w:t>
      </w:r>
    </w:p>
    <w:p w14:paraId="7AB627A2" w14:textId="22FCFFF7" w:rsidR="00647FC2" w:rsidRPr="000A3840" w:rsidRDefault="00207290" w:rsidP="000A3840">
      <w:pPr>
        <w:pStyle w:val="Odstavecseseznamem"/>
        <w:numPr>
          <w:ilvl w:val="0"/>
          <w:numId w:val="6"/>
        </w:numPr>
        <w:jc w:val="both"/>
        <w:rPr>
          <w:rFonts w:ascii="Arial" w:hAnsi="Arial" w:cs="Arial"/>
          <w:bCs/>
        </w:rPr>
      </w:pPr>
      <w:r w:rsidRPr="000A3840">
        <w:rPr>
          <w:rFonts w:ascii="Arial" w:hAnsi="Arial" w:cs="Arial"/>
          <w:bCs/>
        </w:rPr>
        <w:t>Splatnost faktur</w:t>
      </w:r>
      <w:r w:rsidR="00647FC2" w:rsidRPr="000A3840">
        <w:rPr>
          <w:rFonts w:ascii="Arial" w:hAnsi="Arial" w:cs="Arial"/>
          <w:bCs/>
        </w:rPr>
        <w:t xml:space="preserve"> je 60 dnů + 60 kalendářních dnů bez penalizace po splatnosti faktury. Zhotovitel uvede na daňovém dokladu příslušný Číselný kód klasifikace produkce CZ-CPA a odpovídá za posouzení tohoto plnění z hlediska § 92a a uvedení náležitostí ve smyslu § 29 odst. (2), písm. c) zák. č. 235/2004 Sb.  Pokud nedodržením či porušením těchto podmínek vznikne objednateli škoda, zavazuje se zhotovitel tuto škodu objednateli nahradit.</w:t>
      </w:r>
    </w:p>
    <w:p w14:paraId="6ECD9F6B" w14:textId="77777777" w:rsidR="00647FC2" w:rsidRPr="000A3840" w:rsidRDefault="00647FC2" w:rsidP="000A3840">
      <w:pPr>
        <w:pStyle w:val="Odstavecseseznamem"/>
        <w:numPr>
          <w:ilvl w:val="0"/>
          <w:numId w:val="6"/>
        </w:numPr>
        <w:jc w:val="both"/>
        <w:rPr>
          <w:rFonts w:ascii="Arial" w:hAnsi="Arial" w:cs="Arial"/>
          <w:bCs/>
        </w:rPr>
      </w:pPr>
      <w:r w:rsidRPr="000A3840">
        <w:rPr>
          <w:rFonts w:ascii="Arial" w:hAnsi="Arial" w:cs="Arial"/>
          <w:bCs/>
        </w:rPr>
        <w:t>Pokud bude v okamžiku uskutečnění zdanitelného plnění u zhotovitel</w:t>
      </w:r>
      <w:r w:rsidR="002D6374" w:rsidRPr="000A3840">
        <w:rPr>
          <w:rFonts w:ascii="Arial" w:hAnsi="Arial" w:cs="Arial"/>
          <w:bCs/>
        </w:rPr>
        <w:t xml:space="preserve">e zveřejněna informace, že </w:t>
      </w:r>
      <w:r w:rsidRPr="000A3840">
        <w:rPr>
          <w:rFonts w:ascii="Arial" w:hAnsi="Arial" w:cs="Arial"/>
          <w:bCs/>
        </w:rPr>
        <w:t xml:space="preserve">je nespolehlivým plátcem dle §106a odst. 6, zák. č. 253/2004 Sb. o dani z přidané hodnoty v platném znění (dále jen „ZDPH“), zhotovitel strpí bez uplatnění jakýchkoliv finančních sankcí odvedení daně objednateli a úhradu závazku jen ve výši bez DPH. Úhrada DPH bude v souladu s § 109 odst. 3 ZDPH provedena za zhotovitele jeho správci daně dle § 109a ZDPH. Zhotovitel je povinen nahradit objednateli případnou škodu, která by mu z toho důvodu vznikla.    </w:t>
      </w:r>
    </w:p>
    <w:p w14:paraId="33F74605" w14:textId="4DEC49D8" w:rsidR="007328A6" w:rsidRPr="00F02B33" w:rsidRDefault="00647FC2" w:rsidP="007328A6">
      <w:pPr>
        <w:rPr>
          <w:b/>
          <w:bCs/>
          <w:sz w:val="22"/>
          <w:szCs w:val="22"/>
        </w:rPr>
      </w:pPr>
      <w:r w:rsidRPr="00F02B33">
        <w:rPr>
          <w:bCs/>
          <w:sz w:val="22"/>
          <w:szCs w:val="22"/>
        </w:rPr>
        <w:t xml:space="preserve"> </w:t>
      </w:r>
    </w:p>
    <w:p w14:paraId="11D11912" w14:textId="1DBB7BB1" w:rsidR="002D6374" w:rsidRPr="00F02B33" w:rsidRDefault="002D6374" w:rsidP="002D6374">
      <w:pPr>
        <w:jc w:val="center"/>
        <w:rPr>
          <w:b/>
          <w:bCs/>
          <w:sz w:val="22"/>
          <w:szCs w:val="22"/>
        </w:rPr>
      </w:pPr>
      <w:r w:rsidRPr="00F02B33">
        <w:rPr>
          <w:b/>
          <w:bCs/>
          <w:sz w:val="22"/>
          <w:szCs w:val="22"/>
        </w:rPr>
        <w:t>V.</w:t>
      </w:r>
    </w:p>
    <w:p w14:paraId="13B8A402" w14:textId="77777777" w:rsidR="002D6374" w:rsidRPr="00F02B33" w:rsidRDefault="002D6374" w:rsidP="002D6374">
      <w:pPr>
        <w:jc w:val="center"/>
        <w:rPr>
          <w:b/>
          <w:bCs/>
          <w:sz w:val="22"/>
          <w:szCs w:val="22"/>
        </w:rPr>
      </w:pPr>
      <w:r w:rsidRPr="00F02B33">
        <w:rPr>
          <w:b/>
          <w:bCs/>
          <w:sz w:val="22"/>
          <w:szCs w:val="22"/>
        </w:rPr>
        <w:t>Smluvní sankce</w:t>
      </w:r>
    </w:p>
    <w:p w14:paraId="4818BE82" w14:textId="77777777" w:rsidR="002D6374" w:rsidRPr="00F02B33" w:rsidRDefault="002D6374" w:rsidP="002D6374">
      <w:pPr>
        <w:rPr>
          <w:b/>
          <w:bCs/>
          <w:sz w:val="22"/>
          <w:szCs w:val="22"/>
        </w:rPr>
      </w:pPr>
    </w:p>
    <w:p w14:paraId="06DA350E" w14:textId="62E61AF1" w:rsidR="002D6374" w:rsidRPr="00F02B33" w:rsidRDefault="002D6374" w:rsidP="000A3840">
      <w:pPr>
        <w:pStyle w:val="Odstavecseseznamem"/>
        <w:numPr>
          <w:ilvl w:val="0"/>
          <w:numId w:val="7"/>
        </w:numPr>
        <w:jc w:val="both"/>
        <w:rPr>
          <w:rFonts w:ascii="Arial" w:hAnsi="Arial" w:cs="Arial"/>
          <w:bCs/>
        </w:rPr>
      </w:pPr>
      <w:r w:rsidRPr="00F02B33">
        <w:rPr>
          <w:rFonts w:ascii="Arial" w:hAnsi="Arial" w:cs="Arial"/>
          <w:bCs/>
        </w:rPr>
        <w:t>Zhotovitel se zavazuje uhradit objednateli případnou sankci uloženou mu kontrolními orgány za porušení předpisů o BOZP, s výjimkou případů, kdy za nesplnění svých povinností z této smlouvy dle příslušných ustanovení občanského zákoníku neodpovídá.</w:t>
      </w:r>
    </w:p>
    <w:p w14:paraId="64B96F34" w14:textId="210D05BF" w:rsidR="00903B25" w:rsidRDefault="00903B25" w:rsidP="000A3840">
      <w:pPr>
        <w:pStyle w:val="Odstavecseseznamem"/>
        <w:numPr>
          <w:ilvl w:val="0"/>
          <w:numId w:val="7"/>
        </w:numPr>
        <w:jc w:val="both"/>
        <w:rPr>
          <w:rFonts w:ascii="Arial" w:hAnsi="Arial" w:cs="Arial"/>
          <w:bCs/>
        </w:rPr>
      </w:pPr>
      <w:bookmarkStart w:id="2" w:name="_Hlk181696203"/>
      <w:r w:rsidRPr="00903B25">
        <w:rPr>
          <w:rFonts w:ascii="Arial" w:hAnsi="Arial" w:cs="Arial"/>
          <w:bCs/>
        </w:rPr>
        <w:t xml:space="preserve">V případě, že </w:t>
      </w:r>
      <w:r>
        <w:rPr>
          <w:rFonts w:ascii="Arial" w:hAnsi="Arial" w:cs="Arial"/>
          <w:bCs/>
        </w:rPr>
        <w:t xml:space="preserve">objednatel </w:t>
      </w:r>
      <w:r w:rsidRPr="00903B25">
        <w:rPr>
          <w:rFonts w:ascii="Arial" w:hAnsi="Arial" w:cs="Arial"/>
          <w:bCs/>
        </w:rPr>
        <w:t xml:space="preserve">bude v prodlení s úhradou ceny ujednané podle čl. </w:t>
      </w:r>
      <w:r>
        <w:rPr>
          <w:rFonts w:ascii="Arial" w:hAnsi="Arial" w:cs="Arial"/>
          <w:bCs/>
        </w:rPr>
        <w:t xml:space="preserve">IV. </w:t>
      </w:r>
      <w:r w:rsidRPr="00903B25">
        <w:rPr>
          <w:rFonts w:ascii="Arial" w:hAnsi="Arial" w:cs="Arial"/>
          <w:bCs/>
        </w:rPr>
        <w:t xml:space="preserve">smlouvy, může </w:t>
      </w:r>
      <w:r>
        <w:rPr>
          <w:rFonts w:ascii="Arial" w:hAnsi="Arial" w:cs="Arial"/>
          <w:bCs/>
        </w:rPr>
        <w:t>zhotovitel</w:t>
      </w:r>
      <w:r w:rsidRPr="00903B25">
        <w:rPr>
          <w:rFonts w:ascii="Arial" w:hAnsi="Arial" w:cs="Arial"/>
          <w:bCs/>
        </w:rPr>
        <w:t xml:space="preserve"> požadovat úrok z prodlení ve výši 0,02% z dlužné částky za každý den prodlení.</w:t>
      </w:r>
    </w:p>
    <w:p w14:paraId="4331DE2A" w14:textId="51C64611" w:rsidR="00634F90" w:rsidRDefault="002D6374" w:rsidP="000A3840">
      <w:pPr>
        <w:pStyle w:val="Odstavecseseznamem"/>
        <w:numPr>
          <w:ilvl w:val="0"/>
          <w:numId w:val="7"/>
        </w:numPr>
        <w:jc w:val="both"/>
        <w:rPr>
          <w:rFonts w:ascii="Arial" w:hAnsi="Arial" w:cs="Arial"/>
          <w:bCs/>
        </w:rPr>
      </w:pPr>
      <w:r w:rsidRPr="00F02B33">
        <w:rPr>
          <w:rFonts w:ascii="Arial" w:hAnsi="Arial" w:cs="Arial"/>
          <w:bCs/>
        </w:rPr>
        <w:t>V případě, že zhotovitel nedodrží termín</w:t>
      </w:r>
      <w:r w:rsidR="00A211C4">
        <w:rPr>
          <w:rFonts w:ascii="Arial" w:hAnsi="Arial" w:cs="Arial"/>
          <w:bCs/>
        </w:rPr>
        <w:t xml:space="preserve"> p</w:t>
      </w:r>
      <w:r w:rsidR="003B6503">
        <w:rPr>
          <w:rFonts w:ascii="Arial" w:hAnsi="Arial" w:cs="Arial"/>
          <w:bCs/>
        </w:rPr>
        <w:t>ro vyproštění osob (dle čl. II této smlouvy</w:t>
      </w:r>
      <w:r w:rsidR="000A3840">
        <w:rPr>
          <w:rFonts w:ascii="Arial" w:hAnsi="Arial" w:cs="Arial"/>
          <w:bCs/>
        </w:rPr>
        <w:t>)</w:t>
      </w:r>
      <w:r w:rsidR="003B6503">
        <w:rPr>
          <w:rFonts w:ascii="Arial" w:hAnsi="Arial" w:cs="Arial"/>
          <w:bCs/>
        </w:rPr>
        <w:t xml:space="preserve"> </w:t>
      </w:r>
      <w:r w:rsidRPr="00F02B33">
        <w:rPr>
          <w:rFonts w:ascii="Arial" w:hAnsi="Arial" w:cs="Arial"/>
          <w:bCs/>
        </w:rPr>
        <w:t xml:space="preserve">zaplatí objednateli smluvní pokutu </w:t>
      </w:r>
      <w:r w:rsidR="003B6503">
        <w:rPr>
          <w:rFonts w:ascii="Arial" w:hAnsi="Arial" w:cs="Arial"/>
          <w:bCs/>
        </w:rPr>
        <w:t>ve výši 5000,- Kč za každý jednotlivý případ.</w:t>
      </w:r>
    </w:p>
    <w:p w14:paraId="473B1485" w14:textId="47B23CDE" w:rsidR="003B6503" w:rsidRPr="003B6503" w:rsidRDefault="003B6503" w:rsidP="000A3840">
      <w:pPr>
        <w:pStyle w:val="Odstavecseseznamem"/>
        <w:numPr>
          <w:ilvl w:val="0"/>
          <w:numId w:val="7"/>
        </w:numPr>
        <w:jc w:val="both"/>
        <w:rPr>
          <w:rFonts w:ascii="Arial" w:hAnsi="Arial" w:cs="Arial"/>
          <w:bCs/>
        </w:rPr>
      </w:pPr>
      <w:bookmarkStart w:id="3" w:name="_Hlk181696241"/>
      <w:bookmarkEnd w:id="2"/>
      <w:r w:rsidRPr="003B6503">
        <w:rPr>
          <w:rFonts w:ascii="Arial" w:hAnsi="Arial" w:cs="Arial"/>
          <w:bCs/>
        </w:rPr>
        <w:t xml:space="preserve">V případě, že zhotovitel nedodrží termín pro </w:t>
      </w:r>
      <w:r>
        <w:rPr>
          <w:rFonts w:ascii="Arial" w:hAnsi="Arial" w:cs="Arial"/>
          <w:bCs/>
        </w:rPr>
        <w:t xml:space="preserve">nástup na opravu </w:t>
      </w:r>
      <w:r w:rsidRPr="003B6503">
        <w:rPr>
          <w:rFonts w:ascii="Arial" w:hAnsi="Arial" w:cs="Arial"/>
          <w:bCs/>
        </w:rPr>
        <w:t xml:space="preserve">(dle čl. II této smlouvy zaplatí objednateli smluvní pokutu ve výši </w:t>
      </w:r>
      <w:r>
        <w:rPr>
          <w:rFonts w:ascii="Arial" w:hAnsi="Arial" w:cs="Arial"/>
          <w:bCs/>
        </w:rPr>
        <w:t>1</w:t>
      </w:r>
      <w:r w:rsidRPr="003B6503">
        <w:rPr>
          <w:rFonts w:ascii="Arial" w:hAnsi="Arial" w:cs="Arial"/>
          <w:bCs/>
        </w:rPr>
        <w:t>000,- Kč za každý jednotlivý případ.</w:t>
      </w:r>
    </w:p>
    <w:bookmarkEnd w:id="3"/>
    <w:p w14:paraId="2F8A8E22" w14:textId="7FABE089" w:rsidR="003B6503" w:rsidRDefault="003B6503" w:rsidP="000A3840">
      <w:pPr>
        <w:pStyle w:val="Odstavecseseznamem"/>
        <w:numPr>
          <w:ilvl w:val="0"/>
          <w:numId w:val="7"/>
        </w:numPr>
        <w:jc w:val="both"/>
        <w:rPr>
          <w:rFonts w:ascii="Arial" w:hAnsi="Arial" w:cs="Arial"/>
          <w:bCs/>
        </w:rPr>
      </w:pPr>
      <w:r w:rsidRPr="003B6503">
        <w:rPr>
          <w:rFonts w:ascii="Arial" w:hAnsi="Arial" w:cs="Arial"/>
          <w:bCs/>
        </w:rPr>
        <w:t xml:space="preserve">V případě, že zhotovitel nedodrží termín pro </w:t>
      </w:r>
      <w:r>
        <w:rPr>
          <w:rFonts w:ascii="Arial" w:hAnsi="Arial" w:cs="Arial"/>
          <w:bCs/>
        </w:rPr>
        <w:t>dokončení opravy</w:t>
      </w:r>
      <w:r w:rsidRPr="003B6503">
        <w:rPr>
          <w:rFonts w:ascii="Arial" w:hAnsi="Arial" w:cs="Arial"/>
          <w:bCs/>
        </w:rPr>
        <w:t xml:space="preserve"> (dle čl. II této smlouvy zaplatí objednateli smluvní pokutu ve výši 1000,- Kč za každý </w:t>
      </w:r>
      <w:r>
        <w:rPr>
          <w:rFonts w:ascii="Arial" w:hAnsi="Arial" w:cs="Arial"/>
          <w:bCs/>
        </w:rPr>
        <w:t>den prodlení s dokončením opravy.</w:t>
      </w:r>
    </w:p>
    <w:p w14:paraId="2FC62F59" w14:textId="4B22A4A1" w:rsidR="003B6503" w:rsidRPr="003B6503" w:rsidRDefault="003B6503" w:rsidP="000A3840">
      <w:pPr>
        <w:pStyle w:val="Odstavecseseznamem"/>
        <w:numPr>
          <w:ilvl w:val="0"/>
          <w:numId w:val="7"/>
        </w:numPr>
        <w:jc w:val="both"/>
        <w:rPr>
          <w:rFonts w:ascii="Arial" w:hAnsi="Arial" w:cs="Arial"/>
          <w:bCs/>
        </w:rPr>
      </w:pPr>
      <w:r>
        <w:rPr>
          <w:rFonts w:ascii="Arial" w:hAnsi="Arial" w:cs="Arial"/>
          <w:bCs/>
        </w:rPr>
        <w:t xml:space="preserve">Splatnost smluvní pokuty činí 30 dnů od doručení výzvy k úhradě. </w:t>
      </w:r>
    </w:p>
    <w:p w14:paraId="39EB4E91" w14:textId="57071C6A" w:rsidR="003B6503" w:rsidRPr="00F02B33" w:rsidRDefault="00A24AAE" w:rsidP="000A3840">
      <w:pPr>
        <w:pStyle w:val="Odstavecseseznamem"/>
        <w:numPr>
          <w:ilvl w:val="0"/>
          <w:numId w:val="7"/>
        </w:numPr>
        <w:jc w:val="both"/>
        <w:rPr>
          <w:rFonts w:ascii="Arial" w:hAnsi="Arial" w:cs="Arial"/>
          <w:bCs/>
        </w:rPr>
      </w:pPr>
      <w:r w:rsidRPr="00A24AAE">
        <w:rPr>
          <w:rFonts w:ascii="Arial" w:hAnsi="Arial" w:cs="Arial"/>
          <w:bCs/>
        </w:rPr>
        <w:t xml:space="preserve">Zaplacením smluvní pokuty není dotčeno právo na náhradu škody, která vznikla </w:t>
      </w:r>
      <w:r>
        <w:rPr>
          <w:rFonts w:ascii="Arial" w:hAnsi="Arial" w:cs="Arial"/>
          <w:bCs/>
        </w:rPr>
        <w:t>Objednateli</w:t>
      </w:r>
      <w:r w:rsidRPr="00A24AAE">
        <w:rPr>
          <w:rFonts w:ascii="Arial" w:hAnsi="Arial" w:cs="Arial"/>
          <w:bCs/>
        </w:rPr>
        <w:t xml:space="preserve"> v příčinné souvislosti s porušením </w:t>
      </w:r>
      <w:r>
        <w:rPr>
          <w:rFonts w:ascii="Arial" w:hAnsi="Arial" w:cs="Arial"/>
          <w:bCs/>
        </w:rPr>
        <w:t xml:space="preserve">této </w:t>
      </w:r>
      <w:r w:rsidRPr="00A24AAE">
        <w:rPr>
          <w:rFonts w:ascii="Arial" w:hAnsi="Arial" w:cs="Arial"/>
          <w:bCs/>
        </w:rPr>
        <w:t xml:space="preserve">smlouvy </w:t>
      </w:r>
      <w:r>
        <w:rPr>
          <w:rFonts w:ascii="Arial" w:hAnsi="Arial" w:cs="Arial"/>
          <w:bCs/>
        </w:rPr>
        <w:t>Zhotovitelem.</w:t>
      </w:r>
      <w:r w:rsidR="003B6503">
        <w:rPr>
          <w:rFonts w:ascii="Arial" w:hAnsi="Arial" w:cs="Arial"/>
          <w:bCs/>
        </w:rPr>
        <w:t xml:space="preserve"> </w:t>
      </w:r>
    </w:p>
    <w:p w14:paraId="3A08FFE7" w14:textId="064E02DC" w:rsidR="00634F90" w:rsidRPr="00F02B33" w:rsidRDefault="00634F90" w:rsidP="00634F90">
      <w:pPr>
        <w:jc w:val="center"/>
        <w:rPr>
          <w:b/>
          <w:bCs/>
          <w:sz w:val="22"/>
          <w:szCs w:val="22"/>
        </w:rPr>
      </w:pPr>
      <w:r w:rsidRPr="00F02B33">
        <w:rPr>
          <w:b/>
          <w:bCs/>
          <w:sz w:val="22"/>
          <w:szCs w:val="22"/>
        </w:rPr>
        <w:t>VI.</w:t>
      </w:r>
    </w:p>
    <w:p w14:paraId="79FC24BC" w14:textId="6B24D9DB" w:rsidR="00634F90" w:rsidRPr="00F02B33" w:rsidRDefault="00634F90" w:rsidP="00634F90">
      <w:pPr>
        <w:jc w:val="center"/>
        <w:rPr>
          <w:b/>
          <w:bCs/>
          <w:sz w:val="22"/>
          <w:szCs w:val="22"/>
        </w:rPr>
      </w:pPr>
      <w:r w:rsidRPr="00F02B33">
        <w:rPr>
          <w:b/>
          <w:bCs/>
          <w:sz w:val="22"/>
          <w:szCs w:val="22"/>
        </w:rPr>
        <w:t>Ostatní ujednání</w:t>
      </w:r>
    </w:p>
    <w:p w14:paraId="591A4152" w14:textId="77777777" w:rsidR="00634F90" w:rsidRPr="00F02B33" w:rsidRDefault="00634F90" w:rsidP="00634F90">
      <w:pPr>
        <w:ind w:left="360"/>
        <w:rPr>
          <w:bCs/>
          <w:sz w:val="22"/>
          <w:szCs w:val="22"/>
        </w:rPr>
      </w:pPr>
    </w:p>
    <w:p w14:paraId="5F48DEE6" w14:textId="53404A34" w:rsidR="00634F90" w:rsidRPr="00F02B33" w:rsidRDefault="00634F90" w:rsidP="000A3840">
      <w:pPr>
        <w:pStyle w:val="Odstavecseseznamem"/>
        <w:numPr>
          <w:ilvl w:val="0"/>
          <w:numId w:val="8"/>
        </w:numPr>
        <w:jc w:val="both"/>
        <w:rPr>
          <w:rFonts w:ascii="Arial" w:hAnsi="Arial" w:cs="Arial"/>
          <w:bCs/>
        </w:rPr>
      </w:pPr>
      <w:r w:rsidRPr="00F02B33">
        <w:rPr>
          <w:rFonts w:ascii="Arial" w:hAnsi="Arial" w:cs="Arial"/>
          <w:bCs/>
        </w:rPr>
        <w:t>Smluvní strany se vzájemně zavazují bez zbytečného odkladu informovat o všech skutečnostech, které jsou důvodem pro změnu zápisu do obchodního rejstříku a vzájemně si nahradit škody, které jim případně vzniknou porušením tohoto závazku.</w:t>
      </w:r>
    </w:p>
    <w:p w14:paraId="099BFDEB" w14:textId="77777777" w:rsidR="00634F90" w:rsidRPr="00F02B33" w:rsidRDefault="00634F90" w:rsidP="00634F90">
      <w:pPr>
        <w:ind w:left="360"/>
        <w:rPr>
          <w:bCs/>
          <w:sz w:val="22"/>
          <w:szCs w:val="22"/>
        </w:rPr>
      </w:pPr>
    </w:p>
    <w:p w14:paraId="0E3858AA" w14:textId="1FCA8BFF" w:rsidR="00634F90" w:rsidRPr="00F02B33" w:rsidRDefault="00634F90" w:rsidP="00634F90">
      <w:pPr>
        <w:jc w:val="center"/>
        <w:rPr>
          <w:b/>
          <w:bCs/>
          <w:sz w:val="22"/>
          <w:szCs w:val="22"/>
        </w:rPr>
      </w:pPr>
      <w:r w:rsidRPr="00F02B33">
        <w:rPr>
          <w:b/>
          <w:bCs/>
          <w:sz w:val="22"/>
          <w:szCs w:val="22"/>
        </w:rPr>
        <w:t>VII.</w:t>
      </w:r>
    </w:p>
    <w:p w14:paraId="22AE3A37" w14:textId="77777777" w:rsidR="00634F90" w:rsidRPr="00F02B33" w:rsidRDefault="00634F90" w:rsidP="00634F90">
      <w:pPr>
        <w:jc w:val="center"/>
        <w:rPr>
          <w:b/>
          <w:bCs/>
          <w:sz w:val="22"/>
          <w:szCs w:val="22"/>
        </w:rPr>
      </w:pPr>
      <w:r w:rsidRPr="00F02B33">
        <w:rPr>
          <w:b/>
          <w:bCs/>
          <w:sz w:val="22"/>
          <w:szCs w:val="22"/>
        </w:rPr>
        <w:t>Odstoupení od smlouvy</w:t>
      </w:r>
    </w:p>
    <w:p w14:paraId="10FC1C43" w14:textId="77777777" w:rsidR="00634F90" w:rsidRPr="00F02B33" w:rsidRDefault="00634F90" w:rsidP="00634F90">
      <w:pPr>
        <w:ind w:left="360"/>
        <w:rPr>
          <w:bCs/>
          <w:sz w:val="22"/>
          <w:szCs w:val="22"/>
        </w:rPr>
      </w:pPr>
    </w:p>
    <w:p w14:paraId="321C145C" w14:textId="78001815" w:rsidR="002D6374" w:rsidRPr="00F02B33" w:rsidRDefault="00634F90" w:rsidP="000A3840">
      <w:pPr>
        <w:pStyle w:val="Odstavecseseznamem"/>
        <w:numPr>
          <w:ilvl w:val="0"/>
          <w:numId w:val="9"/>
        </w:numPr>
        <w:jc w:val="both"/>
        <w:rPr>
          <w:rFonts w:ascii="Arial" w:hAnsi="Arial" w:cs="Arial"/>
          <w:bCs/>
        </w:rPr>
      </w:pPr>
      <w:r w:rsidRPr="00F02B33">
        <w:rPr>
          <w:rFonts w:ascii="Arial" w:hAnsi="Arial" w:cs="Arial"/>
          <w:bCs/>
        </w:rPr>
        <w:t xml:space="preserve">Objednatel je oprávněn odstoupit od smlouvy ze závažných důvodů, za které se považuje </w:t>
      </w:r>
      <w:r w:rsidR="00A24AAE">
        <w:rPr>
          <w:rFonts w:ascii="Arial" w:hAnsi="Arial" w:cs="Arial"/>
          <w:bCs/>
        </w:rPr>
        <w:t xml:space="preserve">opakované </w:t>
      </w:r>
      <w:r w:rsidRPr="00F02B33">
        <w:rPr>
          <w:rFonts w:ascii="Arial" w:hAnsi="Arial" w:cs="Arial"/>
          <w:bCs/>
        </w:rPr>
        <w:t xml:space="preserve">nedodržení </w:t>
      </w:r>
      <w:r w:rsidR="00A24AAE">
        <w:rPr>
          <w:rFonts w:ascii="Arial" w:hAnsi="Arial" w:cs="Arial"/>
          <w:bCs/>
        </w:rPr>
        <w:t xml:space="preserve">sjednaných lhůt </w:t>
      </w:r>
      <w:r w:rsidRPr="00F02B33">
        <w:rPr>
          <w:rFonts w:ascii="Arial" w:hAnsi="Arial" w:cs="Arial"/>
          <w:bCs/>
        </w:rPr>
        <w:t>zhotovitelem nebo provádění nekvalitních prací i přes upozornění objednatele. Odstoupení musí být provedeno písemnou formou.</w:t>
      </w:r>
    </w:p>
    <w:p w14:paraId="7A45EAB4" w14:textId="3938B6C8" w:rsidR="002D6374" w:rsidRDefault="00371E18" w:rsidP="000A3840">
      <w:pPr>
        <w:pStyle w:val="Odstavecseseznamem"/>
        <w:numPr>
          <w:ilvl w:val="0"/>
          <w:numId w:val="9"/>
        </w:numPr>
        <w:jc w:val="both"/>
        <w:rPr>
          <w:rFonts w:ascii="Arial" w:hAnsi="Arial" w:cs="Arial"/>
          <w:bCs/>
        </w:rPr>
      </w:pPr>
      <w:r w:rsidRPr="00F02B33">
        <w:rPr>
          <w:rFonts w:ascii="Arial" w:hAnsi="Arial" w:cs="Arial"/>
          <w:bCs/>
        </w:rPr>
        <w:t>Za závažný důvod pro odstoupení kterékoliv smluvní strany od smlouvy je dále považováno zahájení konkursního nebo vyrovnávacího řízení na majetek jedné ze smluvních stran nebo zamítnutí návrhu na prohlášení konkursu pro nedostatek majetku a vstup některé ze stran do likvidace.</w:t>
      </w:r>
    </w:p>
    <w:p w14:paraId="047BC6ED" w14:textId="091680AF" w:rsidR="00A24AAE" w:rsidRPr="00F02B33" w:rsidRDefault="00A24AAE" w:rsidP="000A3840">
      <w:pPr>
        <w:pStyle w:val="Odstavecseseznamem"/>
        <w:numPr>
          <w:ilvl w:val="0"/>
          <w:numId w:val="9"/>
        </w:numPr>
        <w:jc w:val="both"/>
        <w:rPr>
          <w:rFonts w:ascii="Arial" w:hAnsi="Arial" w:cs="Arial"/>
          <w:bCs/>
        </w:rPr>
      </w:pPr>
      <w:r>
        <w:rPr>
          <w:rFonts w:ascii="Arial" w:hAnsi="Arial" w:cs="Arial"/>
          <w:bCs/>
        </w:rPr>
        <w:t>Smluvní vztah lze ukončit dohodou.</w:t>
      </w:r>
    </w:p>
    <w:p w14:paraId="1AD247BB" w14:textId="77777777" w:rsidR="002D6374" w:rsidRDefault="002D6374" w:rsidP="000A3840">
      <w:pPr>
        <w:ind w:left="360"/>
        <w:jc w:val="both"/>
        <w:rPr>
          <w:bCs/>
          <w:sz w:val="22"/>
          <w:szCs w:val="22"/>
        </w:rPr>
      </w:pPr>
    </w:p>
    <w:p w14:paraId="45D28EBC" w14:textId="77777777" w:rsidR="00345F46" w:rsidRDefault="00345F46" w:rsidP="002D6374">
      <w:pPr>
        <w:ind w:left="360"/>
        <w:rPr>
          <w:bCs/>
          <w:sz w:val="22"/>
          <w:szCs w:val="22"/>
        </w:rPr>
      </w:pPr>
    </w:p>
    <w:p w14:paraId="44475BF1" w14:textId="77777777" w:rsidR="00345F46" w:rsidRPr="00F02B33" w:rsidRDefault="00345F46" w:rsidP="002D6374">
      <w:pPr>
        <w:ind w:left="360"/>
        <w:rPr>
          <w:bCs/>
          <w:sz w:val="22"/>
          <w:szCs w:val="22"/>
        </w:rPr>
      </w:pPr>
    </w:p>
    <w:p w14:paraId="101694E6" w14:textId="20D84BCA" w:rsidR="002D6374" w:rsidRPr="00F02B33" w:rsidRDefault="00BB08E3" w:rsidP="00BB08E3">
      <w:pPr>
        <w:ind w:left="360"/>
        <w:jc w:val="center"/>
        <w:rPr>
          <w:b/>
          <w:bCs/>
          <w:sz w:val="22"/>
          <w:szCs w:val="22"/>
        </w:rPr>
      </w:pPr>
      <w:r w:rsidRPr="00F02B33">
        <w:rPr>
          <w:b/>
          <w:bCs/>
          <w:sz w:val="22"/>
          <w:szCs w:val="22"/>
        </w:rPr>
        <w:t>VIII.</w:t>
      </w:r>
    </w:p>
    <w:p w14:paraId="4105F9C9" w14:textId="1638C460" w:rsidR="001150C2" w:rsidRPr="00F02B33" w:rsidRDefault="001150C2" w:rsidP="00BB08E3">
      <w:pPr>
        <w:ind w:left="360"/>
        <w:jc w:val="center"/>
        <w:rPr>
          <w:b/>
          <w:bCs/>
          <w:sz w:val="22"/>
          <w:szCs w:val="22"/>
        </w:rPr>
      </w:pPr>
      <w:r w:rsidRPr="00F02B33">
        <w:rPr>
          <w:b/>
          <w:bCs/>
          <w:sz w:val="22"/>
          <w:szCs w:val="22"/>
        </w:rPr>
        <w:t>Závěrečná ustanovení</w:t>
      </w:r>
    </w:p>
    <w:p w14:paraId="63105978" w14:textId="77777777" w:rsidR="00371E18" w:rsidRPr="00F02B33" w:rsidRDefault="00371E18" w:rsidP="002D6374">
      <w:pPr>
        <w:ind w:left="360"/>
        <w:rPr>
          <w:bCs/>
          <w:sz w:val="22"/>
          <w:szCs w:val="22"/>
        </w:rPr>
      </w:pPr>
    </w:p>
    <w:p w14:paraId="6E3B26FD" w14:textId="089FF7E4" w:rsidR="00371E18" w:rsidRPr="00F02B33" w:rsidRDefault="00371E18" w:rsidP="000A3840">
      <w:pPr>
        <w:pStyle w:val="Odstavecseseznamem"/>
        <w:numPr>
          <w:ilvl w:val="0"/>
          <w:numId w:val="1"/>
        </w:numPr>
        <w:jc w:val="both"/>
        <w:rPr>
          <w:rFonts w:ascii="Arial" w:hAnsi="Arial" w:cs="Arial"/>
          <w:bCs/>
        </w:rPr>
      </w:pPr>
      <w:r w:rsidRPr="00F02B33">
        <w:rPr>
          <w:rFonts w:ascii="Arial" w:hAnsi="Arial" w:cs="Arial"/>
          <w:bCs/>
        </w:rPr>
        <w:t>Nestanoví-li smlouva jinak, řídí se práva a povinnosti smluvních stran zákonem č. 89/2012  Sb., občanský zákoník.</w:t>
      </w:r>
    </w:p>
    <w:p w14:paraId="087A812B" w14:textId="78C5C673" w:rsidR="00BB08E3" w:rsidRPr="00F02B33" w:rsidRDefault="00BB08E3" w:rsidP="000A3840">
      <w:pPr>
        <w:pStyle w:val="Odstavecseseznamem"/>
        <w:numPr>
          <w:ilvl w:val="0"/>
          <w:numId w:val="1"/>
        </w:numPr>
        <w:jc w:val="both"/>
        <w:rPr>
          <w:rFonts w:ascii="Arial" w:hAnsi="Arial" w:cs="Arial"/>
          <w:bCs/>
        </w:rPr>
      </w:pPr>
      <w:r w:rsidRPr="00F02B33">
        <w:rPr>
          <w:rFonts w:ascii="Arial" w:hAnsi="Arial" w:cs="Arial"/>
          <w:bCs/>
        </w:rPr>
        <w:t>Záruční podmínky na práci a materiál dle platných zákonů.</w:t>
      </w:r>
    </w:p>
    <w:p w14:paraId="105D741B" w14:textId="721B828E" w:rsidR="00371E18" w:rsidRPr="00E84758" w:rsidRDefault="00371E18" w:rsidP="000A3840">
      <w:pPr>
        <w:pStyle w:val="Odstavecseseznamem"/>
        <w:numPr>
          <w:ilvl w:val="0"/>
          <w:numId w:val="1"/>
        </w:numPr>
        <w:jc w:val="both"/>
        <w:rPr>
          <w:rFonts w:ascii="Arial" w:hAnsi="Arial" w:cs="Arial"/>
          <w:bCs/>
        </w:rPr>
      </w:pPr>
      <w:r w:rsidRPr="00F02B33">
        <w:rPr>
          <w:rFonts w:ascii="Arial" w:hAnsi="Arial" w:cs="Arial"/>
          <w:bCs/>
        </w:rPr>
        <w:t xml:space="preserve">Smluvní strany se zavazují, že případné rozpory vyplývající z této smlouvy a realizace díla budou řešit zejména cestou vzájemné dohody s cílem dosáhnout smírného řešení. </w:t>
      </w:r>
      <w:r w:rsidRPr="00E84758">
        <w:rPr>
          <w:rFonts w:ascii="Arial" w:hAnsi="Arial" w:cs="Arial"/>
          <w:bCs/>
        </w:rPr>
        <w:t>Pokud nedojde ke smírnému vyřešení sporů, bude spor řešen u příslušných soudů.</w:t>
      </w:r>
    </w:p>
    <w:p w14:paraId="323426EC" w14:textId="6DD394C1" w:rsidR="00F87260" w:rsidRPr="00E84758" w:rsidRDefault="00F87260" w:rsidP="00F87260">
      <w:pPr>
        <w:pStyle w:val="Odstavecseseznamem"/>
        <w:numPr>
          <w:ilvl w:val="0"/>
          <w:numId w:val="1"/>
        </w:numPr>
        <w:jc w:val="both"/>
        <w:rPr>
          <w:rFonts w:ascii="Arial" w:hAnsi="Arial" w:cs="Arial"/>
          <w:bCs/>
        </w:rPr>
      </w:pPr>
      <w:r w:rsidRPr="00E84758">
        <w:rPr>
          <w:rFonts w:ascii="Arial" w:hAnsi="Arial" w:cs="Arial"/>
          <w:bCs/>
        </w:rPr>
        <w:t xml:space="preserve">POJIŠTĚNÍ: Zhotovitel bude mít platnou a účinnou pojistnou smlouvu zahrnující pojištění odpovědnosti za škodu způsobenou třetím osobám s pojistným plněním ve výši nejméně 10 milionů Kč, a toto pojištění bude udržovat po celou dobu smluvního vztahu.  </w:t>
      </w:r>
    </w:p>
    <w:p w14:paraId="246C81DD" w14:textId="01E75B3D" w:rsidR="003C7364" w:rsidRPr="00374072" w:rsidRDefault="003C7364" w:rsidP="000A3840">
      <w:pPr>
        <w:pStyle w:val="Odstavecseseznamem"/>
        <w:numPr>
          <w:ilvl w:val="0"/>
          <w:numId w:val="1"/>
        </w:numPr>
        <w:jc w:val="both"/>
        <w:rPr>
          <w:rFonts w:ascii="Arial" w:hAnsi="Arial" w:cs="Arial"/>
          <w:bCs/>
        </w:rPr>
      </w:pPr>
      <w:r w:rsidRPr="00E84758">
        <w:rPr>
          <w:rFonts w:ascii="Arial" w:hAnsi="Arial" w:cs="Arial"/>
          <w:bCs/>
        </w:rPr>
        <w:t xml:space="preserve">Zhotovitel nesmí bez předchozího výslovného písemného souhlasu Objednatele </w:t>
      </w:r>
      <w:r w:rsidRPr="00374072">
        <w:rPr>
          <w:rFonts w:ascii="Arial" w:hAnsi="Arial" w:cs="Arial"/>
          <w:bCs/>
        </w:rPr>
        <w:t xml:space="preserve">postoupit či </w:t>
      </w:r>
      <w:r w:rsidRPr="00374072">
        <w:rPr>
          <w:rFonts w:ascii="Arial" w:hAnsi="Arial" w:cs="Arial"/>
          <w:bCs/>
          <w:iCs/>
        </w:rPr>
        <w:t>převést třetí straně tuto smlouvu nebo jakoukoli její část nebo jakékoli právo, závazek nebo zájem z této smlouvy vyplývající.</w:t>
      </w:r>
    </w:p>
    <w:p w14:paraId="00689F8B" w14:textId="7EB68673" w:rsidR="00374072" w:rsidRPr="00374072" w:rsidRDefault="00374072" w:rsidP="000A3840">
      <w:pPr>
        <w:pStyle w:val="Odstavecseseznamem"/>
        <w:numPr>
          <w:ilvl w:val="0"/>
          <w:numId w:val="1"/>
        </w:numPr>
        <w:jc w:val="both"/>
        <w:rPr>
          <w:rFonts w:ascii="Arial" w:hAnsi="Arial" w:cs="Arial"/>
          <w:bCs/>
        </w:rPr>
      </w:pPr>
      <w:r w:rsidRPr="00374072">
        <w:rPr>
          <w:rFonts w:ascii="Arial" w:hAnsi="Arial" w:cs="Arial"/>
          <w:bCs/>
          <w:iCs/>
        </w:rPr>
        <w:t xml:space="preserve">Smluvní strany berou na vědomí, že smlouvy, u kterých </w:t>
      </w:r>
      <w:r w:rsidRPr="00374072">
        <w:rPr>
          <w:rFonts w:ascii="Arial" w:hAnsi="Arial" w:cs="Arial"/>
        </w:rPr>
        <w:t xml:space="preserve">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Zveřejnění smlouvy do registru smluv provede objednatel. Potvrzení o uveřejnění smlouvy v Registru smluv bude zhotoviteli doručeno do datové schránky automaticky správcem registru smluv. </w:t>
      </w:r>
    </w:p>
    <w:p w14:paraId="2B2E40DC" w14:textId="2CFCC7D8" w:rsidR="00CB53E8" w:rsidRPr="00F02B33" w:rsidRDefault="00CB53E8" w:rsidP="000A3840">
      <w:pPr>
        <w:pStyle w:val="Odstavecseseznamem"/>
        <w:numPr>
          <w:ilvl w:val="0"/>
          <w:numId w:val="1"/>
        </w:numPr>
        <w:jc w:val="both"/>
        <w:rPr>
          <w:rFonts w:ascii="Arial" w:hAnsi="Arial" w:cs="Arial"/>
          <w:bCs/>
        </w:rPr>
      </w:pPr>
      <w:r>
        <w:rPr>
          <w:rFonts w:ascii="Arial" w:hAnsi="Arial" w:cs="Arial"/>
        </w:rPr>
        <w:t xml:space="preserve">Tato smlouva je platná po dobu </w:t>
      </w:r>
      <w:r w:rsidR="00345F46">
        <w:rPr>
          <w:rFonts w:ascii="Arial" w:hAnsi="Arial" w:cs="Arial"/>
        </w:rPr>
        <w:t>šesti</w:t>
      </w:r>
      <w:r>
        <w:rPr>
          <w:rFonts w:ascii="Arial" w:hAnsi="Arial" w:cs="Arial"/>
        </w:rPr>
        <w:t xml:space="preserve"> let</w:t>
      </w:r>
      <w:r w:rsidR="000A3840">
        <w:rPr>
          <w:rFonts w:ascii="Arial" w:hAnsi="Arial" w:cs="Arial"/>
        </w:rPr>
        <w:t>. V</w:t>
      </w:r>
      <w:r>
        <w:rPr>
          <w:rFonts w:ascii="Arial" w:hAnsi="Arial" w:cs="Arial"/>
        </w:rPr>
        <w:t xml:space="preserve"> případě vyčerpání maximální </w:t>
      </w:r>
      <w:r w:rsidR="000A3840">
        <w:rPr>
          <w:rFonts w:ascii="Arial" w:hAnsi="Arial" w:cs="Arial"/>
        </w:rPr>
        <w:t xml:space="preserve">sjednané </w:t>
      </w:r>
      <w:r>
        <w:rPr>
          <w:rFonts w:ascii="Arial" w:hAnsi="Arial" w:cs="Arial"/>
        </w:rPr>
        <w:t>částky v tomto smluvním období, bude smlouva ukončena</w:t>
      </w:r>
      <w:r w:rsidR="000A3840">
        <w:rPr>
          <w:rFonts w:ascii="Arial" w:hAnsi="Arial" w:cs="Arial"/>
        </w:rPr>
        <w:t xml:space="preserve"> dříve</w:t>
      </w:r>
      <w:r>
        <w:rPr>
          <w:rFonts w:ascii="Arial" w:hAnsi="Arial" w:cs="Arial"/>
        </w:rPr>
        <w:t xml:space="preserve">.  </w:t>
      </w:r>
    </w:p>
    <w:p w14:paraId="6BC6A8B6" w14:textId="77C23F3A" w:rsidR="00371E18" w:rsidRPr="00F02B33" w:rsidRDefault="00605BC2" w:rsidP="000A3840">
      <w:pPr>
        <w:pStyle w:val="Odstavecseseznamem"/>
        <w:numPr>
          <w:ilvl w:val="0"/>
          <w:numId w:val="1"/>
        </w:numPr>
        <w:jc w:val="both"/>
        <w:rPr>
          <w:rFonts w:ascii="Arial" w:hAnsi="Arial" w:cs="Arial"/>
          <w:bCs/>
        </w:rPr>
      </w:pPr>
      <w:r w:rsidRPr="00F02B33">
        <w:rPr>
          <w:rFonts w:ascii="Arial" w:hAnsi="Arial" w:cs="Arial"/>
        </w:rPr>
        <w:t>Tato smlouva</w:t>
      </w:r>
      <w:r w:rsidR="0048568B" w:rsidRPr="00F02B33">
        <w:rPr>
          <w:rFonts w:ascii="Arial" w:hAnsi="Arial" w:cs="Arial"/>
        </w:rPr>
        <w:t xml:space="preserve"> se vyhotovuje ve dvou stejnopisech, z nichž každá smluvní strana obdrží po jednom.</w:t>
      </w:r>
    </w:p>
    <w:p w14:paraId="55002FB2" w14:textId="17C54A21" w:rsidR="00B80E0D" w:rsidRPr="000C2302" w:rsidRDefault="00B80E0D" w:rsidP="000A3840">
      <w:pPr>
        <w:pStyle w:val="Odstavecseseznamem"/>
        <w:numPr>
          <w:ilvl w:val="0"/>
          <w:numId w:val="1"/>
        </w:numPr>
        <w:jc w:val="both"/>
        <w:rPr>
          <w:rFonts w:ascii="Arial" w:hAnsi="Arial" w:cs="Arial"/>
          <w:bCs/>
        </w:rPr>
      </w:pPr>
      <w:r w:rsidRPr="00F02B33">
        <w:rPr>
          <w:rFonts w:ascii="Arial" w:hAnsi="Arial" w:cs="Arial"/>
        </w:rPr>
        <w:t xml:space="preserve">Smluvní strany </w:t>
      </w:r>
      <w:r w:rsidR="00374072">
        <w:rPr>
          <w:rFonts w:ascii="Arial" w:hAnsi="Arial" w:cs="Arial"/>
        </w:rPr>
        <w:t xml:space="preserve">shodně prohlašují, že si </w:t>
      </w:r>
      <w:r w:rsidR="00374072" w:rsidRPr="000C2302">
        <w:rPr>
          <w:rFonts w:ascii="Arial" w:hAnsi="Arial" w:cs="Arial"/>
        </w:rPr>
        <w:t xml:space="preserve">tuto smlouvu před jejím podpisem přečetly, že vyjadřuje jejich pravou vůli, že nebyla uzavřena v tísni ani za nápadně </w:t>
      </w:r>
      <w:r w:rsidR="00374072" w:rsidRPr="000C2302">
        <w:rPr>
          <w:rFonts w:ascii="Arial" w:hAnsi="Arial" w:cs="Arial"/>
        </w:rPr>
        <w:lastRenderedPageBreak/>
        <w:t>nevýhodných podmínek či v rozporu s dobrými mravy a na důkaz toho k ní připojují své podpisy.</w:t>
      </w:r>
    </w:p>
    <w:p w14:paraId="0332A0C6" w14:textId="77777777" w:rsidR="00B80E0D" w:rsidRPr="00F02B33" w:rsidRDefault="00B80E0D" w:rsidP="00B80E0D">
      <w:pPr>
        <w:rPr>
          <w:sz w:val="22"/>
          <w:szCs w:val="22"/>
        </w:rPr>
      </w:pPr>
    </w:p>
    <w:p w14:paraId="08D06F8F" w14:textId="77777777" w:rsidR="001E1BD8" w:rsidRPr="00F02B33" w:rsidRDefault="001E1BD8" w:rsidP="00B80E0D">
      <w:pPr>
        <w:rPr>
          <w:sz w:val="22"/>
          <w:szCs w:val="22"/>
          <w:u w:val="single"/>
        </w:rPr>
      </w:pPr>
      <w:r w:rsidRPr="00F02B33">
        <w:rPr>
          <w:sz w:val="22"/>
          <w:szCs w:val="22"/>
          <w:u w:val="single"/>
        </w:rPr>
        <w:t>Příloha:</w:t>
      </w:r>
    </w:p>
    <w:p w14:paraId="3F547DCB" w14:textId="77777777" w:rsidR="001E1BD8" w:rsidRPr="00F02B33" w:rsidRDefault="001E1BD8" w:rsidP="00B80E0D">
      <w:pPr>
        <w:rPr>
          <w:sz w:val="22"/>
          <w:szCs w:val="22"/>
        </w:rPr>
      </w:pPr>
    </w:p>
    <w:p w14:paraId="276A9B1B" w14:textId="07A6F332" w:rsidR="001E1BD8" w:rsidRPr="00F02B33" w:rsidRDefault="001E1BD8" w:rsidP="00B80E0D">
      <w:pPr>
        <w:rPr>
          <w:sz w:val="22"/>
          <w:szCs w:val="22"/>
        </w:rPr>
      </w:pPr>
      <w:r w:rsidRPr="00F02B33">
        <w:rPr>
          <w:sz w:val="22"/>
          <w:szCs w:val="22"/>
        </w:rPr>
        <w:t xml:space="preserve">Příloha č. 1 – </w:t>
      </w:r>
      <w:r w:rsidR="00D3294E" w:rsidRPr="00F02B33">
        <w:rPr>
          <w:sz w:val="22"/>
          <w:szCs w:val="22"/>
        </w:rPr>
        <w:t>Výtahové zařízení FTN</w:t>
      </w:r>
      <w:r w:rsidR="007D762F">
        <w:rPr>
          <w:sz w:val="22"/>
          <w:szCs w:val="22"/>
        </w:rPr>
        <w:t xml:space="preserve"> ceny</w:t>
      </w:r>
    </w:p>
    <w:p w14:paraId="3FCD23CA" w14:textId="4A1D7EFE" w:rsidR="001E1BD8" w:rsidRPr="00F02B33" w:rsidRDefault="00525A1D" w:rsidP="00B80E0D">
      <w:pPr>
        <w:rPr>
          <w:sz w:val="22"/>
          <w:szCs w:val="22"/>
        </w:rPr>
      </w:pPr>
      <w:r w:rsidRPr="00F02B33">
        <w:rPr>
          <w:sz w:val="22"/>
          <w:szCs w:val="22"/>
        </w:rPr>
        <w:t>Příloha č.</w:t>
      </w:r>
      <w:r w:rsidR="00963FD0" w:rsidRPr="00F02B33">
        <w:rPr>
          <w:sz w:val="22"/>
          <w:szCs w:val="22"/>
        </w:rPr>
        <w:t xml:space="preserve"> 2 – Rozsah servisních prací</w:t>
      </w:r>
    </w:p>
    <w:p w14:paraId="3BE2D313" w14:textId="77777777" w:rsidR="001E1BD8" w:rsidRPr="00F02B33" w:rsidRDefault="001E1BD8" w:rsidP="00B80E0D">
      <w:pPr>
        <w:rPr>
          <w:sz w:val="22"/>
          <w:szCs w:val="22"/>
        </w:rPr>
      </w:pPr>
    </w:p>
    <w:p w14:paraId="07C85FD0" w14:textId="77777777" w:rsidR="001E1BD8" w:rsidRPr="00F02B33" w:rsidRDefault="001E1BD8" w:rsidP="00B80E0D">
      <w:pPr>
        <w:rPr>
          <w:sz w:val="22"/>
          <w:szCs w:val="22"/>
        </w:rPr>
      </w:pPr>
    </w:p>
    <w:p w14:paraId="386A9DAF" w14:textId="77777777" w:rsidR="00123591" w:rsidRPr="00F02B33" w:rsidRDefault="00123591" w:rsidP="00B80E0D">
      <w:pPr>
        <w:rPr>
          <w:sz w:val="22"/>
          <w:szCs w:val="22"/>
        </w:rPr>
      </w:pPr>
    </w:p>
    <w:p w14:paraId="4C0560EF" w14:textId="77777777" w:rsidR="00D3294E" w:rsidRPr="00F02B33" w:rsidRDefault="00D3294E" w:rsidP="00B80E0D">
      <w:pPr>
        <w:tabs>
          <w:tab w:val="left" w:pos="5103"/>
        </w:tabs>
        <w:rPr>
          <w:sz w:val="22"/>
          <w:szCs w:val="22"/>
        </w:rPr>
      </w:pPr>
    </w:p>
    <w:p w14:paraId="6DF2CCBC" w14:textId="1E65D086" w:rsidR="00B80E0D" w:rsidRPr="00F02B33" w:rsidRDefault="00B80E0D" w:rsidP="00B80E0D">
      <w:pPr>
        <w:tabs>
          <w:tab w:val="left" w:pos="5103"/>
        </w:tabs>
        <w:rPr>
          <w:sz w:val="22"/>
          <w:szCs w:val="22"/>
        </w:rPr>
      </w:pPr>
      <w:r w:rsidRPr="00F02B33">
        <w:rPr>
          <w:sz w:val="22"/>
          <w:szCs w:val="22"/>
        </w:rPr>
        <w:t>V Praze dne:</w:t>
      </w:r>
      <w:r w:rsidR="001E4299">
        <w:rPr>
          <w:sz w:val="22"/>
          <w:szCs w:val="22"/>
        </w:rPr>
        <w:t xml:space="preserve"> </w:t>
      </w:r>
      <w:r w:rsidR="00A95568">
        <w:rPr>
          <w:sz w:val="22"/>
          <w:szCs w:val="22"/>
        </w:rPr>
        <w:t>viz elektronický podpis</w:t>
      </w:r>
      <w:r w:rsidRPr="00F02B33">
        <w:rPr>
          <w:sz w:val="22"/>
          <w:szCs w:val="22"/>
        </w:rPr>
        <w:tab/>
      </w:r>
      <w:r w:rsidRPr="00F02B33">
        <w:rPr>
          <w:sz w:val="22"/>
          <w:szCs w:val="22"/>
        </w:rPr>
        <w:tab/>
        <w:t xml:space="preserve"> </w:t>
      </w:r>
    </w:p>
    <w:p w14:paraId="16A529C8" w14:textId="77777777" w:rsidR="00B80E0D" w:rsidRPr="00F02B33" w:rsidRDefault="00B80E0D" w:rsidP="00B80E0D">
      <w:pPr>
        <w:rPr>
          <w:sz w:val="22"/>
          <w:szCs w:val="22"/>
        </w:rPr>
      </w:pPr>
    </w:p>
    <w:p w14:paraId="59409D45" w14:textId="6D300389" w:rsidR="00B80E0D" w:rsidRDefault="00B80E0D" w:rsidP="00B80E0D">
      <w:pPr>
        <w:rPr>
          <w:sz w:val="22"/>
          <w:szCs w:val="22"/>
        </w:rPr>
      </w:pPr>
    </w:p>
    <w:p w14:paraId="1EDE4213" w14:textId="6B2E227F" w:rsidR="00B80E0D" w:rsidRPr="00F02B33" w:rsidRDefault="00B80E0D" w:rsidP="00B80E0D">
      <w:pPr>
        <w:rPr>
          <w:sz w:val="22"/>
          <w:szCs w:val="22"/>
        </w:rPr>
      </w:pPr>
      <w:r w:rsidRPr="00F02B33">
        <w:rPr>
          <w:sz w:val="22"/>
          <w:szCs w:val="22"/>
        </w:rPr>
        <w:t>Objednatel:</w:t>
      </w:r>
      <w:r w:rsidRPr="00F02B33">
        <w:rPr>
          <w:sz w:val="22"/>
          <w:szCs w:val="22"/>
        </w:rPr>
        <w:tab/>
      </w:r>
      <w:r w:rsidR="005001EF">
        <w:rPr>
          <w:sz w:val="22"/>
          <w:szCs w:val="22"/>
        </w:rPr>
        <w:t>23.1.2025</w:t>
      </w:r>
      <w:r w:rsidRPr="00F02B33">
        <w:rPr>
          <w:sz w:val="22"/>
          <w:szCs w:val="22"/>
        </w:rPr>
        <w:tab/>
      </w:r>
      <w:r w:rsidRPr="00F02B33">
        <w:rPr>
          <w:sz w:val="22"/>
          <w:szCs w:val="22"/>
        </w:rPr>
        <w:tab/>
      </w:r>
      <w:r w:rsidRPr="00F02B33">
        <w:rPr>
          <w:sz w:val="22"/>
          <w:szCs w:val="22"/>
        </w:rPr>
        <w:tab/>
      </w:r>
      <w:r w:rsidRPr="00F02B33">
        <w:rPr>
          <w:sz w:val="22"/>
          <w:szCs w:val="22"/>
        </w:rPr>
        <w:tab/>
        <w:t>Zhotovitel:</w:t>
      </w:r>
      <w:r w:rsidR="005001EF">
        <w:rPr>
          <w:sz w:val="22"/>
          <w:szCs w:val="22"/>
        </w:rPr>
        <w:t xml:space="preserve"> 9.1.2025</w:t>
      </w:r>
    </w:p>
    <w:p w14:paraId="4F999CDB" w14:textId="77777777" w:rsidR="00B80E0D" w:rsidRPr="00F02B33" w:rsidRDefault="00B80E0D" w:rsidP="00B80E0D">
      <w:pPr>
        <w:rPr>
          <w:sz w:val="22"/>
          <w:szCs w:val="22"/>
        </w:rPr>
      </w:pPr>
    </w:p>
    <w:p w14:paraId="5323621D" w14:textId="5759CA8D" w:rsidR="00B80E0D" w:rsidRDefault="00B80E0D" w:rsidP="00B80E0D">
      <w:pPr>
        <w:rPr>
          <w:sz w:val="22"/>
          <w:szCs w:val="22"/>
        </w:rPr>
      </w:pPr>
    </w:p>
    <w:p w14:paraId="1089A390" w14:textId="77777777" w:rsidR="007E470A" w:rsidRDefault="007E470A" w:rsidP="00B80E0D">
      <w:pPr>
        <w:rPr>
          <w:sz w:val="22"/>
          <w:szCs w:val="22"/>
        </w:rPr>
      </w:pPr>
    </w:p>
    <w:p w14:paraId="0B549771" w14:textId="77777777" w:rsidR="007E470A" w:rsidRDefault="007E470A" w:rsidP="00B80E0D">
      <w:pPr>
        <w:rPr>
          <w:sz w:val="22"/>
          <w:szCs w:val="22"/>
        </w:rPr>
      </w:pPr>
    </w:p>
    <w:p w14:paraId="47429282" w14:textId="5D1ACB29" w:rsidR="007E470A" w:rsidRDefault="007E470A" w:rsidP="00AC45A8">
      <w:pPr>
        <w:ind w:left="3540" w:firstLine="708"/>
        <w:rPr>
          <w:sz w:val="22"/>
          <w:szCs w:val="22"/>
        </w:rPr>
      </w:pPr>
    </w:p>
    <w:p w14:paraId="5FFB5180" w14:textId="77777777" w:rsidR="007E470A" w:rsidRDefault="007E470A" w:rsidP="00B80E0D">
      <w:pPr>
        <w:rPr>
          <w:sz w:val="22"/>
          <w:szCs w:val="22"/>
        </w:rPr>
      </w:pPr>
    </w:p>
    <w:p w14:paraId="47729841" w14:textId="77777777" w:rsidR="007E470A" w:rsidRDefault="007E470A" w:rsidP="00B80E0D">
      <w:pPr>
        <w:rPr>
          <w:sz w:val="22"/>
          <w:szCs w:val="22"/>
        </w:rPr>
      </w:pPr>
    </w:p>
    <w:p w14:paraId="1247E004" w14:textId="77777777" w:rsidR="007E470A" w:rsidRDefault="007E470A" w:rsidP="00B80E0D">
      <w:pPr>
        <w:rPr>
          <w:sz w:val="22"/>
          <w:szCs w:val="22"/>
        </w:rPr>
      </w:pPr>
    </w:p>
    <w:p w14:paraId="0089A054" w14:textId="77777777" w:rsidR="00B80E0D" w:rsidRPr="00F02B33" w:rsidRDefault="00B80E0D" w:rsidP="00B80E0D">
      <w:pPr>
        <w:rPr>
          <w:sz w:val="22"/>
          <w:szCs w:val="22"/>
        </w:rPr>
      </w:pPr>
    </w:p>
    <w:p w14:paraId="73969381" w14:textId="5BD828EF" w:rsidR="00B80E0D" w:rsidRPr="00F02B33" w:rsidRDefault="009E2336" w:rsidP="00B80E0D">
      <w:pPr>
        <w:rPr>
          <w:sz w:val="22"/>
          <w:szCs w:val="22"/>
        </w:rPr>
      </w:pPr>
      <w:r>
        <w:rPr>
          <w:sz w:val="22"/>
          <w:szCs w:val="22"/>
        </w:rPr>
        <w:t>doc. MUDr. Zdeněk Beneš, CSc.</w:t>
      </w:r>
      <w:r w:rsidR="001E4299">
        <w:rPr>
          <w:sz w:val="22"/>
          <w:szCs w:val="22"/>
        </w:rPr>
        <w:tab/>
      </w:r>
      <w:r w:rsidR="001E4299">
        <w:rPr>
          <w:sz w:val="22"/>
          <w:szCs w:val="22"/>
        </w:rPr>
        <w:tab/>
      </w:r>
      <w:r w:rsidR="001E4299">
        <w:rPr>
          <w:sz w:val="22"/>
          <w:szCs w:val="22"/>
        </w:rPr>
        <w:tab/>
        <w:t>Ing. Luboš Holubička, jednatel VHL, s.r.o.</w:t>
      </w:r>
      <w:r w:rsidR="00B80E0D" w:rsidRPr="00F02B33">
        <w:rPr>
          <w:sz w:val="22"/>
          <w:szCs w:val="22"/>
        </w:rPr>
        <w:tab/>
      </w:r>
      <w:r w:rsidR="00B80E0D" w:rsidRPr="00F02B33">
        <w:rPr>
          <w:sz w:val="22"/>
          <w:szCs w:val="22"/>
        </w:rPr>
        <w:tab/>
        <w:t xml:space="preserve">                        </w:t>
      </w:r>
      <w:r w:rsidR="001E1BD8" w:rsidRPr="00F02B33">
        <w:rPr>
          <w:sz w:val="22"/>
          <w:szCs w:val="22"/>
        </w:rPr>
        <w:t xml:space="preserve">   </w:t>
      </w:r>
      <w:r w:rsidR="00B80E0D" w:rsidRPr="00F02B33">
        <w:rPr>
          <w:sz w:val="22"/>
          <w:szCs w:val="22"/>
        </w:rPr>
        <w:tab/>
      </w:r>
      <w:r w:rsidR="001E4299">
        <w:rPr>
          <w:sz w:val="22"/>
          <w:szCs w:val="22"/>
        </w:rPr>
        <w:tab/>
      </w:r>
      <w:r w:rsidR="001E4299">
        <w:rPr>
          <w:sz w:val="22"/>
          <w:szCs w:val="22"/>
        </w:rPr>
        <w:tab/>
        <w:t>Ing. Pavel Holubička, jednatel VHL, s.r.o.</w:t>
      </w:r>
    </w:p>
    <w:p w14:paraId="01D9779A" w14:textId="77777777" w:rsidR="00AD1DE5" w:rsidRDefault="00374072" w:rsidP="00B80E0D">
      <w:pPr>
        <w:rPr>
          <w:sz w:val="22"/>
          <w:szCs w:val="22"/>
        </w:rPr>
      </w:pPr>
      <w:r>
        <w:rPr>
          <w:sz w:val="22"/>
          <w:szCs w:val="22"/>
        </w:rPr>
        <w:t>ř</w:t>
      </w:r>
      <w:r w:rsidR="009E2336">
        <w:rPr>
          <w:sz w:val="22"/>
          <w:szCs w:val="22"/>
        </w:rPr>
        <w:t>editel</w:t>
      </w:r>
      <w:r>
        <w:rPr>
          <w:sz w:val="22"/>
          <w:szCs w:val="22"/>
        </w:rPr>
        <w:t xml:space="preserve"> FTN</w:t>
      </w:r>
      <w:r w:rsidR="00A95568">
        <w:rPr>
          <w:sz w:val="22"/>
          <w:szCs w:val="22"/>
        </w:rPr>
        <w:tab/>
      </w:r>
    </w:p>
    <w:p w14:paraId="0E2BF2D6" w14:textId="77777777" w:rsidR="00AD1DE5" w:rsidRDefault="00AD1DE5" w:rsidP="00B80E0D">
      <w:pPr>
        <w:rPr>
          <w:sz w:val="22"/>
          <w:szCs w:val="22"/>
        </w:rPr>
      </w:pPr>
    </w:p>
    <w:p w14:paraId="42682A7F" w14:textId="77777777" w:rsidR="00AD1DE5" w:rsidRDefault="00AD1DE5" w:rsidP="00B80E0D">
      <w:pPr>
        <w:rPr>
          <w:sz w:val="22"/>
          <w:szCs w:val="22"/>
        </w:rPr>
      </w:pPr>
    </w:p>
    <w:p w14:paraId="0FE1578D" w14:textId="77777777" w:rsidR="00AD1DE5" w:rsidRDefault="00AD1DE5" w:rsidP="00B80E0D">
      <w:pPr>
        <w:rPr>
          <w:sz w:val="22"/>
          <w:szCs w:val="22"/>
        </w:rPr>
      </w:pPr>
    </w:p>
    <w:p w14:paraId="39E3F9C5" w14:textId="77777777" w:rsidR="00AD1DE5" w:rsidRDefault="00AD1DE5" w:rsidP="00B80E0D">
      <w:pPr>
        <w:rPr>
          <w:sz w:val="22"/>
          <w:szCs w:val="22"/>
        </w:rPr>
      </w:pPr>
    </w:p>
    <w:p w14:paraId="4BBF3EDA" w14:textId="77777777" w:rsidR="00AD1DE5" w:rsidRDefault="00AD1DE5" w:rsidP="00B80E0D">
      <w:pPr>
        <w:rPr>
          <w:sz w:val="22"/>
          <w:szCs w:val="22"/>
        </w:rPr>
      </w:pPr>
    </w:p>
    <w:p w14:paraId="72A5B40C" w14:textId="2C69CE3D" w:rsidR="00525A1D" w:rsidRPr="00F02B33" w:rsidRDefault="00AD1DE5" w:rsidP="00B80E0D">
      <w:pPr>
        <w:rPr>
          <w:sz w:val="22"/>
          <w:szCs w:val="22"/>
        </w:rPr>
      </w:pPr>
      <w:proofErr w:type="gramStart"/>
      <w:r>
        <w:rPr>
          <w:sz w:val="22"/>
          <w:szCs w:val="22"/>
        </w:rPr>
        <w:t xml:space="preserve">OU  </w:t>
      </w:r>
      <w:proofErr w:type="spellStart"/>
      <w:r>
        <w:rPr>
          <w:sz w:val="22"/>
          <w:szCs w:val="22"/>
        </w:rPr>
        <w:t>OU</w:t>
      </w:r>
      <w:proofErr w:type="spellEnd"/>
      <w:proofErr w:type="gramEnd"/>
      <w:r>
        <w:rPr>
          <w:sz w:val="22"/>
          <w:szCs w:val="22"/>
        </w:rPr>
        <w:t xml:space="preserve">  =  osobní údaj</w:t>
      </w:r>
      <w:r w:rsidR="00A95568">
        <w:rPr>
          <w:sz w:val="22"/>
          <w:szCs w:val="22"/>
        </w:rPr>
        <w:tab/>
      </w:r>
      <w:r w:rsidR="00A95568">
        <w:rPr>
          <w:sz w:val="22"/>
          <w:szCs w:val="22"/>
        </w:rPr>
        <w:tab/>
      </w:r>
      <w:r w:rsidR="00A95568">
        <w:rPr>
          <w:sz w:val="22"/>
          <w:szCs w:val="22"/>
        </w:rPr>
        <w:tab/>
      </w:r>
      <w:r w:rsidR="00A95568">
        <w:rPr>
          <w:sz w:val="22"/>
          <w:szCs w:val="22"/>
        </w:rPr>
        <w:tab/>
      </w:r>
      <w:r w:rsidR="00A95568">
        <w:rPr>
          <w:sz w:val="22"/>
          <w:szCs w:val="22"/>
        </w:rPr>
        <w:tab/>
      </w:r>
    </w:p>
    <w:p w14:paraId="1C03E609" w14:textId="768BFDC5" w:rsidR="00B80E0D" w:rsidRPr="00F02B33" w:rsidRDefault="00B80E0D" w:rsidP="00605BC2">
      <w:pPr>
        <w:rPr>
          <w:sz w:val="22"/>
          <w:szCs w:val="22"/>
        </w:rPr>
      </w:pPr>
      <w:r w:rsidRPr="00F02B33">
        <w:rPr>
          <w:sz w:val="22"/>
          <w:szCs w:val="22"/>
        </w:rPr>
        <w:t xml:space="preserve"> </w:t>
      </w:r>
      <w:r w:rsidRPr="00F02B33">
        <w:rPr>
          <w:sz w:val="22"/>
          <w:szCs w:val="22"/>
        </w:rPr>
        <w:tab/>
      </w:r>
      <w:r w:rsidRPr="00F02B33">
        <w:rPr>
          <w:sz w:val="22"/>
          <w:szCs w:val="22"/>
        </w:rPr>
        <w:tab/>
      </w:r>
      <w:r w:rsidRPr="00F02B33">
        <w:rPr>
          <w:sz w:val="22"/>
          <w:szCs w:val="22"/>
        </w:rPr>
        <w:tab/>
      </w:r>
      <w:r w:rsidRPr="00F02B33">
        <w:rPr>
          <w:sz w:val="22"/>
          <w:szCs w:val="22"/>
        </w:rPr>
        <w:tab/>
      </w:r>
    </w:p>
    <w:p w14:paraId="7F313FD2" w14:textId="77777777" w:rsidR="00C76D0C" w:rsidRPr="00F02B33" w:rsidRDefault="00C76D0C" w:rsidP="00B80E0D">
      <w:pPr>
        <w:tabs>
          <w:tab w:val="left" w:pos="1680"/>
        </w:tabs>
        <w:rPr>
          <w:b/>
          <w:sz w:val="22"/>
          <w:szCs w:val="22"/>
        </w:rPr>
      </w:pPr>
    </w:p>
    <w:sectPr w:rsidR="00C76D0C" w:rsidRPr="00F02B33" w:rsidSect="00C75A05">
      <w:headerReference w:type="default" r:id="rId7"/>
      <w:footerReference w:type="default" r:id="rId8"/>
      <w:pgSz w:w="11906" w:h="16838"/>
      <w:pgMar w:top="1525" w:right="1418" w:bottom="1418" w:left="1418" w:header="567" w:footer="44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A883A" w14:textId="77777777" w:rsidR="007F5AC7" w:rsidRDefault="007F5AC7">
      <w:r>
        <w:separator/>
      </w:r>
    </w:p>
  </w:endnote>
  <w:endnote w:type="continuationSeparator" w:id="0">
    <w:p w14:paraId="636ED2CD" w14:textId="77777777" w:rsidR="007F5AC7" w:rsidRDefault="007F5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342890"/>
      <w:docPartObj>
        <w:docPartGallery w:val="Page Numbers (Bottom of Page)"/>
        <w:docPartUnique/>
      </w:docPartObj>
    </w:sdtPr>
    <w:sdtContent>
      <w:p w14:paraId="1D4EA7B8" w14:textId="24329A09" w:rsidR="00D3294E" w:rsidRDefault="00D3294E">
        <w:pPr>
          <w:pStyle w:val="Zpat"/>
          <w:jc w:val="center"/>
        </w:pPr>
        <w:r>
          <w:fldChar w:fldCharType="begin"/>
        </w:r>
        <w:r>
          <w:instrText>PAGE   \* MERGEFORMAT</w:instrText>
        </w:r>
        <w:r>
          <w:fldChar w:fldCharType="separate"/>
        </w:r>
        <w:r w:rsidR="0066562C">
          <w:rPr>
            <w:noProof/>
          </w:rPr>
          <w:t>1</w:t>
        </w:r>
        <w:r>
          <w:fldChar w:fldCharType="end"/>
        </w:r>
      </w:p>
    </w:sdtContent>
  </w:sdt>
  <w:p w14:paraId="2D186A7C" w14:textId="77777777" w:rsidR="00B84C61" w:rsidRDefault="00B84C61">
    <w:pPr>
      <w:pStyle w:val="Zpa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8B078" w14:textId="77777777" w:rsidR="007F5AC7" w:rsidRDefault="007F5AC7">
      <w:r>
        <w:separator/>
      </w:r>
    </w:p>
  </w:footnote>
  <w:footnote w:type="continuationSeparator" w:id="0">
    <w:p w14:paraId="7C9BC7C8" w14:textId="77777777" w:rsidR="007F5AC7" w:rsidRDefault="007F5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8D59" w14:textId="77F3B4E7" w:rsidR="009472DC" w:rsidRDefault="009472DC">
    <w:pPr>
      <w:pStyle w:val="Zhlav"/>
    </w:pPr>
    <w:r>
      <w:rPr>
        <w:noProof/>
      </w:rPr>
      <w:drawing>
        <wp:anchor distT="0" distB="0" distL="114300" distR="114300" simplePos="0" relativeHeight="251658240" behindDoc="0" locked="0" layoutInCell="1" allowOverlap="1" wp14:anchorId="48243AED" wp14:editId="4CB14FB6">
          <wp:simplePos x="0" y="0"/>
          <wp:positionH relativeFrom="column">
            <wp:posOffset>-405130</wp:posOffset>
          </wp:positionH>
          <wp:positionV relativeFrom="paragraph">
            <wp:posOffset>-140970</wp:posOffset>
          </wp:positionV>
          <wp:extent cx="952500" cy="638175"/>
          <wp:effectExtent l="0" t="0" r="0"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2500" cy="638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D2F99"/>
    <w:multiLevelType w:val="hybridMultilevel"/>
    <w:tmpl w:val="2E1C78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E63591F"/>
    <w:multiLevelType w:val="hybridMultilevel"/>
    <w:tmpl w:val="DE307C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0A43270"/>
    <w:multiLevelType w:val="hybridMultilevel"/>
    <w:tmpl w:val="07B8665A"/>
    <w:lvl w:ilvl="0" w:tplc="F0EAFA5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4047C6"/>
    <w:multiLevelType w:val="hybridMultilevel"/>
    <w:tmpl w:val="B0C4C33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BB7EAD"/>
    <w:multiLevelType w:val="hybridMultilevel"/>
    <w:tmpl w:val="E2567DBA"/>
    <w:lvl w:ilvl="0" w:tplc="1ABE675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630A3D82"/>
    <w:multiLevelType w:val="hybridMultilevel"/>
    <w:tmpl w:val="C09CC6E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46A0F27"/>
    <w:multiLevelType w:val="hybridMultilevel"/>
    <w:tmpl w:val="40ECFC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41A51BB"/>
    <w:multiLevelType w:val="multilevel"/>
    <w:tmpl w:val="0130050A"/>
    <w:lvl w:ilvl="0">
      <w:start w:val="1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ADC147E"/>
    <w:multiLevelType w:val="hybridMultilevel"/>
    <w:tmpl w:val="B860C9D2"/>
    <w:lvl w:ilvl="0" w:tplc="54989FAA">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E820654"/>
    <w:multiLevelType w:val="hybridMultilevel"/>
    <w:tmpl w:val="6D642D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19691345">
    <w:abstractNumId w:val="4"/>
  </w:num>
  <w:num w:numId="2" w16cid:durableId="1689211712">
    <w:abstractNumId w:val="1"/>
  </w:num>
  <w:num w:numId="3" w16cid:durableId="106851678">
    <w:abstractNumId w:val="8"/>
  </w:num>
  <w:num w:numId="4" w16cid:durableId="2133162723">
    <w:abstractNumId w:val="3"/>
  </w:num>
  <w:num w:numId="5" w16cid:durableId="390078175">
    <w:abstractNumId w:val="0"/>
  </w:num>
  <w:num w:numId="6" w16cid:durableId="83497941">
    <w:abstractNumId w:val="5"/>
  </w:num>
  <w:num w:numId="7" w16cid:durableId="462846541">
    <w:abstractNumId w:val="2"/>
  </w:num>
  <w:num w:numId="8" w16cid:durableId="1584955193">
    <w:abstractNumId w:val="6"/>
  </w:num>
  <w:num w:numId="9" w16cid:durableId="693918199">
    <w:abstractNumId w:val="9"/>
  </w:num>
  <w:num w:numId="10" w16cid:durableId="6522176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E0D"/>
    <w:rsid w:val="00005381"/>
    <w:rsid w:val="00005ED2"/>
    <w:rsid w:val="00025EFF"/>
    <w:rsid w:val="00051743"/>
    <w:rsid w:val="000831C2"/>
    <w:rsid w:val="000A3788"/>
    <w:rsid w:val="000A3840"/>
    <w:rsid w:val="000B47AA"/>
    <w:rsid w:val="000C2302"/>
    <w:rsid w:val="000C25CE"/>
    <w:rsid w:val="000D5AA3"/>
    <w:rsid w:val="0011260A"/>
    <w:rsid w:val="001150C2"/>
    <w:rsid w:val="00123591"/>
    <w:rsid w:val="001260CC"/>
    <w:rsid w:val="00150637"/>
    <w:rsid w:val="00181D78"/>
    <w:rsid w:val="00194624"/>
    <w:rsid w:val="00196798"/>
    <w:rsid w:val="001E1BD8"/>
    <w:rsid w:val="001E4299"/>
    <w:rsid w:val="001F49A1"/>
    <w:rsid w:val="002044A2"/>
    <w:rsid w:val="002067E3"/>
    <w:rsid w:val="00207290"/>
    <w:rsid w:val="00213C5E"/>
    <w:rsid w:val="00222B41"/>
    <w:rsid w:val="00240716"/>
    <w:rsid w:val="00292DD7"/>
    <w:rsid w:val="002A5D7A"/>
    <w:rsid w:val="002D6374"/>
    <w:rsid w:val="002E7F23"/>
    <w:rsid w:val="002F6519"/>
    <w:rsid w:val="00345F46"/>
    <w:rsid w:val="00347A83"/>
    <w:rsid w:val="00371E18"/>
    <w:rsid w:val="00374072"/>
    <w:rsid w:val="003A2BF2"/>
    <w:rsid w:val="003B6503"/>
    <w:rsid w:val="003C3737"/>
    <w:rsid w:val="003C7364"/>
    <w:rsid w:val="003C75B2"/>
    <w:rsid w:val="003C7A0D"/>
    <w:rsid w:val="003E4C6B"/>
    <w:rsid w:val="003F68B0"/>
    <w:rsid w:val="004017D9"/>
    <w:rsid w:val="00420277"/>
    <w:rsid w:val="004310E0"/>
    <w:rsid w:val="00447355"/>
    <w:rsid w:val="004571F3"/>
    <w:rsid w:val="0048568B"/>
    <w:rsid w:val="004A1F20"/>
    <w:rsid w:val="005001EF"/>
    <w:rsid w:val="00525A1D"/>
    <w:rsid w:val="00577ACF"/>
    <w:rsid w:val="00591942"/>
    <w:rsid w:val="005E4768"/>
    <w:rsid w:val="005E6424"/>
    <w:rsid w:val="005E6D7D"/>
    <w:rsid w:val="006006E1"/>
    <w:rsid w:val="006021CE"/>
    <w:rsid w:val="00605BC2"/>
    <w:rsid w:val="006223C3"/>
    <w:rsid w:val="00634F90"/>
    <w:rsid w:val="00645D42"/>
    <w:rsid w:val="00647FC2"/>
    <w:rsid w:val="0066562C"/>
    <w:rsid w:val="00665DD7"/>
    <w:rsid w:val="00670BAE"/>
    <w:rsid w:val="006C0BE2"/>
    <w:rsid w:val="00714D35"/>
    <w:rsid w:val="007328A6"/>
    <w:rsid w:val="00737E7A"/>
    <w:rsid w:val="00756FB0"/>
    <w:rsid w:val="0077327D"/>
    <w:rsid w:val="007D762F"/>
    <w:rsid w:val="007E470A"/>
    <w:rsid w:val="007F5AC7"/>
    <w:rsid w:val="00807975"/>
    <w:rsid w:val="0082088F"/>
    <w:rsid w:val="008776E9"/>
    <w:rsid w:val="00882E08"/>
    <w:rsid w:val="0088718F"/>
    <w:rsid w:val="00893889"/>
    <w:rsid w:val="008A4A9A"/>
    <w:rsid w:val="008D3742"/>
    <w:rsid w:val="00903B25"/>
    <w:rsid w:val="00933DFE"/>
    <w:rsid w:val="009472DC"/>
    <w:rsid w:val="00954DB0"/>
    <w:rsid w:val="00963FD0"/>
    <w:rsid w:val="009710E6"/>
    <w:rsid w:val="009801C3"/>
    <w:rsid w:val="009B59A9"/>
    <w:rsid w:val="009E2336"/>
    <w:rsid w:val="009E6E22"/>
    <w:rsid w:val="00A0455F"/>
    <w:rsid w:val="00A064E5"/>
    <w:rsid w:val="00A15533"/>
    <w:rsid w:val="00A16521"/>
    <w:rsid w:val="00A211C4"/>
    <w:rsid w:val="00A24AAE"/>
    <w:rsid w:val="00A276BE"/>
    <w:rsid w:val="00A35C6A"/>
    <w:rsid w:val="00A422CE"/>
    <w:rsid w:val="00A43E97"/>
    <w:rsid w:val="00A54D8A"/>
    <w:rsid w:val="00A624D0"/>
    <w:rsid w:val="00A9368F"/>
    <w:rsid w:val="00A95568"/>
    <w:rsid w:val="00AC45A8"/>
    <w:rsid w:val="00AD1DE5"/>
    <w:rsid w:val="00B11206"/>
    <w:rsid w:val="00B2577B"/>
    <w:rsid w:val="00B4348A"/>
    <w:rsid w:val="00B51CA3"/>
    <w:rsid w:val="00B80E0D"/>
    <w:rsid w:val="00B84C61"/>
    <w:rsid w:val="00B9564C"/>
    <w:rsid w:val="00B968B9"/>
    <w:rsid w:val="00BB08E3"/>
    <w:rsid w:val="00BB2FFD"/>
    <w:rsid w:val="00BC7150"/>
    <w:rsid w:val="00C310DE"/>
    <w:rsid w:val="00C42D85"/>
    <w:rsid w:val="00C75A05"/>
    <w:rsid w:val="00C76D0C"/>
    <w:rsid w:val="00CA15AC"/>
    <w:rsid w:val="00CB53E8"/>
    <w:rsid w:val="00CE7FDB"/>
    <w:rsid w:val="00D13F96"/>
    <w:rsid w:val="00D3294E"/>
    <w:rsid w:val="00D3778B"/>
    <w:rsid w:val="00D60E36"/>
    <w:rsid w:val="00D62924"/>
    <w:rsid w:val="00DB4BD4"/>
    <w:rsid w:val="00DD295D"/>
    <w:rsid w:val="00DE64B0"/>
    <w:rsid w:val="00E04230"/>
    <w:rsid w:val="00E129A5"/>
    <w:rsid w:val="00E74263"/>
    <w:rsid w:val="00E816A1"/>
    <w:rsid w:val="00E84758"/>
    <w:rsid w:val="00EB1F3E"/>
    <w:rsid w:val="00EF0FAD"/>
    <w:rsid w:val="00F02B33"/>
    <w:rsid w:val="00F6744C"/>
    <w:rsid w:val="00F87260"/>
    <w:rsid w:val="00FF0933"/>
    <w:rsid w:val="00FF11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9E11F"/>
  <w15:docId w15:val="{0A31301C-8B94-49AD-8377-17800A39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0E0D"/>
    <w:pPr>
      <w:spacing w:after="0" w:line="240" w:lineRule="auto"/>
    </w:pPr>
    <w:rPr>
      <w:rFonts w:ascii="Arial" w:eastAsia="Times New Roman" w:hAnsi="Arial" w:cs="Arial"/>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80E0D"/>
    <w:pPr>
      <w:widowControl w:val="0"/>
    </w:pPr>
    <w:rPr>
      <w:rFonts w:cs="Times New Roman"/>
    </w:rPr>
  </w:style>
  <w:style w:type="character" w:customStyle="1" w:styleId="ZkladntextChar">
    <w:name w:val="Základní text Char"/>
    <w:basedOn w:val="Standardnpsmoodstavce"/>
    <w:link w:val="Zkladntext"/>
    <w:uiPriority w:val="99"/>
    <w:rsid w:val="00B80E0D"/>
    <w:rPr>
      <w:rFonts w:ascii="Arial" w:eastAsia="Times New Roman" w:hAnsi="Arial" w:cs="Times New Roman"/>
      <w:sz w:val="20"/>
      <w:szCs w:val="20"/>
      <w:lang w:eastAsia="cs-CZ"/>
    </w:rPr>
  </w:style>
  <w:style w:type="paragraph" w:styleId="Zhlav">
    <w:name w:val="header"/>
    <w:basedOn w:val="Normln"/>
    <w:link w:val="ZhlavChar"/>
    <w:uiPriority w:val="99"/>
    <w:rsid w:val="00B80E0D"/>
    <w:pPr>
      <w:widowControl w:val="0"/>
    </w:pPr>
    <w:rPr>
      <w:rFonts w:cs="Times New Roman"/>
    </w:rPr>
  </w:style>
  <w:style w:type="character" w:customStyle="1" w:styleId="ZhlavChar">
    <w:name w:val="Záhlaví Char"/>
    <w:basedOn w:val="Standardnpsmoodstavce"/>
    <w:link w:val="Zhlav"/>
    <w:uiPriority w:val="99"/>
    <w:rsid w:val="00B80E0D"/>
    <w:rPr>
      <w:rFonts w:ascii="Arial" w:eastAsia="Times New Roman" w:hAnsi="Arial" w:cs="Times New Roman"/>
      <w:sz w:val="20"/>
      <w:szCs w:val="20"/>
      <w:lang w:eastAsia="cs-CZ"/>
    </w:rPr>
  </w:style>
  <w:style w:type="paragraph" w:styleId="Zpat">
    <w:name w:val="footer"/>
    <w:basedOn w:val="Normln"/>
    <w:link w:val="ZpatChar"/>
    <w:uiPriority w:val="99"/>
    <w:rsid w:val="00B80E0D"/>
    <w:pPr>
      <w:tabs>
        <w:tab w:val="center" w:pos="4536"/>
        <w:tab w:val="right" w:pos="9072"/>
      </w:tabs>
    </w:pPr>
    <w:rPr>
      <w:rFonts w:cs="Times New Roman"/>
    </w:rPr>
  </w:style>
  <w:style w:type="character" w:customStyle="1" w:styleId="ZpatChar">
    <w:name w:val="Zápatí Char"/>
    <w:basedOn w:val="Standardnpsmoodstavce"/>
    <w:link w:val="Zpat"/>
    <w:uiPriority w:val="99"/>
    <w:rsid w:val="00B80E0D"/>
    <w:rPr>
      <w:rFonts w:ascii="Arial" w:eastAsia="Times New Roman" w:hAnsi="Arial" w:cs="Times New Roman"/>
      <w:sz w:val="20"/>
      <w:szCs w:val="20"/>
      <w:lang w:eastAsia="cs-CZ"/>
    </w:rPr>
  </w:style>
  <w:style w:type="character" w:styleId="slostrnky">
    <w:name w:val="page number"/>
    <w:basedOn w:val="Standardnpsmoodstavce"/>
    <w:rsid w:val="00B80E0D"/>
  </w:style>
  <w:style w:type="paragraph" w:customStyle="1" w:styleId="MODFuss">
    <w:name w:val="MOD Fuss"/>
    <w:basedOn w:val="Normln"/>
    <w:rsid w:val="00B80E0D"/>
    <w:pPr>
      <w:overflowPunct w:val="0"/>
      <w:autoSpaceDE w:val="0"/>
      <w:autoSpaceDN w:val="0"/>
      <w:adjustRightInd w:val="0"/>
      <w:jc w:val="both"/>
      <w:textAlignment w:val="baseline"/>
    </w:pPr>
    <w:rPr>
      <w:rFonts w:eastAsia="MS Gothic"/>
      <w:sz w:val="12"/>
      <w:szCs w:val="12"/>
      <w:lang w:val="de-CH" w:eastAsia="fr-FR"/>
    </w:rPr>
  </w:style>
  <w:style w:type="paragraph" w:customStyle="1" w:styleId="scp3ut">
    <w:name w:val="sc_p3_ut"/>
    <w:basedOn w:val="Normln"/>
    <w:rsid w:val="00B80E0D"/>
    <w:pPr>
      <w:tabs>
        <w:tab w:val="left" w:pos="1440"/>
        <w:tab w:val="left" w:pos="2340"/>
      </w:tabs>
      <w:overflowPunct w:val="0"/>
      <w:autoSpaceDE w:val="0"/>
      <w:autoSpaceDN w:val="0"/>
      <w:adjustRightInd w:val="0"/>
      <w:spacing w:after="120"/>
      <w:textAlignment w:val="baseline"/>
    </w:pPr>
    <w:rPr>
      <w:rFonts w:cs="Times New Roman"/>
      <w:b/>
      <w:sz w:val="24"/>
      <w:lang w:val="de-CH"/>
    </w:rPr>
  </w:style>
  <w:style w:type="paragraph" w:customStyle="1" w:styleId="scp2tab">
    <w:name w:val="sc_p2_tab"/>
    <w:basedOn w:val="Normln"/>
    <w:rsid w:val="00B80E0D"/>
    <w:pPr>
      <w:tabs>
        <w:tab w:val="left" w:pos="3969"/>
      </w:tabs>
      <w:overflowPunct w:val="0"/>
      <w:autoSpaceDE w:val="0"/>
      <w:autoSpaceDN w:val="0"/>
      <w:adjustRightInd w:val="0"/>
      <w:ind w:left="3969" w:hanging="3969"/>
      <w:textAlignment w:val="baseline"/>
    </w:pPr>
    <w:rPr>
      <w:rFonts w:cs="Times New Roman"/>
      <w:sz w:val="22"/>
      <w:lang w:val="de-CH"/>
    </w:rPr>
  </w:style>
  <w:style w:type="paragraph" w:styleId="Odstavecseseznamem">
    <w:name w:val="List Paragraph"/>
    <w:basedOn w:val="Normln"/>
    <w:uiPriority w:val="34"/>
    <w:qFormat/>
    <w:rsid w:val="00B80E0D"/>
    <w:pPr>
      <w:spacing w:after="200" w:line="276" w:lineRule="auto"/>
      <w:ind w:left="720"/>
      <w:contextualSpacing/>
    </w:pPr>
    <w:rPr>
      <w:rFonts w:ascii="Calibri" w:eastAsia="Calibri" w:hAnsi="Calibri" w:cs="Times New Roman"/>
      <w:sz w:val="22"/>
      <w:szCs w:val="22"/>
      <w:lang w:eastAsia="en-US"/>
    </w:rPr>
  </w:style>
  <w:style w:type="paragraph" w:styleId="Textbubliny">
    <w:name w:val="Balloon Text"/>
    <w:basedOn w:val="Normln"/>
    <w:link w:val="TextbublinyChar"/>
    <w:uiPriority w:val="99"/>
    <w:semiHidden/>
    <w:unhideWhenUsed/>
    <w:rsid w:val="000D5AA3"/>
    <w:rPr>
      <w:rFonts w:ascii="Tahoma" w:hAnsi="Tahoma" w:cs="Tahoma"/>
      <w:sz w:val="16"/>
      <w:szCs w:val="16"/>
    </w:rPr>
  </w:style>
  <w:style w:type="character" w:customStyle="1" w:styleId="TextbublinyChar">
    <w:name w:val="Text bubliny Char"/>
    <w:basedOn w:val="Standardnpsmoodstavce"/>
    <w:link w:val="Textbubliny"/>
    <w:uiPriority w:val="99"/>
    <w:semiHidden/>
    <w:rsid w:val="000D5AA3"/>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1415</Words>
  <Characters>8351</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VHL s.r.o.</Company>
  <LinksUpToDate>false</LinksUpToDate>
  <CharactersWithSpaces>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NT88</dc:creator>
  <cp:lastModifiedBy>Klimánková Pavla</cp:lastModifiedBy>
  <cp:revision>4</cp:revision>
  <cp:lastPrinted>2025-01-07T12:14:00Z</cp:lastPrinted>
  <dcterms:created xsi:type="dcterms:W3CDTF">2025-01-23T08:35:00Z</dcterms:created>
  <dcterms:modified xsi:type="dcterms:W3CDTF">2025-01-23T08:38:00Z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2024-09-18T08:06:00Z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5ad0c916-7f2f-4eee-9546-312d68b47705</vt:lpwstr>
  </property>
  <property fmtid="{D5CDD505-2E9C-101B-9397-08002B2CF9AE}" pid="8" name="MSIP_Label_c93be096-951f-40f1-830d-c27b8a8c2c27_ContentBits">
    <vt:lpwstr>0</vt:lpwstr>
  </property>
</Properties>
</file>