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00225" cy="771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57421875" w:line="240" w:lineRule="auto"/>
        <w:ind w:left="4.799957275390625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Zámek Čechy pod Kosířem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2956377</wp:posOffset>
            </wp:positionH>
            <wp:positionV relativeFrom="paragraph">
              <wp:posOffset>10307</wp:posOffset>
            </wp:positionV>
            <wp:extent cx="2790825" cy="1276350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7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8181152343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Vlastivědné muzeum v Olomouci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818115234375" w:line="240" w:lineRule="auto"/>
        <w:ind w:left="19.60006713867187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Mánesova 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818115234375" w:line="240" w:lineRule="auto"/>
        <w:ind w:left="8.9999389648437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798 58 Čechy pod Kosířem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035888671875" w:line="240" w:lineRule="auto"/>
        <w:ind w:left="1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xxxxxx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818115234375" w:line="240" w:lineRule="auto"/>
        <w:ind w:left="16.99996948242187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xxxxxxx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 www.zamekcechy.cz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281982421875" w:line="278.3038902282715" w:lineRule="auto"/>
        <w:ind w:left="2978.9599609375" w:right="842.088623046875" w:hanging="2978.9599609375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Váš dopis značky / ze dne Naše značka Vyřizuje / linka Datum obj. č. 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xxxxxx xxxxxxxxx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xxxxx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59619140625" w:line="240" w:lineRule="auto"/>
        <w:ind w:left="15.679931640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Dobrý den,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90087890625" w:line="278.3038902282715" w:lineRule="auto"/>
        <w:ind w:left="8.000030517578125" w:right="6.492919921875" w:firstLine="0.959930419921875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objednávám u Vás arboristické práce dle rámcové smlouvy o zajištění arboristických prací za maximální částku 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xxxxxx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,-Kč s DPH. Chtěl bych Vás požádat o splatnost faktury 30 dní vzhledem k našim interním směrnicím.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614501953125" w:line="240" w:lineRule="auto"/>
        <w:ind w:left="6.719970703125" w:right="0" w:firstLine="0"/>
        <w:jc w:val="left"/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Fakturační adresa: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391601562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Vlastivědné muzeum v Olomouci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45263671875" w:line="240" w:lineRule="auto"/>
        <w:ind w:left="13.600006103515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nám. Republiky 5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3916015625" w:line="240" w:lineRule="auto"/>
        <w:ind w:left="7.200012207031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771 73 Olomouc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513671875" w:line="240" w:lineRule="auto"/>
        <w:ind w:left="12.4800109863281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ič. 00100609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882568359375" w:line="240" w:lineRule="auto"/>
        <w:ind w:left="6.719970703125" w:right="0" w:firstLine="0"/>
        <w:jc w:val="left"/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Dodací adresa: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513671875" w:line="240" w:lineRule="auto"/>
        <w:ind w:left="6.0800170898437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xxxxxx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3916015625" w:line="240" w:lineRule="auto"/>
        <w:ind w:left="15.679931640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45263671875" w:line="240" w:lineRule="auto"/>
        <w:ind w:left="15.679931640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xxxxx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33056640625" w:line="240" w:lineRule="auto"/>
        <w:ind w:left="7.200012207031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798 58 Čechy pod Kosířem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888671875" w:line="240" w:lineRule="auto"/>
        <w:ind w:left="15.679931640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Děkuji,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882568359375" w:line="240" w:lineRule="auto"/>
        <w:ind w:left="2985.679931640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16357421875" w:line="240" w:lineRule="auto"/>
        <w:ind w:left="2983.599853515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kastelán zámku Čechy pod Kosířem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4.923095703125" w:line="240" w:lineRule="auto"/>
        <w:ind w:left="15.679931640625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ID datové schránky: ynwiv3i IČ: 100609 KB Olomouc: 1035811/0100</w:t>
      </w:r>
    </w:p>
    <w:sectPr>
      <w:pgSz w:h="16840" w:w="11920" w:orient="portrait"/>
      <w:pgMar w:bottom="794.55810546875" w:top="750" w:left="1440" w:right="1454.4897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