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1805" w14:textId="260CD121" w:rsidR="00677315" w:rsidRPr="00485645" w:rsidRDefault="001502D1" w:rsidP="00485645">
      <w:pPr>
        <w:pStyle w:val="Nzev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S</w:t>
      </w:r>
      <w:r w:rsidR="00854723" w:rsidRPr="0075172A">
        <w:rPr>
          <w:rFonts w:ascii="Calibri" w:hAnsi="Calibri"/>
          <w:b/>
          <w:sz w:val="40"/>
        </w:rPr>
        <w:t>mlou</w:t>
      </w:r>
      <w:r>
        <w:rPr>
          <w:rFonts w:ascii="Calibri" w:hAnsi="Calibri"/>
          <w:b/>
          <w:sz w:val="40"/>
        </w:rPr>
        <w:t>va o poskytování právní pomoci</w:t>
      </w:r>
      <w:r w:rsidR="00677315">
        <w:rPr>
          <w:rFonts w:ascii="Calibri" w:hAnsi="Calibri"/>
          <w:b/>
          <w:sz w:val="40"/>
        </w:rPr>
        <w:t xml:space="preserve"> </w:t>
      </w:r>
      <w:r w:rsidR="00B5326A">
        <w:rPr>
          <w:rFonts w:ascii="Calibri" w:hAnsi="Calibri"/>
          <w:b/>
          <w:sz w:val="40"/>
        </w:rPr>
        <w:t xml:space="preserve">      </w:t>
      </w:r>
      <w:r w:rsidR="00B5326A" w:rsidRPr="00B5326A">
        <w:rPr>
          <w:rFonts w:ascii="Calibri" w:hAnsi="Calibri"/>
          <w:bCs/>
          <w:sz w:val="24"/>
          <w:szCs w:val="24"/>
        </w:rPr>
        <w:t>35/ORG/25</w:t>
      </w:r>
    </w:p>
    <w:p w14:paraId="650876AB" w14:textId="77777777" w:rsidR="00854723" w:rsidRPr="0075172A" w:rsidRDefault="00854723">
      <w:pPr>
        <w:pStyle w:val="Zkladntext"/>
        <w:jc w:val="center"/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>uzavřená mezi smluvními stranami:</w:t>
      </w:r>
    </w:p>
    <w:p w14:paraId="10BD6BE5" w14:textId="77777777" w:rsidR="00854723" w:rsidRPr="0075172A" w:rsidRDefault="00854723">
      <w:pPr>
        <w:ind w:left="360"/>
        <w:jc w:val="both"/>
        <w:rPr>
          <w:rFonts w:ascii="Calibri" w:hAnsi="Calibri"/>
          <w:sz w:val="22"/>
          <w:szCs w:val="22"/>
        </w:rPr>
      </w:pPr>
    </w:p>
    <w:p w14:paraId="4DE0E7A3" w14:textId="77777777" w:rsidR="00504A2D" w:rsidRPr="007C70EF" w:rsidRDefault="00C92EB5" w:rsidP="00504A2D">
      <w:pPr>
        <w:numPr>
          <w:ilvl w:val="0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Statutární město Havířov</w:t>
      </w:r>
    </w:p>
    <w:p w14:paraId="482341F0" w14:textId="77777777" w:rsidR="00504A2D" w:rsidRPr="007C70EF" w:rsidRDefault="00C92EB5" w:rsidP="00504A2D">
      <w:pPr>
        <w:pStyle w:val="Zkladntext"/>
        <w:ind w:firstLine="360"/>
        <w:rPr>
          <w:rFonts w:ascii="Calibri" w:hAnsi="Calibri" w:cs="Calibri"/>
          <w:b w:val="0"/>
          <w:bCs/>
          <w:szCs w:val="22"/>
        </w:rPr>
      </w:pPr>
      <w:r>
        <w:rPr>
          <w:rFonts w:ascii="Calibri" w:hAnsi="Calibri" w:cs="Calibri"/>
          <w:b w:val="0"/>
          <w:bCs/>
          <w:szCs w:val="22"/>
        </w:rPr>
        <w:t>se sídlem Svornosti 86/2, 736 01 Havířov</w:t>
      </w:r>
    </w:p>
    <w:p w14:paraId="0BA57958" w14:textId="77777777" w:rsidR="00504A2D" w:rsidRPr="007C70EF" w:rsidRDefault="00C92EB5" w:rsidP="00504A2D">
      <w:pPr>
        <w:pStyle w:val="Zkladntext"/>
        <w:ind w:firstLine="360"/>
        <w:rPr>
          <w:rFonts w:ascii="Calibri" w:hAnsi="Calibri" w:cs="Calibri"/>
          <w:b w:val="0"/>
          <w:bCs/>
          <w:szCs w:val="22"/>
        </w:rPr>
      </w:pPr>
      <w:r>
        <w:rPr>
          <w:rFonts w:ascii="Calibri" w:hAnsi="Calibri" w:cs="Calibri"/>
          <w:b w:val="0"/>
          <w:bCs/>
          <w:szCs w:val="22"/>
        </w:rPr>
        <w:t>IČ: 00297488, DIČ: CZ00297488</w:t>
      </w:r>
    </w:p>
    <w:p w14:paraId="662CE0AF" w14:textId="2B73BA9B" w:rsidR="00504A2D" w:rsidRPr="007C70EF" w:rsidRDefault="00E67D7C" w:rsidP="00504A2D">
      <w:pPr>
        <w:pStyle w:val="Zkladntext"/>
        <w:ind w:firstLine="360"/>
        <w:rPr>
          <w:rFonts w:ascii="Calibri" w:hAnsi="Calibri" w:cs="Calibri"/>
          <w:b w:val="0"/>
          <w:bCs/>
          <w:szCs w:val="22"/>
        </w:rPr>
      </w:pPr>
      <w:r>
        <w:rPr>
          <w:rFonts w:ascii="Calibri" w:hAnsi="Calibri" w:cs="Calibri"/>
          <w:b w:val="0"/>
          <w:bCs/>
          <w:szCs w:val="22"/>
        </w:rPr>
        <w:t xml:space="preserve">Zastoupené </w:t>
      </w:r>
      <w:r w:rsidR="00B5326A">
        <w:rPr>
          <w:rFonts w:ascii="Calibri" w:hAnsi="Calibri" w:cs="Calibri"/>
          <w:b w:val="0"/>
          <w:bCs/>
          <w:szCs w:val="22"/>
        </w:rPr>
        <w:t>xxxxxxxxxxxxxx</w:t>
      </w:r>
      <w:r w:rsidR="00B37938">
        <w:rPr>
          <w:rFonts w:ascii="Calibri" w:hAnsi="Calibri" w:cs="Calibri"/>
          <w:b w:val="0"/>
          <w:bCs/>
          <w:szCs w:val="22"/>
        </w:rPr>
        <w:t>, tajemníkem MMH</w:t>
      </w:r>
    </w:p>
    <w:p w14:paraId="62B490DC" w14:textId="77777777" w:rsidR="00AD6C75" w:rsidRPr="007C70EF" w:rsidRDefault="0085472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C70EF">
        <w:rPr>
          <w:rFonts w:ascii="Calibri" w:hAnsi="Calibri" w:cs="Calibri"/>
          <w:sz w:val="22"/>
          <w:szCs w:val="22"/>
        </w:rPr>
        <w:t xml:space="preserve">jako </w:t>
      </w:r>
      <w:r w:rsidR="00A903DD" w:rsidRPr="007C70EF">
        <w:rPr>
          <w:rFonts w:ascii="Calibri" w:hAnsi="Calibri" w:cs="Calibri"/>
          <w:b/>
          <w:sz w:val="22"/>
          <w:szCs w:val="22"/>
        </w:rPr>
        <w:t>klient</w:t>
      </w:r>
      <w:r w:rsidRPr="007C70EF">
        <w:rPr>
          <w:rFonts w:ascii="Calibri" w:hAnsi="Calibri" w:cs="Calibri"/>
          <w:b/>
          <w:sz w:val="22"/>
          <w:szCs w:val="22"/>
        </w:rPr>
        <w:t xml:space="preserve"> </w:t>
      </w:r>
      <w:r w:rsidRPr="007C70EF">
        <w:rPr>
          <w:rFonts w:ascii="Calibri" w:hAnsi="Calibri" w:cs="Calibri"/>
          <w:sz w:val="22"/>
          <w:szCs w:val="22"/>
        </w:rPr>
        <w:t>na straně jedné</w:t>
      </w:r>
    </w:p>
    <w:p w14:paraId="4426285B" w14:textId="77777777" w:rsidR="00AD6C75" w:rsidRDefault="00AD6C75">
      <w:pPr>
        <w:ind w:left="360"/>
        <w:jc w:val="both"/>
        <w:rPr>
          <w:rFonts w:ascii="Calibri" w:hAnsi="Calibri"/>
          <w:sz w:val="22"/>
          <w:szCs w:val="22"/>
        </w:rPr>
      </w:pPr>
    </w:p>
    <w:p w14:paraId="06E6FC23" w14:textId="77777777" w:rsidR="00854723" w:rsidRPr="00172FFC" w:rsidRDefault="00854723">
      <w:pPr>
        <w:ind w:left="360"/>
        <w:jc w:val="both"/>
        <w:rPr>
          <w:rFonts w:ascii="Calibri" w:hAnsi="Calibri"/>
          <w:sz w:val="22"/>
          <w:szCs w:val="22"/>
        </w:rPr>
      </w:pPr>
      <w:r w:rsidRPr="00172FFC">
        <w:rPr>
          <w:rFonts w:ascii="Calibri" w:hAnsi="Calibri"/>
          <w:sz w:val="22"/>
          <w:szCs w:val="22"/>
        </w:rPr>
        <w:t>a</w:t>
      </w:r>
    </w:p>
    <w:p w14:paraId="66636C5B" w14:textId="77777777" w:rsidR="00AD6C75" w:rsidRPr="00172FFC" w:rsidRDefault="00AD6C75" w:rsidP="00AD6C75">
      <w:pPr>
        <w:jc w:val="both"/>
        <w:rPr>
          <w:rFonts w:ascii="Calibri" w:hAnsi="Calibri"/>
          <w:b/>
          <w:sz w:val="22"/>
          <w:szCs w:val="22"/>
        </w:rPr>
      </w:pPr>
    </w:p>
    <w:p w14:paraId="0F40CE41" w14:textId="05F432BC" w:rsidR="00F01359" w:rsidRPr="0043498A" w:rsidRDefault="00B5326A" w:rsidP="00F01359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xxxxxxxxxxx</w:t>
      </w:r>
      <w:r w:rsidR="00F01359" w:rsidRPr="0043498A">
        <w:rPr>
          <w:rFonts w:ascii="Calibri" w:hAnsi="Calibri"/>
          <w:b/>
          <w:sz w:val="22"/>
          <w:szCs w:val="22"/>
        </w:rPr>
        <w:t>,</w:t>
      </w:r>
      <w:r w:rsidR="00F01359" w:rsidRPr="0043498A">
        <w:rPr>
          <w:rFonts w:ascii="Calibri" w:hAnsi="Calibri"/>
          <w:sz w:val="22"/>
          <w:szCs w:val="22"/>
        </w:rPr>
        <w:t xml:space="preserve"> advokát</w:t>
      </w:r>
      <w:r w:rsidR="00A903DD">
        <w:rPr>
          <w:rFonts w:ascii="Calibri" w:hAnsi="Calibri"/>
          <w:sz w:val="22"/>
          <w:szCs w:val="22"/>
        </w:rPr>
        <w:t>ka zapsaná v seznamu advokátů vedeném</w:t>
      </w:r>
      <w:r w:rsidR="00F01359" w:rsidRPr="0043498A">
        <w:rPr>
          <w:rFonts w:ascii="Calibri" w:hAnsi="Calibri"/>
          <w:sz w:val="22"/>
          <w:szCs w:val="22"/>
        </w:rPr>
        <w:t xml:space="preserve"> ČAK pod č. </w:t>
      </w:r>
      <w:r>
        <w:rPr>
          <w:rFonts w:ascii="Calibri" w:hAnsi="Calibri"/>
          <w:sz w:val="22"/>
          <w:szCs w:val="22"/>
        </w:rPr>
        <w:t>xxxxxxxxxxx</w:t>
      </w:r>
      <w:r w:rsidR="00F01359" w:rsidRPr="0043498A">
        <w:rPr>
          <w:rFonts w:ascii="Calibri" w:hAnsi="Calibri"/>
          <w:sz w:val="22"/>
          <w:szCs w:val="22"/>
        </w:rPr>
        <w:t>,</w:t>
      </w:r>
    </w:p>
    <w:p w14:paraId="44355C5E" w14:textId="77777777" w:rsidR="00F01359" w:rsidRPr="0043498A" w:rsidRDefault="00610299" w:rsidP="00F01359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 v Havířově, Dlouhá třída 1161/97, PSČ: 636 01</w:t>
      </w:r>
      <w:r w:rsidR="00F01359" w:rsidRPr="0043498A">
        <w:rPr>
          <w:rFonts w:ascii="Calibri" w:hAnsi="Calibri"/>
          <w:sz w:val="22"/>
          <w:szCs w:val="22"/>
        </w:rPr>
        <w:t>,</w:t>
      </w:r>
    </w:p>
    <w:p w14:paraId="4E256A4C" w14:textId="77777777" w:rsidR="00F01359" w:rsidRDefault="00F01359" w:rsidP="00F01359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713 46</w:t>
      </w:r>
      <w:r w:rsidR="00A903DD">
        <w:rPr>
          <w:rFonts w:ascii="Calibri" w:hAnsi="Calibri"/>
          <w:sz w:val="22"/>
          <w:szCs w:val="22"/>
        </w:rPr>
        <w:t xml:space="preserve"> 554, DIČ: CZ825915</w:t>
      </w:r>
      <w:r w:rsidRPr="0043498A">
        <w:rPr>
          <w:rFonts w:ascii="Calibri" w:hAnsi="Calibri"/>
          <w:sz w:val="22"/>
          <w:szCs w:val="22"/>
        </w:rPr>
        <w:t>5432</w:t>
      </w:r>
      <w:r w:rsidR="00A903DD">
        <w:rPr>
          <w:rFonts w:ascii="Calibri" w:hAnsi="Calibri"/>
          <w:sz w:val="22"/>
          <w:szCs w:val="22"/>
        </w:rPr>
        <w:t>,</w:t>
      </w:r>
    </w:p>
    <w:p w14:paraId="0C6BD1E2" w14:textId="01D78416" w:rsidR="00A903DD" w:rsidRPr="0043498A" w:rsidRDefault="00A903DD" w:rsidP="00F01359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Email: </w:t>
      </w:r>
      <w:r w:rsidR="00B5326A">
        <w:t>xxxxxxxxx</w:t>
      </w:r>
      <w:r>
        <w:rPr>
          <w:rFonts w:ascii="Calibri" w:hAnsi="Calibri"/>
          <w:sz w:val="22"/>
          <w:szCs w:val="22"/>
        </w:rPr>
        <w:t xml:space="preserve"> mobil: </w:t>
      </w:r>
      <w:r w:rsidR="00B5326A">
        <w:rPr>
          <w:rFonts w:ascii="Calibri" w:hAnsi="Calibri"/>
          <w:sz w:val="22"/>
          <w:szCs w:val="22"/>
        </w:rPr>
        <w:t>xxxxxxxxxxxxxx</w:t>
      </w:r>
      <w:r>
        <w:rPr>
          <w:rFonts w:ascii="Calibri" w:hAnsi="Calibri"/>
          <w:sz w:val="22"/>
          <w:szCs w:val="22"/>
        </w:rPr>
        <w:t>,</w:t>
      </w:r>
    </w:p>
    <w:p w14:paraId="1F5F90A3" w14:textId="7A991CE7" w:rsidR="00F01359" w:rsidRPr="0043498A" w:rsidRDefault="00A903DD" w:rsidP="00F01359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MONETA Money bank</w:t>
      </w:r>
      <w:r w:rsidR="00F01359" w:rsidRPr="0043498A">
        <w:rPr>
          <w:rFonts w:ascii="Calibri" w:hAnsi="Calibri"/>
          <w:sz w:val="22"/>
          <w:szCs w:val="22"/>
        </w:rPr>
        <w:t xml:space="preserve">, a.s. číslo účtu: </w:t>
      </w:r>
      <w:r w:rsidR="00B5326A">
        <w:rPr>
          <w:rFonts w:ascii="Calibri" w:hAnsi="Calibri"/>
          <w:sz w:val="22"/>
          <w:szCs w:val="22"/>
        </w:rPr>
        <w:t>xxxxxxxxxxxxx</w:t>
      </w:r>
    </w:p>
    <w:p w14:paraId="303C8645" w14:textId="77777777" w:rsidR="00F01359" w:rsidRDefault="00F01359" w:rsidP="00F01359">
      <w:pPr>
        <w:ind w:left="360"/>
        <w:jc w:val="both"/>
        <w:rPr>
          <w:rFonts w:ascii="Calibri" w:hAnsi="Calibri"/>
          <w:sz w:val="22"/>
          <w:szCs w:val="22"/>
        </w:rPr>
      </w:pPr>
      <w:r w:rsidRPr="0043498A">
        <w:rPr>
          <w:rFonts w:ascii="Calibri" w:hAnsi="Calibri"/>
          <w:sz w:val="22"/>
          <w:szCs w:val="22"/>
        </w:rPr>
        <w:t xml:space="preserve">jako </w:t>
      </w:r>
      <w:r w:rsidR="00A903DD">
        <w:rPr>
          <w:rFonts w:ascii="Calibri" w:hAnsi="Calibri"/>
          <w:b/>
          <w:sz w:val="22"/>
          <w:szCs w:val="22"/>
        </w:rPr>
        <w:t>advokát</w:t>
      </w:r>
      <w:r w:rsidRPr="0043498A">
        <w:rPr>
          <w:rFonts w:ascii="Calibri" w:hAnsi="Calibri"/>
          <w:sz w:val="22"/>
          <w:szCs w:val="22"/>
        </w:rPr>
        <w:t xml:space="preserve"> na straně druhé.</w:t>
      </w:r>
    </w:p>
    <w:p w14:paraId="1CF7E2BB" w14:textId="77777777" w:rsidR="00816AE2" w:rsidRDefault="00816AE2" w:rsidP="00F01359">
      <w:pPr>
        <w:ind w:left="360"/>
        <w:jc w:val="both"/>
        <w:rPr>
          <w:rFonts w:ascii="Calibri" w:hAnsi="Calibri"/>
          <w:sz w:val="22"/>
          <w:szCs w:val="22"/>
        </w:rPr>
      </w:pPr>
    </w:p>
    <w:p w14:paraId="6CC1D55B" w14:textId="77777777" w:rsidR="00AD6C75" w:rsidRPr="0043498A" w:rsidRDefault="00AD6C75" w:rsidP="00F01359">
      <w:pPr>
        <w:ind w:left="360"/>
        <w:jc w:val="both"/>
        <w:rPr>
          <w:rFonts w:ascii="Calibri" w:hAnsi="Calibri"/>
          <w:sz w:val="22"/>
          <w:szCs w:val="22"/>
        </w:rPr>
      </w:pPr>
    </w:p>
    <w:p w14:paraId="6322F174" w14:textId="77777777" w:rsidR="00854723" w:rsidRPr="0075172A" w:rsidRDefault="00854723">
      <w:pPr>
        <w:jc w:val="center"/>
        <w:rPr>
          <w:rFonts w:ascii="Calibri" w:hAnsi="Calibri"/>
          <w:b/>
          <w:sz w:val="22"/>
          <w:szCs w:val="22"/>
        </w:rPr>
      </w:pPr>
      <w:r w:rsidRPr="0075172A">
        <w:rPr>
          <w:rFonts w:ascii="Calibri" w:hAnsi="Calibri"/>
          <w:b/>
          <w:sz w:val="22"/>
          <w:szCs w:val="22"/>
        </w:rPr>
        <w:t>I.</w:t>
      </w:r>
    </w:p>
    <w:p w14:paraId="4E95D079" w14:textId="77777777" w:rsidR="00854723" w:rsidRPr="0075172A" w:rsidRDefault="00854723">
      <w:pPr>
        <w:pStyle w:val="Nadpis1"/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>Předmět smlouvy</w:t>
      </w:r>
    </w:p>
    <w:p w14:paraId="646B89EC" w14:textId="77777777" w:rsidR="00854723" w:rsidRPr="0075172A" w:rsidRDefault="00854723">
      <w:pPr>
        <w:pStyle w:val="Zkladntextodsazen"/>
        <w:ind w:firstLine="0"/>
        <w:rPr>
          <w:rFonts w:ascii="Calibri" w:hAnsi="Calibri"/>
          <w:b/>
          <w:szCs w:val="22"/>
          <w:u w:val="single"/>
        </w:rPr>
      </w:pPr>
    </w:p>
    <w:p w14:paraId="0C970605" w14:textId="77777777" w:rsidR="00854723" w:rsidRPr="0075172A" w:rsidRDefault="005A2D18" w:rsidP="008110BB">
      <w:pPr>
        <w:pStyle w:val="Zkladntextodsazen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Advokát</w:t>
      </w:r>
      <w:r w:rsidR="00854723" w:rsidRPr="0075172A">
        <w:rPr>
          <w:rFonts w:ascii="Calibri" w:hAnsi="Calibri"/>
          <w:szCs w:val="22"/>
        </w:rPr>
        <w:t xml:space="preserve"> se podle této smlouvy zavazuje po dobu trvá</w:t>
      </w:r>
      <w:r>
        <w:rPr>
          <w:rFonts w:ascii="Calibri" w:hAnsi="Calibri"/>
          <w:szCs w:val="22"/>
        </w:rPr>
        <w:t>ní této smlouvy poskytovat klientovi</w:t>
      </w:r>
      <w:r w:rsidR="00C2497B">
        <w:rPr>
          <w:rFonts w:ascii="Calibri" w:hAnsi="Calibri"/>
          <w:szCs w:val="22"/>
        </w:rPr>
        <w:t xml:space="preserve"> </w:t>
      </w:r>
      <w:r w:rsidR="00854723" w:rsidRPr="0075172A">
        <w:rPr>
          <w:rFonts w:ascii="Calibri" w:hAnsi="Calibri"/>
          <w:szCs w:val="22"/>
        </w:rPr>
        <w:t xml:space="preserve">právní pomoc při vyřizování právní </w:t>
      </w:r>
      <w:r>
        <w:rPr>
          <w:rFonts w:ascii="Calibri" w:hAnsi="Calibri"/>
          <w:szCs w:val="22"/>
        </w:rPr>
        <w:t>agendy související s činností klienta</w:t>
      </w:r>
      <w:r w:rsidR="00854723" w:rsidRPr="0075172A">
        <w:rPr>
          <w:rFonts w:ascii="Calibri" w:hAnsi="Calibri"/>
          <w:szCs w:val="22"/>
        </w:rPr>
        <w:t>, a to jménem svý</w:t>
      </w:r>
      <w:r>
        <w:rPr>
          <w:rFonts w:ascii="Calibri" w:hAnsi="Calibri"/>
          <w:szCs w:val="22"/>
        </w:rPr>
        <w:t>m nebo jménem a na účet klienta</w:t>
      </w:r>
      <w:r w:rsidR="00854723" w:rsidRPr="0075172A">
        <w:rPr>
          <w:rFonts w:ascii="Calibri" w:hAnsi="Calibri"/>
          <w:szCs w:val="22"/>
        </w:rPr>
        <w:t>, a to zejména při vyřízení těchto záležitostí:</w:t>
      </w:r>
    </w:p>
    <w:p w14:paraId="18CE94C8" w14:textId="77777777" w:rsidR="00854723" w:rsidRPr="0075172A" w:rsidRDefault="00854723">
      <w:pPr>
        <w:pStyle w:val="Zkladntextodsazen"/>
        <w:numPr>
          <w:ilvl w:val="0"/>
          <w:numId w:val="15"/>
        </w:numPr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>zastupování při jednáních před státními, obecními a jinými orgány, zejména soudy, notářstvími, městskými a obecními úřady (úřady městských částí), živnostenskými úřady, Policií ČR, Úřadem průmyslového vlastnictví</w:t>
      </w:r>
      <w:r w:rsidR="00F9178B">
        <w:rPr>
          <w:rFonts w:ascii="Calibri" w:hAnsi="Calibri"/>
          <w:szCs w:val="22"/>
        </w:rPr>
        <w:t>, pojišťovnami,</w:t>
      </w:r>
      <w:r w:rsidRPr="0075172A">
        <w:rPr>
          <w:rFonts w:ascii="Calibri" w:hAnsi="Calibri"/>
          <w:szCs w:val="22"/>
        </w:rPr>
        <w:t xml:space="preserve"> jinými or</w:t>
      </w:r>
      <w:r w:rsidR="00F9178B">
        <w:rPr>
          <w:rFonts w:ascii="Calibri" w:hAnsi="Calibri"/>
          <w:szCs w:val="22"/>
        </w:rPr>
        <w:t>gány státní správy a samosprávy a všemi obchodními partnery</w:t>
      </w:r>
      <w:r w:rsidR="00935785">
        <w:rPr>
          <w:rFonts w:ascii="Calibri" w:hAnsi="Calibri"/>
          <w:szCs w:val="22"/>
        </w:rPr>
        <w:t>,</w:t>
      </w:r>
    </w:p>
    <w:p w14:paraId="482E8184" w14:textId="77777777" w:rsidR="00935785" w:rsidRDefault="00854723" w:rsidP="00935785">
      <w:pPr>
        <w:pStyle w:val="Zkladntextodsazen"/>
        <w:numPr>
          <w:ilvl w:val="0"/>
          <w:numId w:val="15"/>
        </w:numPr>
        <w:rPr>
          <w:rFonts w:ascii="Calibri" w:hAnsi="Calibri"/>
          <w:szCs w:val="22"/>
        </w:rPr>
      </w:pPr>
      <w:r w:rsidRPr="00935785">
        <w:rPr>
          <w:rFonts w:ascii="Calibri" w:hAnsi="Calibri"/>
          <w:szCs w:val="22"/>
        </w:rPr>
        <w:t>poskytování porad, konzultací a poskytování právn</w:t>
      </w:r>
      <w:r w:rsidR="00935785">
        <w:rPr>
          <w:rFonts w:ascii="Calibri" w:hAnsi="Calibri"/>
          <w:szCs w:val="22"/>
        </w:rPr>
        <w:t>í pomoci ve všech oborech práva,</w:t>
      </w:r>
    </w:p>
    <w:p w14:paraId="3B2B7C05" w14:textId="77777777" w:rsidR="00854723" w:rsidRPr="00935785" w:rsidRDefault="00854723" w:rsidP="00935785">
      <w:pPr>
        <w:pStyle w:val="Zkladntextodsazen"/>
        <w:numPr>
          <w:ilvl w:val="0"/>
          <w:numId w:val="15"/>
        </w:numPr>
        <w:rPr>
          <w:rFonts w:ascii="Calibri" w:hAnsi="Calibri"/>
          <w:szCs w:val="22"/>
        </w:rPr>
      </w:pPr>
      <w:r w:rsidRPr="00935785">
        <w:rPr>
          <w:rFonts w:ascii="Calibri" w:hAnsi="Calibri"/>
          <w:szCs w:val="22"/>
        </w:rPr>
        <w:t xml:space="preserve">sepisování </w:t>
      </w:r>
      <w:r w:rsidR="005A2D18" w:rsidRPr="00935785">
        <w:rPr>
          <w:rFonts w:ascii="Calibri" w:hAnsi="Calibri"/>
          <w:szCs w:val="22"/>
        </w:rPr>
        <w:t xml:space="preserve">písemností právního charakteru, zejména </w:t>
      </w:r>
      <w:r w:rsidR="00935785" w:rsidRPr="00935785">
        <w:rPr>
          <w:rFonts w:ascii="Calibri" w:hAnsi="Calibri"/>
          <w:szCs w:val="22"/>
        </w:rPr>
        <w:t xml:space="preserve">smluv, právních stanovisek, </w:t>
      </w:r>
      <w:r w:rsidRPr="00935785">
        <w:rPr>
          <w:rFonts w:ascii="Calibri" w:hAnsi="Calibri"/>
          <w:szCs w:val="22"/>
        </w:rPr>
        <w:t>koresponden</w:t>
      </w:r>
      <w:r w:rsidR="00935785">
        <w:rPr>
          <w:rFonts w:ascii="Calibri" w:hAnsi="Calibri"/>
          <w:szCs w:val="22"/>
        </w:rPr>
        <w:t>ce,</w:t>
      </w:r>
    </w:p>
    <w:p w14:paraId="0E41A835" w14:textId="77777777" w:rsidR="00854723" w:rsidRPr="0075172A" w:rsidRDefault="0098215E">
      <w:pPr>
        <w:pStyle w:val="Zkladntextodsazen"/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účast na jednáních,</w:t>
      </w:r>
    </w:p>
    <w:p w14:paraId="07DEAB4F" w14:textId="77777777" w:rsidR="00854723" w:rsidRDefault="00C2497B" w:rsidP="00C2497B">
      <w:pPr>
        <w:pStyle w:val="Zkladntextodsazen"/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zastupování klienta v soudním sporu vedeném Okresním soudem </w:t>
      </w:r>
      <w:r w:rsidR="00C774A7">
        <w:rPr>
          <w:rFonts w:ascii="Calibri" w:hAnsi="Calibri"/>
          <w:szCs w:val="22"/>
        </w:rPr>
        <w:t xml:space="preserve">v </w:t>
      </w:r>
      <w:r w:rsidR="0098215E">
        <w:rPr>
          <w:rFonts w:ascii="Calibri" w:hAnsi="Calibri"/>
          <w:szCs w:val="22"/>
        </w:rPr>
        <w:t>Karvin</w:t>
      </w:r>
      <w:r w:rsidR="00C774A7">
        <w:rPr>
          <w:rFonts w:ascii="Calibri" w:hAnsi="Calibri"/>
          <w:szCs w:val="22"/>
        </w:rPr>
        <w:t>é</w:t>
      </w:r>
      <w:r>
        <w:rPr>
          <w:rFonts w:ascii="Calibri" w:hAnsi="Calibri"/>
          <w:szCs w:val="22"/>
        </w:rPr>
        <w:t xml:space="preserve">, pobočka </w:t>
      </w:r>
      <w:r w:rsidR="00C774A7">
        <w:rPr>
          <w:rFonts w:ascii="Calibri" w:hAnsi="Calibri"/>
          <w:szCs w:val="22"/>
        </w:rPr>
        <w:t xml:space="preserve">v </w:t>
      </w:r>
      <w:r>
        <w:rPr>
          <w:rFonts w:ascii="Calibri" w:hAnsi="Calibri"/>
          <w:szCs w:val="22"/>
        </w:rPr>
        <w:t>Havířov</w:t>
      </w:r>
      <w:r w:rsidR="00C774A7">
        <w:rPr>
          <w:rFonts w:ascii="Calibri" w:hAnsi="Calibri"/>
          <w:szCs w:val="22"/>
        </w:rPr>
        <w:t>ě</w:t>
      </w:r>
      <w:r>
        <w:rPr>
          <w:rFonts w:ascii="Calibri" w:hAnsi="Calibri"/>
          <w:szCs w:val="22"/>
        </w:rPr>
        <w:t xml:space="preserve"> pod sp. zn. 109 C 219/2023</w:t>
      </w:r>
      <w:r w:rsidR="0098215E">
        <w:rPr>
          <w:rFonts w:ascii="Calibri" w:hAnsi="Calibri"/>
          <w:szCs w:val="22"/>
        </w:rPr>
        <w:t>.</w:t>
      </w:r>
    </w:p>
    <w:p w14:paraId="045EB611" w14:textId="77777777" w:rsidR="00394FFB" w:rsidRPr="0075172A" w:rsidRDefault="00394FFB" w:rsidP="00394FFB">
      <w:pPr>
        <w:pStyle w:val="Zkladntextodsazen"/>
        <w:ind w:left="360" w:firstLine="0"/>
        <w:rPr>
          <w:rFonts w:ascii="Calibri" w:hAnsi="Calibri"/>
          <w:szCs w:val="22"/>
        </w:rPr>
      </w:pPr>
    </w:p>
    <w:p w14:paraId="407B5EC7" w14:textId="77777777" w:rsidR="00854723" w:rsidRPr="0075172A" w:rsidRDefault="00854723">
      <w:pPr>
        <w:jc w:val="center"/>
        <w:rPr>
          <w:rFonts w:ascii="Calibri" w:hAnsi="Calibri"/>
          <w:b/>
          <w:sz w:val="22"/>
          <w:szCs w:val="22"/>
        </w:rPr>
      </w:pPr>
      <w:r w:rsidRPr="0075172A">
        <w:rPr>
          <w:rFonts w:ascii="Calibri" w:hAnsi="Calibri"/>
          <w:b/>
          <w:sz w:val="22"/>
          <w:szCs w:val="22"/>
        </w:rPr>
        <w:t>II.</w:t>
      </w:r>
    </w:p>
    <w:p w14:paraId="57EFBF66" w14:textId="77777777" w:rsidR="00854723" w:rsidRPr="0075172A" w:rsidRDefault="00A903DD">
      <w:pPr>
        <w:pStyle w:val="Nadpis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Doba platnosti</w:t>
      </w:r>
    </w:p>
    <w:p w14:paraId="238E945B" w14:textId="77777777" w:rsidR="00854723" w:rsidRPr="0075172A" w:rsidRDefault="00854723">
      <w:pPr>
        <w:jc w:val="center"/>
        <w:rPr>
          <w:rFonts w:ascii="Calibri" w:hAnsi="Calibri"/>
          <w:sz w:val="22"/>
          <w:szCs w:val="22"/>
        </w:rPr>
      </w:pPr>
    </w:p>
    <w:p w14:paraId="2FDE3AE8" w14:textId="77777777" w:rsidR="00A903DD" w:rsidRDefault="00A903DD">
      <w:pPr>
        <w:pStyle w:val="Zkladntextodsazen2"/>
        <w:ind w:left="0"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o poskytování právní pomoci se uzav</w:t>
      </w:r>
      <w:r w:rsidR="00485645">
        <w:rPr>
          <w:rFonts w:ascii="Calibri" w:hAnsi="Calibri"/>
          <w:szCs w:val="22"/>
        </w:rPr>
        <w:t xml:space="preserve">írá na dobu </w:t>
      </w:r>
      <w:r w:rsidR="00C2497B">
        <w:rPr>
          <w:rFonts w:ascii="Calibri" w:hAnsi="Calibri"/>
          <w:szCs w:val="22"/>
        </w:rPr>
        <w:t>neurčitou</w:t>
      </w:r>
      <w:r w:rsidR="00485645">
        <w:rPr>
          <w:rFonts w:ascii="Calibri" w:hAnsi="Calibri"/>
          <w:szCs w:val="22"/>
        </w:rPr>
        <w:t>, a</w:t>
      </w:r>
      <w:r w:rsidR="00C2497B">
        <w:rPr>
          <w:rFonts w:ascii="Calibri" w:hAnsi="Calibri"/>
          <w:szCs w:val="22"/>
        </w:rPr>
        <w:t xml:space="preserve"> to od 15. 1. 2025.</w:t>
      </w:r>
    </w:p>
    <w:p w14:paraId="7B869392" w14:textId="77777777" w:rsidR="00A84AFD" w:rsidRDefault="00A84AFD">
      <w:pPr>
        <w:pStyle w:val="Zkladntextodsazen2"/>
        <w:ind w:left="0" w:firstLine="708"/>
        <w:rPr>
          <w:rFonts w:ascii="Calibri" w:hAnsi="Calibri"/>
          <w:szCs w:val="22"/>
        </w:rPr>
      </w:pPr>
    </w:p>
    <w:p w14:paraId="74D83834" w14:textId="77777777" w:rsidR="00A84AFD" w:rsidRDefault="00C2497B" w:rsidP="00A84AFD">
      <w:pPr>
        <w:pStyle w:val="Zkladntextodsazen2"/>
        <w:ind w:left="0"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zaniká</w:t>
      </w:r>
      <w:r w:rsidR="00A84AFD">
        <w:rPr>
          <w:rFonts w:ascii="Calibri" w:hAnsi="Calibri"/>
          <w:szCs w:val="22"/>
        </w:rPr>
        <w:t xml:space="preserve"> </w:t>
      </w:r>
      <w:r w:rsidR="00A84AFD" w:rsidRPr="00E62842">
        <w:rPr>
          <w:rFonts w:ascii="Calibri" w:hAnsi="Calibri"/>
          <w:szCs w:val="22"/>
        </w:rPr>
        <w:t>dohodou</w:t>
      </w:r>
      <w:r w:rsidR="00A84AFD">
        <w:rPr>
          <w:rFonts w:ascii="Calibri" w:hAnsi="Calibri"/>
          <w:color w:val="3366FF"/>
          <w:szCs w:val="22"/>
        </w:rPr>
        <w:t xml:space="preserve"> </w:t>
      </w:r>
      <w:r w:rsidR="00A84AFD">
        <w:rPr>
          <w:rFonts w:ascii="Calibri" w:hAnsi="Calibri"/>
          <w:szCs w:val="22"/>
        </w:rPr>
        <w:t>smluvních stran nebo výpovědí. Každá ze smluvních stran může podat výpověď s dvou měsíční výpovědní lhůtou. Výpovědní lhůta začíná běžet od prvního dne měsíce následujícího po obdržení výpov</w:t>
      </w:r>
      <w:r>
        <w:rPr>
          <w:rFonts w:ascii="Calibri" w:hAnsi="Calibri"/>
          <w:szCs w:val="22"/>
        </w:rPr>
        <w:t>ědi.</w:t>
      </w:r>
    </w:p>
    <w:p w14:paraId="25F11FF3" w14:textId="77777777" w:rsidR="00392B94" w:rsidRPr="0075172A" w:rsidRDefault="00392B94">
      <w:pPr>
        <w:pStyle w:val="Zkladntextodsazen2"/>
        <w:ind w:left="0" w:firstLine="708"/>
        <w:rPr>
          <w:rFonts w:ascii="Calibri" w:hAnsi="Calibri"/>
          <w:szCs w:val="22"/>
        </w:rPr>
      </w:pPr>
    </w:p>
    <w:p w14:paraId="2E6366E6" w14:textId="77777777" w:rsidR="00854723" w:rsidRPr="0075172A" w:rsidRDefault="00854723">
      <w:pPr>
        <w:jc w:val="center"/>
        <w:rPr>
          <w:rFonts w:ascii="Calibri" w:hAnsi="Calibri"/>
          <w:b/>
          <w:sz w:val="22"/>
          <w:szCs w:val="22"/>
        </w:rPr>
      </w:pPr>
      <w:r w:rsidRPr="0075172A">
        <w:rPr>
          <w:rFonts w:ascii="Calibri" w:hAnsi="Calibri"/>
          <w:b/>
          <w:sz w:val="22"/>
          <w:szCs w:val="22"/>
        </w:rPr>
        <w:t>III.</w:t>
      </w:r>
    </w:p>
    <w:p w14:paraId="366F532E" w14:textId="77777777" w:rsidR="00854723" w:rsidRPr="0075172A" w:rsidRDefault="005A2D18">
      <w:pPr>
        <w:pStyle w:val="Nadpis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Povinnosti advokáta</w:t>
      </w:r>
    </w:p>
    <w:p w14:paraId="67D6EC71" w14:textId="77777777" w:rsidR="00854723" w:rsidRPr="0075172A" w:rsidRDefault="00854723">
      <w:pPr>
        <w:jc w:val="center"/>
        <w:rPr>
          <w:rFonts w:ascii="Calibri" w:hAnsi="Calibri"/>
          <w:sz w:val="22"/>
          <w:szCs w:val="22"/>
        </w:rPr>
      </w:pPr>
    </w:p>
    <w:p w14:paraId="3B3997FF" w14:textId="77777777" w:rsidR="00854723" w:rsidRPr="0075172A" w:rsidRDefault="005A2D18">
      <w:pPr>
        <w:pStyle w:val="Zkladntextodsazen2"/>
        <w:ind w:left="0" w:firstLine="70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Advokát</w:t>
      </w:r>
      <w:r w:rsidR="00854723" w:rsidRPr="0075172A">
        <w:rPr>
          <w:rFonts w:ascii="Calibri" w:hAnsi="Calibri"/>
          <w:szCs w:val="22"/>
        </w:rPr>
        <w:t xml:space="preserve"> je při zařizování záležitostí povinen:</w:t>
      </w:r>
    </w:p>
    <w:p w14:paraId="2B88EF86" w14:textId="77777777" w:rsidR="00854723" w:rsidRPr="0075172A" w:rsidRDefault="00854723">
      <w:pPr>
        <w:pStyle w:val="Zkladntextodsazen2"/>
        <w:numPr>
          <w:ilvl w:val="0"/>
          <w:numId w:val="11"/>
        </w:numPr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>postupovat s náležitou odbornou péčí,</w:t>
      </w:r>
    </w:p>
    <w:p w14:paraId="3F59B202" w14:textId="66472EEE" w:rsidR="00854723" w:rsidRPr="0075172A" w:rsidRDefault="00854723">
      <w:pPr>
        <w:pStyle w:val="Zkladntextodsazen2"/>
        <w:numPr>
          <w:ilvl w:val="0"/>
          <w:numId w:val="11"/>
        </w:numPr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>vykonávat činnost stanovenou v čl. I. této smlouvy v souladu s po</w:t>
      </w:r>
      <w:r w:rsidR="005A2D18">
        <w:rPr>
          <w:rFonts w:ascii="Calibri" w:hAnsi="Calibri"/>
          <w:szCs w:val="22"/>
        </w:rPr>
        <w:t>kyny klienta</w:t>
      </w:r>
      <w:r w:rsidRPr="0075172A">
        <w:rPr>
          <w:rFonts w:ascii="Calibri" w:hAnsi="Calibri"/>
          <w:szCs w:val="22"/>
        </w:rPr>
        <w:t xml:space="preserve">, ať již výslovnými, </w:t>
      </w:r>
      <w:r w:rsidR="00B37938" w:rsidRPr="0075172A">
        <w:rPr>
          <w:rFonts w:ascii="Calibri" w:hAnsi="Calibri"/>
          <w:szCs w:val="22"/>
        </w:rPr>
        <w:t>nebo těmi</w:t>
      </w:r>
      <w:r w:rsidRPr="0075172A">
        <w:rPr>
          <w:rFonts w:ascii="Calibri" w:hAnsi="Calibri"/>
          <w:szCs w:val="22"/>
        </w:rPr>
        <w:t>, které musí znát, a to v souladu s účelem, kterého má být zařízením záležitostí dosaže</w:t>
      </w:r>
      <w:r w:rsidR="005A2D18">
        <w:rPr>
          <w:rFonts w:ascii="Calibri" w:hAnsi="Calibri"/>
          <w:szCs w:val="22"/>
        </w:rPr>
        <w:t>no a který je advokátovi</w:t>
      </w:r>
      <w:r w:rsidRPr="0075172A">
        <w:rPr>
          <w:rFonts w:ascii="Calibri" w:hAnsi="Calibri"/>
          <w:szCs w:val="22"/>
        </w:rPr>
        <w:t xml:space="preserve"> znám,</w:t>
      </w:r>
    </w:p>
    <w:p w14:paraId="6F0ED7C2" w14:textId="77777777" w:rsidR="00854723" w:rsidRDefault="005A2D18">
      <w:pPr>
        <w:pStyle w:val="Zkladntextodsazen2"/>
        <w:numPr>
          <w:ilvl w:val="0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oznámit klientovi</w:t>
      </w:r>
      <w:r w:rsidR="00854723" w:rsidRPr="0075172A">
        <w:rPr>
          <w:rFonts w:ascii="Calibri" w:hAnsi="Calibri"/>
          <w:szCs w:val="22"/>
        </w:rPr>
        <w:t xml:space="preserve"> všechny okolnosti, které zjistil při zařizování záležitostí a jež mohou mít vliv na změ</w:t>
      </w:r>
      <w:r>
        <w:rPr>
          <w:rFonts w:ascii="Calibri" w:hAnsi="Calibri"/>
          <w:szCs w:val="22"/>
        </w:rPr>
        <w:t>nu pokynů klienta</w:t>
      </w:r>
      <w:r w:rsidR="00854723" w:rsidRPr="0075172A">
        <w:rPr>
          <w:rFonts w:ascii="Calibri" w:hAnsi="Calibri"/>
          <w:szCs w:val="22"/>
        </w:rPr>
        <w:t xml:space="preserve">, nedojde-li ke </w:t>
      </w:r>
      <w:r>
        <w:rPr>
          <w:rFonts w:ascii="Calibri" w:hAnsi="Calibri"/>
          <w:szCs w:val="22"/>
        </w:rPr>
        <w:t>změně pokynů na základě klienta, postupuje advokát</w:t>
      </w:r>
      <w:r w:rsidR="00854723" w:rsidRPr="0075172A">
        <w:rPr>
          <w:rFonts w:ascii="Calibri" w:hAnsi="Calibri"/>
          <w:szCs w:val="22"/>
        </w:rPr>
        <w:t xml:space="preserve"> podle </w:t>
      </w:r>
      <w:r w:rsidR="00854723" w:rsidRPr="0075172A">
        <w:rPr>
          <w:rFonts w:ascii="Calibri" w:hAnsi="Calibri"/>
          <w:szCs w:val="22"/>
        </w:rPr>
        <w:lastRenderedPageBreak/>
        <w:t>původ</w:t>
      </w:r>
      <w:r>
        <w:rPr>
          <w:rFonts w:ascii="Calibri" w:hAnsi="Calibri"/>
          <w:szCs w:val="22"/>
        </w:rPr>
        <w:t>ních pokynů klienta</w:t>
      </w:r>
      <w:r w:rsidR="00854723" w:rsidRPr="0075172A">
        <w:rPr>
          <w:rFonts w:ascii="Calibri" w:hAnsi="Calibri"/>
          <w:szCs w:val="22"/>
        </w:rPr>
        <w:t xml:space="preserve"> a to tak, aby bylo možno zařídit záležitosti a dosáhnout účelu této smlouvy.</w:t>
      </w:r>
    </w:p>
    <w:p w14:paraId="27780FEF" w14:textId="77777777" w:rsidR="00490EB9" w:rsidRPr="0075172A" w:rsidRDefault="00490EB9" w:rsidP="00490EB9">
      <w:pPr>
        <w:pStyle w:val="Zkladntextodsazen2"/>
        <w:ind w:left="0"/>
        <w:rPr>
          <w:rFonts w:ascii="Calibri" w:hAnsi="Calibri"/>
          <w:szCs w:val="22"/>
        </w:rPr>
      </w:pPr>
    </w:p>
    <w:p w14:paraId="44081160" w14:textId="77777777" w:rsidR="00490EB9" w:rsidRPr="0043498A" w:rsidRDefault="00490EB9" w:rsidP="00490EB9">
      <w:pPr>
        <w:pStyle w:val="Zkladntextodsazen2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Advokát je v případě prodlení klienta s placením smluvní odměny delšího než jeden měsíc opráv</w:t>
      </w:r>
      <w:r w:rsidR="002148F0">
        <w:rPr>
          <w:rFonts w:ascii="Calibri" w:hAnsi="Calibri"/>
          <w:szCs w:val="22"/>
        </w:rPr>
        <w:t>něn odstoupit od této Smlouvy</w:t>
      </w:r>
      <w:r>
        <w:rPr>
          <w:rFonts w:ascii="Calibri" w:hAnsi="Calibri"/>
          <w:szCs w:val="22"/>
        </w:rPr>
        <w:t xml:space="preserve">, </w:t>
      </w:r>
      <w:r w:rsidRPr="0043498A">
        <w:rPr>
          <w:rFonts w:ascii="Calibri" w:hAnsi="Calibri"/>
          <w:szCs w:val="22"/>
        </w:rPr>
        <w:t>přič</w:t>
      </w:r>
      <w:r>
        <w:rPr>
          <w:rFonts w:ascii="Calibri" w:hAnsi="Calibri"/>
          <w:szCs w:val="22"/>
        </w:rPr>
        <w:t>emž není dotčeno právo advokáta</w:t>
      </w:r>
      <w:r w:rsidRPr="0043498A">
        <w:rPr>
          <w:rFonts w:ascii="Calibri" w:hAnsi="Calibri"/>
          <w:szCs w:val="22"/>
        </w:rPr>
        <w:t xml:space="preserve"> na odměnu za provedenou práci.</w:t>
      </w:r>
    </w:p>
    <w:p w14:paraId="048F69A5" w14:textId="77777777" w:rsidR="00854723" w:rsidRPr="0075172A" w:rsidRDefault="00854723" w:rsidP="00490EB9">
      <w:pPr>
        <w:pStyle w:val="Zkladntextodsazen2"/>
        <w:rPr>
          <w:rFonts w:ascii="Calibri" w:hAnsi="Calibri"/>
          <w:szCs w:val="22"/>
        </w:rPr>
      </w:pPr>
    </w:p>
    <w:p w14:paraId="0CD48349" w14:textId="77777777" w:rsidR="00854723" w:rsidRPr="00504E93" w:rsidRDefault="005A2D18" w:rsidP="008110BB">
      <w:pPr>
        <w:pStyle w:val="Zkladntextodsazen2"/>
        <w:ind w:left="0" w:firstLine="70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Zjistí-li advokát</w:t>
      </w:r>
      <w:r w:rsidR="00854723" w:rsidRPr="00504E93">
        <w:rPr>
          <w:rFonts w:ascii="Calibri" w:hAnsi="Calibri"/>
          <w:szCs w:val="22"/>
        </w:rPr>
        <w:t>, ž</w:t>
      </w:r>
      <w:r>
        <w:rPr>
          <w:rFonts w:ascii="Calibri" w:hAnsi="Calibri"/>
          <w:szCs w:val="22"/>
        </w:rPr>
        <w:t>e pokyny klienta</w:t>
      </w:r>
      <w:r w:rsidR="00490EB9" w:rsidRPr="00504E93">
        <w:rPr>
          <w:rFonts w:ascii="Calibri" w:hAnsi="Calibri"/>
          <w:szCs w:val="22"/>
        </w:rPr>
        <w:t xml:space="preserve"> jsou nevhodné</w:t>
      </w:r>
      <w:r w:rsidR="00854723" w:rsidRPr="00504E93">
        <w:rPr>
          <w:rFonts w:ascii="Calibri" w:hAnsi="Calibri"/>
          <w:szCs w:val="22"/>
        </w:rPr>
        <w:t xml:space="preserve"> či neúčelné při zařizování záležitostí, je povi</w:t>
      </w:r>
      <w:r>
        <w:rPr>
          <w:rFonts w:ascii="Calibri" w:hAnsi="Calibri"/>
          <w:szCs w:val="22"/>
        </w:rPr>
        <w:t>nen na to klienta</w:t>
      </w:r>
      <w:r w:rsidR="00BC4370">
        <w:rPr>
          <w:rFonts w:ascii="Calibri" w:hAnsi="Calibri"/>
          <w:szCs w:val="22"/>
        </w:rPr>
        <w:t xml:space="preserve"> </w:t>
      </w:r>
      <w:r w:rsidR="00854723" w:rsidRPr="00504E93">
        <w:rPr>
          <w:rFonts w:ascii="Calibri" w:hAnsi="Calibri"/>
          <w:szCs w:val="22"/>
        </w:rPr>
        <w:t>upozornit</w:t>
      </w:r>
      <w:r w:rsidR="00BC4370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>Bude-li klient</w:t>
      </w:r>
      <w:r w:rsidR="00854723" w:rsidRPr="00504E93">
        <w:rPr>
          <w:rFonts w:ascii="Calibri" w:hAnsi="Calibri"/>
          <w:szCs w:val="22"/>
        </w:rPr>
        <w:t xml:space="preserve"> na s</w:t>
      </w:r>
      <w:r>
        <w:rPr>
          <w:rFonts w:ascii="Calibri" w:hAnsi="Calibri"/>
          <w:szCs w:val="22"/>
        </w:rPr>
        <w:t>vých pokynech trvat, má advokát</w:t>
      </w:r>
      <w:r w:rsidR="00854723" w:rsidRPr="00504E93">
        <w:rPr>
          <w:rFonts w:ascii="Calibri" w:hAnsi="Calibri"/>
          <w:szCs w:val="22"/>
        </w:rPr>
        <w:t xml:space="preserve"> právo:</w:t>
      </w:r>
    </w:p>
    <w:p w14:paraId="4FBD3EAB" w14:textId="77777777" w:rsidR="00854723" w:rsidRPr="0075172A" w:rsidRDefault="00854723">
      <w:pPr>
        <w:pStyle w:val="Zkladntextodsazen2"/>
        <w:numPr>
          <w:ilvl w:val="0"/>
          <w:numId w:val="18"/>
        </w:numPr>
        <w:rPr>
          <w:rFonts w:ascii="Calibri" w:hAnsi="Calibri"/>
          <w:szCs w:val="22"/>
        </w:rPr>
      </w:pPr>
      <w:r w:rsidRPr="00504E93">
        <w:rPr>
          <w:rFonts w:ascii="Calibri" w:hAnsi="Calibri"/>
          <w:szCs w:val="22"/>
        </w:rPr>
        <w:t>ve vyřizování záležitostí pokračov</w:t>
      </w:r>
      <w:r w:rsidR="005A2D18">
        <w:rPr>
          <w:rFonts w:ascii="Calibri" w:hAnsi="Calibri"/>
          <w:szCs w:val="22"/>
        </w:rPr>
        <w:t>at dle původních pokynů klienta</w:t>
      </w:r>
      <w:r w:rsidRPr="00504E93">
        <w:rPr>
          <w:rFonts w:ascii="Calibri" w:hAnsi="Calibri"/>
          <w:szCs w:val="22"/>
        </w:rPr>
        <w:t>, přičemž s ohledem na druh nevhod</w:t>
      </w:r>
      <w:r w:rsidR="005A2D18">
        <w:rPr>
          <w:rFonts w:ascii="Calibri" w:hAnsi="Calibri"/>
          <w:szCs w:val="22"/>
        </w:rPr>
        <w:t>nosti pokynů klienta</w:t>
      </w:r>
      <w:r w:rsidRPr="00504E93">
        <w:rPr>
          <w:rFonts w:ascii="Calibri" w:hAnsi="Calibri"/>
          <w:szCs w:val="22"/>
        </w:rPr>
        <w:t xml:space="preserve"> se v odpovídajícím poměru zprošťuje odpovědnosti za úspěch zařízení záležitosti a za vady v j</w:t>
      </w:r>
      <w:r w:rsidR="005A2D18">
        <w:rPr>
          <w:rFonts w:ascii="Calibri" w:hAnsi="Calibri"/>
          <w:szCs w:val="22"/>
        </w:rPr>
        <w:t>ím poskytované službě klientovi</w:t>
      </w:r>
      <w:r w:rsidRPr="00504E93">
        <w:rPr>
          <w:rFonts w:ascii="Calibri" w:hAnsi="Calibri"/>
          <w:szCs w:val="22"/>
        </w:rPr>
        <w:t>,</w:t>
      </w:r>
    </w:p>
    <w:p w14:paraId="2A19F3F9" w14:textId="77777777" w:rsidR="00854723" w:rsidRPr="0075172A" w:rsidRDefault="00854723">
      <w:pPr>
        <w:pStyle w:val="Zkladntextodsazen2"/>
        <w:numPr>
          <w:ilvl w:val="0"/>
          <w:numId w:val="18"/>
        </w:numPr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>v případě pokračování v zařizování zá</w:t>
      </w:r>
      <w:r w:rsidR="005A2D18">
        <w:rPr>
          <w:rFonts w:ascii="Calibri" w:hAnsi="Calibri"/>
          <w:szCs w:val="22"/>
        </w:rPr>
        <w:t>ležitostí požadovat na klientovi</w:t>
      </w:r>
      <w:r w:rsidRPr="0075172A">
        <w:rPr>
          <w:rFonts w:ascii="Calibri" w:hAnsi="Calibri"/>
          <w:szCs w:val="22"/>
        </w:rPr>
        <w:t>, aby své setrvání na původních poky</w:t>
      </w:r>
      <w:r w:rsidR="005A2D18">
        <w:rPr>
          <w:rFonts w:ascii="Calibri" w:hAnsi="Calibri"/>
          <w:szCs w:val="22"/>
        </w:rPr>
        <w:t>nech potvrdil advokátovi</w:t>
      </w:r>
      <w:r w:rsidR="00394FFB">
        <w:rPr>
          <w:rFonts w:ascii="Calibri" w:hAnsi="Calibri"/>
          <w:szCs w:val="22"/>
        </w:rPr>
        <w:t xml:space="preserve"> písemně,</w:t>
      </w:r>
    </w:p>
    <w:p w14:paraId="40B166BB" w14:textId="77777777" w:rsidR="00854723" w:rsidRPr="0075172A" w:rsidRDefault="00854723">
      <w:pPr>
        <w:pStyle w:val="Zkladntextodsazen2"/>
        <w:numPr>
          <w:ilvl w:val="0"/>
          <w:numId w:val="18"/>
        </w:numPr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>odstoupit od smlouvy, přič</w:t>
      </w:r>
      <w:r w:rsidR="005A2D18">
        <w:rPr>
          <w:rFonts w:ascii="Calibri" w:hAnsi="Calibri"/>
          <w:szCs w:val="22"/>
        </w:rPr>
        <w:t>emž není dotčeno právo advokáta</w:t>
      </w:r>
      <w:r w:rsidRPr="0075172A">
        <w:rPr>
          <w:rFonts w:ascii="Calibri" w:hAnsi="Calibri"/>
          <w:szCs w:val="22"/>
        </w:rPr>
        <w:t xml:space="preserve"> na odměnu za</w:t>
      </w:r>
      <w:r w:rsidRPr="00F9178B">
        <w:rPr>
          <w:rFonts w:ascii="Calibri" w:hAnsi="Calibri"/>
          <w:szCs w:val="22"/>
        </w:rPr>
        <w:t xml:space="preserve"> </w:t>
      </w:r>
      <w:r w:rsidR="00504E93" w:rsidRPr="00F9178B">
        <w:rPr>
          <w:rFonts w:ascii="Calibri" w:hAnsi="Calibri"/>
          <w:szCs w:val="22"/>
        </w:rPr>
        <w:t>prokazatelně</w:t>
      </w:r>
      <w:r w:rsidR="00504E93" w:rsidRPr="00BC4370">
        <w:rPr>
          <w:rFonts w:ascii="Calibri" w:hAnsi="Calibri"/>
          <w:color w:val="3366FF"/>
          <w:szCs w:val="22"/>
        </w:rPr>
        <w:t xml:space="preserve"> </w:t>
      </w:r>
      <w:r w:rsidRPr="0075172A">
        <w:rPr>
          <w:rFonts w:ascii="Calibri" w:hAnsi="Calibri"/>
          <w:szCs w:val="22"/>
        </w:rPr>
        <w:t>provedenou práci.</w:t>
      </w:r>
    </w:p>
    <w:p w14:paraId="70BEF483" w14:textId="77777777" w:rsidR="00854723" w:rsidRPr="0075172A" w:rsidRDefault="00854723">
      <w:pPr>
        <w:pStyle w:val="Zkladntextodsazen2"/>
        <w:ind w:left="0"/>
        <w:rPr>
          <w:rFonts w:ascii="Calibri" w:hAnsi="Calibri"/>
          <w:szCs w:val="22"/>
        </w:rPr>
      </w:pPr>
    </w:p>
    <w:p w14:paraId="68B74AF6" w14:textId="77777777" w:rsidR="00490EB9" w:rsidRDefault="005A2D18">
      <w:pPr>
        <w:pStyle w:val="Zkladntextodsazen2"/>
        <w:ind w:left="0" w:firstLine="70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Advokát je povinen informovat klienta</w:t>
      </w:r>
      <w:r w:rsidR="00854723" w:rsidRPr="0075172A">
        <w:rPr>
          <w:rFonts w:ascii="Calibri" w:hAnsi="Calibri"/>
          <w:szCs w:val="22"/>
        </w:rPr>
        <w:t xml:space="preserve"> o postupu ve vyřizovaných záležitostech, </w:t>
      </w:r>
      <w:r>
        <w:rPr>
          <w:rFonts w:ascii="Calibri" w:hAnsi="Calibri"/>
          <w:szCs w:val="22"/>
        </w:rPr>
        <w:t>pokud o tom klienta</w:t>
      </w:r>
      <w:r w:rsidR="00BC4370" w:rsidRPr="00F9178B">
        <w:rPr>
          <w:rFonts w:ascii="Calibri" w:hAnsi="Calibri"/>
          <w:szCs w:val="22"/>
        </w:rPr>
        <w:t xml:space="preserve"> informuje,</w:t>
      </w:r>
      <w:r w:rsidR="00BC4370">
        <w:rPr>
          <w:rFonts w:ascii="Calibri" w:hAnsi="Calibri"/>
          <w:color w:val="3366FF"/>
          <w:szCs w:val="22"/>
        </w:rPr>
        <w:t xml:space="preserve"> </w:t>
      </w:r>
      <w:r>
        <w:rPr>
          <w:rFonts w:ascii="Calibri" w:hAnsi="Calibri"/>
          <w:szCs w:val="22"/>
        </w:rPr>
        <w:t>je oprávněn použít k jejich vy</w:t>
      </w:r>
      <w:r w:rsidR="00854723" w:rsidRPr="0075172A">
        <w:rPr>
          <w:rFonts w:ascii="Calibri" w:hAnsi="Calibri"/>
          <w:szCs w:val="22"/>
        </w:rPr>
        <w:t>řízení i jiných osob, avšak za jejich řádné vyřízení plně odpo</w:t>
      </w:r>
      <w:r>
        <w:rPr>
          <w:rFonts w:ascii="Calibri" w:hAnsi="Calibri"/>
          <w:szCs w:val="22"/>
        </w:rPr>
        <w:t>vídá pouze klient</w:t>
      </w:r>
      <w:r w:rsidR="00854723" w:rsidRPr="0075172A">
        <w:rPr>
          <w:rFonts w:ascii="Calibri" w:hAnsi="Calibri"/>
          <w:szCs w:val="22"/>
        </w:rPr>
        <w:t>.</w:t>
      </w:r>
      <w:r w:rsidR="00CF7B3C">
        <w:rPr>
          <w:rFonts w:ascii="Calibri" w:hAnsi="Calibri"/>
          <w:szCs w:val="22"/>
        </w:rPr>
        <w:t xml:space="preserve"> </w:t>
      </w:r>
    </w:p>
    <w:p w14:paraId="5AC3A57E" w14:textId="77777777" w:rsidR="00394FFB" w:rsidRPr="0075172A" w:rsidRDefault="00394FFB">
      <w:pPr>
        <w:pStyle w:val="Zkladntextodsazen2"/>
        <w:ind w:left="0" w:firstLine="709"/>
        <w:rPr>
          <w:rFonts w:ascii="Calibri" w:hAnsi="Calibri"/>
          <w:szCs w:val="22"/>
        </w:rPr>
      </w:pPr>
    </w:p>
    <w:p w14:paraId="1EB0C2B8" w14:textId="77777777" w:rsidR="00854723" w:rsidRPr="0075172A" w:rsidRDefault="005A2D18">
      <w:pPr>
        <w:pStyle w:val="Zkladntextodsazen2"/>
        <w:ind w:left="3540"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IV.</w:t>
      </w:r>
    </w:p>
    <w:p w14:paraId="7E2ACE8D" w14:textId="77777777" w:rsidR="00854723" w:rsidRPr="0075172A" w:rsidRDefault="002148F0">
      <w:pPr>
        <w:pStyle w:val="Zkladntextodsazen2"/>
        <w:ind w:left="0"/>
        <w:jc w:val="center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Povinnosti klienta</w:t>
      </w:r>
    </w:p>
    <w:p w14:paraId="4B4302E3" w14:textId="77777777" w:rsidR="00854723" w:rsidRPr="0075172A" w:rsidRDefault="00854723">
      <w:pPr>
        <w:pStyle w:val="Zkladntextodsazen2"/>
        <w:ind w:left="0"/>
        <w:jc w:val="center"/>
        <w:rPr>
          <w:rFonts w:ascii="Calibri" w:hAnsi="Calibri"/>
          <w:szCs w:val="22"/>
        </w:rPr>
      </w:pPr>
    </w:p>
    <w:p w14:paraId="64D2AE7B" w14:textId="77777777" w:rsidR="00854723" w:rsidRDefault="00A903DD">
      <w:pPr>
        <w:pStyle w:val="Zkladntextodsazen2"/>
        <w:ind w:left="0" w:firstLine="70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Klient</w:t>
      </w:r>
      <w:r w:rsidR="00854723" w:rsidRPr="0075172A">
        <w:rPr>
          <w:rFonts w:ascii="Calibri" w:hAnsi="Calibri"/>
          <w:szCs w:val="22"/>
        </w:rPr>
        <w:t xml:space="preserve"> je povin</w:t>
      </w:r>
      <w:r>
        <w:rPr>
          <w:rFonts w:ascii="Calibri" w:hAnsi="Calibri"/>
          <w:szCs w:val="22"/>
        </w:rPr>
        <w:t>en předat řádně a včas advokátovi</w:t>
      </w:r>
      <w:r w:rsidR="00854723" w:rsidRPr="0075172A">
        <w:rPr>
          <w:rFonts w:ascii="Calibri" w:hAnsi="Calibri"/>
          <w:szCs w:val="22"/>
        </w:rPr>
        <w:t xml:space="preserve"> věci a informace, jež jsou nutné k vyřízení záležitostí, jež jsou předmětem této smlouvy, a</w:t>
      </w:r>
      <w:r>
        <w:rPr>
          <w:rFonts w:ascii="Calibri" w:hAnsi="Calibri"/>
          <w:szCs w:val="22"/>
        </w:rPr>
        <w:t xml:space="preserve"> je povinen poskytovat advokátovi</w:t>
      </w:r>
      <w:r w:rsidR="00854723" w:rsidRPr="0075172A">
        <w:rPr>
          <w:rFonts w:ascii="Calibri" w:hAnsi="Calibri"/>
          <w:szCs w:val="22"/>
        </w:rPr>
        <w:t xml:space="preserve"> nezbytnou součinnost potřebnou pro jejich řádné vyřízení. </w:t>
      </w:r>
    </w:p>
    <w:p w14:paraId="017C93BB" w14:textId="77777777" w:rsidR="005038E9" w:rsidRPr="0075172A" w:rsidRDefault="005038E9">
      <w:pPr>
        <w:pStyle w:val="Zkladntextodsazen2"/>
        <w:ind w:left="0" w:firstLine="709"/>
        <w:rPr>
          <w:rFonts w:ascii="Calibri" w:hAnsi="Calibri"/>
          <w:szCs w:val="22"/>
        </w:rPr>
      </w:pPr>
    </w:p>
    <w:p w14:paraId="233C27C1" w14:textId="77777777" w:rsidR="00854723" w:rsidRPr="0075172A" w:rsidRDefault="00854723">
      <w:pPr>
        <w:pStyle w:val="Zkladntextodsazen2"/>
        <w:ind w:left="3540" w:firstLine="708"/>
        <w:rPr>
          <w:rFonts w:ascii="Calibri" w:hAnsi="Calibri"/>
          <w:b/>
          <w:szCs w:val="22"/>
        </w:rPr>
      </w:pPr>
      <w:r w:rsidRPr="0075172A">
        <w:rPr>
          <w:rFonts w:ascii="Calibri" w:hAnsi="Calibri"/>
          <w:b/>
          <w:szCs w:val="22"/>
        </w:rPr>
        <w:t>V.</w:t>
      </w:r>
    </w:p>
    <w:p w14:paraId="55CDE125" w14:textId="77777777" w:rsidR="00854723" w:rsidRPr="0075172A" w:rsidRDefault="00854723">
      <w:pPr>
        <w:pStyle w:val="Zkladntextodsazen2"/>
        <w:ind w:left="3540"/>
        <w:rPr>
          <w:rFonts w:ascii="Calibri" w:hAnsi="Calibri"/>
          <w:b/>
          <w:szCs w:val="22"/>
          <w:u w:val="single"/>
        </w:rPr>
      </w:pPr>
      <w:r w:rsidRPr="0075172A">
        <w:rPr>
          <w:rFonts w:ascii="Calibri" w:hAnsi="Calibri"/>
          <w:b/>
          <w:szCs w:val="22"/>
          <w:u w:val="single"/>
        </w:rPr>
        <w:t>Sjednaná odměna</w:t>
      </w:r>
    </w:p>
    <w:p w14:paraId="5643191A" w14:textId="77777777" w:rsidR="00854723" w:rsidRDefault="00854723">
      <w:pPr>
        <w:pStyle w:val="Zkladntextodsazen2"/>
        <w:ind w:left="0" w:firstLine="708"/>
        <w:rPr>
          <w:rFonts w:ascii="Calibri" w:hAnsi="Calibri"/>
          <w:szCs w:val="22"/>
        </w:rPr>
      </w:pPr>
    </w:p>
    <w:p w14:paraId="6726D5B5" w14:textId="77777777" w:rsidR="00B77E61" w:rsidRDefault="00B77E61" w:rsidP="00697D7F">
      <w:pPr>
        <w:pStyle w:val="Zkladntextodsazen"/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 xml:space="preserve">Smluvní strany se dohodly, že </w:t>
      </w:r>
      <w:r>
        <w:rPr>
          <w:rFonts w:ascii="Calibri" w:hAnsi="Calibri"/>
          <w:szCs w:val="22"/>
        </w:rPr>
        <w:t xml:space="preserve">při zastupování klienta v soudním sporu vedeném Okresním soudem v Karviné, pobočka </w:t>
      </w:r>
      <w:r w:rsidR="00DB389D">
        <w:rPr>
          <w:rFonts w:ascii="Calibri" w:hAnsi="Calibri"/>
          <w:szCs w:val="22"/>
        </w:rPr>
        <w:t xml:space="preserve">v </w:t>
      </w:r>
      <w:r>
        <w:rPr>
          <w:rFonts w:ascii="Calibri" w:hAnsi="Calibri"/>
          <w:szCs w:val="22"/>
        </w:rPr>
        <w:t>Havířov</w:t>
      </w:r>
      <w:r w:rsidR="00DB389D">
        <w:rPr>
          <w:rFonts w:ascii="Calibri" w:hAnsi="Calibri"/>
          <w:szCs w:val="22"/>
        </w:rPr>
        <w:t>ě</w:t>
      </w:r>
      <w:r>
        <w:rPr>
          <w:rFonts w:ascii="Calibri" w:hAnsi="Calibri"/>
          <w:szCs w:val="22"/>
        </w:rPr>
        <w:t xml:space="preserve"> pod sp. zn. 109 C 219/2023 </w:t>
      </w:r>
      <w:r w:rsidRPr="0075172A">
        <w:rPr>
          <w:rFonts w:ascii="Calibri" w:hAnsi="Calibri"/>
          <w:szCs w:val="22"/>
        </w:rPr>
        <w:t xml:space="preserve">bude </w:t>
      </w:r>
      <w:r>
        <w:rPr>
          <w:rFonts w:ascii="Calibri" w:hAnsi="Calibri"/>
          <w:szCs w:val="22"/>
        </w:rPr>
        <w:t xml:space="preserve">advokát klientem </w:t>
      </w:r>
      <w:r w:rsidRPr="0075172A">
        <w:rPr>
          <w:rFonts w:ascii="Calibri" w:hAnsi="Calibri"/>
          <w:szCs w:val="22"/>
        </w:rPr>
        <w:t>odměňo</w:t>
      </w:r>
      <w:r>
        <w:rPr>
          <w:rFonts w:ascii="Calibri" w:hAnsi="Calibri"/>
          <w:szCs w:val="22"/>
        </w:rPr>
        <w:t xml:space="preserve">ván odměnou mimosmluvní </w:t>
      </w:r>
      <w:r w:rsidRPr="0075172A">
        <w:rPr>
          <w:rFonts w:ascii="Calibri" w:hAnsi="Calibri"/>
          <w:szCs w:val="22"/>
        </w:rPr>
        <w:t>podle vyhl. č. 177/</w:t>
      </w:r>
      <w:r>
        <w:rPr>
          <w:rFonts w:ascii="Calibri" w:hAnsi="Calibri"/>
          <w:szCs w:val="22"/>
        </w:rPr>
        <w:t>1996 Sb. + 21%DPH.</w:t>
      </w:r>
    </w:p>
    <w:p w14:paraId="57E163BC" w14:textId="77777777" w:rsidR="00B77E61" w:rsidRDefault="00B77E61" w:rsidP="00B77E61">
      <w:pPr>
        <w:pStyle w:val="Zkladntextodsazen2"/>
        <w:ind w:left="0"/>
        <w:rPr>
          <w:rFonts w:ascii="Calibri" w:hAnsi="Calibri"/>
          <w:szCs w:val="22"/>
        </w:rPr>
      </w:pPr>
    </w:p>
    <w:p w14:paraId="7CBBFB1C" w14:textId="59F03FE1" w:rsidR="00A903DD" w:rsidRDefault="00C11D66" w:rsidP="00095107">
      <w:pPr>
        <w:pStyle w:val="Zkladntextodsazen2"/>
        <w:ind w:left="0" w:firstLine="708"/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 xml:space="preserve">Smluvní strany se dohodly, že </w:t>
      </w:r>
      <w:r w:rsidR="00B77E61">
        <w:rPr>
          <w:rFonts w:ascii="Calibri" w:hAnsi="Calibri"/>
          <w:szCs w:val="22"/>
        </w:rPr>
        <w:t>v </w:t>
      </w:r>
      <w:r w:rsidR="009B3793">
        <w:rPr>
          <w:rFonts w:ascii="Calibri" w:hAnsi="Calibri"/>
          <w:szCs w:val="22"/>
        </w:rPr>
        <w:t>ostatních</w:t>
      </w:r>
      <w:r w:rsidR="00B77E61">
        <w:rPr>
          <w:rFonts w:ascii="Calibri" w:hAnsi="Calibri"/>
          <w:szCs w:val="22"/>
        </w:rPr>
        <w:t xml:space="preserve"> záležitostech bude advokát</w:t>
      </w:r>
      <w:r w:rsidRPr="0075172A">
        <w:rPr>
          <w:rFonts w:ascii="Calibri" w:hAnsi="Calibri"/>
          <w:szCs w:val="22"/>
        </w:rPr>
        <w:t xml:space="preserve"> </w:t>
      </w:r>
      <w:r w:rsidR="00A903DD">
        <w:rPr>
          <w:rFonts w:ascii="Calibri" w:hAnsi="Calibri"/>
          <w:szCs w:val="22"/>
        </w:rPr>
        <w:t xml:space="preserve">klientem </w:t>
      </w:r>
      <w:r w:rsidRPr="0075172A">
        <w:rPr>
          <w:rFonts w:ascii="Calibri" w:hAnsi="Calibri"/>
          <w:szCs w:val="22"/>
        </w:rPr>
        <w:t>odměňován podle vyhl. č. 177/</w:t>
      </w:r>
      <w:r w:rsidR="0063344C">
        <w:rPr>
          <w:rFonts w:ascii="Calibri" w:hAnsi="Calibri"/>
          <w:szCs w:val="22"/>
        </w:rPr>
        <w:t>19</w:t>
      </w:r>
      <w:r w:rsidRPr="0075172A">
        <w:rPr>
          <w:rFonts w:ascii="Calibri" w:hAnsi="Calibri"/>
          <w:szCs w:val="22"/>
        </w:rPr>
        <w:t xml:space="preserve">96 Sb. </w:t>
      </w:r>
      <w:r w:rsidR="00D83CAF" w:rsidRPr="0075172A">
        <w:rPr>
          <w:rFonts w:ascii="Calibri" w:hAnsi="Calibri"/>
          <w:szCs w:val="22"/>
        </w:rPr>
        <w:t xml:space="preserve">odměnou </w:t>
      </w:r>
      <w:r w:rsidR="006561DE">
        <w:rPr>
          <w:rFonts w:ascii="Calibri" w:hAnsi="Calibri"/>
          <w:szCs w:val="22"/>
        </w:rPr>
        <w:t>smluvní</w:t>
      </w:r>
      <w:r w:rsidR="00B77E61">
        <w:rPr>
          <w:rFonts w:ascii="Calibri" w:hAnsi="Calibri"/>
          <w:szCs w:val="22"/>
        </w:rPr>
        <w:t xml:space="preserve">, a to odměnou ve výši </w:t>
      </w:r>
      <w:r w:rsidR="00B37938">
        <w:rPr>
          <w:rFonts w:ascii="Calibri" w:hAnsi="Calibri"/>
          <w:szCs w:val="22"/>
        </w:rPr>
        <w:t>1.8</w:t>
      </w:r>
      <w:r w:rsidR="00B77E61">
        <w:rPr>
          <w:rFonts w:ascii="Calibri" w:hAnsi="Calibri"/>
          <w:szCs w:val="22"/>
        </w:rPr>
        <w:t>00,- Kč + 21% DPH za každou započatou hodinu trvání právní služby.</w:t>
      </w:r>
    </w:p>
    <w:p w14:paraId="529D5CE1" w14:textId="77777777" w:rsidR="00A903DD" w:rsidRDefault="00A903DD" w:rsidP="00095107">
      <w:pPr>
        <w:pStyle w:val="Zkladntextodsazen2"/>
        <w:ind w:left="0" w:firstLine="708"/>
        <w:rPr>
          <w:rFonts w:ascii="Calibri" w:hAnsi="Calibri"/>
          <w:szCs w:val="22"/>
        </w:rPr>
      </w:pPr>
    </w:p>
    <w:p w14:paraId="7A00F961" w14:textId="77777777" w:rsidR="00C11D66" w:rsidRPr="0075172A" w:rsidRDefault="00B77E61" w:rsidP="00095107">
      <w:pPr>
        <w:pStyle w:val="Zkladntextodsazen2"/>
        <w:ind w:left="0"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Součástí </w:t>
      </w:r>
      <w:r w:rsidR="00C11D66" w:rsidRPr="0075172A">
        <w:rPr>
          <w:rFonts w:ascii="Calibri" w:hAnsi="Calibri"/>
          <w:szCs w:val="22"/>
        </w:rPr>
        <w:t>odměny nejsou náklady vynaložené při poskytování právní pomoci, například soudní a správní poplatky, cestovné</w:t>
      </w:r>
      <w:r w:rsidR="00B55961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(</w:t>
      </w:r>
      <w:r w:rsidR="004748A2">
        <w:rPr>
          <w:rFonts w:ascii="Calibri" w:hAnsi="Calibri"/>
          <w:szCs w:val="22"/>
        </w:rPr>
        <w:t xml:space="preserve">dle vyhlášky, kterou se pro účel poskytování cestovních náhrad mění sazba základní náhrady za používání silničních motorových vozidel a stanoví průměrná cena pohonných hmot), </w:t>
      </w:r>
      <w:r>
        <w:rPr>
          <w:rFonts w:ascii="Calibri" w:hAnsi="Calibri"/>
          <w:szCs w:val="22"/>
        </w:rPr>
        <w:t xml:space="preserve">ztráta času cestou, </w:t>
      </w:r>
      <w:r w:rsidR="00C11D66" w:rsidRPr="0075172A">
        <w:rPr>
          <w:rFonts w:ascii="Calibri" w:hAnsi="Calibri"/>
          <w:szCs w:val="22"/>
        </w:rPr>
        <w:t>poštovné</w:t>
      </w:r>
      <w:r w:rsidR="00C31FC8">
        <w:rPr>
          <w:rFonts w:ascii="Calibri" w:hAnsi="Calibri"/>
          <w:szCs w:val="22"/>
        </w:rPr>
        <w:t xml:space="preserve"> </w:t>
      </w:r>
      <w:r w:rsidR="00C11D66" w:rsidRPr="0075172A">
        <w:rPr>
          <w:rFonts w:ascii="Calibri" w:hAnsi="Calibri"/>
          <w:szCs w:val="22"/>
        </w:rPr>
        <w:t xml:space="preserve">a podobně. </w:t>
      </w:r>
    </w:p>
    <w:p w14:paraId="126BEFAF" w14:textId="77777777" w:rsidR="00FB43B1" w:rsidRDefault="00FB43B1" w:rsidP="00FB43B1">
      <w:pPr>
        <w:pStyle w:val="Zkladntextodsazen2"/>
        <w:ind w:left="0"/>
        <w:rPr>
          <w:rFonts w:ascii="Calibri" w:hAnsi="Calibri"/>
          <w:szCs w:val="22"/>
        </w:rPr>
      </w:pPr>
    </w:p>
    <w:p w14:paraId="51D6C059" w14:textId="77777777" w:rsidR="00B77E61" w:rsidRDefault="002148F0" w:rsidP="00B77E61">
      <w:pPr>
        <w:pStyle w:val="Zkladntextodsazen2"/>
        <w:ind w:left="0"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Advokát</w:t>
      </w:r>
      <w:r w:rsidR="00486859">
        <w:rPr>
          <w:rFonts w:ascii="Calibri" w:hAnsi="Calibri"/>
          <w:szCs w:val="22"/>
        </w:rPr>
        <w:t xml:space="preserve"> bude uplatňovat nárok</w:t>
      </w:r>
      <w:r w:rsidR="00F745C2" w:rsidRPr="0075172A">
        <w:rPr>
          <w:rFonts w:ascii="Calibri" w:hAnsi="Calibri"/>
          <w:szCs w:val="22"/>
        </w:rPr>
        <w:t xml:space="preserve"> na odměnu </w:t>
      </w:r>
      <w:r w:rsidR="00B77E61">
        <w:rPr>
          <w:rFonts w:ascii="Calibri" w:hAnsi="Calibri"/>
          <w:szCs w:val="22"/>
        </w:rPr>
        <w:t xml:space="preserve">mimosmluvní i </w:t>
      </w:r>
      <w:r>
        <w:rPr>
          <w:rFonts w:ascii="Calibri" w:hAnsi="Calibri"/>
          <w:szCs w:val="22"/>
        </w:rPr>
        <w:t xml:space="preserve">smluvní i na náklady vynaložené při poskytování právní pomoci </w:t>
      </w:r>
      <w:r w:rsidR="0012140D">
        <w:rPr>
          <w:rFonts w:ascii="Calibri" w:hAnsi="Calibri"/>
          <w:szCs w:val="22"/>
        </w:rPr>
        <w:t>vystavením daňového dokladu na dané</w:t>
      </w:r>
      <w:r w:rsidR="00F745C2" w:rsidRPr="0075172A">
        <w:rPr>
          <w:rFonts w:ascii="Calibri" w:hAnsi="Calibri"/>
          <w:szCs w:val="22"/>
        </w:rPr>
        <w:t xml:space="preserve"> zdaňovací o</w:t>
      </w:r>
      <w:r w:rsidR="007555D7" w:rsidRPr="0075172A">
        <w:rPr>
          <w:rFonts w:ascii="Calibri" w:hAnsi="Calibri"/>
          <w:szCs w:val="22"/>
        </w:rPr>
        <w:t>bdobí, tedy kalendářní měsíc</w:t>
      </w:r>
      <w:r>
        <w:rPr>
          <w:rFonts w:ascii="Calibri" w:hAnsi="Calibri"/>
          <w:szCs w:val="22"/>
        </w:rPr>
        <w:t xml:space="preserve">. </w:t>
      </w:r>
      <w:r w:rsidR="00B77E61">
        <w:rPr>
          <w:rFonts w:ascii="Calibri" w:hAnsi="Calibri"/>
          <w:szCs w:val="22"/>
        </w:rPr>
        <w:t>Advokát</w:t>
      </w:r>
      <w:r w:rsidR="00B77E61" w:rsidRPr="0075172A">
        <w:rPr>
          <w:rFonts w:ascii="Calibri" w:hAnsi="Calibri"/>
          <w:szCs w:val="22"/>
        </w:rPr>
        <w:t xml:space="preserve"> je povinen vysta</w:t>
      </w:r>
      <w:r w:rsidR="00B77E61">
        <w:rPr>
          <w:rFonts w:ascii="Calibri" w:hAnsi="Calibri"/>
          <w:szCs w:val="22"/>
        </w:rPr>
        <w:t>vit klientovi</w:t>
      </w:r>
      <w:r w:rsidR="00B77E61" w:rsidRPr="0075172A">
        <w:rPr>
          <w:rFonts w:ascii="Calibri" w:hAnsi="Calibri"/>
          <w:szCs w:val="22"/>
        </w:rPr>
        <w:t xml:space="preserve"> do 1</w:t>
      </w:r>
      <w:r w:rsidR="00B77E61">
        <w:rPr>
          <w:rFonts w:ascii="Calibri" w:hAnsi="Calibri"/>
          <w:szCs w:val="22"/>
        </w:rPr>
        <w:t>0</w:t>
      </w:r>
      <w:r w:rsidR="00B77E61" w:rsidRPr="0075172A">
        <w:rPr>
          <w:rFonts w:ascii="Calibri" w:hAnsi="Calibri"/>
          <w:szCs w:val="22"/>
        </w:rPr>
        <w:t xml:space="preserve"> dnů ode dne zdanitelného plnění řádný daňový doklad, a to se splatností nejméně 7 dnů od jeho do</w:t>
      </w:r>
      <w:r w:rsidR="00B77E61">
        <w:rPr>
          <w:rFonts w:ascii="Calibri" w:hAnsi="Calibri"/>
          <w:szCs w:val="22"/>
        </w:rPr>
        <w:t>ručení klientovi.</w:t>
      </w:r>
    </w:p>
    <w:p w14:paraId="369E03E1" w14:textId="77777777" w:rsidR="00433CA6" w:rsidRPr="002C35E2" w:rsidRDefault="00433CA6" w:rsidP="007A4FB9">
      <w:pPr>
        <w:pStyle w:val="Zkladntextodsazen2"/>
        <w:ind w:left="0"/>
        <w:rPr>
          <w:rFonts w:ascii="Calibri" w:hAnsi="Calibri" w:cs="Calibri"/>
          <w:szCs w:val="22"/>
        </w:rPr>
      </w:pPr>
    </w:p>
    <w:p w14:paraId="670797A4" w14:textId="77777777" w:rsidR="007A4FB9" w:rsidRPr="002C35E2" w:rsidRDefault="00186F63" w:rsidP="007A4FB9">
      <w:pPr>
        <w:pStyle w:val="Zkladntextodsazen2"/>
        <w:ind w:left="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VI</w:t>
      </w:r>
      <w:r w:rsidR="007A4FB9" w:rsidRPr="002C35E2">
        <w:rPr>
          <w:rFonts w:ascii="Calibri" w:hAnsi="Calibri" w:cs="Calibri"/>
          <w:b/>
          <w:szCs w:val="22"/>
        </w:rPr>
        <w:t>.</w:t>
      </w:r>
    </w:p>
    <w:p w14:paraId="295164AB" w14:textId="77777777" w:rsidR="00854723" w:rsidRPr="0075172A" w:rsidRDefault="00854723">
      <w:pPr>
        <w:pStyle w:val="Zkladntextodsazen2"/>
        <w:ind w:left="2832" w:firstLine="708"/>
        <w:rPr>
          <w:rFonts w:ascii="Calibri" w:hAnsi="Calibri"/>
          <w:b/>
          <w:szCs w:val="22"/>
          <w:u w:val="single"/>
        </w:rPr>
      </w:pPr>
      <w:r w:rsidRPr="0075172A">
        <w:rPr>
          <w:rFonts w:ascii="Calibri" w:hAnsi="Calibri"/>
          <w:b/>
          <w:szCs w:val="22"/>
          <w:u w:val="single"/>
        </w:rPr>
        <w:t>Závěrečná ustanovení</w:t>
      </w:r>
    </w:p>
    <w:p w14:paraId="328FB1CA" w14:textId="77777777" w:rsidR="00AD6C75" w:rsidRDefault="00AD6C75" w:rsidP="00A84AFD">
      <w:pPr>
        <w:pStyle w:val="Zkladntextodsazen2"/>
        <w:ind w:left="0"/>
        <w:rPr>
          <w:rFonts w:ascii="Calibri" w:hAnsi="Calibri"/>
          <w:szCs w:val="22"/>
        </w:rPr>
      </w:pPr>
    </w:p>
    <w:p w14:paraId="4DA458AA" w14:textId="77777777" w:rsidR="007A4FB9" w:rsidRDefault="007A4FB9" w:rsidP="002C35E2">
      <w:pPr>
        <w:pStyle w:val="Zkladntextodsazen2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Součástí této Smlouvy je i plná moc k zastupování klienta.</w:t>
      </w:r>
    </w:p>
    <w:p w14:paraId="34EA5A22" w14:textId="77777777" w:rsidR="00AD6C75" w:rsidRDefault="00AD6C75">
      <w:pPr>
        <w:pStyle w:val="Zkladntextodsazen2"/>
        <w:ind w:left="0" w:firstLine="708"/>
        <w:rPr>
          <w:rFonts w:ascii="Calibri" w:hAnsi="Calibri"/>
          <w:szCs w:val="22"/>
        </w:rPr>
      </w:pPr>
    </w:p>
    <w:p w14:paraId="1D90A52B" w14:textId="77777777" w:rsidR="002C35E2" w:rsidRDefault="002C35E2" w:rsidP="002C35E2">
      <w:pPr>
        <w:pStyle w:val="Zkladntextodsazen2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Veškeré změny či dodatky musí být provedeny písemnou formou.</w:t>
      </w:r>
    </w:p>
    <w:p w14:paraId="511D1BCA" w14:textId="77777777" w:rsidR="002C35E2" w:rsidRDefault="002C35E2" w:rsidP="002C35E2">
      <w:pPr>
        <w:pStyle w:val="Zkladntextodsazen2"/>
        <w:ind w:left="0"/>
        <w:rPr>
          <w:rFonts w:ascii="Calibri" w:hAnsi="Calibri"/>
          <w:szCs w:val="22"/>
        </w:rPr>
      </w:pPr>
    </w:p>
    <w:p w14:paraId="64C004EC" w14:textId="77777777" w:rsidR="00854723" w:rsidRDefault="00854723" w:rsidP="002C35E2">
      <w:pPr>
        <w:pStyle w:val="Zkladntextodsazen2"/>
        <w:ind w:left="0"/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 xml:space="preserve">Tato smlouva byla sepsána podle pravé a svobodné vůle </w:t>
      </w:r>
      <w:r w:rsidR="007A4FB9">
        <w:rPr>
          <w:rFonts w:ascii="Calibri" w:hAnsi="Calibri"/>
          <w:szCs w:val="22"/>
        </w:rPr>
        <w:t xml:space="preserve">obou smluvních stran </w:t>
      </w:r>
      <w:r w:rsidRPr="0075172A">
        <w:rPr>
          <w:rFonts w:ascii="Calibri" w:hAnsi="Calibri"/>
          <w:szCs w:val="22"/>
        </w:rPr>
        <w:t>ve dvou vyhotoveních, z nichž každá smluvní strana obdrží po jednom.</w:t>
      </w:r>
    </w:p>
    <w:p w14:paraId="3589CB32" w14:textId="77777777" w:rsidR="002C35E2" w:rsidRDefault="002C35E2" w:rsidP="002C35E2">
      <w:pPr>
        <w:pStyle w:val="Zkladntextodsazen2"/>
        <w:ind w:left="0"/>
        <w:rPr>
          <w:rFonts w:ascii="Calibri" w:hAnsi="Calibri"/>
          <w:szCs w:val="22"/>
        </w:rPr>
      </w:pPr>
    </w:p>
    <w:p w14:paraId="02450181" w14:textId="77777777" w:rsidR="002C35E2" w:rsidRDefault="002C35E2" w:rsidP="002C35E2">
      <w:pPr>
        <w:pStyle w:val="Zkladntextodsazen2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nabývá platnosti a účinnosti dnem podpisu obou smluvních stran.</w:t>
      </w:r>
    </w:p>
    <w:p w14:paraId="2C575827" w14:textId="77777777" w:rsidR="00854723" w:rsidRPr="0075172A" w:rsidRDefault="00854723">
      <w:pPr>
        <w:pStyle w:val="Zkladntextodsazen2"/>
        <w:ind w:left="0"/>
        <w:rPr>
          <w:rFonts w:ascii="Calibri" w:hAnsi="Calibri"/>
          <w:szCs w:val="22"/>
        </w:rPr>
      </w:pPr>
    </w:p>
    <w:p w14:paraId="2DDDA30B" w14:textId="574A859B" w:rsidR="00854723" w:rsidRPr="0075172A" w:rsidRDefault="00B77E61">
      <w:pPr>
        <w:pStyle w:val="Zkladntextodsazen2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 Havířově</w:t>
      </w:r>
      <w:r w:rsidR="00156569">
        <w:rPr>
          <w:rFonts w:ascii="Calibri" w:hAnsi="Calibri"/>
          <w:szCs w:val="22"/>
        </w:rPr>
        <w:t xml:space="preserve"> dne </w:t>
      </w:r>
      <w:r w:rsidR="00A15702">
        <w:rPr>
          <w:rFonts w:ascii="Calibri" w:hAnsi="Calibri"/>
          <w:szCs w:val="22"/>
        </w:rPr>
        <w:t>22.1.2025</w:t>
      </w:r>
    </w:p>
    <w:p w14:paraId="2AC4A36E" w14:textId="77777777" w:rsidR="00854723" w:rsidRPr="0075172A" w:rsidRDefault="00854723">
      <w:pPr>
        <w:pStyle w:val="Zkladntextodsazen2"/>
        <w:ind w:left="0"/>
        <w:rPr>
          <w:rFonts w:ascii="Calibri" w:hAnsi="Calibri"/>
          <w:szCs w:val="22"/>
        </w:rPr>
      </w:pPr>
    </w:p>
    <w:p w14:paraId="54BE82E9" w14:textId="77777777" w:rsidR="00854723" w:rsidRDefault="00854723">
      <w:pPr>
        <w:pStyle w:val="Zkladntextodsazen2"/>
        <w:ind w:left="0"/>
        <w:rPr>
          <w:rFonts w:ascii="Calibri" w:hAnsi="Calibri"/>
          <w:szCs w:val="22"/>
        </w:rPr>
      </w:pPr>
    </w:p>
    <w:p w14:paraId="2BB0F738" w14:textId="77777777" w:rsidR="002C35E2" w:rsidRDefault="002C35E2">
      <w:pPr>
        <w:pStyle w:val="Zkladntextodsazen2"/>
        <w:ind w:left="0"/>
        <w:rPr>
          <w:rFonts w:ascii="Calibri" w:hAnsi="Calibri"/>
          <w:szCs w:val="22"/>
        </w:rPr>
      </w:pPr>
    </w:p>
    <w:p w14:paraId="3F08D944" w14:textId="77777777" w:rsidR="000268ED" w:rsidRDefault="000268ED">
      <w:pPr>
        <w:pStyle w:val="Zkladntextodsazen2"/>
        <w:ind w:left="0"/>
        <w:rPr>
          <w:rFonts w:ascii="Calibri" w:hAnsi="Calibri"/>
          <w:szCs w:val="22"/>
        </w:rPr>
      </w:pPr>
    </w:p>
    <w:p w14:paraId="5183C8D7" w14:textId="77777777" w:rsidR="002C35E2" w:rsidRPr="0075172A" w:rsidRDefault="002C35E2">
      <w:pPr>
        <w:pStyle w:val="Zkladntextodsazen2"/>
        <w:ind w:left="0"/>
        <w:rPr>
          <w:rFonts w:ascii="Calibri" w:hAnsi="Calibri"/>
          <w:szCs w:val="22"/>
        </w:rPr>
      </w:pPr>
    </w:p>
    <w:p w14:paraId="47BCB05B" w14:textId="77777777" w:rsidR="00854723" w:rsidRPr="0075172A" w:rsidRDefault="00854723">
      <w:pPr>
        <w:pStyle w:val="Zkladntextodsazen2"/>
        <w:ind w:left="0"/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>_____________________________</w:t>
      </w:r>
      <w:r w:rsidRPr="0075172A">
        <w:rPr>
          <w:rFonts w:ascii="Calibri" w:hAnsi="Calibri"/>
          <w:szCs w:val="22"/>
        </w:rPr>
        <w:tab/>
      </w:r>
      <w:r w:rsidRPr="0075172A">
        <w:rPr>
          <w:rFonts w:ascii="Calibri" w:hAnsi="Calibri"/>
          <w:szCs w:val="22"/>
        </w:rPr>
        <w:tab/>
      </w:r>
      <w:r w:rsidRPr="0075172A">
        <w:rPr>
          <w:rFonts w:ascii="Calibri" w:hAnsi="Calibri"/>
          <w:szCs w:val="22"/>
        </w:rPr>
        <w:tab/>
      </w:r>
      <w:r w:rsidRPr="0075172A">
        <w:rPr>
          <w:rFonts w:ascii="Calibri" w:hAnsi="Calibri"/>
          <w:szCs w:val="22"/>
        </w:rPr>
        <w:tab/>
        <w:t>___________________________</w:t>
      </w:r>
    </w:p>
    <w:p w14:paraId="2CC65B24" w14:textId="77777777" w:rsidR="005A2D18" w:rsidRDefault="005A2D18" w:rsidP="00C11D66">
      <w:pPr>
        <w:pStyle w:val="Zkladntextodsazen2"/>
        <w:ind w:left="0" w:firstLine="708"/>
        <w:rPr>
          <w:rFonts w:ascii="Calibri" w:hAnsi="Calibri"/>
          <w:szCs w:val="22"/>
        </w:rPr>
      </w:pPr>
    </w:p>
    <w:p w14:paraId="50A343E0" w14:textId="53838E39" w:rsidR="00854723" w:rsidRPr="0075172A" w:rsidRDefault="00B5326A" w:rsidP="00C11D66">
      <w:pPr>
        <w:pStyle w:val="Zkladntextodsazen2"/>
        <w:ind w:left="0"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xxxxxxxxxx</w:t>
      </w:r>
      <w:r w:rsidR="00B77E61">
        <w:rPr>
          <w:rFonts w:ascii="Calibri" w:hAnsi="Calibri"/>
          <w:szCs w:val="22"/>
        </w:rPr>
        <w:tab/>
      </w:r>
      <w:r w:rsidR="00344CE2">
        <w:rPr>
          <w:rFonts w:ascii="Calibri" w:hAnsi="Calibri"/>
          <w:szCs w:val="22"/>
        </w:rPr>
        <w:tab/>
      </w:r>
      <w:r w:rsidR="00C11D66" w:rsidRPr="0075172A">
        <w:rPr>
          <w:rFonts w:ascii="Calibri" w:hAnsi="Calibri"/>
          <w:szCs w:val="22"/>
        </w:rPr>
        <w:tab/>
      </w:r>
      <w:r w:rsidR="005A2D18">
        <w:rPr>
          <w:rFonts w:ascii="Calibri" w:hAnsi="Calibri"/>
          <w:szCs w:val="22"/>
        </w:rPr>
        <w:tab/>
      </w:r>
      <w:r w:rsidR="00C11D66" w:rsidRPr="0075172A">
        <w:rPr>
          <w:rFonts w:ascii="Calibri" w:hAnsi="Calibri"/>
          <w:szCs w:val="22"/>
        </w:rPr>
        <w:tab/>
      </w:r>
      <w:r w:rsidR="00C11D66" w:rsidRPr="0075172A">
        <w:rPr>
          <w:rFonts w:ascii="Calibri" w:hAnsi="Calibri"/>
          <w:szCs w:val="22"/>
        </w:rPr>
        <w:tab/>
      </w:r>
      <w:r w:rsidR="00E6284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xxxxxxxxxxxxx</w:t>
      </w:r>
    </w:p>
    <w:p w14:paraId="226FD360" w14:textId="26754F89" w:rsidR="00854723" w:rsidRPr="0075172A" w:rsidRDefault="00F745C2" w:rsidP="00C11D66">
      <w:pPr>
        <w:pStyle w:val="Zkladntextodsazen2"/>
        <w:ind w:left="0"/>
        <w:rPr>
          <w:rFonts w:ascii="Calibri" w:hAnsi="Calibri"/>
          <w:szCs w:val="22"/>
        </w:rPr>
      </w:pPr>
      <w:r w:rsidRPr="0075172A">
        <w:rPr>
          <w:rFonts w:ascii="Calibri" w:hAnsi="Calibri"/>
          <w:szCs w:val="22"/>
        </w:rPr>
        <w:t xml:space="preserve">      </w:t>
      </w:r>
      <w:r w:rsidR="00C11D66" w:rsidRPr="0075172A">
        <w:rPr>
          <w:rFonts w:ascii="Calibri" w:hAnsi="Calibri"/>
          <w:szCs w:val="22"/>
        </w:rPr>
        <w:t xml:space="preserve"> </w:t>
      </w:r>
      <w:r w:rsidR="00DF1407" w:rsidRPr="0075172A">
        <w:rPr>
          <w:rFonts w:ascii="Calibri" w:hAnsi="Calibri"/>
          <w:szCs w:val="22"/>
        </w:rPr>
        <w:tab/>
      </w:r>
      <w:r w:rsidR="00A15702">
        <w:rPr>
          <w:rFonts w:ascii="Calibri" w:hAnsi="Calibri"/>
          <w:szCs w:val="22"/>
        </w:rPr>
        <w:t xml:space="preserve">        tajemník</w:t>
      </w:r>
      <w:r w:rsidR="00C11D66" w:rsidRPr="0075172A">
        <w:rPr>
          <w:rFonts w:ascii="Calibri" w:hAnsi="Calibri"/>
          <w:szCs w:val="22"/>
        </w:rPr>
        <w:tab/>
      </w:r>
      <w:r w:rsidR="00C11D66" w:rsidRPr="0075172A">
        <w:rPr>
          <w:rFonts w:ascii="Calibri" w:hAnsi="Calibri"/>
          <w:szCs w:val="22"/>
        </w:rPr>
        <w:tab/>
      </w:r>
      <w:r w:rsidR="00C11D66" w:rsidRPr="0075172A">
        <w:rPr>
          <w:rFonts w:ascii="Calibri" w:hAnsi="Calibri"/>
          <w:szCs w:val="22"/>
        </w:rPr>
        <w:tab/>
      </w:r>
      <w:r w:rsidR="00B77E61">
        <w:rPr>
          <w:rFonts w:ascii="Calibri" w:hAnsi="Calibri"/>
          <w:szCs w:val="22"/>
        </w:rPr>
        <w:tab/>
      </w:r>
      <w:r w:rsidR="00C11D66" w:rsidRPr="0075172A">
        <w:rPr>
          <w:rFonts w:ascii="Calibri" w:hAnsi="Calibri"/>
          <w:szCs w:val="22"/>
        </w:rPr>
        <w:tab/>
        <w:t xml:space="preserve">           </w:t>
      </w:r>
      <w:r w:rsidR="00DF1407" w:rsidRPr="0075172A">
        <w:rPr>
          <w:rFonts w:ascii="Calibri" w:hAnsi="Calibri"/>
          <w:szCs w:val="22"/>
        </w:rPr>
        <w:tab/>
      </w:r>
      <w:r w:rsidR="00DF1407" w:rsidRPr="0075172A">
        <w:rPr>
          <w:rFonts w:ascii="Calibri" w:hAnsi="Calibri"/>
          <w:szCs w:val="22"/>
        </w:rPr>
        <w:tab/>
      </w:r>
      <w:r w:rsidR="00C11D66" w:rsidRPr="0075172A">
        <w:rPr>
          <w:rFonts w:ascii="Calibri" w:hAnsi="Calibri"/>
          <w:szCs w:val="22"/>
        </w:rPr>
        <w:t xml:space="preserve">      </w:t>
      </w:r>
      <w:r w:rsidR="00156569">
        <w:rPr>
          <w:rFonts w:ascii="Calibri" w:hAnsi="Calibri"/>
          <w:szCs w:val="22"/>
        </w:rPr>
        <w:t xml:space="preserve">    </w:t>
      </w:r>
      <w:r w:rsidRPr="0075172A">
        <w:rPr>
          <w:rFonts w:ascii="Calibri" w:hAnsi="Calibri"/>
          <w:szCs w:val="22"/>
        </w:rPr>
        <w:t xml:space="preserve">  </w:t>
      </w:r>
      <w:r w:rsidR="00854723" w:rsidRPr="0075172A">
        <w:rPr>
          <w:rFonts w:ascii="Calibri" w:hAnsi="Calibri"/>
          <w:szCs w:val="22"/>
        </w:rPr>
        <w:t>advokát</w:t>
      </w:r>
    </w:p>
    <w:sectPr w:rsidR="00854723" w:rsidRPr="0075172A">
      <w:footerReference w:type="default" r:id="rId7"/>
      <w:pgSz w:w="11906" w:h="16838"/>
      <w:pgMar w:top="907" w:right="1418" w:bottom="90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3088" w14:textId="77777777" w:rsidR="00E45DA8" w:rsidRDefault="00E45DA8" w:rsidP="002C35E2">
      <w:r>
        <w:separator/>
      </w:r>
    </w:p>
  </w:endnote>
  <w:endnote w:type="continuationSeparator" w:id="0">
    <w:p w14:paraId="290E8C18" w14:textId="77777777" w:rsidR="00E45DA8" w:rsidRDefault="00E45DA8" w:rsidP="002C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0665" w14:textId="77777777" w:rsidR="005038E9" w:rsidRDefault="005038E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B3EDC">
      <w:rPr>
        <w:noProof/>
      </w:rPr>
      <w:t>1</w:t>
    </w:r>
    <w:r>
      <w:fldChar w:fldCharType="end"/>
    </w:r>
  </w:p>
  <w:p w14:paraId="59D51FBD" w14:textId="77777777" w:rsidR="002C35E2" w:rsidRDefault="002C3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F56D" w14:textId="77777777" w:rsidR="00E45DA8" w:rsidRDefault="00E45DA8" w:rsidP="002C35E2">
      <w:r>
        <w:separator/>
      </w:r>
    </w:p>
  </w:footnote>
  <w:footnote w:type="continuationSeparator" w:id="0">
    <w:p w14:paraId="5AF8AD13" w14:textId="77777777" w:rsidR="00E45DA8" w:rsidRDefault="00E45DA8" w:rsidP="002C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103C"/>
    <w:multiLevelType w:val="singleLevel"/>
    <w:tmpl w:val="24FC64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20D1F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323816"/>
    <w:multiLevelType w:val="singleLevel"/>
    <w:tmpl w:val="C6D46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792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61496C"/>
    <w:multiLevelType w:val="singleLevel"/>
    <w:tmpl w:val="66E86F76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5" w15:restartNumberingAfterBreak="0">
    <w:nsid w:val="28F33B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F45621"/>
    <w:multiLevelType w:val="singleLevel"/>
    <w:tmpl w:val="66E86F76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7" w15:restartNumberingAfterBreak="0">
    <w:nsid w:val="29CB7E32"/>
    <w:multiLevelType w:val="singleLevel"/>
    <w:tmpl w:val="66E86F76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8" w15:restartNumberingAfterBreak="0">
    <w:nsid w:val="2C0B5907"/>
    <w:multiLevelType w:val="singleLevel"/>
    <w:tmpl w:val="66E86F76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9" w15:restartNumberingAfterBreak="0">
    <w:nsid w:val="42A15DB8"/>
    <w:multiLevelType w:val="singleLevel"/>
    <w:tmpl w:val="66E86F76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0" w15:restartNumberingAfterBreak="0">
    <w:nsid w:val="4C3257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3E5B4C"/>
    <w:multiLevelType w:val="singleLevel"/>
    <w:tmpl w:val="6A6892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DC1F9E"/>
    <w:multiLevelType w:val="singleLevel"/>
    <w:tmpl w:val="66E86F76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3" w15:restartNumberingAfterBreak="0">
    <w:nsid w:val="65412D7A"/>
    <w:multiLevelType w:val="singleLevel"/>
    <w:tmpl w:val="66E86F76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4" w15:restartNumberingAfterBreak="0">
    <w:nsid w:val="67CA750E"/>
    <w:multiLevelType w:val="singleLevel"/>
    <w:tmpl w:val="C6D46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727AA4"/>
    <w:multiLevelType w:val="singleLevel"/>
    <w:tmpl w:val="C6D46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1B40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2D068CF"/>
    <w:multiLevelType w:val="singleLevel"/>
    <w:tmpl w:val="35CC59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2141803992">
    <w:abstractNumId w:val="5"/>
  </w:num>
  <w:num w:numId="2" w16cid:durableId="172107582">
    <w:abstractNumId w:val="8"/>
  </w:num>
  <w:num w:numId="3" w16cid:durableId="885869720">
    <w:abstractNumId w:val="4"/>
  </w:num>
  <w:num w:numId="4" w16cid:durableId="958267811">
    <w:abstractNumId w:val="16"/>
  </w:num>
  <w:num w:numId="5" w16cid:durableId="10232265">
    <w:abstractNumId w:val="9"/>
  </w:num>
  <w:num w:numId="6" w16cid:durableId="1685282879">
    <w:abstractNumId w:val="6"/>
  </w:num>
  <w:num w:numId="7" w16cid:durableId="657347083">
    <w:abstractNumId w:val="13"/>
  </w:num>
  <w:num w:numId="8" w16cid:durableId="1006205259">
    <w:abstractNumId w:val="12"/>
  </w:num>
  <w:num w:numId="9" w16cid:durableId="282886116">
    <w:abstractNumId w:val="7"/>
  </w:num>
  <w:num w:numId="10" w16cid:durableId="816579818">
    <w:abstractNumId w:val="3"/>
  </w:num>
  <w:num w:numId="11" w16cid:durableId="768817198">
    <w:abstractNumId w:val="14"/>
  </w:num>
  <w:num w:numId="12" w16cid:durableId="61292536">
    <w:abstractNumId w:val="2"/>
  </w:num>
  <w:num w:numId="13" w16cid:durableId="1560437285">
    <w:abstractNumId w:val="15"/>
  </w:num>
  <w:num w:numId="14" w16cid:durableId="2125810437">
    <w:abstractNumId w:val="1"/>
  </w:num>
  <w:num w:numId="15" w16cid:durableId="1219977773">
    <w:abstractNumId w:val="10"/>
  </w:num>
  <w:num w:numId="16" w16cid:durableId="414399083">
    <w:abstractNumId w:val="0"/>
  </w:num>
  <w:num w:numId="17" w16cid:durableId="1817381780">
    <w:abstractNumId w:val="17"/>
  </w:num>
  <w:num w:numId="18" w16cid:durableId="1590849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1C"/>
    <w:rsid w:val="000268ED"/>
    <w:rsid w:val="000438C3"/>
    <w:rsid w:val="00095107"/>
    <w:rsid w:val="000E1470"/>
    <w:rsid w:val="0012140D"/>
    <w:rsid w:val="001502D1"/>
    <w:rsid w:val="00156569"/>
    <w:rsid w:val="00172FFC"/>
    <w:rsid w:val="00186F63"/>
    <w:rsid w:val="002148F0"/>
    <w:rsid w:val="00223B38"/>
    <w:rsid w:val="0023699A"/>
    <w:rsid w:val="002762DF"/>
    <w:rsid w:val="00282706"/>
    <w:rsid w:val="002B63A7"/>
    <w:rsid w:val="002C35E2"/>
    <w:rsid w:val="00311621"/>
    <w:rsid w:val="003239D3"/>
    <w:rsid w:val="00325C4E"/>
    <w:rsid w:val="00344CE2"/>
    <w:rsid w:val="00392B94"/>
    <w:rsid w:val="003931CD"/>
    <w:rsid w:val="00394FFB"/>
    <w:rsid w:val="003D11C7"/>
    <w:rsid w:val="003E4763"/>
    <w:rsid w:val="00403252"/>
    <w:rsid w:val="004208D5"/>
    <w:rsid w:val="0042496B"/>
    <w:rsid w:val="00433CA6"/>
    <w:rsid w:val="004748A2"/>
    <w:rsid w:val="00485645"/>
    <w:rsid w:val="00486859"/>
    <w:rsid w:val="00490EB9"/>
    <w:rsid w:val="004A1CAA"/>
    <w:rsid w:val="005038E9"/>
    <w:rsid w:val="00504A2D"/>
    <w:rsid w:val="00504E93"/>
    <w:rsid w:val="005251FA"/>
    <w:rsid w:val="005253C0"/>
    <w:rsid w:val="00575E2F"/>
    <w:rsid w:val="0058771C"/>
    <w:rsid w:val="005A2D18"/>
    <w:rsid w:val="005C07B0"/>
    <w:rsid w:val="005E027E"/>
    <w:rsid w:val="00610299"/>
    <w:rsid w:val="006176AF"/>
    <w:rsid w:val="00630614"/>
    <w:rsid w:val="0063344C"/>
    <w:rsid w:val="006522DE"/>
    <w:rsid w:val="00653963"/>
    <w:rsid w:val="006561DE"/>
    <w:rsid w:val="00661909"/>
    <w:rsid w:val="00676B30"/>
    <w:rsid w:val="00677315"/>
    <w:rsid w:val="00697D7F"/>
    <w:rsid w:val="006A44F2"/>
    <w:rsid w:val="00714361"/>
    <w:rsid w:val="0075172A"/>
    <w:rsid w:val="007555D7"/>
    <w:rsid w:val="00791DED"/>
    <w:rsid w:val="007A4FB9"/>
    <w:rsid w:val="007C70EF"/>
    <w:rsid w:val="008110BB"/>
    <w:rsid w:val="00816AE2"/>
    <w:rsid w:val="00853D8D"/>
    <w:rsid w:val="00854723"/>
    <w:rsid w:val="00862EA9"/>
    <w:rsid w:val="008847C7"/>
    <w:rsid w:val="008926AB"/>
    <w:rsid w:val="00894F0C"/>
    <w:rsid w:val="008C1C1F"/>
    <w:rsid w:val="008D4449"/>
    <w:rsid w:val="008F48C6"/>
    <w:rsid w:val="008F6E4F"/>
    <w:rsid w:val="00935785"/>
    <w:rsid w:val="009400FF"/>
    <w:rsid w:val="00943696"/>
    <w:rsid w:val="0095008C"/>
    <w:rsid w:val="00963438"/>
    <w:rsid w:val="0097318D"/>
    <w:rsid w:val="0097364B"/>
    <w:rsid w:val="0098215E"/>
    <w:rsid w:val="009B3793"/>
    <w:rsid w:val="009D4749"/>
    <w:rsid w:val="009F2ECE"/>
    <w:rsid w:val="00A15702"/>
    <w:rsid w:val="00A364CA"/>
    <w:rsid w:val="00A60B47"/>
    <w:rsid w:val="00A76C10"/>
    <w:rsid w:val="00A84AFD"/>
    <w:rsid w:val="00A903DD"/>
    <w:rsid w:val="00AD6C75"/>
    <w:rsid w:val="00B00122"/>
    <w:rsid w:val="00B37938"/>
    <w:rsid w:val="00B4582D"/>
    <w:rsid w:val="00B505E9"/>
    <w:rsid w:val="00B5326A"/>
    <w:rsid w:val="00B54497"/>
    <w:rsid w:val="00B55961"/>
    <w:rsid w:val="00B76D8D"/>
    <w:rsid w:val="00B77E61"/>
    <w:rsid w:val="00BC4370"/>
    <w:rsid w:val="00BD6FA9"/>
    <w:rsid w:val="00BF57E5"/>
    <w:rsid w:val="00C11D66"/>
    <w:rsid w:val="00C13BE4"/>
    <w:rsid w:val="00C20A70"/>
    <w:rsid w:val="00C2497B"/>
    <w:rsid w:val="00C31FC8"/>
    <w:rsid w:val="00C774A7"/>
    <w:rsid w:val="00C86B4C"/>
    <w:rsid w:val="00C92EB5"/>
    <w:rsid w:val="00CC2A05"/>
    <w:rsid w:val="00CE04A4"/>
    <w:rsid w:val="00CF7B3C"/>
    <w:rsid w:val="00D75824"/>
    <w:rsid w:val="00D83CAF"/>
    <w:rsid w:val="00DB389D"/>
    <w:rsid w:val="00DF1407"/>
    <w:rsid w:val="00E45DA8"/>
    <w:rsid w:val="00E45F5C"/>
    <w:rsid w:val="00E62842"/>
    <w:rsid w:val="00E67D7C"/>
    <w:rsid w:val="00E732CA"/>
    <w:rsid w:val="00E75668"/>
    <w:rsid w:val="00EB3EDC"/>
    <w:rsid w:val="00EC6018"/>
    <w:rsid w:val="00F01359"/>
    <w:rsid w:val="00F206FA"/>
    <w:rsid w:val="00F745C2"/>
    <w:rsid w:val="00F9178B"/>
    <w:rsid w:val="00FB43B1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F9A98"/>
  <w15:chartTrackingRefBased/>
  <w15:docId w15:val="{BAC6E950-1F03-431C-B259-65ADD5A3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kern w:val="16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4"/>
    </w:rPr>
  </w:style>
  <w:style w:type="paragraph" w:styleId="Zkladntext">
    <w:name w:val="Body Text"/>
    <w:basedOn w:val="Normln"/>
    <w:pPr>
      <w:jc w:val="both"/>
    </w:pPr>
    <w:rPr>
      <w:b/>
      <w:sz w:val="22"/>
    </w:rPr>
  </w:style>
  <w:style w:type="paragraph" w:styleId="Zkladntextodsazen">
    <w:name w:val="Body Text Indent"/>
    <w:basedOn w:val="Normln"/>
    <w:pPr>
      <w:ind w:firstLine="708"/>
      <w:jc w:val="both"/>
    </w:pPr>
    <w:rPr>
      <w:sz w:val="22"/>
    </w:rPr>
  </w:style>
  <w:style w:type="paragraph" w:styleId="Zkladntextodsazen2">
    <w:name w:val="Body Text Indent 2"/>
    <w:basedOn w:val="Normln"/>
    <w:pPr>
      <w:ind w:left="708"/>
      <w:jc w:val="both"/>
    </w:pPr>
    <w:rPr>
      <w:sz w:val="22"/>
    </w:rPr>
  </w:style>
  <w:style w:type="character" w:customStyle="1" w:styleId="platne1">
    <w:name w:val="platne1"/>
    <w:basedOn w:val="Standardnpsmoodstavce"/>
    <w:rsid w:val="00C11D66"/>
  </w:style>
  <w:style w:type="character" w:customStyle="1" w:styleId="platne">
    <w:name w:val="platne"/>
    <w:basedOn w:val="Standardnpsmoodstavce"/>
    <w:rsid w:val="00FC0B00"/>
  </w:style>
  <w:style w:type="character" w:styleId="Hypertextovodkaz">
    <w:name w:val="Hyperlink"/>
    <w:rsid w:val="00A903DD"/>
    <w:rPr>
      <w:color w:val="0000FF"/>
      <w:u w:val="single"/>
    </w:rPr>
  </w:style>
  <w:style w:type="paragraph" w:styleId="Zhlav">
    <w:name w:val="header"/>
    <w:basedOn w:val="Normln"/>
    <w:link w:val="ZhlavChar"/>
    <w:rsid w:val="002C3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C35E2"/>
    <w:rPr>
      <w:kern w:val="16"/>
    </w:rPr>
  </w:style>
  <w:style w:type="paragraph" w:styleId="Zpat">
    <w:name w:val="footer"/>
    <w:basedOn w:val="Normln"/>
    <w:link w:val="ZpatChar"/>
    <w:uiPriority w:val="99"/>
    <w:rsid w:val="002C3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35E2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4708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Mandátní smlouva o poskytování právní služby</vt:lpstr>
      <vt:lpstr>Předmět smlouvy</vt:lpstr>
      <vt:lpstr>Doba platnosti</vt:lpstr>
      <vt:lpstr>Povinnosti advokáta</vt:lpstr>
    </vt:vector>
  </TitlesOfParts>
  <Company>IDA - Ján Garaj</Company>
  <LinksUpToDate>false</LinksUpToDate>
  <CharactersWithSpaces>5495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mailto:kulcarova@vasadvokat.eu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o poskytování právní služby</dc:title>
  <dc:subject/>
  <dc:creator>Karin</dc:creator>
  <cp:keywords/>
  <cp:lastModifiedBy>Jelínková Naděžda</cp:lastModifiedBy>
  <cp:revision>4</cp:revision>
  <cp:lastPrinted>2025-01-21T09:32:00Z</cp:lastPrinted>
  <dcterms:created xsi:type="dcterms:W3CDTF">2025-01-23T04:05:00Z</dcterms:created>
  <dcterms:modified xsi:type="dcterms:W3CDTF">2025-01-23T04:11:00Z</dcterms:modified>
</cp:coreProperties>
</file>