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mport0"/>
        <w:widowControl w:val="false"/>
        <w:tabs>
          <w:tab w:val="clear" w:pos="709"/>
          <w:tab w:val="right" w:pos="9639" w:leader="none"/>
        </w:tabs>
        <w:suppressAutoHyphens w:val="false"/>
        <w:spacing w:lineRule="auto" w:line="240" w:before="120" w:after="0"/>
        <w:jc w:val="both"/>
        <w:rPr>
          <w:rFonts w:ascii="Verdana" w:hAnsi="Verdana" w:cs="Arial"/>
          <w:b/>
          <w:i/>
          <w:i/>
          <w:sz w:val="18"/>
        </w:rPr>
      </w:pPr>
      <w:r>
        <w:rPr>
          <w:rFonts w:cs="Arial" w:ascii="Verdana" w:hAnsi="Verdana"/>
          <w:b/>
          <w:i/>
          <w:sz w:val="18"/>
        </w:rPr>
        <w:t>Evidenční číslo Objednatele</w:t>
        <w:tab/>
        <w:t>Evidenční číslo Zhotovitele</w:t>
      </w:r>
    </w:p>
    <w:p>
      <w:pPr>
        <w:pStyle w:val="Import0"/>
        <w:widowControl w:val="false"/>
        <w:tabs>
          <w:tab w:val="clear" w:pos="709"/>
          <w:tab w:val="right" w:pos="9781" w:leader="none"/>
        </w:tabs>
        <w:suppressAutoHyphens w:val="false"/>
        <w:spacing w:lineRule="auto" w:line="240" w:before="240" w:after="0"/>
        <w:jc w:val="both"/>
        <w:rPr>
          <w:rFonts w:ascii="Verdana" w:hAnsi="Verdana" w:cs="Arial"/>
          <w:b/>
          <w:i/>
          <w:i/>
          <w:sz w:val="18"/>
        </w:rPr>
      </w:pPr>
      <w:r>
        <w:rPr>
          <w:rFonts w:cs="Arial" w:ascii="Verdana" w:hAnsi="Verdana"/>
          <w:b/>
          <w:i/>
          <w:sz w:val="18"/>
        </w:rPr>
        <w:t>MCBSLA/02786/24/BO/JS</w:t>
        <w:tab/>
        <w:t xml:space="preserve">          16/2024/MT</w:t>
      </w:r>
    </w:p>
    <w:p>
      <w:pPr>
        <w:pStyle w:val="Import1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480" w:after="240"/>
        <w:ind w:left="0"/>
        <w:jc w:val="center"/>
        <w:rPr>
          <w:rFonts w:ascii="Verdana" w:hAnsi="Verdana" w:cs="Arial"/>
          <w:b/>
          <w:i/>
          <w:i/>
          <w:caps/>
          <w:sz w:val="44"/>
        </w:rPr>
      </w:pPr>
      <w:r>
        <w:rPr>
          <w:rFonts w:cs="Arial" w:ascii="Verdana" w:hAnsi="Verdana"/>
          <w:b/>
          <w:i/>
          <w:caps/>
          <w:sz w:val="44"/>
        </w:rPr>
        <w:t>dodatek číslo 1 Smlouvy o dílo</w:t>
      </w:r>
    </w:p>
    <w:p>
      <w:pPr>
        <w:pStyle w:val="Import3"/>
        <w:widowControl w:val="false"/>
        <w:suppressAutoHyphens w:val="false"/>
        <w:spacing w:lineRule="auto" w:line="240" w:before="120" w:after="0"/>
        <w:jc w:val="both"/>
        <w:rPr>
          <w:rFonts w:ascii="Verdana" w:hAnsi="Verdana" w:cs="Arial"/>
          <w:b/>
          <w:i/>
          <w:i/>
        </w:rPr>
      </w:pPr>
      <w:r>
        <w:rPr>
          <w:rFonts w:cs="Arial" w:ascii="Verdana" w:hAnsi="Verdana"/>
          <w:b/>
          <w:i/>
        </w:rPr>
        <w:t>Objednatel</w:t>
      </w:r>
    </w:p>
    <w:p>
      <w:pPr>
        <w:pStyle w:val="Import3"/>
        <w:widowControl w:val="false"/>
        <w:suppressAutoHyphens w:val="false"/>
        <w:spacing w:lineRule="auto" w:line="240" w:before="240" w:after="0"/>
        <w:jc w:val="both"/>
        <w:rPr>
          <w:rFonts w:ascii="Verdana" w:hAnsi="Verdana" w:cs="Arial"/>
          <w:b/>
          <w:i/>
          <w:i/>
          <w:sz w:val="28"/>
          <w:szCs w:val="30"/>
        </w:rPr>
      </w:pPr>
      <w:r>
        <w:rPr>
          <w:rFonts w:ascii="Verdana" w:hAnsi="Verdana"/>
          <w:b/>
          <w:i/>
          <w:color w:val="000000"/>
          <w:sz w:val="28"/>
          <w:szCs w:val="30"/>
        </w:rPr>
        <w:t>Statutární město Brno, městská část Brno-Slatina</w:t>
      </w:r>
    </w:p>
    <w:p>
      <w:pPr>
        <w:pStyle w:val="Import3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120" w:after="0"/>
        <w:ind w:hanging="2410" w:left="2410"/>
        <w:jc w:val="both"/>
        <w:rPr>
          <w:rFonts w:ascii="Verdana" w:hAnsi="Verdana" w:cs="Arial"/>
          <w:b/>
          <w:i/>
          <w:i/>
          <w:sz w:val="20"/>
          <w:szCs w:val="18"/>
        </w:rPr>
      </w:pPr>
      <w:r>
        <w:rPr>
          <w:rFonts w:cs="Arial" w:ascii="Verdana" w:hAnsi="Verdana"/>
          <w:b/>
          <w:i/>
          <w:sz w:val="18"/>
          <w:szCs w:val="18"/>
        </w:rPr>
        <w:t>Sídlem:</w:t>
        <w:tab/>
        <w:t>Tilhonova 450/59, 627 00 Brno</w:t>
      </w:r>
    </w:p>
    <w:p>
      <w:pPr>
        <w:pStyle w:val="Normal"/>
        <w:spacing w:before="120" w:after="0"/>
        <w:ind w:hanging="2410" w:left="2410"/>
        <w:rPr/>
      </w:pPr>
      <w:r>
        <w:rPr>
          <w:rFonts w:cs="Arial" w:ascii="Verdana" w:hAnsi="Verdana"/>
          <w:b/>
          <w:i/>
          <w:sz w:val="18"/>
          <w:szCs w:val="18"/>
        </w:rPr>
        <w:t>věcech smluvních</w:t>
      </w:r>
      <w:r>
        <w:rPr/>
        <w:t xml:space="preserve">: </w:t>
        <w:tab/>
      </w:r>
      <w:r>
        <w:rPr>
          <w:rFonts w:cs="Arial" w:ascii="Verdana" w:hAnsi="Verdana"/>
          <w:b/>
          <w:i/>
          <w:sz w:val="18"/>
          <w:szCs w:val="18"/>
        </w:rPr>
        <w:t>Jiří Ides, starosta</w:t>
      </w:r>
      <w:r>
        <w:rPr>
          <w:rFonts w:cs="Verdana" w:ascii="Verdana" w:hAnsi="Verdana"/>
          <w:i/>
          <w:iCs/>
          <w:sz w:val="16"/>
          <w:szCs w:val="16"/>
        </w:rPr>
        <w:t xml:space="preserve"> městské části</w:t>
      </w:r>
    </w:p>
    <w:p>
      <w:pPr>
        <w:pStyle w:val="Normal"/>
        <w:spacing w:before="60" w:after="0"/>
        <w:ind w:hanging="2410" w:left="2410"/>
        <w:rPr/>
      </w:pPr>
      <w:r>
        <w:rPr>
          <w:rFonts w:cs="Arial" w:ascii="Verdana" w:hAnsi="Verdana"/>
          <w:b/>
          <w:i/>
          <w:sz w:val="18"/>
          <w:szCs w:val="18"/>
        </w:rPr>
        <w:t>ve věcech technických</w:t>
      </w:r>
      <w:r>
        <w:rPr/>
        <w:t>:</w:t>
      </w:r>
      <w:r>
        <w:rPr>
          <w:rFonts w:ascii="Verdana" w:hAnsi="Verdana"/>
        </w:rPr>
        <w:t xml:space="preserve"> </w:t>
      </w:r>
      <w:r>
        <w:rPr>
          <w:rFonts w:cs="Arial" w:ascii="Verdana" w:hAnsi="Verdana"/>
          <w:b/>
          <w:i/>
          <w:sz w:val="18"/>
          <w:szCs w:val="18"/>
        </w:rPr>
        <w:t>Vojtěch Roman</w:t>
      </w:r>
      <w:r>
        <w:rPr>
          <w:rFonts w:ascii="Verdana" w:hAnsi="Verdana"/>
          <w:i/>
          <w:iCs/>
          <w:sz w:val="16"/>
          <w:szCs w:val="16"/>
        </w:rPr>
        <w:t>, technik bytového odboru</w:t>
      </w:r>
    </w:p>
    <w:p>
      <w:pPr>
        <w:pStyle w:val="Import3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120" w:after="0"/>
        <w:ind w:hanging="2410" w:left="2410"/>
        <w:jc w:val="both"/>
        <w:rPr>
          <w:rFonts w:ascii="Verdana" w:hAnsi="Verdana" w:cs="Arial"/>
          <w:b/>
          <w:i/>
          <w:i/>
          <w:sz w:val="18"/>
          <w:szCs w:val="18"/>
        </w:rPr>
      </w:pPr>
      <w:r>
        <w:rPr>
          <w:rFonts w:cs="Arial" w:ascii="Verdana" w:hAnsi="Verdana"/>
          <w:b/>
          <w:i/>
          <w:sz w:val="18"/>
          <w:szCs w:val="18"/>
        </w:rPr>
        <w:t xml:space="preserve">IČ: </w:t>
        <w:tab/>
        <w:t>44992785</w:t>
      </w:r>
    </w:p>
    <w:p>
      <w:pPr>
        <w:pStyle w:val="Import3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120" w:after="0"/>
        <w:ind w:hanging="2410" w:left="2410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b/>
          <w:i/>
          <w:sz w:val="18"/>
          <w:szCs w:val="18"/>
        </w:rPr>
        <w:t xml:space="preserve">DIČ: </w:t>
        <w:tab/>
        <w:t>CZ44992785</w:t>
      </w:r>
    </w:p>
    <w:p>
      <w:pPr>
        <w:pStyle w:val="Import3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120" w:after="0"/>
        <w:ind w:hanging="2410" w:left="2410"/>
        <w:jc w:val="both"/>
        <w:rPr>
          <w:rFonts w:ascii="Verdana" w:hAnsi="Verdana" w:cs="Arial"/>
          <w:b/>
          <w:i/>
          <w:i/>
          <w:sz w:val="18"/>
          <w:szCs w:val="18"/>
        </w:rPr>
      </w:pPr>
      <w:r>
        <w:rPr>
          <w:rFonts w:cs="Arial" w:ascii="Verdana" w:hAnsi="Verdana"/>
          <w:b/>
          <w:i/>
          <w:sz w:val="18"/>
          <w:szCs w:val="18"/>
        </w:rPr>
        <w:t xml:space="preserve">Bankovní spojení: </w:t>
        <w:tab/>
        <w:t>Komerční banka a.s., číslo účtu: 16526621/0100</w:t>
      </w:r>
    </w:p>
    <w:p>
      <w:pPr>
        <w:pStyle w:val="Import3"/>
        <w:widowControl w:val="false"/>
        <w:suppressAutoHyphens w:val="false"/>
        <w:spacing w:lineRule="auto" w:line="240" w:before="120" w:after="0"/>
        <w:jc w:val="center"/>
        <w:rPr>
          <w:rFonts w:ascii="Verdana" w:hAnsi="Verdana" w:cs="Arial"/>
          <w:bCs/>
          <w:i/>
          <w:i/>
          <w:sz w:val="18"/>
          <w:szCs w:val="18"/>
        </w:rPr>
      </w:pPr>
      <w:r>
        <w:rPr>
          <w:rFonts w:cs="Arial" w:ascii="Verdana" w:hAnsi="Verdana"/>
          <w:bCs/>
          <w:i/>
          <w:sz w:val="18"/>
          <w:szCs w:val="18"/>
        </w:rPr>
        <w:t>(dále jen Objednatel)</w:t>
      </w:r>
    </w:p>
    <w:p>
      <w:pPr>
        <w:pStyle w:val="Import3"/>
        <w:widowControl w:val="false"/>
        <w:suppressAutoHyphens w:val="false"/>
        <w:spacing w:lineRule="auto" w:line="240" w:before="120" w:after="0"/>
        <w:jc w:val="both"/>
        <w:rPr>
          <w:rFonts w:ascii="Verdana" w:hAnsi="Verdana" w:cs="Arial"/>
          <w:b/>
          <w:i/>
          <w:i/>
          <w:sz w:val="20"/>
        </w:rPr>
      </w:pPr>
      <w:r>
        <w:rPr>
          <w:rFonts w:cs="Arial" w:ascii="Verdana" w:hAnsi="Verdana"/>
          <w:b/>
          <w:i/>
          <w:sz w:val="20"/>
        </w:rPr>
      </w:r>
    </w:p>
    <w:p>
      <w:pPr>
        <w:pStyle w:val="Import3"/>
        <w:widowControl w:val="false"/>
        <w:suppressAutoHyphens w:val="false"/>
        <w:spacing w:lineRule="auto" w:line="240" w:before="120" w:after="0"/>
        <w:jc w:val="both"/>
        <w:rPr>
          <w:rFonts w:ascii="Verdana" w:hAnsi="Verdana" w:cs="Arial"/>
          <w:b/>
          <w:i/>
          <w:i/>
          <w:sz w:val="20"/>
        </w:rPr>
      </w:pPr>
      <w:r>
        <w:rPr>
          <w:rFonts w:cs="Arial" w:ascii="Verdana" w:hAnsi="Verdana"/>
          <w:b/>
          <w:i/>
          <w:sz w:val="20"/>
        </w:rPr>
        <w:t>a</w:t>
      </w:r>
    </w:p>
    <w:p>
      <w:pPr>
        <w:pStyle w:val="Import3"/>
        <w:widowControl w:val="false"/>
        <w:suppressAutoHyphens w:val="false"/>
        <w:spacing w:lineRule="auto" w:line="240" w:before="120" w:after="0"/>
        <w:jc w:val="both"/>
        <w:rPr>
          <w:rFonts w:ascii="Verdana" w:hAnsi="Verdana" w:cs="Arial"/>
          <w:b/>
          <w:i/>
          <w:i/>
        </w:rPr>
      </w:pPr>
      <w:r>
        <w:rPr>
          <w:rFonts w:cs="Arial" w:ascii="Verdana" w:hAnsi="Verdana"/>
          <w:b/>
          <w:i/>
        </w:rPr>
      </w:r>
    </w:p>
    <w:p>
      <w:pPr>
        <w:pStyle w:val="Import3"/>
        <w:widowControl w:val="false"/>
        <w:suppressAutoHyphens w:val="false"/>
        <w:spacing w:lineRule="auto" w:line="240" w:before="120" w:after="0"/>
        <w:jc w:val="both"/>
        <w:rPr>
          <w:rFonts w:ascii="Verdana" w:hAnsi="Verdana" w:cs="Arial"/>
          <w:b/>
          <w:i/>
          <w:i/>
        </w:rPr>
      </w:pPr>
      <w:r>
        <w:rPr>
          <w:rFonts w:cs="Arial" w:ascii="Verdana" w:hAnsi="Verdana"/>
          <w:b/>
          <w:i/>
        </w:rPr>
        <w:t>Zhotovitel</w:t>
      </w:r>
    </w:p>
    <w:p>
      <w:pPr>
        <w:pStyle w:val="Import3"/>
        <w:widowControl w:val="false"/>
        <w:suppressAutoHyphens w:val="false"/>
        <w:spacing w:lineRule="auto" w:line="240" w:before="240" w:after="0"/>
        <w:jc w:val="both"/>
        <w:rPr>
          <w:rFonts w:ascii="Verdana" w:hAnsi="Verdana" w:cs="Arial"/>
          <w:b/>
          <w:i/>
          <w:i/>
          <w:sz w:val="28"/>
        </w:rPr>
      </w:pPr>
      <w:r>
        <w:rPr>
          <w:rFonts w:cs="Arial" w:ascii="Verdana" w:hAnsi="Verdana"/>
          <w:b/>
          <w:i/>
          <w:sz w:val="28"/>
        </w:rPr>
        <w:t>Beta Control s.r.o.</w:t>
      </w:r>
    </w:p>
    <w:p>
      <w:pPr>
        <w:pStyle w:val="Import3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360" w:after="0"/>
        <w:jc w:val="both"/>
        <w:rPr>
          <w:rFonts w:ascii="Verdana" w:hAnsi="Verdana" w:cs="Arial"/>
          <w:b/>
          <w:i/>
          <w:i/>
          <w:sz w:val="18"/>
        </w:rPr>
      </w:pPr>
      <w:r>
        <w:rPr>
          <w:rFonts w:cs="Arial" w:ascii="Verdana" w:hAnsi="Verdana"/>
          <w:b/>
          <w:i/>
          <w:sz w:val="18"/>
        </w:rPr>
        <w:t>Sídlem:</w:t>
        <w:tab/>
        <w:tab/>
        <w:t>Černého 829/58, 635 00 Brno</w:t>
      </w:r>
    </w:p>
    <w:p>
      <w:pPr>
        <w:pStyle w:val="Import3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120" w:after="0"/>
        <w:jc w:val="both"/>
        <w:rPr>
          <w:rFonts w:ascii="Verdana" w:hAnsi="Verdana" w:cs="Arial"/>
          <w:b/>
          <w:i/>
          <w:i/>
          <w:sz w:val="18"/>
        </w:rPr>
      </w:pPr>
      <w:r>
        <w:rPr>
          <w:rFonts w:cs="Arial" w:ascii="Verdana" w:hAnsi="Verdana"/>
          <w:b/>
          <w:i/>
          <w:sz w:val="18"/>
        </w:rPr>
        <w:t xml:space="preserve">Zastoupený: </w:t>
        <w:tab/>
        <w:tab/>
        <w:t>Ing. Hubert Koželuha, jednatel</w:t>
      </w:r>
    </w:p>
    <w:p>
      <w:pPr>
        <w:pStyle w:val="Import3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120" w:after="0"/>
        <w:ind w:hanging="2127" w:left="2127"/>
        <w:jc w:val="both"/>
        <w:rPr>
          <w:rFonts w:ascii="Verdana" w:hAnsi="Verdana" w:cs="Arial"/>
          <w:b/>
          <w:i/>
          <w:i/>
          <w:sz w:val="18"/>
        </w:rPr>
      </w:pPr>
      <w:r>
        <w:rPr>
          <w:rFonts w:cs="Arial" w:ascii="Verdana" w:hAnsi="Verdana"/>
          <w:b/>
          <w:i/>
          <w:sz w:val="18"/>
        </w:rPr>
        <w:t xml:space="preserve">IČ: </w:t>
        <w:tab/>
        <w:t>60696052</w:t>
      </w:r>
    </w:p>
    <w:p>
      <w:pPr>
        <w:pStyle w:val="Import3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60" w:after="0"/>
        <w:ind w:hanging="2127" w:left="2127"/>
        <w:jc w:val="both"/>
        <w:rPr>
          <w:rFonts w:ascii="Verdana" w:hAnsi="Verdana" w:cs="Arial"/>
          <w:b/>
          <w:i/>
          <w:i/>
          <w:sz w:val="18"/>
        </w:rPr>
      </w:pPr>
      <w:r>
        <w:rPr>
          <w:rFonts w:cs="Arial" w:ascii="Verdana" w:hAnsi="Verdana"/>
          <w:b/>
          <w:i/>
          <w:sz w:val="18"/>
        </w:rPr>
        <w:t xml:space="preserve">DIČ: </w:t>
        <w:tab/>
        <w:t>CZ60696052</w:t>
      </w:r>
    </w:p>
    <w:p>
      <w:pPr>
        <w:pStyle w:val="Import3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60" w:after="0"/>
        <w:ind w:hanging="2127" w:left="2127"/>
        <w:jc w:val="both"/>
        <w:rPr>
          <w:rFonts w:ascii="Verdana" w:hAnsi="Verdana" w:cs="Arial"/>
          <w:b/>
          <w:i/>
          <w:i/>
          <w:sz w:val="18"/>
        </w:rPr>
      </w:pPr>
      <w:r>
        <w:rPr>
          <w:rFonts w:cs="Arial" w:ascii="Verdana" w:hAnsi="Verdana"/>
          <w:b/>
          <w:i/>
          <w:sz w:val="18"/>
        </w:rPr>
        <w:t xml:space="preserve">Bankovní spojení: </w:t>
        <w:tab/>
        <w:t>Komerční banka a.s.</w:t>
        <w:tab/>
        <w:t>číslo účtu 276600621/0100</w:t>
      </w:r>
    </w:p>
    <w:p>
      <w:pPr>
        <w:pStyle w:val="Normal"/>
        <w:widowControl w:val="false"/>
        <w:ind w:firstLine="142" w:left="566"/>
        <w:jc w:val="both"/>
        <w:rPr>
          <w:rFonts w:ascii="Verdana" w:hAnsi="Verdana" w:cs="Arial"/>
          <w:i/>
          <w:i/>
          <w:sz w:val="18"/>
        </w:rPr>
      </w:pPr>
      <w:r>
        <w:rPr>
          <w:rFonts w:cs="Arial" w:ascii="Verdana" w:hAnsi="Verdana"/>
          <w:i/>
          <w:sz w:val="18"/>
        </w:rPr>
      </w:r>
    </w:p>
    <w:p>
      <w:pPr>
        <w:pStyle w:val="Import3"/>
        <w:widowControl w:val="false"/>
        <w:tabs>
          <w:tab w:val="clear" w:pos="720"/>
          <w:tab w:val="left" w:pos="1584" w:leader="none"/>
          <w:tab w:val="left" w:pos="2448" w:leader="none"/>
          <w:tab w:val="left" w:pos="3312" w:leader="none"/>
          <w:tab w:val="left" w:pos="4176" w:leader="none"/>
          <w:tab w:val="left" w:pos="5040" w:leader="none"/>
          <w:tab w:val="left" w:pos="5904" w:leader="none"/>
          <w:tab w:val="left" w:pos="6768" w:leader="none"/>
          <w:tab w:val="left" w:pos="7632" w:leader="none"/>
          <w:tab w:val="left" w:pos="8496" w:leader="none"/>
          <w:tab w:val="left" w:pos="9360" w:leader="none"/>
          <w:tab w:val="left" w:pos="10224" w:leader="none"/>
          <w:tab w:val="left" w:pos="11088" w:leader="none"/>
          <w:tab w:val="left" w:pos="11952" w:leader="none"/>
          <w:tab w:val="left" w:pos="12816" w:leader="none"/>
          <w:tab w:val="left" w:pos="13680" w:leader="none"/>
          <w:tab w:val="left" w:pos="14544" w:leader="none"/>
          <w:tab w:val="left" w:pos="15408" w:leader="none"/>
          <w:tab w:val="left" w:pos="16272" w:leader="none"/>
          <w:tab w:val="left" w:pos="17136" w:leader="none"/>
          <w:tab w:val="left" w:pos="18000" w:leader="none"/>
          <w:tab w:val="left" w:pos="18864" w:leader="none"/>
        </w:tabs>
        <w:suppressAutoHyphens w:val="false"/>
        <w:spacing w:lineRule="auto" w:line="240" w:before="120" w:after="0"/>
        <w:jc w:val="center"/>
        <w:rPr>
          <w:rFonts w:ascii="Verdana" w:hAnsi="Verdana" w:cs="Arial"/>
          <w:bCs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</w:rPr>
        <w:t>Zapsaný v Obchodním rejstříku vedeném u Krajského soudu v Brně oddíl C, vložka 14198.</w:t>
        <w:tab/>
      </w:r>
      <w:r>
        <w:rPr>
          <w:rFonts w:cs="Arial" w:ascii="Verdana" w:hAnsi="Verdana"/>
          <w:bCs/>
          <w:i/>
          <w:sz w:val="18"/>
          <w:szCs w:val="18"/>
        </w:rPr>
        <w:t xml:space="preserve"> (dále jen Zhotovitel)</w:t>
      </w:r>
    </w:p>
    <w:p>
      <w:pPr>
        <w:pStyle w:val="Normal"/>
        <w:widowControl w:val="false"/>
        <w:ind w:firstLine="142" w:left="566"/>
        <w:jc w:val="both"/>
        <w:rPr>
          <w:rFonts w:ascii="Verdana" w:hAnsi="Verdana" w:cs="Arial"/>
          <w:i/>
          <w:i/>
          <w:sz w:val="18"/>
        </w:rPr>
      </w:pPr>
      <w:r>
        <w:rPr>
          <w:rFonts w:cs="Arial" w:ascii="Verdana" w:hAnsi="Verdana"/>
          <w:i/>
          <w:sz w:val="18"/>
        </w:rPr>
      </w:r>
    </w:p>
    <w:p>
      <w:pPr>
        <w:pStyle w:val="Import3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480" w:after="0"/>
        <w:jc w:val="center"/>
        <w:rPr>
          <w:rFonts w:ascii="Verdana" w:hAnsi="Verdana" w:cs="Arial"/>
          <w:b/>
          <w:i/>
          <w:i/>
          <w:sz w:val="20"/>
        </w:rPr>
      </w:pPr>
      <w:r>
        <w:rPr>
          <w:rFonts w:cs="Arial" w:ascii="Verdana" w:hAnsi="Verdana"/>
          <w:b/>
          <w:i/>
          <w:sz w:val="20"/>
        </w:rPr>
        <w:t>uzavřeli dle zákona č. 89/2012 Sb., občanského zákoníku, na základě změnových listů tento dodatek ke smlouvě tohoto znění:</w:t>
      </w:r>
    </w:p>
    <w:p>
      <w:pPr>
        <w:pStyle w:val="Normal"/>
        <w:widowControl w:val="false"/>
        <w:rPr>
          <w:rFonts w:ascii="Verdana" w:hAnsi="Verdana"/>
          <w:i/>
          <w:i/>
        </w:rPr>
      </w:pPr>
      <w:r>
        <w:rPr>
          <w:rFonts w:ascii="Verdana" w:hAnsi="Verdana"/>
          <w:i/>
        </w:rPr>
      </w:r>
    </w:p>
    <w:p>
      <w:pPr>
        <w:pStyle w:val="Import4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0" w:after="60"/>
        <w:ind w:left="0"/>
        <w:jc w:val="center"/>
        <w:rPr>
          <w:rFonts w:ascii="Verdana" w:hAnsi="Verdana" w:cs="Arial"/>
          <w:b/>
          <w:i/>
          <w:i/>
        </w:rPr>
      </w:pPr>
      <w:r>
        <w:rPr>
          <w:rFonts w:cs="Arial" w:ascii="Verdana" w:hAnsi="Verdana"/>
          <w:b/>
          <w:i/>
        </w:rPr>
      </w:r>
      <w:r>
        <w:br w:type="page"/>
      </w:r>
    </w:p>
    <w:p>
      <w:pPr>
        <w:pStyle w:val="Import4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0" w:after="60"/>
        <w:ind w:left="0"/>
        <w:jc w:val="center"/>
        <w:rPr>
          <w:rFonts w:ascii="Verdana" w:hAnsi="Verdana" w:cs="Arial"/>
          <w:b/>
          <w:i/>
          <w:i/>
        </w:rPr>
      </w:pPr>
      <w:r>
        <w:rPr>
          <w:rFonts w:cs="Arial" w:ascii="Verdana" w:hAnsi="Verdana"/>
          <w:b/>
          <w:i/>
        </w:rPr>
        <w:t>Článek I. dodatku č. 1</w:t>
      </w:r>
    </w:p>
    <w:p>
      <w:pPr>
        <w:pStyle w:val="Import4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0" w:after="60"/>
        <w:ind w:left="0"/>
        <w:jc w:val="center"/>
        <w:rPr>
          <w:rFonts w:ascii="Verdana" w:hAnsi="Verdana" w:cs="Arial"/>
          <w:b/>
          <w:i/>
          <w:i/>
        </w:rPr>
      </w:pPr>
      <w:r>
        <w:rPr>
          <w:rFonts w:cs="Arial" w:ascii="Verdana" w:hAnsi="Verdana"/>
          <w:b/>
          <w:i/>
        </w:rPr>
        <w:t>Preambule, předmět dodatku</w:t>
      </w:r>
    </w:p>
    <w:p>
      <w:pPr>
        <w:pStyle w:val="BodyText2"/>
        <w:widowControl w:val="false"/>
        <w:spacing w:before="60" w:after="0"/>
        <w:jc w:val="both"/>
        <w:rPr>
          <w:rFonts w:ascii="Verdana" w:hAnsi="Verdana" w:cs="Arial"/>
          <w:i/>
          <w:i/>
          <w:szCs w:val="16"/>
        </w:rPr>
      </w:pPr>
      <w:r>
        <w:rPr>
          <w:rFonts w:cs="Arial" w:ascii="Verdana" w:hAnsi="Verdana"/>
          <w:i/>
          <w:szCs w:val="16"/>
        </w:rPr>
        <w:t>Smluvní strany prohlašují, že dne 2.5.2024 uzavřely smlouvu o dílo jejíž předmětem je provést na svůj náklad a nebezpečí pro objednatele stavbu s názvem: „</w:t>
      </w:r>
      <w:r>
        <w:rPr>
          <w:rFonts w:cs="Arial" w:ascii="Verdana" w:hAnsi="Verdana"/>
          <w:bCs/>
          <w:i/>
          <w:szCs w:val="16"/>
        </w:rPr>
        <w:t>Nové výtahy ul. Rousínovská a ul. Prostějovská, Brno-Slatina</w:t>
      </w:r>
      <w:r>
        <w:rPr>
          <w:rFonts w:cs="Arial" w:ascii="Verdana" w:hAnsi="Verdana"/>
          <w:i/>
          <w:szCs w:val="16"/>
        </w:rPr>
        <w:t>“ (dále jen „smlouva“). Po dohodě smluvních stran a v souladu s odstavcem 1.2. a 21.4. článku XXI. smlouvy se tato smlouva mění tímto dodatkem a to tak, jak je níže uvedeno.</w:t>
      </w:r>
    </w:p>
    <w:p>
      <w:pPr>
        <w:pStyle w:val="Normal"/>
        <w:spacing w:before="60" w:after="0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>Předmětem tohoto dodatku jsou</w:t>
      </w:r>
      <w:r>
        <w:rPr>
          <w:rFonts w:ascii="Verdana" w:hAnsi="Verdana"/>
          <w:i/>
          <w:iCs/>
          <w:sz w:val="16"/>
          <w:szCs w:val="16"/>
        </w:rPr>
        <w:t xml:space="preserve"> změny díla podle změnového listu č. 1 až 4</w:t>
      </w:r>
      <w:r>
        <w:rPr>
          <w:rFonts w:cs="Arial"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>v náv</w:t>
      </w:r>
      <w:r>
        <w:rPr>
          <w:rFonts w:cs="Arial" w:ascii="Verdana" w:hAnsi="Verdana"/>
          <w:i/>
          <w:sz w:val="16"/>
          <w:szCs w:val="16"/>
        </w:rPr>
        <w:t>aznosti na provedení změn.</w:t>
      </w:r>
    </w:p>
    <w:p>
      <w:pPr>
        <w:pStyle w:val="Normal"/>
        <w:widowControl w:val="false"/>
        <w:tabs>
          <w:tab w:val="clear" w:pos="709"/>
          <w:tab w:val="left" w:pos="1276" w:leader="none"/>
        </w:tabs>
        <w:spacing w:before="60" w:after="0"/>
        <w:jc w:val="both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Smluvní strany se dohodly na změnách předmětu smlouvy, které spočívají ve změnách provedení některých položek původně specifikovaných v rozpočtu, který je přílohou č.1 smlouvy. Rozsah dohodnutých změn je podrobně specifikován ve změnových listech č. 1 až 4 včetně jejich položkového rozpočtu. </w:t>
      </w:r>
    </w:p>
    <w:p>
      <w:pPr>
        <w:pStyle w:val="Normal"/>
        <w:widowControl w:val="false"/>
        <w:tabs>
          <w:tab w:val="clear" w:pos="709"/>
          <w:tab w:val="left" w:pos="1276" w:leader="none"/>
        </w:tabs>
        <w:spacing w:before="60" w:after="0"/>
        <w:jc w:val="both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Vzhledem k tomu, že původní smlouva byla uzavřena na základě výsledků nadlimitní veřejné zakázky podle zákona č. 134/2016 Sb., o veřejných zakázkách, v platném znění (dále jen „Zákona“), posoudil Objednatel (jako zadavatel původní veřejné zakázky) změny předmětu díla podle § 222 Zákona takto:</w:t>
      </w:r>
    </w:p>
    <w:p>
      <w:pPr>
        <w:pStyle w:val="Normal"/>
        <w:widowControl w:val="false"/>
        <w:tabs>
          <w:tab w:val="clear" w:pos="709"/>
          <w:tab w:val="left" w:pos="1276" w:leader="none"/>
        </w:tabs>
        <w:spacing w:before="240" w:after="0"/>
        <w:jc w:val="both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§ 222 odst. 4 Zákona:</w:t>
      </w:r>
    </w:p>
    <w:p>
      <w:pPr>
        <w:pStyle w:val="Normal"/>
        <w:widowControl w:val="false"/>
        <w:tabs>
          <w:tab w:val="clear" w:pos="709"/>
          <w:tab w:val="left" w:pos="1276" w:leader="none"/>
        </w:tabs>
        <w:spacing w:before="60" w:after="0"/>
        <w:jc w:val="both"/>
        <w:rPr>
          <w:rFonts w:ascii="Verdana" w:hAnsi="Verdana"/>
          <w:i/>
          <w:i/>
          <w:iCs/>
          <w:color w:val="FF0000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Za podstatnou změnu závazku ze smlouvy na veřejnou zakázku se nepovažuje změna, která nemění celkovou povahu veřejné zakázky a jejíž hodnota je nižší než finanční limit pro nadlimitní veřejnou zakázku a nižší než 15 % původní hodnoty závazku. Původní hodnota závazku je </w:t>
      </w:r>
      <w:r>
        <w:rPr>
          <w:rFonts w:cs="Arial" w:ascii="Verdana" w:hAnsi="Verdana"/>
          <w:bCs/>
          <w:i/>
          <w:sz w:val="16"/>
          <w:szCs w:val="16"/>
        </w:rPr>
        <w:t xml:space="preserve">49 936 090,86 </w:t>
      </w:r>
      <w:r>
        <w:rPr>
          <w:rFonts w:ascii="Verdana" w:hAnsi="Verdana"/>
          <w:i/>
          <w:iCs/>
          <w:sz w:val="16"/>
          <w:szCs w:val="16"/>
        </w:rPr>
        <w:t xml:space="preserve">Kč (cenové údaje jsou uváděny bez DPH). 15 % hodnoty původního závazku představuje částku 7 490 413,63 Kč. </w:t>
      </w:r>
    </w:p>
    <w:p>
      <w:pPr>
        <w:pStyle w:val="Normal"/>
        <w:widowControl w:val="false"/>
        <w:tabs>
          <w:tab w:val="clear" w:pos="709"/>
          <w:tab w:val="left" w:pos="1276" w:leader="none"/>
        </w:tabs>
        <w:spacing w:before="60" w:after="0"/>
        <w:jc w:val="both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Změny – ZL č. 1 až 4 </w:t>
      </w:r>
    </w:p>
    <w:p>
      <w:pPr>
        <w:pStyle w:val="Normal"/>
        <w:widowControl w:val="false"/>
        <w:tabs>
          <w:tab w:val="clear" w:pos="709"/>
          <w:tab w:val="left" w:pos="1276" w:leader="none"/>
        </w:tabs>
        <w:spacing w:before="60" w:after="0"/>
        <w:jc w:val="both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Hodnota změn z tohoto dodatku činí 1 244 936,08 Kč a cenový nárůst z tohoto dodatku činí 264 936,08 Kč, což je méně než 15 % hodnoty původního závazku. </w:t>
      </w:r>
    </w:p>
    <w:p>
      <w:pPr>
        <w:pStyle w:val="Import4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240" w:after="60"/>
        <w:ind w:left="0"/>
        <w:jc w:val="center"/>
        <w:rPr>
          <w:rFonts w:ascii="Verdana" w:hAnsi="Verdana" w:cs="Arial"/>
          <w:b/>
          <w:i/>
          <w:i/>
        </w:rPr>
      </w:pPr>
      <w:r>
        <w:rPr>
          <w:rFonts w:cs="Arial" w:ascii="Verdana" w:hAnsi="Verdana"/>
          <w:b/>
          <w:i/>
        </w:rPr>
        <w:t>Článek II. dodatku č. 1</w:t>
      </w:r>
    </w:p>
    <w:p>
      <w:pPr>
        <w:pStyle w:val="Import4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0" w:after="60"/>
        <w:ind w:left="0"/>
        <w:jc w:val="center"/>
        <w:rPr>
          <w:rFonts w:ascii="Verdana" w:hAnsi="Verdana" w:cs="Arial"/>
          <w:b/>
          <w:i/>
          <w:i/>
        </w:rPr>
      </w:pPr>
      <w:r>
        <w:rPr>
          <w:rFonts w:cs="Arial" w:ascii="Verdana" w:hAnsi="Verdana"/>
          <w:b/>
          <w:i/>
        </w:rPr>
        <w:t>Změny smlouvy tímto dodatkem</w:t>
      </w:r>
    </w:p>
    <w:p>
      <w:pPr>
        <w:pStyle w:val="Normal"/>
        <w:widowControl w:val="false"/>
        <w:spacing w:before="120" w:after="0"/>
        <w:ind w:hanging="709" w:left="709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b/>
          <w:bCs/>
          <w:i/>
          <w:sz w:val="16"/>
          <w:szCs w:val="16"/>
        </w:rPr>
        <w:t>II.1.</w:t>
      </w:r>
      <w:r>
        <w:rPr>
          <w:rFonts w:cs="Arial" w:ascii="Verdana" w:hAnsi="Verdana"/>
          <w:i/>
          <w:sz w:val="16"/>
          <w:szCs w:val="16"/>
        </w:rPr>
        <w:tab/>
        <w:t>Na základě dohody smluvních stran se ruší znění odstavce 1.1.1., 1.1.2., 1.1.5., 1.1.6. a 1.1.9. článku I. smlouvy a nahrazuje se novým zněním takto:</w:t>
      </w:r>
    </w:p>
    <w:p>
      <w:pPr>
        <w:pStyle w:val="Import4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120" w:after="60"/>
        <w:ind w:left="709"/>
        <w:rPr>
          <w:rFonts w:ascii="Verdana" w:hAnsi="Verdana" w:cs="Arial"/>
          <w:b/>
          <w:i/>
          <w:i/>
          <w:sz w:val="18"/>
          <w:szCs w:val="18"/>
        </w:rPr>
      </w:pPr>
      <w:r>
        <w:rPr>
          <w:rFonts w:cs="Arial" w:ascii="Verdana" w:hAnsi="Verdana"/>
          <w:b/>
          <w:i/>
          <w:sz w:val="18"/>
          <w:szCs w:val="18"/>
        </w:rPr>
        <w:t>Článek I. Předmět smlouvy</w:t>
      </w:r>
    </w:p>
    <w:p>
      <w:pPr>
        <w:pStyle w:val="Normal"/>
        <w:ind w:left="709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Původní text odst. 1.1.1. smlouvy se ruší a nahrazuje se novým textem, který zní:</w:t>
      </w:r>
    </w:p>
    <w:p>
      <w:pPr>
        <w:pStyle w:val="ListParagraph"/>
        <w:widowControl w:val="false"/>
        <w:numPr>
          <w:ilvl w:val="2"/>
          <w:numId w:val="12"/>
        </w:numPr>
        <w:tabs>
          <w:tab w:val="clear" w:pos="709"/>
        </w:tabs>
        <w:suppressAutoHyphens w:val="true"/>
        <w:spacing w:before="60" w:after="0"/>
        <w:ind w:hanging="709" w:left="1701"/>
        <w:contextualSpacing w:val="false"/>
        <w:jc w:val="both"/>
        <w:rPr>
          <w:rFonts w:ascii="Verdana" w:hAnsi="Verdana" w:cs="Arial"/>
          <w:b/>
          <w:i/>
          <w:i/>
          <w:sz w:val="16"/>
          <w:szCs w:val="16"/>
        </w:rPr>
      </w:pPr>
      <w:r>
        <w:rPr>
          <w:rFonts w:cs="Arial" w:ascii="Verdana" w:hAnsi="Verdana"/>
          <w:b/>
          <w:i/>
          <w:sz w:val="16"/>
          <w:szCs w:val="16"/>
        </w:rPr>
        <w:t>Zhotovitel se zavazuje na svůj náklad a nebezpečí provést pro objednatele dílo s názvem „Nové výtahy ul. Rousínovská a ul. Prostějovská, Brno-Slatina“ a provést související činnost (související stavební práce, dodávky a služby)</w:t>
      </w:r>
      <w:r>
        <w:rPr>
          <w:rFonts w:ascii="Verdana" w:hAnsi="Verdana"/>
          <w:b/>
          <w:i/>
          <w:iCs/>
          <w:sz w:val="16"/>
          <w:szCs w:val="16"/>
        </w:rPr>
        <w:t xml:space="preserve"> v rozsahu a podle: 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Projektové dokumentace </w:t>
      </w:r>
      <w:r>
        <w:rPr>
          <w:rFonts w:cs="Arial" w:ascii="Verdana" w:hAnsi="Verdana"/>
          <w:i/>
          <w:sz w:val="16"/>
          <w:szCs w:val="16"/>
        </w:rPr>
        <w:t xml:space="preserve">s názvem „Nové výtahy Prostějovská 1,3,5, Brno-Slatina“, zpracovaná projektantem RGB STUDIO s.r.o. se sídlem Kalvodova 105/5, 602 00 Brno, HIP: Ing. arch. Josef Kobzík zpracované v 04/2023, 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Projektové dokumentace </w:t>
      </w:r>
      <w:r>
        <w:rPr>
          <w:rFonts w:cs="Arial" w:ascii="Verdana" w:hAnsi="Verdana"/>
          <w:i/>
          <w:sz w:val="16"/>
          <w:szCs w:val="16"/>
        </w:rPr>
        <w:t xml:space="preserve">s názvem „Nové výtahy Rousínovská 7,9,11, Brno-Slatina“, zpracovaná projektantem RGB STUDIO s.r.o. se sídlem Kalvodova 105/5, 602 00 Brno, HIP: Ing. arch. Josef Kobzík zpracované v 04/2023, 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Projektové dokumentace </w:t>
      </w:r>
      <w:r>
        <w:rPr>
          <w:rFonts w:cs="Arial" w:ascii="Verdana" w:hAnsi="Verdana"/>
          <w:i/>
          <w:sz w:val="16"/>
          <w:szCs w:val="16"/>
        </w:rPr>
        <w:t xml:space="preserve">s názvem „Nové výtahy Rousínovská 13,15,17, Brno-Slatina“, zpracovaná projektantem RGB STUDIO s.r.o. se sídlem Kalvodova 105/5, 602 00 Brno, HIP: Ing. arch. Josef Kobzík zpracované v 04/2023, 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Projektové dokumentace </w:t>
      </w:r>
      <w:r>
        <w:rPr>
          <w:rFonts w:cs="Arial" w:ascii="Verdana" w:hAnsi="Verdana"/>
          <w:i/>
          <w:sz w:val="16"/>
          <w:szCs w:val="16"/>
        </w:rPr>
        <w:t xml:space="preserve">s názvem „Nové výtahy Rousínovská 19,21,23, Brno-Slatina“, zpracovaná projektantem RGB STUDIO s.r.o. se sídlem Kalvodova 105/5, 602 00 Brno, HIP: Ing. arch. Josef Kobzík zpracované v 04/2023, 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Projektové dokumentace </w:t>
      </w:r>
      <w:r>
        <w:rPr>
          <w:rFonts w:cs="Arial" w:ascii="Verdana" w:hAnsi="Verdana"/>
          <w:i/>
          <w:sz w:val="16"/>
          <w:szCs w:val="16"/>
        </w:rPr>
        <w:t xml:space="preserve">s názvem „Nové výtahy Rousínovská 25,27,29, Brno-Slatina“, zpracovaná projektantem RGB STUDIO s.r.o. se sídlem Kalvodova 105/5, 602 00 Brno, HIP: Ing. arch. Josef Kobzík zpracované v 04/2023, 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Projektové dokumentace </w:t>
      </w:r>
      <w:r>
        <w:rPr>
          <w:rFonts w:cs="Arial" w:ascii="Verdana" w:hAnsi="Verdana"/>
          <w:i/>
          <w:sz w:val="16"/>
          <w:szCs w:val="16"/>
        </w:rPr>
        <w:t xml:space="preserve">s názvem „Nové výtahy Rousínovská 8,10,12, Brno-Slatina“, zpracovaná projektantem RGB STUDIO s.r.o. se sídlem Kalvodova 105/5, 602 00 Brno, HIP: Ing. arch. Josef Kobzík zpracované v 04/2023, 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Projektové dokumentace </w:t>
      </w:r>
      <w:r>
        <w:rPr>
          <w:rFonts w:cs="Arial" w:ascii="Verdana" w:hAnsi="Verdana"/>
          <w:i/>
          <w:sz w:val="16"/>
          <w:szCs w:val="16"/>
        </w:rPr>
        <w:t xml:space="preserve">s názvem „Nové výtahy Rousínovská 14,16,18, Brno-Slatina“, zpracovaná projektantem RGB STUDIO s.r.o. se sídlem Kalvodova 105/5, 602 00 Brno, HIP: Ing. arch. Josef Kobzík zpracované v 04/2023, 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Projektové dokumentace </w:t>
      </w:r>
      <w:r>
        <w:rPr>
          <w:rFonts w:cs="Arial" w:ascii="Verdana" w:hAnsi="Verdana"/>
          <w:i/>
          <w:sz w:val="16"/>
          <w:szCs w:val="16"/>
        </w:rPr>
        <w:t xml:space="preserve">s názvem „Nové výtahy Rousínovská 20,22,24, Brno-Slatina“, zpracovaná projektantem RGB STUDIO s.r.o. se sídlem Kalvodova 105/5, 602 00 Brno, HIP: Ing. arch. Josef Kobzík zpracované v 04/2023, 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Projektové dokumentace </w:t>
      </w:r>
      <w:r>
        <w:rPr>
          <w:rFonts w:cs="Arial" w:ascii="Verdana" w:hAnsi="Verdana"/>
          <w:i/>
          <w:sz w:val="16"/>
          <w:szCs w:val="16"/>
        </w:rPr>
        <w:t xml:space="preserve">s názvem „Nové výtahy Rousínovská 26,28,30, Brno-Slatina“, zpracovaná projektantem RGB STUDIO s.r.o. se sídlem Kalvodova 105/5, 602 00 Brno, HIP: Ing. arch. Josef Kobzík zpracované v 04/2023, 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Projektové dokumentace </w:t>
      </w:r>
      <w:r>
        <w:rPr>
          <w:rFonts w:cs="Arial" w:ascii="Verdana" w:hAnsi="Verdana"/>
          <w:i/>
          <w:sz w:val="16"/>
          <w:szCs w:val="16"/>
        </w:rPr>
        <w:t xml:space="preserve">s názvem „Nové výtahy Rousínovská 32,34,36, Brno-Slatina“, zpracovaná projektantem RGB STUDIO s.r.o. se sídlem Kalvodova 105/5, 602 00 Brno, HIP: Ing. arch. Josef Kobzík zpracované v 04/2023, </w:t>
      </w:r>
    </w:p>
    <w:p>
      <w:pPr>
        <w:pStyle w:val="Normal"/>
        <w:widowControl w:val="false"/>
        <w:spacing w:before="60" w:after="0"/>
        <w:ind w:hanging="426" w:left="2127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 xml:space="preserve">Projektové dokumentace jsou pro účely této smlouvy dále označena jednotně jako „PROJEKT“. </w:t>
      </w:r>
      <w:r>
        <w:rPr>
          <w:rFonts w:ascii="Verdana" w:hAnsi="Verdana"/>
          <w:i/>
          <w:iCs/>
          <w:sz w:val="16"/>
          <w:szCs w:val="16"/>
        </w:rPr>
        <w:t>PROJEKT byl předán Zhotoviteli před uzavřením této smlouvy.</w:t>
      </w:r>
      <w:r>
        <w:rPr>
          <w:rFonts w:ascii="Verdana" w:hAnsi="Verdana"/>
          <w:i/>
          <w:sz w:val="16"/>
          <w:szCs w:val="16"/>
        </w:rPr>
        <w:t xml:space="preserve"> Každá projektová dokumentace obsahuje soupis prací zpracovaný projektantem a oceněný Zhotovitelem (dále pro účely této smlouvy rovněž jen souhrnně „ROZPOČET“);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b/>
          <w:i/>
          <w:i/>
          <w:iCs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pravomocného stavebního povolení stavby </w:t>
      </w:r>
      <w:r>
        <w:rPr>
          <w:rFonts w:ascii="Verdana" w:hAnsi="Verdana"/>
          <w:bCs/>
          <w:i/>
          <w:iCs/>
          <w:sz w:val="16"/>
          <w:szCs w:val="16"/>
        </w:rPr>
        <w:t>č.j. MCBSLA/09351/23/OVÚR/POKI, spis. Zn. S MCBSLA/07402/23/POKI ze dne 14.12.2023 v právní moci 30.12.2023,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b/>
          <w:i/>
          <w:i/>
          <w:iCs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pravomocného stavebního povolení stavby </w:t>
      </w:r>
      <w:r>
        <w:rPr>
          <w:rFonts w:ascii="Verdana" w:hAnsi="Verdana"/>
          <w:bCs/>
          <w:i/>
          <w:iCs/>
          <w:sz w:val="16"/>
          <w:szCs w:val="16"/>
        </w:rPr>
        <w:t>č.j. MCBSLA/09349/23/OVÚR/POKI, spis. Zn. S MCBSLA/07403/23/POKI ze dne 14.12.2023 v právní moci 30.12.2023,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b/>
          <w:i/>
          <w:i/>
          <w:iCs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pravomocného stavebního povolení stavby </w:t>
      </w:r>
      <w:r>
        <w:rPr>
          <w:rFonts w:ascii="Verdana" w:hAnsi="Verdana"/>
          <w:bCs/>
          <w:i/>
          <w:iCs/>
          <w:sz w:val="16"/>
          <w:szCs w:val="16"/>
        </w:rPr>
        <w:t>č.j. MCBSLA/09326/23/OVÚR/POKI, spis. Zn. S MCBSLA/07410/23/POKI ze dne 14.12.2023 v právní moci 30.12.2023,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b/>
          <w:i/>
          <w:i/>
          <w:iCs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pravomocného stavebního povolení stavby </w:t>
      </w:r>
      <w:r>
        <w:rPr>
          <w:rFonts w:ascii="Verdana" w:hAnsi="Verdana"/>
          <w:bCs/>
          <w:i/>
          <w:iCs/>
          <w:sz w:val="16"/>
          <w:szCs w:val="16"/>
        </w:rPr>
        <w:t>č.j. MCBSLA/09352/23/OVÚR/POKI, spis. Zn. S MCBSLA/07401/23/POKI ze dne 14.12.2023 v právní moci 30.12.2023,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b/>
          <w:i/>
          <w:i/>
          <w:iCs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pravomocného stavebního povolení stavby </w:t>
      </w:r>
      <w:r>
        <w:rPr>
          <w:rFonts w:ascii="Verdana" w:hAnsi="Verdana"/>
          <w:bCs/>
          <w:i/>
          <w:iCs/>
          <w:sz w:val="16"/>
          <w:szCs w:val="16"/>
        </w:rPr>
        <w:t>č.j. MCBSLA/09319/23/OVÚR/POKI, spis. Zn. S MCBSLA/07409/23/POKI ze dne 14.12.2023 v právní moci 30.12.2023,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b/>
          <w:i/>
          <w:i/>
          <w:iCs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pravomocného stavebního povolení stavby </w:t>
      </w:r>
      <w:r>
        <w:rPr>
          <w:rFonts w:ascii="Verdana" w:hAnsi="Verdana"/>
          <w:bCs/>
          <w:i/>
          <w:iCs/>
          <w:sz w:val="16"/>
          <w:szCs w:val="16"/>
        </w:rPr>
        <w:t>č.j. MCBSLA/09356/23/OVÚR/POKI, spis. Zn. S MCBSLA/07400/23/POKI ze dne 14.12.2023 v právní moci 30.12.2023,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b/>
          <w:i/>
          <w:i/>
          <w:iCs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pravomocného stavebního povolení stavby </w:t>
      </w:r>
      <w:r>
        <w:rPr>
          <w:rFonts w:ascii="Verdana" w:hAnsi="Verdana"/>
          <w:bCs/>
          <w:i/>
          <w:iCs/>
          <w:sz w:val="16"/>
          <w:szCs w:val="16"/>
        </w:rPr>
        <w:t>č.j. MCBSLA/09335/23/OVÚR/POKI, spis. Zn. S MCBSLA/07408/23/POKI ze dne 14.12.2023 v právní moci 30.12.2023,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b/>
          <w:i/>
          <w:i/>
          <w:iCs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pravomocného stavebního povolení stavby </w:t>
      </w:r>
      <w:r>
        <w:rPr>
          <w:rFonts w:ascii="Verdana" w:hAnsi="Verdana"/>
          <w:bCs/>
          <w:i/>
          <w:iCs/>
          <w:sz w:val="16"/>
          <w:szCs w:val="16"/>
        </w:rPr>
        <w:t>č.j. MCBSLA/09341/23/OVÚR/POKI, spis. Zn. S MCBSLA/07406/23/POKI ze dne 14.12.2023 v právní moci 30.12.2023,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b/>
          <w:i/>
          <w:i/>
          <w:iCs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pravomocného stavebního povolení stavby </w:t>
      </w:r>
      <w:r>
        <w:rPr>
          <w:rFonts w:ascii="Verdana" w:hAnsi="Verdana"/>
          <w:bCs/>
          <w:i/>
          <w:iCs/>
          <w:sz w:val="16"/>
          <w:szCs w:val="16"/>
        </w:rPr>
        <w:t>č.j. MCBSLA/09343/23/OVÚR/POKI, spis. Zn. S MCBSLA/07405/23/POKI ze dne 14.12.2023 v právní moci 30.12.2023,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9"/>
        </w:tabs>
        <w:suppressAutoHyphens w:val="true"/>
        <w:spacing w:before="60" w:after="0"/>
        <w:ind w:hanging="426" w:left="2127"/>
        <w:jc w:val="both"/>
        <w:rPr>
          <w:rFonts w:ascii="Verdana" w:hAnsi="Verdana"/>
          <w:b/>
          <w:i/>
          <w:i/>
          <w:iCs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 xml:space="preserve">pravomocného stavebního povolení stavby </w:t>
      </w:r>
      <w:r>
        <w:rPr>
          <w:rFonts w:ascii="Verdana" w:hAnsi="Verdana"/>
          <w:bCs/>
          <w:i/>
          <w:iCs/>
          <w:sz w:val="16"/>
          <w:szCs w:val="16"/>
        </w:rPr>
        <w:t>č.j. MCBSLA/09345/23/OVÚR/POKI, spis. Zn. S MCBSLA/07404/23/POKI ze dne 14.12.2023 v právní moci 30.12.2023,</w:t>
      </w:r>
    </w:p>
    <w:p>
      <w:pPr>
        <w:pStyle w:val="Normal"/>
        <w:widowControl w:val="false"/>
        <w:tabs>
          <w:tab w:val="clear" w:pos="709"/>
          <w:tab w:val="left" w:pos="2552" w:leader="none"/>
        </w:tabs>
        <w:spacing w:before="120" w:after="0"/>
        <w:ind w:left="2127"/>
        <w:jc w:val="both"/>
        <w:rPr>
          <w:rFonts w:ascii="Verdana" w:hAnsi="Verdana" w:cs="Arial"/>
          <w:i/>
          <w:i/>
          <w:sz w:val="16"/>
          <w:szCs w:val="18"/>
        </w:rPr>
      </w:pPr>
      <w:r>
        <w:rPr>
          <w:rFonts w:ascii="Verdana" w:hAnsi="Verdana"/>
          <w:bCs/>
          <w:i/>
          <w:iCs/>
          <w:sz w:val="16"/>
          <w:szCs w:val="16"/>
        </w:rPr>
        <w:t>(dále pro účely této smlouvy rovněž jen souhrnně „POVOLENÍ“).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9"/>
        </w:tabs>
        <w:spacing w:before="120" w:after="0"/>
        <w:ind w:hanging="426" w:left="2127"/>
        <w:contextualSpacing w:val="false"/>
        <w:jc w:val="both"/>
        <w:rPr>
          <w:rFonts w:ascii="Verdana" w:hAnsi="Verdana" w:cs="Arial"/>
          <w:i/>
          <w:i/>
          <w:sz w:val="16"/>
          <w:szCs w:val="18"/>
        </w:rPr>
      </w:pPr>
      <w:r>
        <w:rPr>
          <w:rFonts w:ascii="Verdana" w:hAnsi="Verdana"/>
          <w:bCs/>
          <w:i/>
          <w:iCs/>
          <w:sz w:val="16"/>
          <w:szCs w:val="16"/>
        </w:rPr>
        <w:t>Změnového listu</w:t>
      </w:r>
      <w:r>
        <w:rPr>
          <w:rFonts w:ascii="Verdana" w:hAnsi="Verdana"/>
          <w:i/>
          <w:iCs/>
          <w:sz w:val="16"/>
          <w:szCs w:val="16"/>
        </w:rPr>
        <w:t xml:space="preserve"> č. 1 až 4, vč. položkového rozpočtu (dále jen PR 1).</w:t>
      </w:r>
    </w:p>
    <w:p>
      <w:pPr>
        <w:pStyle w:val="Normal"/>
        <w:ind w:left="709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</w:r>
    </w:p>
    <w:p>
      <w:pPr>
        <w:pStyle w:val="Normal"/>
        <w:ind w:left="709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Původní text odst. 1.1.1.2. smlouvy se ruší a nahrazuje se novým textem, který zní:</w:t>
      </w:r>
    </w:p>
    <w:p>
      <w:pPr>
        <w:pStyle w:val="ListParagraph"/>
        <w:widowControl w:val="false"/>
        <w:numPr>
          <w:ilvl w:val="3"/>
          <w:numId w:val="15"/>
        </w:numPr>
        <w:suppressAutoHyphens w:val="true"/>
        <w:spacing w:before="60" w:after="0"/>
        <w:ind w:hanging="850" w:left="1701"/>
        <w:contextualSpacing/>
        <w:jc w:val="both"/>
        <w:rPr>
          <w:rFonts w:ascii="Verdana" w:hAnsi="Verdana" w:cs="Arial"/>
          <w:b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>Provedení díla podle PROJEKTU a</w:t>
      </w:r>
      <w:r>
        <w:rPr>
          <w:rFonts w:ascii="Verdana" w:hAnsi="Verdana"/>
          <w:bCs/>
          <w:i/>
          <w:iCs/>
          <w:sz w:val="16"/>
          <w:szCs w:val="16"/>
        </w:rPr>
        <w:t xml:space="preserve"> Změnového listu</w:t>
      </w:r>
      <w:r>
        <w:rPr>
          <w:rFonts w:ascii="Verdana" w:hAnsi="Verdana"/>
          <w:i/>
          <w:iCs/>
          <w:sz w:val="16"/>
          <w:szCs w:val="16"/>
        </w:rPr>
        <w:t xml:space="preserve"> č. 1 až 4</w:t>
      </w:r>
      <w:r>
        <w:rPr>
          <w:rFonts w:cs="Arial" w:ascii="Verdana" w:hAnsi="Verdana"/>
          <w:i/>
          <w:sz w:val="16"/>
          <w:szCs w:val="16"/>
        </w:rPr>
        <w:t xml:space="preserve"> tzn.: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120" w:after="0"/>
        <w:ind w:hanging="567" w:left="2268"/>
        <w:contextualSpacing w:val="false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>Dodání a montáž 30 ks nových (nepoužitých) lanových výtahů v souladu s normou ČSN-EN 81-1 v rozsahu a podle PROEJKTU a neponechání žádné z úrovní bezpečnostních rizik výtahů podle ČSN 27 4007 vč. provedení souvisejících demoličních a stavebních prací umožňujících montáž, řádný́ a bezchybný́ provoz výtahů podle příslušných ČSN EN, a to vše podle PROJEKTU a ROZPOČTU.</w:t>
      </w:r>
    </w:p>
    <w:p>
      <w:pPr>
        <w:pStyle w:val="ListParagraph"/>
        <w:widowControl w:val="false"/>
        <w:suppressAutoHyphens w:val="true"/>
        <w:spacing w:before="60" w:after="0"/>
        <w:ind w:left="2552"/>
        <w:contextualSpacing w:val="false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</w:r>
    </w:p>
    <w:p>
      <w:pPr>
        <w:pStyle w:val="Normal"/>
        <w:ind w:left="709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Původní text odst. 1.1.5. smlouvy se ruší a nahrazuje se novým textem, který zní:</w:t>
      </w:r>
    </w:p>
    <w:p>
      <w:pPr>
        <w:pStyle w:val="ListParagraph"/>
        <w:widowControl w:val="false"/>
        <w:numPr>
          <w:ilvl w:val="2"/>
          <w:numId w:val="8"/>
        </w:numPr>
        <w:tabs>
          <w:tab w:val="clear" w:pos="709"/>
          <w:tab w:val="left" w:pos="851" w:leader="none"/>
        </w:tabs>
        <w:suppressAutoHyphens w:val="true"/>
        <w:spacing w:before="60" w:after="0"/>
        <w:ind w:hanging="850" w:left="1701"/>
        <w:contextualSpacing/>
        <w:jc w:val="both"/>
        <w:rPr>
          <w:rFonts w:ascii="Verdana" w:hAnsi="Verdana" w:cs="Arial"/>
          <w:b/>
          <w:i/>
          <w:i/>
          <w:sz w:val="16"/>
          <w:szCs w:val="16"/>
        </w:rPr>
      </w:pPr>
      <w:r>
        <w:rPr>
          <w:rFonts w:cs="Arial" w:ascii="Verdana" w:hAnsi="Verdana"/>
          <w:b/>
          <w:i/>
          <w:sz w:val="16"/>
          <w:szCs w:val="16"/>
        </w:rPr>
        <w:t xml:space="preserve">Všechny výkony Zhotovitele uvedené výše v článcích 1.1.1. – 1.1.4. budou provedeny v rozsahu a podle: 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sz w:val="16"/>
          <w:szCs w:val="16"/>
        </w:rPr>
        <w:t>výkazů výměr, zpracovaných Zhotovitelem jako účastníkem o veřejnou zakázku, které tvoří součást nabídky Zhotovitele jako účastníka o veřejnou zakázku (dále pro účely této smlouvy rovněž jen „ROZPOČET“);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sz w:val="16"/>
          <w:szCs w:val="16"/>
        </w:rPr>
        <w:t>projektové dokumentace pro stavební povolení a technické dokumentace zpracované Zhotovitelem (dále pro účely této smlouvy rovněž jen „PROJEKT“);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/>
          <w:bCs/>
          <w:i/>
          <w:i/>
          <w:iCs/>
          <w:sz w:val="16"/>
        </w:rPr>
      </w:pPr>
      <w:r>
        <w:rPr>
          <w:rFonts w:ascii="Verdana" w:hAnsi="Verdana"/>
          <w:bCs/>
          <w:i/>
          <w:iCs/>
          <w:sz w:val="16"/>
          <w:szCs w:val="16"/>
        </w:rPr>
        <w:t>POVOLENÍ;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/>
          <w:bCs/>
          <w:i/>
          <w:i/>
          <w:iCs/>
          <w:sz w:val="16"/>
          <w:szCs w:val="16"/>
        </w:rPr>
      </w:pPr>
      <w:r>
        <w:rPr>
          <w:rFonts w:ascii="Verdana" w:hAnsi="Verdana"/>
          <w:bCs/>
          <w:i/>
          <w:iCs/>
          <w:sz w:val="16"/>
          <w:szCs w:val="16"/>
        </w:rPr>
        <w:t>Změnových listů č. 1 až č. 4 vč. PR1;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>nabídky Zhotovitele ze dne 18.3.2024, předložené Objednateli Zhotovitelem jako účastníkem v zadání veřejné zakázky podle zákona č. 134/2016 Sb., o zadávání veřejných zakázkách, ve znění pozdějších předpisů (</w:t>
      </w:r>
      <w:r>
        <w:rPr>
          <w:rFonts w:ascii="Verdana" w:hAnsi="Verdana"/>
          <w:i/>
          <w:sz w:val="16"/>
          <w:szCs w:val="16"/>
        </w:rPr>
        <w:t xml:space="preserve">dále pro účely této smlouvy rovněž jen </w:t>
      </w:r>
      <w:r>
        <w:rPr>
          <w:rFonts w:cs="Arial" w:ascii="Verdana" w:hAnsi="Verdana"/>
          <w:i/>
          <w:sz w:val="16"/>
          <w:szCs w:val="16"/>
        </w:rPr>
        <w:t>NABÍDKA);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>zadávací dokumentace veřejné zakázky (s výjimkou vlastního textu této smlouvy), která byla podkladem pro zpracování NABÍDKY (</w:t>
      </w:r>
      <w:r>
        <w:rPr>
          <w:rFonts w:ascii="Verdana" w:hAnsi="Verdana"/>
          <w:i/>
          <w:sz w:val="16"/>
          <w:szCs w:val="16"/>
        </w:rPr>
        <w:t xml:space="preserve">dále pro účely této smlouvy rovněž jen </w:t>
      </w:r>
      <w:r>
        <w:rPr>
          <w:rFonts w:cs="Arial" w:ascii="Verdana" w:hAnsi="Verdana"/>
          <w:i/>
          <w:caps/>
          <w:sz w:val="16"/>
          <w:szCs w:val="16"/>
        </w:rPr>
        <w:t>zadávací dokumentace</w:t>
      </w:r>
      <w:r>
        <w:rPr>
          <w:rFonts w:cs="Arial" w:ascii="Verdana" w:hAnsi="Verdana"/>
          <w:i/>
          <w:sz w:val="16"/>
          <w:szCs w:val="16"/>
        </w:rPr>
        <w:t>).</w:t>
      </w:r>
    </w:p>
    <w:p>
      <w:pPr>
        <w:pStyle w:val="BodyText3"/>
        <w:widowControl w:val="false"/>
        <w:spacing w:before="60" w:after="120"/>
        <w:ind w:left="1701"/>
        <w:jc w:val="both"/>
        <w:rPr>
          <w:rFonts w:ascii="Verdana" w:hAnsi="Verdana" w:cs="Arial"/>
          <w:b/>
          <w:i/>
          <w:i/>
        </w:rPr>
      </w:pPr>
      <w:r>
        <w:rPr>
          <w:rFonts w:cs="Arial" w:ascii="Verdana" w:hAnsi="Verdana"/>
          <w:b/>
          <w:i/>
        </w:rPr>
        <w:t xml:space="preserve">Uvedený ROZPOČET, </w:t>
      </w:r>
      <w:r>
        <w:rPr>
          <w:rFonts w:ascii="Verdana" w:hAnsi="Verdana"/>
          <w:b/>
          <w:i/>
          <w:iCs/>
        </w:rPr>
        <w:t>Změnové listy č. 1 až č. 4 vč. PR1,</w:t>
      </w:r>
      <w:r>
        <w:rPr>
          <w:rFonts w:cs="Arial" w:ascii="Verdana" w:hAnsi="Verdana"/>
          <w:b/>
          <w:i/>
        </w:rPr>
        <w:t xml:space="preserve"> PROJEKT, </w:t>
      </w:r>
      <w:r>
        <w:rPr>
          <w:rFonts w:ascii="Verdana" w:hAnsi="Verdana"/>
          <w:b/>
          <w:i/>
          <w:iCs/>
        </w:rPr>
        <w:t>POVOLENÍ</w:t>
      </w:r>
      <w:r>
        <w:rPr>
          <w:rFonts w:cs="Arial" w:ascii="Verdana" w:hAnsi="Verdana"/>
          <w:b/>
          <w:i/>
          <w:caps/>
        </w:rPr>
        <w:t>, zadávací dokumentace</w:t>
      </w:r>
      <w:r>
        <w:rPr>
          <w:rFonts w:cs="Arial" w:ascii="Verdana" w:hAnsi="Verdana"/>
          <w:b/>
          <w:i/>
        </w:rPr>
        <w:t xml:space="preserve"> a </w:t>
      </w:r>
      <w:r>
        <w:rPr>
          <w:rFonts w:cs="Arial" w:ascii="Verdana" w:hAnsi="Verdana"/>
          <w:b/>
          <w:i/>
          <w:caps/>
        </w:rPr>
        <w:t xml:space="preserve">nabídka </w:t>
      </w:r>
      <w:r>
        <w:rPr>
          <w:rFonts w:cs="Arial" w:ascii="Verdana" w:hAnsi="Verdana"/>
          <w:b/>
          <w:i/>
        </w:rPr>
        <w:t xml:space="preserve">jsou nedílnou součástí této smlouvy, přičemž předmětem plnění Zhotovitele (dílem) se pro účely této smlouvy rozumí souhrn všech prací, dodávek a souvisejících služeb, jak je vymezuje ROZPOČET, </w:t>
      </w:r>
      <w:r>
        <w:rPr>
          <w:rFonts w:ascii="Verdana" w:hAnsi="Verdana"/>
          <w:b/>
          <w:i/>
          <w:iCs/>
        </w:rPr>
        <w:t>Změnové listy č. 1 až č. 4 vč. PR1,</w:t>
      </w:r>
      <w:r>
        <w:rPr>
          <w:rFonts w:cs="Arial" w:ascii="Verdana" w:hAnsi="Verdana"/>
          <w:b/>
          <w:i/>
        </w:rPr>
        <w:t xml:space="preserve"> PROJEKT,</w:t>
      </w:r>
      <w:r>
        <w:rPr>
          <w:rFonts w:ascii="Verdana" w:hAnsi="Verdana"/>
          <w:b/>
          <w:i/>
          <w:iCs/>
        </w:rPr>
        <w:t xml:space="preserve"> POVOLENÍ,</w:t>
      </w:r>
      <w:r>
        <w:rPr>
          <w:rFonts w:cs="Arial" w:ascii="Verdana" w:hAnsi="Verdana"/>
          <w:b/>
          <w:i/>
        </w:rPr>
        <w:t xml:space="preserve"> </w:t>
      </w:r>
      <w:r>
        <w:rPr>
          <w:rFonts w:cs="Arial" w:ascii="Verdana" w:hAnsi="Verdana"/>
          <w:b/>
          <w:i/>
          <w:caps/>
        </w:rPr>
        <w:t>zadávací dokumentace</w:t>
      </w:r>
      <w:r>
        <w:rPr>
          <w:rFonts w:cs="Arial" w:ascii="Verdana" w:hAnsi="Verdana"/>
          <w:b/>
          <w:i/>
        </w:rPr>
        <w:t xml:space="preserve"> a </w:t>
      </w:r>
      <w:r>
        <w:rPr>
          <w:rFonts w:cs="Arial" w:ascii="Verdana" w:hAnsi="Verdana"/>
          <w:b/>
          <w:i/>
          <w:caps/>
        </w:rPr>
        <w:t xml:space="preserve">nabídka </w:t>
      </w:r>
      <w:r>
        <w:rPr>
          <w:rFonts w:cs="Arial" w:ascii="Verdana" w:hAnsi="Verdana"/>
          <w:b/>
          <w:i/>
        </w:rPr>
        <w:t xml:space="preserve">a předmět této smlouvy včetně veškerých prací a dodávek nezbytných pro kvalitní zhotovení díla. </w:t>
      </w:r>
    </w:p>
    <w:p>
      <w:pPr>
        <w:pStyle w:val="Normal"/>
        <w:widowControl w:val="false"/>
        <w:spacing w:before="60" w:after="0"/>
        <w:ind w:hanging="1" w:left="1701"/>
        <w:jc w:val="both"/>
        <w:rPr>
          <w:rFonts w:ascii="Verdana" w:hAnsi="Verdana" w:cs="Arial"/>
          <w:b/>
          <w:i/>
          <w:i/>
          <w:sz w:val="16"/>
          <w:szCs w:val="16"/>
        </w:rPr>
      </w:pPr>
      <w:r>
        <w:rPr>
          <w:rFonts w:cs="Arial" w:ascii="Verdana" w:hAnsi="Verdana"/>
          <w:b/>
          <w:i/>
          <w:sz w:val="16"/>
          <w:szCs w:val="16"/>
        </w:rPr>
        <w:t>Smluvní strany výslovně stanovují, že vše, co je uvedeno v článcích 1.1. – 1.5. tvoří předmět díla podle této smlouvy. Dále bude pro účely této smlouvy takto specifikovaný předmět díla označován jako dílo.</w:t>
      </w:r>
    </w:p>
    <w:p>
      <w:pPr>
        <w:pStyle w:val="Normal"/>
        <w:rPr>
          <w:rFonts w:ascii="Verdana" w:hAnsi="Verdana"/>
          <w:b/>
          <w:bCs/>
          <w:i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</w:r>
    </w:p>
    <w:p>
      <w:pPr>
        <w:pStyle w:val="Normal"/>
        <w:ind w:left="709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Původní text odst. 1.1.6. smlouvy se ruší a nahrazuje se novým textem, který zní:</w:t>
      </w:r>
    </w:p>
    <w:p>
      <w:pPr>
        <w:pStyle w:val="ListParagraph"/>
        <w:widowControl w:val="false"/>
        <w:numPr>
          <w:ilvl w:val="2"/>
          <w:numId w:val="7"/>
        </w:numPr>
        <w:suppressAutoHyphens w:val="true"/>
        <w:spacing w:before="60" w:after="0"/>
        <w:ind w:hanging="850" w:left="1701"/>
        <w:contextualSpacing/>
        <w:jc w:val="both"/>
        <w:rPr>
          <w:rFonts w:ascii="Verdana" w:hAnsi="Verdana" w:cs="Arial"/>
          <w:bCs/>
          <w:i/>
          <w:i/>
          <w:sz w:val="16"/>
          <w:szCs w:val="16"/>
        </w:rPr>
      </w:pPr>
      <w:r>
        <w:rPr>
          <w:rFonts w:cs="Arial" w:ascii="Verdana" w:hAnsi="Verdana"/>
          <w:bCs/>
          <w:i/>
          <w:sz w:val="16"/>
          <w:szCs w:val="16"/>
        </w:rPr>
        <w:t>Specifikace předmětu plnění Zhotovitele (díla) uvedeného v článku I., se skládá z těchto částí: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/>
          <w:bCs/>
          <w:i/>
          <w:i/>
          <w:iCs/>
          <w:sz w:val="16"/>
        </w:rPr>
      </w:pPr>
      <w:r>
        <w:rPr>
          <w:rFonts w:ascii="Verdana" w:hAnsi="Verdana"/>
          <w:bCs/>
          <w:i/>
          <w:iCs/>
          <w:sz w:val="16"/>
          <w:szCs w:val="16"/>
        </w:rPr>
        <w:t>POVOLENÍ;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ROZPOČTU;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Změnových listy vč. 1 až 4 vč. PR1;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PROJEKTU;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</w:rPr>
        <w:t>NABÍDKY;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iCs/>
          <w:caps/>
          <w:sz w:val="16"/>
          <w:szCs w:val="16"/>
        </w:rPr>
      </w:pPr>
      <w:r>
        <w:rPr>
          <w:rFonts w:ascii="Verdana" w:hAnsi="Verdana"/>
          <w:i/>
          <w:iCs/>
          <w:caps/>
          <w:sz w:val="16"/>
        </w:rPr>
        <w:t>zadávací dokumentace.</w:t>
      </w:r>
    </w:p>
    <w:p>
      <w:pPr>
        <w:pStyle w:val="Normal"/>
        <w:ind w:left="709"/>
        <w:rPr>
          <w:rFonts w:ascii="Verdana" w:hAnsi="Verdana"/>
          <w:i/>
          <w:i/>
          <w:iCs/>
          <w:caps/>
          <w:sz w:val="16"/>
          <w:szCs w:val="16"/>
        </w:rPr>
      </w:pPr>
      <w:r>
        <w:rPr>
          <w:rFonts w:ascii="Verdana" w:hAnsi="Verdana"/>
          <w:i/>
          <w:iCs/>
          <w:caps/>
          <w:sz w:val="16"/>
          <w:szCs w:val="16"/>
        </w:rPr>
      </w:r>
    </w:p>
    <w:p>
      <w:pPr>
        <w:pStyle w:val="Normal"/>
        <w:ind w:left="709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Původní text odst. 1.1.9. smlouvy se ruší a nahrazuje se novým textem, který zní:</w:t>
      </w:r>
    </w:p>
    <w:p>
      <w:pPr>
        <w:pStyle w:val="ListParagraph"/>
        <w:widowControl w:val="false"/>
        <w:numPr>
          <w:ilvl w:val="2"/>
          <w:numId w:val="10"/>
        </w:numPr>
        <w:suppressAutoHyphens w:val="true"/>
        <w:spacing w:before="60" w:after="0"/>
        <w:ind w:hanging="850" w:left="1701"/>
        <w:contextualSpacing/>
        <w:jc w:val="both"/>
        <w:rPr>
          <w:rFonts w:ascii="Verdana" w:hAnsi="Verdana" w:cs="Arial"/>
          <w:bCs/>
          <w:i/>
          <w:i/>
          <w:sz w:val="16"/>
          <w:szCs w:val="16"/>
        </w:rPr>
      </w:pPr>
      <w:r>
        <w:rPr>
          <w:rFonts w:cs="Arial" w:ascii="Verdana" w:hAnsi="Verdana"/>
          <w:bCs/>
          <w:i/>
          <w:sz w:val="16"/>
          <w:szCs w:val="16"/>
        </w:rPr>
        <w:t>Vůle smluvních stran je vyjádřena v dále uvedených dokumentech a podkladech, které tvoří nedílnou součást smlouvy o dílo, a to: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>vlastní text této smlouvy o dílo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caps/>
          <w:sz w:val="16"/>
          <w:szCs w:val="16"/>
        </w:rPr>
        <w:t>zadávací dokumentace</w:t>
      </w:r>
      <w:r>
        <w:rPr>
          <w:rFonts w:ascii="Verdana" w:hAnsi="Verdana"/>
          <w:i/>
          <w:sz w:val="16"/>
          <w:szCs w:val="16"/>
        </w:rPr>
        <w:t>;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before="60" w:after="0"/>
        <w:ind w:hanging="567" w:left="2268"/>
        <w:jc w:val="both"/>
        <w:rPr>
          <w:rFonts w:ascii="Verdana" w:hAnsi="Verdana"/>
          <w:bCs/>
          <w:i/>
          <w:i/>
          <w:iCs/>
          <w:sz w:val="16"/>
        </w:rPr>
      </w:pPr>
      <w:r>
        <w:rPr>
          <w:rFonts w:ascii="Verdana" w:hAnsi="Verdana"/>
          <w:bCs/>
          <w:i/>
          <w:iCs/>
          <w:sz w:val="16"/>
          <w:szCs w:val="16"/>
        </w:rPr>
        <w:t>POVOLENÍ</w:t>
      </w:r>
      <w:r>
        <w:rPr>
          <w:rFonts w:cs="Arial" w:ascii="Verdana" w:hAnsi="Verdana"/>
          <w:bCs/>
          <w:i/>
          <w:sz w:val="16"/>
          <w:szCs w:val="16"/>
        </w:rPr>
        <w:t>;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before="60" w:after="0"/>
        <w:ind w:hanging="567" w:left="2268"/>
        <w:jc w:val="both"/>
        <w:rPr>
          <w:rFonts w:ascii="Verdana" w:hAnsi="Verdana"/>
          <w:bCs/>
          <w:i/>
          <w:i/>
          <w:sz w:val="16"/>
          <w:szCs w:val="16"/>
        </w:rPr>
      </w:pPr>
      <w:r>
        <w:rPr>
          <w:rFonts w:cs="Arial" w:ascii="Verdana" w:hAnsi="Verdana"/>
          <w:bCs/>
          <w:i/>
          <w:sz w:val="16"/>
          <w:szCs w:val="16"/>
        </w:rPr>
        <w:t>NABÍDKA;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iCs/>
          <w:sz w:val="16"/>
        </w:rPr>
      </w:pPr>
      <w:r>
        <w:rPr>
          <w:rFonts w:cs="Arial" w:ascii="Verdana" w:hAnsi="Verdana"/>
          <w:bCs/>
          <w:i/>
          <w:sz w:val="16"/>
          <w:szCs w:val="16"/>
        </w:rPr>
        <w:t>ROZPOČET;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9"/>
        </w:tabs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Změnové listy vč. 1 až 4 vč. PR1;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before="60" w:after="0"/>
        <w:ind w:hanging="567" w:left="2268"/>
        <w:jc w:val="both"/>
        <w:rPr>
          <w:rFonts w:ascii="Verdana" w:hAnsi="Verdana"/>
          <w:i/>
          <w:i/>
          <w:iCs/>
          <w:sz w:val="16"/>
        </w:rPr>
      </w:pPr>
      <w:r>
        <w:rPr>
          <w:rFonts w:cs="Arial" w:ascii="Verdana" w:hAnsi="Verdana"/>
          <w:bCs/>
          <w:i/>
          <w:sz w:val="16"/>
          <w:szCs w:val="16"/>
        </w:rPr>
        <w:t>PROJEKT.</w:t>
      </w:r>
    </w:p>
    <w:p>
      <w:pPr>
        <w:pStyle w:val="Normal"/>
        <w:widowControl w:val="false"/>
        <w:spacing w:before="120" w:after="0"/>
        <w:ind w:left="1701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>Jestliže si výše uvedené dokumenty, resp. podklady vzájemně odporují, platí vždy ten, který je v pořadí uveden na místě předcházejícím.</w:t>
      </w:r>
    </w:p>
    <w:p>
      <w:pPr>
        <w:pStyle w:val="Normal"/>
        <w:widowControl w:val="false"/>
        <w:spacing w:before="240" w:after="0"/>
        <w:ind w:hanging="709" w:left="709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b/>
          <w:bCs/>
          <w:i/>
          <w:sz w:val="16"/>
          <w:szCs w:val="16"/>
        </w:rPr>
        <w:t>II.2.</w:t>
      </w:r>
      <w:r>
        <w:rPr>
          <w:rFonts w:cs="Arial" w:ascii="Verdana" w:hAnsi="Verdana"/>
          <w:i/>
          <w:sz w:val="16"/>
          <w:szCs w:val="16"/>
        </w:rPr>
        <w:tab/>
        <w:t>Na základě dohody smluvních stran se ruší znění odstavce 4.1.1. článku IV. smlouvy a nahrazuje se novým zněním takto:</w:t>
      </w:r>
    </w:p>
    <w:p>
      <w:pPr>
        <w:pStyle w:val="Import4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120" w:after="60"/>
        <w:ind w:left="709"/>
        <w:rPr>
          <w:rFonts w:ascii="Verdana" w:hAnsi="Verdana" w:cs="Arial"/>
          <w:b/>
          <w:i/>
          <w:i/>
          <w:sz w:val="18"/>
          <w:szCs w:val="13"/>
        </w:rPr>
      </w:pPr>
      <w:r>
        <w:rPr>
          <w:rFonts w:cs="Arial" w:ascii="Verdana" w:hAnsi="Verdana"/>
          <w:b/>
          <w:i/>
          <w:sz w:val="18"/>
          <w:szCs w:val="13"/>
        </w:rPr>
        <w:t>Článek IV. Cena</w:t>
      </w:r>
    </w:p>
    <w:p>
      <w:pPr>
        <w:pStyle w:val="Normal"/>
        <w:ind w:left="709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Původní text odst. 4.1.1. smlouvy se ruší a nahrazuje se novým textem, který zní:</w:t>
      </w:r>
    </w:p>
    <w:p>
      <w:pPr>
        <w:pStyle w:val="Heading6"/>
        <w:widowControl w:val="false"/>
        <w:numPr>
          <w:ilvl w:val="2"/>
          <w:numId w:val="11"/>
        </w:numPr>
        <w:tabs>
          <w:tab w:val="clear" w:pos="709"/>
          <w:tab w:val="left" w:pos="3578" w:leader="none"/>
        </w:tabs>
        <w:spacing w:before="120" w:after="0"/>
        <w:ind w:hanging="992" w:left="1701"/>
        <w:rPr>
          <w:rFonts w:ascii="Verdana" w:hAnsi="Verdana" w:cs="Arial"/>
          <w:i/>
          <w:i/>
          <w:sz w:val="16"/>
        </w:rPr>
      </w:pPr>
      <w:r>
        <w:rPr>
          <w:rFonts w:cs="Arial" w:ascii="Verdana" w:hAnsi="Verdana"/>
          <w:i/>
          <w:sz w:val="16"/>
        </w:rPr>
        <w:t>Celková cena části díla uvedeného v odstavci 4.1. této smlouvy činí bez daně z přidané hodnoty</w:t>
        <w:tab/>
        <w:tab/>
      </w:r>
    </w:p>
    <w:p>
      <w:pPr>
        <w:pStyle w:val="Heading6"/>
        <w:widowControl w:val="false"/>
        <w:spacing w:before="120" w:after="0"/>
        <w:ind w:firstLine="338" w:left="3916"/>
        <w:rPr>
          <w:rFonts w:ascii="Verdana" w:hAnsi="Verdana" w:cs="Arial"/>
          <w:i/>
          <w:i/>
          <w:sz w:val="16"/>
        </w:rPr>
      </w:pPr>
      <w:r>
        <w:rPr>
          <w:rFonts w:cs="Arial" w:ascii="Verdana" w:hAnsi="Verdana"/>
          <w:i/>
          <w:sz w:val="16"/>
          <w:szCs w:val="16"/>
        </w:rPr>
        <w:t>50 201 026,94 Kč</w:t>
      </w:r>
    </w:p>
    <w:p>
      <w:pPr>
        <w:pStyle w:val="Normal"/>
        <w:widowControl w:val="false"/>
        <w:spacing w:before="240" w:after="0"/>
        <w:ind w:hanging="709" w:left="709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b/>
          <w:bCs/>
          <w:i/>
          <w:sz w:val="16"/>
          <w:szCs w:val="16"/>
        </w:rPr>
        <w:t>II.3.</w:t>
      </w:r>
      <w:r>
        <w:rPr>
          <w:rFonts w:cs="Arial" w:ascii="Verdana" w:hAnsi="Verdana"/>
          <w:i/>
          <w:sz w:val="16"/>
          <w:szCs w:val="16"/>
        </w:rPr>
        <w:tab/>
        <w:t>Na základě dohody smluvních stran se ruší znění odstavce 21.6. článku XXI. smlouvy a nahrazuje se novým zněním takto:</w:t>
      </w:r>
    </w:p>
    <w:p>
      <w:pPr>
        <w:pStyle w:val="Import4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120" w:after="60"/>
        <w:ind w:left="709"/>
        <w:rPr>
          <w:rFonts w:ascii="Verdana" w:hAnsi="Verdana" w:cs="Arial"/>
          <w:b/>
          <w:i/>
          <w:i/>
          <w:sz w:val="18"/>
          <w:szCs w:val="13"/>
        </w:rPr>
      </w:pPr>
      <w:r>
        <w:rPr>
          <w:rFonts w:cs="Arial" w:ascii="Verdana" w:hAnsi="Verdana"/>
          <w:b/>
          <w:i/>
          <w:sz w:val="18"/>
          <w:szCs w:val="13"/>
        </w:rPr>
        <w:t>Článek XXI. Závěrečná ustanovení</w:t>
      </w:r>
    </w:p>
    <w:p>
      <w:pPr>
        <w:pStyle w:val="Normal"/>
        <w:ind w:left="709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Původní text odst. 21.6. smlouvy se ruší a nahrazuje se novým textem, který zní:</w:t>
      </w:r>
    </w:p>
    <w:p>
      <w:pPr>
        <w:pStyle w:val="Heading6"/>
        <w:widowControl w:val="false"/>
        <w:spacing w:before="120" w:after="0"/>
        <w:ind w:hanging="992" w:left="1701"/>
        <w:jc w:val="both"/>
        <w:rPr>
          <w:rFonts w:ascii="Verdana" w:hAnsi="Verdana" w:cs="Arial"/>
          <w:b w:val="false"/>
          <w:i/>
          <w:i/>
          <w:sz w:val="16"/>
          <w:szCs w:val="16"/>
        </w:rPr>
      </w:pPr>
      <w:r>
        <w:rPr>
          <w:rFonts w:cs="Arial" w:ascii="Verdana" w:hAnsi="Verdana"/>
          <w:bCs w:val="false"/>
          <w:i/>
          <w:sz w:val="16"/>
          <w:szCs w:val="16"/>
        </w:rPr>
        <w:t>21.6.</w:t>
      </w:r>
      <w:r>
        <w:rPr>
          <w:rFonts w:cs="Arial" w:ascii="Verdana" w:hAnsi="Verdana"/>
          <w:b w:val="false"/>
          <w:i/>
          <w:sz w:val="16"/>
          <w:szCs w:val="16"/>
        </w:rPr>
        <w:t xml:space="preserve"> </w:t>
        <w:tab/>
        <w:t>Nedílnou součástí této smlouvy jsou tyto přílohy:</w:t>
      </w:r>
    </w:p>
    <w:p>
      <w:pPr>
        <w:pStyle w:val="Normal"/>
        <w:widowControl w:val="false"/>
        <w:spacing w:before="60" w:after="0"/>
        <w:ind w:hanging="1701" w:left="3402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>- příloha číslo I. – HARMONOGRAM</w:t>
      </w:r>
    </w:p>
    <w:p>
      <w:pPr>
        <w:pStyle w:val="Normal"/>
        <w:widowControl w:val="false"/>
        <w:spacing w:before="60" w:after="0"/>
        <w:ind w:hanging="1701" w:left="3402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>- příloha číslo II. – ZÁRUČNÍ PODMÍNKY A KOMPLEXNÍ ZÁRUČNÍ SERVIS</w:t>
      </w:r>
    </w:p>
    <w:p>
      <w:pPr>
        <w:pStyle w:val="Normal"/>
        <w:widowControl w:val="false"/>
        <w:spacing w:before="60" w:after="0"/>
        <w:ind w:hanging="1701" w:left="3402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>- příloha číslo III. – CENA ZA PROVÁDĚNÍ KOMPLEXNÍHO SERVISU</w:t>
      </w:r>
    </w:p>
    <w:p>
      <w:pPr>
        <w:pStyle w:val="Normal"/>
        <w:widowControl w:val="false"/>
        <w:spacing w:before="60" w:after="0"/>
        <w:ind w:hanging="1701" w:left="3402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 xml:space="preserve">- příloha číslo IV. - </w:t>
      </w:r>
      <w:r>
        <w:rPr>
          <w:rFonts w:ascii="Verdana" w:hAnsi="Verdana"/>
          <w:i/>
          <w:iCs/>
          <w:sz w:val="16"/>
          <w:szCs w:val="16"/>
        </w:rPr>
        <w:t xml:space="preserve">Změnové listy č. 1 až 4, </w:t>
      </w:r>
      <w:r>
        <w:rPr>
          <w:rFonts w:cs="Arial" w:ascii="Verdana" w:hAnsi="Verdana"/>
          <w:i/>
          <w:sz w:val="16"/>
          <w:szCs w:val="16"/>
        </w:rPr>
        <w:t>vč. PR1</w:t>
      </w:r>
    </w:p>
    <w:p>
      <w:pPr>
        <w:pStyle w:val="Normal"/>
        <w:ind w:left="709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</w:r>
    </w:p>
    <w:p>
      <w:pPr>
        <w:pStyle w:val="Normal"/>
        <w:ind w:left="709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Článek XXI. smlouvy se doplňuje o nové odstavce 21.10. a 21.11, které zní:</w:t>
      </w:r>
    </w:p>
    <w:p>
      <w:pPr>
        <w:pStyle w:val="Heading6"/>
        <w:widowControl w:val="false"/>
        <w:spacing w:before="120" w:after="0"/>
        <w:ind w:hanging="992" w:left="1701"/>
        <w:jc w:val="both"/>
        <w:rPr>
          <w:rFonts w:ascii="Verdana" w:hAnsi="Verdana" w:cs="Arial"/>
          <w:b w:val="false"/>
          <w:i/>
          <w:i/>
          <w:sz w:val="16"/>
          <w:szCs w:val="16"/>
        </w:rPr>
      </w:pPr>
      <w:r>
        <w:rPr>
          <w:rFonts w:cs="Arial" w:ascii="Verdana" w:hAnsi="Verdana"/>
          <w:bCs w:val="false"/>
          <w:i/>
          <w:sz w:val="16"/>
          <w:szCs w:val="16"/>
        </w:rPr>
        <w:t xml:space="preserve">21.10. </w:t>
        <w:tab/>
      </w:r>
      <w:r>
        <w:rPr>
          <w:rFonts w:cs="Arial" w:ascii="Verdana" w:hAnsi="Verdana"/>
          <w:b w:val="false"/>
          <w:i/>
          <w:sz w:val="16"/>
          <w:szCs w:val="16"/>
        </w:rPr>
        <w:t>Ostatní ustanovení smlouvy, tímto dodatkem nedotčená, zůstávají v platnosti v původním znění.</w:t>
      </w:r>
    </w:p>
    <w:p>
      <w:pPr>
        <w:pStyle w:val="Heading6"/>
        <w:widowControl w:val="false"/>
        <w:spacing w:before="120" w:after="0"/>
        <w:ind w:hanging="992" w:left="1701"/>
        <w:jc w:val="both"/>
        <w:rPr>
          <w:rFonts w:ascii="Verdana" w:hAnsi="Verdana" w:cs="Arial"/>
          <w:b w:val="false"/>
          <w:i/>
          <w:i/>
          <w:sz w:val="16"/>
          <w:szCs w:val="16"/>
        </w:rPr>
      </w:pPr>
      <w:r>
        <w:rPr>
          <w:rFonts w:cs="Arial" w:ascii="Verdana" w:hAnsi="Verdana"/>
          <w:bCs w:val="false"/>
          <w:i/>
          <w:sz w:val="16"/>
          <w:szCs w:val="16"/>
        </w:rPr>
        <w:t>21.11.</w:t>
      </w:r>
      <w:r>
        <w:rPr>
          <w:rFonts w:cs="Arial" w:ascii="Verdana" w:hAnsi="Verdana"/>
          <w:b w:val="false"/>
          <w:i/>
          <w:sz w:val="16"/>
          <w:szCs w:val="16"/>
        </w:rPr>
        <w:t xml:space="preserve"> </w:t>
        <w:tab/>
        <w:t xml:space="preserve">Smluvní strany shodně a výslovně prohlašují, že došlo k dohodě o celém obsahu dodatku č. 1 smlouvy a že je jim obsah dodatku smlouvy dobře znám v celém jeho rozsahu s tím, že dodatek smlouvy je projevem jejich vážné, pravé a svobodné vůle a nebyl uzavřen v tísni či za nápadně nevýhodných podmínek. </w:t>
      </w:r>
    </w:p>
    <w:p>
      <w:pPr>
        <w:pStyle w:val="Import3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 w:leader="none"/>
        </w:tabs>
        <w:suppressAutoHyphens w:val="false"/>
        <w:spacing w:lineRule="auto" w:line="240" w:before="240" w:after="0"/>
        <w:jc w:val="both"/>
        <w:rPr>
          <w:rFonts w:ascii="Verdana" w:hAnsi="Verdana" w:cs="Arial"/>
          <w:b/>
          <w:i/>
          <w:i/>
          <w:sz w:val="16"/>
          <w:szCs w:val="16"/>
        </w:rPr>
      </w:pPr>
      <w:r>
        <w:rPr>
          <w:rFonts w:cs="Arial" w:ascii="Verdana" w:hAnsi="Verdana"/>
          <w:b/>
          <w:i/>
          <w:sz w:val="16"/>
          <w:szCs w:val="16"/>
        </w:rPr>
        <w:t>V Brně dne …………………… 202…</w:t>
        <w:tab/>
        <w:t>V Brně dne …………………… 202….</w:t>
      </w:r>
    </w:p>
    <w:p>
      <w:pPr>
        <w:pStyle w:val="Import0"/>
        <w:widowControl w:val="false"/>
        <w:tabs>
          <w:tab w:val="clear" w:pos="709"/>
          <w:tab w:val="left" w:pos="6096" w:leader="none"/>
        </w:tabs>
        <w:suppressAutoHyphens w:val="false"/>
        <w:spacing w:lineRule="auto" w:line="240" w:before="720" w:after="0"/>
        <w:jc w:val="both"/>
        <w:rPr>
          <w:rFonts w:ascii="Verdana" w:hAnsi="Verdana" w:cs="Arial"/>
          <w:b/>
          <w:i/>
          <w:i/>
          <w:sz w:val="18"/>
        </w:rPr>
      </w:pPr>
      <w:r>
        <w:rPr>
          <w:rFonts w:cs="Arial" w:ascii="Verdana" w:hAnsi="Verdana"/>
          <w:b/>
          <w:i/>
          <w:sz w:val="18"/>
        </w:rPr>
        <w:t>.....................................................</w:t>
        <w:tab/>
        <w:t>.....................................................</w:t>
      </w:r>
    </w:p>
    <w:p>
      <w:pPr>
        <w:pStyle w:val="Import16"/>
        <w:widowControl w:val="false"/>
        <w:suppressAutoHyphens w:val="false"/>
        <w:spacing w:lineRule="auto" w:line="240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 xml:space="preserve">                 </w:t>
      </w:r>
      <w:r>
        <w:rPr>
          <w:rFonts w:cs="Arial" w:ascii="Verdana" w:hAnsi="Verdana"/>
          <w:i/>
          <w:sz w:val="16"/>
          <w:szCs w:val="16"/>
        </w:rPr>
        <w:t>za Objednatele</w:t>
        <w:tab/>
        <w:t xml:space="preserve">                           za Zhotovitele</w:t>
      </w:r>
    </w:p>
    <w:p>
      <w:pPr>
        <w:pStyle w:val="Import16"/>
        <w:widowControl w:val="false"/>
        <w:suppressAutoHyphens w:val="false"/>
        <w:spacing w:lineRule="auto" w:line="240"/>
        <w:jc w:val="both"/>
        <w:rPr>
          <w:rFonts w:ascii="Verdana" w:hAnsi="Verdana" w:cs="Arial"/>
          <w:b/>
          <w:i/>
          <w:i/>
          <w:sz w:val="18"/>
        </w:rPr>
      </w:pPr>
      <w:r>
        <w:rPr>
          <w:rFonts w:cs="Arial" w:ascii="Verdana" w:hAnsi="Verdana"/>
          <w:b/>
          <w:i/>
          <w:sz w:val="18"/>
        </w:rPr>
      </w:r>
    </w:p>
    <w:p>
      <w:pPr>
        <w:pStyle w:val="Import16"/>
        <w:widowControl w:val="false"/>
        <w:suppressAutoHyphens w:val="false"/>
        <w:spacing w:lineRule="auto" w:line="240"/>
        <w:jc w:val="both"/>
        <w:rPr>
          <w:rFonts w:ascii="Verdana" w:hAnsi="Verdana" w:cs="Arial"/>
          <w:b/>
          <w:i/>
          <w:i/>
          <w:sz w:val="16"/>
          <w:szCs w:val="16"/>
        </w:rPr>
      </w:pPr>
      <w:r>
        <w:rPr>
          <w:rFonts w:cs="Arial" w:ascii="Verdana" w:hAnsi="Verdana"/>
          <w:b/>
          <w:i/>
          <w:sz w:val="16"/>
          <w:szCs w:val="16"/>
        </w:rPr>
        <w:t xml:space="preserve">                    </w:t>
      </w:r>
      <w:r>
        <w:rPr>
          <w:rFonts w:cs="Arial" w:ascii="Verdana" w:hAnsi="Verdana"/>
          <w:b/>
          <w:i/>
          <w:sz w:val="16"/>
          <w:szCs w:val="16"/>
        </w:rPr>
        <w:t>Jiří Ides</w:t>
        <w:tab/>
        <w:tab/>
        <w:t xml:space="preserve">           Ing. Hubert Koželuha</w:t>
      </w:r>
    </w:p>
    <w:p>
      <w:pPr>
        <w:pStyle w:val="Import16"/>
        <w:widowControl w:val="false"/>
        <w:suppressAutoHyphens w:val="false"/>
        <w:spacing w:lineRule="auto" w:line="240"/>
        <w:jc w:val="both"/>
        <w:rPr>
          <w:rFonts w:ascii="Verdana" w:hAnsi="Verdana" w:cs="Arial"/>
          <w:b/>
          <w:i/>
          <w:i/>
          <w:sz w:val="16"/>
          <w:szCs w:val="16"/>
        </w:rPr>
      </w:pPr>
      <w:r>
        <w:rPr>
          <w:rFonts w:cs="Arial" w:ascii="Verdana" w:hAnsi="Verdana"/>
          <w:b/>
          <w:i/>
          <w:sz w:val="16"/>
          <w:szCs w:val="16"/>
        </w:rPr>
        <w:t xml:space="preserve">                   </w:t>
      </w:r>
      <w:r>
        <w:rPr>
          <w:rFonts w:cs="Arial" w:ascii="Verdana" w:hAnsi="Verdana"/>
          <w:b/>
          <w:i/>
          <w:sz w:val="16"/>
          <w:szCs w:val="16"/>
        </w:rPr>
        <w:t xml:space="preserve">Starosta      </w:t>
        <w:tab/>
        <w:tab/>
        <w:tab/>
        <w:t xml:space="preserve">          Jednatel</w:t>
      </w:r>
    </w:p>
    <w:p>
      <w:pPr>
        <w:pStyle w:val="Import16"/>
        <w:widowControl w:val="false"/>
        <w:suppressAutoHyphens w:val="false"/>
        <w:spacing w:lineRule="auto" w:line="240"/>
        <w:jc w:val="both"/>
        <w:rPr>
          <w:rFonts w:ascii="Verdana" w:hAnsi="Verdana" w:cs="Arial"/>
          <w:b/>
          <w:i/>
          <w:i/>
          <w:sz w:val="16"/>
          <w:szCs w:val="16"/>
        </w:rPr>
      </w:pPr>
      <w:r>
        <w:rPr>
          <w:rFonts w:cs="Arial" w:ascii="Verdana" w:hAnsi="Verdana"/>
          <w:b/>
          <w:i/>
          <w:sz w:val="16"/>
          <w:szCs w:val="16"/>
        </w:rPr>
        <w:t>Městské části Brno – Slatina</w:t>
        <w:tab/>
        <w:tab/>
        <w:tab/>
        <w:t>Beta Control s.r.o.</w:t>
        <w:tab/>
      </w:r>
    </w:p>
    <w:p>
      <w:pPr>
        <w:pStyle w:val="Import4"/>
        <w:widowControl w:val="false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false"/>
        <w:spacing w:lineRule="auto" w:line="240" w:before="360" w:after="60"/>
        <w:ind w:left="0"/>
        <w:jc w:val="center"/>
        <w:rPr>
          <w:rFonts w:ascii="Verdana" w:hAnsi="Verdana" w:cs="Arial"/>
          <w:b/>
          <w:i/>
          <w:i/>
          <w:sz w:val="22"/>
        </w:rPr>
      </w:pPr>
      <w:r>
        <w:rPr>
          <w:rFonts w:cs="Arial" w:ascii="Verdana" w:hAnsi="Verdana"/>
          <w:b/>
          <w:i/>
          <w:sz w:val="22"/>
        </w:rPr>
        <w:t>Schvalovací doložka podle ustanovení § 41 zákona č. 128/2000 Sb., o obcích (obecní zřízení), v platném znění</w:t>
      </w:r>
    </w:p>
    <w:p>
      <w:pPr>
        <w:pStyle w:val="Heading6"/>
        <w:widowControl w:val="false"/>
        <w:spacing w:before="120" w:after="0"/>
        <w:jc w:val="both"/>
        <w:rPr>
          <w:rFonts w:ascii="Verdana" w:hAnsi="Verdana" w:cs="Arial"/>
          <w:b w:val="false"/>
          <w:bCs w:val="false"/>
          <w:i/>
          <w:i/>
          <w:color w:themeColor="text1" w:val="000000"/>
          <w:sz w:val="16"/>
          <w:szCs w:val="16"/>
        </w:rPr>
      </w:pPr>
      <w:r>
        <w:rPr>
          <w:rFonts w:cs="Arial" w:ascii="Verdana" w:hAnsi="Verdana"/>
          <w:b w:val="false"/>
          <w:bCs w:val="false"/>
          <w:i/>
          <w:color w:themeColor="text1" w:val="000000"/>
          <w:sz w:val="16"/>
          <w:szCs w:val="16"/>
        </w:rPr>
        <w:t>Uzavření tohoto dodatku bylo schváleno usnesením Rady městské části Brno-Slatina na jejím UR-155-51/24 zasedání, konaném dne 18.12.2024.</w:t>
      </w:r>
    </w:p>
    <w:p>
      <w:pPr>
        <w:pStyle w:val="Import16"/>
        <w:widowControl w:val="false"/>
        <w:tabs>
          <w:tab w:val="clear" w:pos="5904"/>
        </w:tabs>
        <w:suppressAutoHyphens w:val="false"/>
        <w:spacing w:lineRule="auto" w:line="240"/>
        <w:rPr>
          <w:rFonts w:ascii="Verdana" w:hAnsi="Verdana"/>
          <w:i/>
          <w:i/>
          <w:color w:val="FF0000"/>
        </w:rPr>
      </w:pPr>
      <w:r>
        <w:rPr>
          <w:rFonts w:ascii="Verdana" w:hAnsi="Verdana"/>
          <w:i/>
          <w:color w:val="FF0000"/>
        </w:rPr>
      </w:r>
    </w:p>
    <w:p>
      <w:pPr>
        <w:pStyle w:val="Import16"/>
        <w:widowControl w:val="false"/>
        <w:tabs>
          <w:tab w:val="clear" w:pos="5904"/>
        </w:tabs>
        <w:suppressAutoHyphens w:val="false"/>
        <w:spacing w:lineRule="auto" w:line="240"/>
        <w:rPr>
          <w:rFonts w:ascii="Verdana" w:hAnsi="Verdana"/>
          <w:i/>
          <w:i/>
          <w:color w:val="FF0000"/>
        </w:rPr>
      </w:pPr>
      <w:r>
        <w:rPr>
          <w:rFonts w:ascii="Verdana" w:hAnsi="Verdana"/>
          <w:i/>
          <w:color w:val="FF0000"/>
        </w:rPr>
      </w:r>
    </w:p>
    <w:p>
      <w:pPr>
        <w:pStyle w:val="Import16"/>
        <w:widowControl w:val="false"/>
        <w:tabs>
          <w:tab w:val="clear" w:pos="5904"/>
        </w:tabs>
        <w:suppressAutoHyphens w:val="false"/>
        <w:spacing w:lineRule="auto" w:line="240"/>
        <w:rPr>
          <w:rFonts w:ascii="Verdana" w:hAnsi="Verdana"/>
          <w:i/>
          <w:i/>
          <w:color w:val="FF0000"/>
        </w:rPr>
      </w:pPr>
      <w:r>
        <w:rPr>
          <w:rFonts w:ascii="Verdana" w:hAnsi="Verdana"/>
          <w:i/>
          <w:color w:val="FF0000"/>
        </w:rPr>
      </w:r>
    </w:p>
    <w:p>
      <w:pPr>
        <w:pStyle w:val="Import16"/>
        <w:widowControl w:val="false"/>
        <w:tabs>
          <w:tab w:val="clear" w:pos="5904"/>
        </w:tabs>
        <w:suppressAutoHyphens w:val="false"/>
        <w:spacing w:lineRule="auto" w:line="240"/>
        <w:rPr>
          <w:rFonts w:ascii="Verdana" w:hAnsi="Verdana"/>
          <w:i/>
          <w:i/>
          <w:color w:val="FF0000"/>
        </w:rPr>
      </w:pPr>
      <w:r>
        <w:rPr>
          <w:rFonts w:ascii="Verdana" w:hAnsi="Verdana"/>
          <w:i/>
          <w:color w:val="FF0000"/>
        </w:rPr>
      </w:r>
    </w:p>
    <w:p>
      <w:pPr>
        <w:pStyle w:val="Import16"/>
        <w:widowControl w:val="false"/>
        <w:tabs>
          <w:tab w:val="clear" w:pos="5904"/>
        </w:tabs>
        <w:suppressAutoHyphens w:val="false"/>
        <w:spacing w:lineRule="auto" w:line="240"/>
        <w:rPr>
          <w:rFonts w:ascii="Verdana" w:hAnsi="Verdana"/>
          <w:i/>
          <w:i/>
          <w:color w:val="FF0000"/>
        </w:rPr>
      </w:pPr>
      <w:r>
        <w:rPr>
          <w:rFonts w:ascii="Verdana" w:hAnsi="Verdana"/>
          <w:i/>
          <w:color w:val="FF0000"/>
        </w:rPr>
      </w:r>
    </w:p>
    <w:p>
      <w:pPr>
        <w:pStyle w:val="Import16"/>
        <w:widowControl w:val="false"/>
        <w:tabs>
          <w:tab w:val="clear" w:pos="5904"/>
        </w:tabs>
        <w:suppressAutoHyphens w:val="false"/>
        <w:spacing w:lineRule="auto" w:line="240"/>
        <w:rPr>
          <w:rFonts w:ascii="Verdana" w:hAnsi="Verdana"/>
          <w:i/>
          <w:i/>
          <w:color w:val="FF0000"/>
        </w:rPr>
      </w:pPr>
      <w:r>
        <w:rPr>
          <w:rFonts w:ascii="Verdana" w:hAnsi="Verdana"/>
          <w:i/>
          <w:color w:val="FF0000"/>
        </w:rPr>
      </w:r>
    </w:p>
    <w:p>
      <w:pPr>
        <w:pStyle w:val="Import16"/>
        <w:widowControl w:val="false"/>
        <w:tabs>
          <w:tab w:val="clear" w:pos="5904"/>
        </w:tabs>
        <w:suppressAutoHyphens w:val="false"/>
        <w:spacing w:lineRule="auto" w:line="240"/>
        <w:rPr>
          <w:rFonts w:ascii="Verdana" w:hAnsi="Verdana"/>
          <w:i/>
          <w:i/>
          <w:color w:val="FF0000"/>
        </w:rPr>
      </w:pPr>
      <w:r>
        <w:rPr>
          <w:rFonts w:ascii="Verdana" w:hAnsi="Verdana"/>
          <w:i/>
          <w:color w:val="FF0000"/>
        </w:rPr>
      </w:r>
    </w:p>
    <w:p>
      <w:pPr>
        <w:pStyle w:val="Import16"/>
        <w:widowControl w:val="false"/>
        <w:tabs>
          <w:tab w:val="clear" w:pos="5904"/>
        </w:tabs>
        <w:suppressAutoHyphens w:val="false"/>
        <w:spacing w:lineRule="auto" w:line="240"/>
        <w:rPr>
          <w:rFonts w:ascii="Verdana" w:hAnsi="Verdana"/>
          <w:i/>
          <w:i/>
          <w:color w:val="FF0000"/>
        </w:rPr>
      </w:pPr>
      <w:r>
        <w:rPr>
          <w:rFonts w:ascii="Verdana" w:hAnsi="Verdana"/>
          <w:i/>
          <w:color w:val="FF0000"/>
        </w:rPr>
      </w:r>
    </w:p>
    <w:p>
      <w:pPr>
        <w:pStyle w:val="Import16"/>
        <w:widowControl w:val="false"/>
        <w:tabs>
          <w:tab w:val="clear" w:pos="5904"/>
        </w:tabs>
        <w:suppressAutoHyphens w:val="false"/>
        <w:spacing w:lineRule="auto" w:line="240"/>
        <w:rPr>
          <w:rFonts w:ascii="Verdana" w:hAnsi="Verdana"/>
          <w:i/>
          <w:i/>
          <w:color w:val="FF0000"/>
        </w:rPr>
      </w:pPr>
      <w:r>
        <w:rPr>
          <w:rFonts w:ascii="Verdana" w:hAnsi="Verdana"/>
          <w:i/>
          <w:color w:val="FF0000"/>
        </w:rPr>
      </w:r>
    </w:p>
    <w:p>
      <w:pPr>
        <w:pStyle w:val="Import16"/>
        <w:widowControl w:val="false"/>
        <w:tabs>
          <w:tab w:val="clear" w:pos="5904"/>
        </w:tabs>
        <w:suppressAutoHyphens w:val="false"/>
        <w:spacing w:lineRule="auto" w:line="240"/>
        <w:rPr>
          <w:rFonts w:ascii="Verdana" w:hAnsi="Verdana"/>
          <w:i/>
          <w:i/>
          <w:color w:val="FF0000"/>
        </w:rPr>
      </w:pPr>
      <w:r>
        <w:rPr>
          <w:rFonts w:ascii="Verdana" w:hAnsi="Verdana"/>
          <w:i/>
          <w:color w:val="FF0000"/>
        </w:rPr>
      </w:r>
    </w:p>
    <w:p>
      <w:pPr>
        <w:pStyle w:val="Normal"/>
        <w:widowControl w:val="false"/>
        <w:ind w:hanging="2126" w:left="2126"/>
        <w:jc w:val="center"/>
        <w:rPr>
          <w:rFonts w:ascii="Verdana" w:hAnsi="Verdana" w:cs="Arial"/>
          <w:b/>
          <w:i/>
          <w:i/>
          <w:caps/>
          <w:sz w:val="28"/>
          <w:szCs w:val="28"/>
        </w:rPr>
      </w:pPr>
      <w:r>
        <w:rPr>
          <w:rFonts w:cs="Arial" w:ascii="Verdana" w:hAnsi="Verdana"/>
          <w:b/>
          <w:i/>
          <w:caps/>
          <w:sz w:val="28"/>
          <w:szCs w:val="28"/>
        </w:rPr>
      </w:r>
      <w:r>
        <w:br w:type="page"/>
      </w:r>
    </w:p>
    <w:p>
      <w:pPr>
        <w:pStyle w:val="Normal"/>
        <w:widowControl w:val="false"/>
        <w:spacing w:before="0" w:after="0"/>
        <w:ind w:hanging="2126" w:left="2126"/>
        <w:jc w:val="center"/>
        <w:rPr>
          <w:rFonts w:ascii="Verdana" w:hAnsi="Verdana" w:cs="Arial"/>
          <w:b/>
          <w:i/>
          <w:i/>
          <w:caps/>
          <w:sz w:val="28"/>
          <w:szCs w:val="28"/>
        </w:rPr>
      </w:pPr>
      <w:r>
        <w:rPr>
          <w:rFonts w:cs="Arial" w:ascii="Verdana" w:hAnsi="Verdana"/>
          <w:b/>
          <w:i/>
          <w:caps/>
          <w:sz w:val="28"/>
          <w:szCs w:val="28"/>
        </w:rPr>
        <w:t>Příloha číslo IV.  smlouvy o dílo</w:t>
      </w:r>
    </w:p>
    <w:p>
      <w:pPr>
        <w:pStyle w:val="Normal"/>
        <w:widowControl w:val="false"/>
        <w:pBdr>
          <w:bottom w:val="single" w:sz="12" w:space="0" w:color="000000"/>
        </w:pBdr>
        <w:spacing w:before="120" w:after="0"/>
        <w:jc w:val="center"/>
        <w:rPr>
          <w:rFonts w:ascii="Verdana" w:hAnsi="Verdana" w:cs="Arial"/>
          <w:b/>
          <w:i/>
          <w:i/>
          <w:sz w:val="20"/>
          <w:szCs w:val="20"/>
        </w:rPr>
      </w:pPr>
      <w:r>
        <w:rPr>
          <w:rFonts w:cs="Arial" w:ascii="Verdana" w:hAnsi="Verdana"/>
          <w:b/>
          <w:i/>
          <w:sz w:val="20"/>
          <w:szCs w:val="20"/>
        </w:rPr>
        <w:t>Změnové listy č. 1 až 4, vč. položkových rozpočtů k těmto změnovým listům přináležejícím (PR 1)</w:t>
      </w:r>
    </w:p>
    <w:p>
      <w:pPr>
        <w:pStyle w:val="Normal"/>
        <w:widowControl w:val="false"/>
        <w:spacing w:before="120" w:after="0"/>
        <w:ind w:hanging="709" w:left="709"/>
        <w:jc w:val="both"/>
        <w:rPr>
          <w:rFonts w:ascii="Verdana" w:hAnsi="Verdana" w:cs="Arial"/>
          <w:b/>
          <w:i/>
          <w:i/>
          <w:sz w:val="18"/>
        </w:rPr>
      </w:pPr>
      <w:r>
        <w:rPr>
          <w:rFonts w:cs="Arial" w:ascii="Verdana" w:hAnsi="Verdana"/>
          <w:b/>
          <w:i/>
          <w:sz w:val="18"/>
        </w:rPr>
      </w:r>
    </w:p>
    <w:p>
      <w:pPr>
        <w:pStyle w:val="Import16"/>
        <w:widowControl w:val="false"/>
        <w:tabs>
          <w:tab w:val="clear" w:pos="5904"/>
        </w:tabs>
        <w:suppressAutoHyphens w:val="false"/>
        <w:spacing w:lineRule="auto" w:line="240"/>
        <w:rPr>
          <w:rFonts w:ascii="Verdana" w:hAnsi="Verdana"/>
          <w:i/>
          <w:i/>
          <w:color w:val="FF0000"/>
        </w:rPr>
      </w:pPr>
      <w:r>
        <w:rPr>
          <w:rFonts w:ascii="Verdana" w:hAnsi="Verdana"/>
          <w:i/>
          <w:color w:val="FF0000"/>
        </w:rPr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709" w:top="1813" w:footer="709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  <w:font w:name="Arial MT CE Black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02015764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pBdr>
            <w:top w:val="thinThickSmallGap" w:sz="12" w:space="1" w:color="0000CC"/>
          </w:pBdr>
          <w:tabs>
            <w:tab w:val="clear" w:pos="4536"/>
            <w:tab w:val="clear" w:pos="9072"/>
            <w:tab w:val="right" w:pos="9639" w:leader="none"/>
          </w:tabs>
          <w:ind w:right="-1"/>
          <w:rPr>
            <w:rFonts w:ascii="Verdana" w:hAnsi="Verdana"/>
            <w:b/>
            <w:i/>
            <w:i/>
            <w:color w:val="0000CC"/>
            <w:sz w:val="14"/>
            <w:szCs w:val="14"/>
          </w:rPr>
        </w:pPr>
        <w:r>
          <w:rPr>
            <w:rFonts w:ascii="Verdana" w:hAnsi="Verdana"/>
            <w:b/>
            <w:i/>
            <w:color w:val="0000CC"/>
            <w:sz w:val="14"/>
            <w:szCs w:val="14"/>
          </w:rPr>
          <w:t>Dodatek číslo 1: Nové výtahy ul. Rousínovská a ul. Prostějovská, Brno-Slatina</w:t>
        </w:r>
        <w:r>
          <w:rPr>
            <w:rFonts w:ascii="Verdana" w:hAnsi="Verdana"/>
            <w:b/>
            <w:i/>
            <w:color w:val="FF0000"/>
            <w:sz w:val="14"/>
            <w:szCs w:val="14"/>
          </w:rPr>
          <w:tab/>
        </w:r>
        <w:r>
          <w:rPr>
            <w:rFonts w:ascii="Verdana" w:hAnsi="Verdana"/>
            <w:b/>
            <w:i/>
            <w:color w:val="0000CC"/>
            <w:sz w:val="14"/>
            <w:szCs w:val="14"/>
          </w:rPr>
          <w:t xml:space="preserve">strana číslo </w:t>
        </w:r>
        <w:r>
          <w:rPr>
            <w:rFonts w:ascii="Verdana" w:hAnsi="Verdana"/>
            <w:b/>
            <w:bCs/>
            <w:i/>
            <w:iCs/>
            <w:color w:val="0000CC"/>
            <w:sz w:val="14"/>
            <w:szCs w:val="14"/>
          </w:rPr>
          <w:fldChar w:fldCharType="begin"/>
        </w:r>
        <w:r>
          <w:rPr>
            <w:sz w:val="14"/>
            <w:i/>
            <w:b/>
            <w:szCs w:val="14"/>
            <w:iCs/>
            <w:bCs/>
            <w:rFonts w:ascii="Verdana" w:hAnsi="Verdana"/>
            <w:color w:val="0000CC"/>
          </w:rPr>
          <w:instrText xml:space="preserve"> PAGE </w:instrText>
        </w:r>
        <w:r>
          <w:rPr>
            <w:sz w:val="14"/>
            <w:i/>
            <w:b/>
            <w:szCs w:val="14"/>
            <w:iCs/>
            <w:bCs/>
            <w:rFonts w:ascii="Verdana" w:hAnsi="Verdana"/>
            <w:color w:val="0000CC"/>
          </w:rPr>
          <w:fldChar w:fldCharType="separate"/>
        </w:r>
        <w:r>
          <w:rPr>
            <w:sz w:val="14"/>
            <w:i/>
            <w:b/>
            <w:szCs w:val="14"/>
            <w:iCs/>
            <w:bCs/>
            <w:rFonts w:ascii="Verdana" w:hAnsi="Verdana"/>
            <w:color w:val="0000CC"/>
          </w:rPr>
          <w:t>6</w:t>
        </w:r>
        <w:r>
          <w:rPr>
            <w:sz w:val="14"/>
            <w:i/>
            <w:b/>
            <w:szCs w:val="14"/>
            <w:iCs/>
            <w:bCs/>
            <w:rFonts w:ascii="Verdana" w:hAnsi="Verdana"/>
            <w:color w:val="0000CC"/>
          </w:rPr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pBdr>
            <w:top w:val="thinThickSmallGap" w:sz="12" w:space="1" w:color="0000CC"/>
          </w:pBdr>
          <w:tabs>
            <w:tab w:val="clear" w:pos="4536"/>
            <w:tab w:val="clear" w:pos="9072"/>
            <w:tab w:val="right" w:pos="9639" w:leader="none"/>
          </w:tabs>
          <w:ind w:right="-1"/>
          <w:rPr>
            <w:rFonts w:ascii="Verdana" w:hAnsi="Verdana"/>
            <w:b/>
            <w:i/>
            <w:i/>
            <w:color w:val="0000CC"/>
            <w:sz w:val="14"/>
            <w:szCs w:val="14"/>
          </w:rPr>
        </w:pPr>
        <w:r>
          <w:rPr>
            <w:rFonts w:ascii="Verdana" w:hAnsi="Verdana"/>
            <w:b/>
            <w:i/>
            <w:color w:val="0000CC"/>
            <w:sz w:val="14"/>
            <w:szCs w:val="14"/>
          </w:rPr>
          <w:t>Dodatek číslo 1: Nové výtahy ul. Rousínovská a ul. Prostějovská, Brno-Slatina</w:t>
        </w:r>
        <w:r>
          <w:rPr>
            <w:rFonts w:ascii="Verdana" w:hAnsi="Verdana"/>
            <w:b/>
            <w:i/>
            <w:color w:val="FF0000"/>
            <w:sz w:val="14"/>
            <w:szCs w:val="14"/>
          </w:rPr>
          <w:tab/>
        </w:r>
        <w:r>
          <w:rPr>
            <w:rFonts w:ascii="Verdana" w:hAnsi="Verdana"/>
            <w:b/>
            <w:i/>
            <w:color w:val="0000CC"/>
            <w:sz w:val="14"/>
            <w:szCs w:val="14"/>
          </w:rPr>
          <w:t xml:space="preserve">strana číslo </w:t>
        </w:r>
        <w:r>
          <w:rPr>
            <w:rFonts w:ascii="Verdana" w:hAnsi="Verdana"/>
            <w:b/>
            <w:bCs/>
            <w:i/>
            <w:iCs/>
            <w:color w:val="0000CC"/>
            <w:sz w:val="14"/>
            <w:szCs w:val="14"/>
          </w:rPr>
          <w:fldChar w:fldCharType="begin"/>
        </w:r>
        <w:r>
          <w:rPr>
            <w:sz w:val="14"/>
            <w:i/>
            <w:b/>
            <w:szCs w:val="14"/>
            <w:iCs/>
            <w:bCs/>
            <w:rFonts w:ascii="Verdana" w:hAnsi="Verdana"/>
            <w:color w:val="0000CC"/>
          </w:rPr>
          <w:instrText xml:space="preserve"> PAGE </w:instrText>
        </w:r>
        <w:r>
          <w:rPr>
            <w:sz w:val="14"/>
            <w:i/>
            <w:b/>
            <w:szCs w:val="14"/>
            <w:iCs/>
            <w:bCs/>
            <w:rFonts w:ascii="Verdana" w:hAnsi="Verdana"/>
            <w:color w:val="0000CC"/>
          </w:rPr>
          <w:fldChar w:fldCharType="separate"/>
        </w:r>
        <w:r>
          <w:rPr>
            <w:sz w:val="14"/>
            <w:i/>
            <w:b/>
            <w:szCs w:val="14"/>
            <w:iCs/>
            <w:bCs/>
            <w:rFonts w:ascii="Verdana" w:hAnsi="Verdana"/>
            <w:color w:val="0000CC"/>
          </w:rPr>
          <w:t>6</w:t>
        </w:r>
        <w:r>
          <w:rPr>
            <w:sz w:val="14"/>
            <w:i/>
            <w:b/>
            <w:szCs w:val="14"/>
            <w:iCs/>
            <w:bCs/>
            <w:rFonts w:ascii="Verdana" w:hAnsi="Verdana"/>
            <w:color w:val="0000CC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nThickSmallGap" w:sz="18" w:space="1" w:color="333399"/>
      </w:pBdr>
      <w:tabs>
        <w:tab w:val="clear" w:pos="9072"/>
        <w:tab w:val="left" w:pos="4536" w:leader="none"/>
        <w:tab w:val="right" w:pos="9639" w:leader="none"/>
      </w:tabs>
      <w:spacing w:before="40" w:after="120"/>
      <w:jc w:val="center"/>
      <w:rPr>
        <w:rFonts w:ascii="Verdana" w:hAnsi="Verdana"/>
        <w:b/>
        <w:i/>
        <w:i/>
        <w:color w:val="0000FF"/>
        <w:sz w:val="16"/>
        <w:szCs w:val="16"/>
      </w:rPr>
    </w:pPr>
    <w:r>
      <w:rPr>
        <w:rFonts w:ascii="Verdana" w:hAnsi="Verdana"/>
        <w:b/>
        <w:i/>
        <w:color w:val="0000FF"/>
        <w:sz w:val="16"/>
        <w:szCs w:val="16"/>
      </w:rPr>
      <w:tab/>
    </w:r>
    <w:r>
      <w:rPr/>
      <w:drawing>
        <wp:inline distT="0" distB="0" distL="0" distR="0">
          <wp:extent cx="407670" cy="474345"/>
          <wp:effectExtent l="0" t="0" r="0" b="0"/>
          <wp:docPr id="1" name="Obrázek 3" descr="Obsah obrázku text, klipart, královna, vektorová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klipart, královna, vektorová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47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cs="Times New Roman"/>
      </w:rPr>
    </w:lvl>
  </w:abstractNum>
  <w:abstractNum w:abstractNumId="3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sz w:val="16"/>
        <w:i/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1418"/>
        </w:tabs>
        <w:ind w:left="1418" w:hanging="0"/>
      </w:pPr>
      <w:rPr>
        <w:rFonts w:ascii="Wingdings" w:hAnsi="Wingdings" w:cs="Wingdings" w:hint="default"/>
        <w:sz w:val="16"/>
        <w:i/>
        <w:b w:val="false"/>
        <w:szCs w:val="1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sz w:val="16"/>
        <w:i/>
        <w:b w:val="false"/>
        <w:szCs w:val="16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3196"/>
        </w:tabs>
        <w:ind w:left="3196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6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/>
        <w:bCs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20" w:hanging="5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5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2487"/>
        </w:tabs>
        <w:ind w:left="2487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9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/>
        <w:bCs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11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/>
        <w:bCs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b w:val="false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1418"/>
        </w:tabs>
        <w:ind w:left="1418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18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640" w:hanging="64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fals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b w:val="false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uiPriority="0" w:semiHidden="1" w:unhideWhenUsed="1"/>
    <w:lsdException w:name="Body Text 3" w:locked="1" w:uiPriority="0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1e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092a40"/>
    <w:pPr>
      <w:keepNext w:val="true"/>
      <w:jc w:val="center"/>
      <w:outlineLvl w:val="0"/>
    </w:pPr>
    <w:rPr>
      <w:rFonts w:ascii="Arial" w:hAnsi="Arial"/>
      <w:b/>
      <w:sz w:val="52"/>
      <w:szCs w:val="20"/>
    </w:rPr>
  </w:style>
  <w:style w:type="paragraph" w:styleId="Heading2">
    <w:name w:val="Heading 2"/>
    <w:basedOn w:val="Normal"/>
    <w:next w:val="Normal"/>
    <w:link w:val="Nadpis2Char"/>
    <w:uiPriority w:val="99"/>
    <w:qFormat/>
    <w:rsid w:val="00092a40"/>
    <w:pPr>
      <w:keepNext w:val="true"/>
      <w:jc w:val="center"/>
      <w:outlineLvl w:val="1"/>
    </w:pPr>
    <w:rPr>
      <w:rFonts w:ascii="Arial Black" w:hAnsi="Arial Black"/>
      <w:b/>
      <w:sz w:val="20"/>
      <w:szCs w:val="20"/>
    </w:rPr>
  </w:style>
  <w:style w:type="paragraph" w:styleId="Heading3">
    <w:name w:val="Heading 3"/>
    <w:basedOn w:val="Normal"/>
    <w:next w:val="Normal"/>
    <w:link w:val="Nadpis3Char"/>
    <w:uiPriority w:val="99"/>
    <w:qFormat/>
    <w:rsid w:val="00092a40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092a40"/>
    <w:pPr>
      <w:keepNext w:val="true"/>
      <w:ind w:hanging="397" w:left="397"/>
      <w:jc w:val="both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Nadpis5Char"/>
    <w:uiPriority w:val="99"/>
    <w:qFormat/>
    <w:rsid w:val="00092a40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qFormat/>
    <w:rsid w:val="00092a4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rsid w:val="00092a40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Nadpis8Char"/>
    <w:uiPriority w:val="99"/>
    <w:qFormat/>
    <w:rsid w:val="00092a40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9"/>
    <w:qFormat/>
    <w:locked/>
    <w:rsid w:val="00092a40"/>
    <w:rPr>
      <w:rFonts w:ascii="Arial" w:hAnsi="Arial" w:cs="Times New Roman"/>
      <w:b/>
      <w:sz w:val="52"/>
    </w:rPr>
  </w:style>
  <w:style w:type="character" w:styleId="Nadpis2Char" w:customStyle="1">
    <w:name w:val="Nadpis 2 Char"/>
    <w:basedOn w:val="DefaultParagraphFont"/>
    <w:uiPriority w:val="99"/>
    <w:qFormat/>
    <w:locked/>
    <w:rsid w:val="00092a40"/>
    <w:rPr>
      <w:rFonts w:ascii="Arial Black" w:hAnsi="Arial Black" w:cs="Times New Roman"/>
      <w:b/>
    </w:rPr>
  </w:style>
  <w:style w:type="character" w:styleId="Nadpis3Char" w:customStyle="1">
    <w:name w:val="Nadpis 3 Char"/>
    <w:basedOn w:val="DefaultParagraphFont"/>
    <w:uiPriority w:val="99"/>
    <w:qFormat/>
    <w:locked/>
    <w:rsid w:val="00092a40"/>
    <w:rPr>
      <w:rFonts w:ascii="Arial" w:hAnsi="Arial" w:cs="Times New Roman"/>
      <w:b/>
      <w:sz w:val="26"/>
    </w:rPr>
  </w:style>
  <w:style w:type="character" w:styleId="Nadpis4Char" w:customStyle="1">
    <w:name w:val="Nadpis 4 Char"/>
    <w:basedOn w:val="DefaultParagraphFont"/>
    <w:uiPriority w:val="99"/>
    <w:qFormat/>
    <w:locked/>
    <w:rsid w:val="00092a40"/>
    <w:rPr>
      <w:rFonts w:ascii="Arial" w:hAnsi="Arial" w:cs="Times New Roman"/>
      <w:b/>
      <w:sz w:val="24"/>
    </w:rPr>
  </w:style>
  <w:style w:type="character" w:styleId="Nadpis5Char" w:customStyle="1">
    <w:name w:val="Nadpis 5 Char"/>
    <w:basedOn w:val="DefaultParagraphFont"/>
    <w:uiPriority w:val="99"/>
    <w:qFormat/>
    <w:locked/>
    <w:rsid w:val="00092a40"/>
    <w:rPr>
      <w:rFonts w:ascii="Arial" w:hAnsi="Arial" w:cs="Times New Roman"/>
      <w:b/>
      <w:i/>
      <w:sz w:val="26"/>
    </w:rPr>
  </w:style>
  <w:style w:type="character" w:styleId="Nadpis6Char" w:customStyle="1">
    <w:name w:val="Nadpis 6 Char"/>
    <w:basedOn w:val="DefaultParagraphFont"/>
    <w:qFormat/>
    <w:locked/>
    <w:rsid w:val="00092a40"/>
    <w:rPr>
      <w:rFonts w:cs="Times New Roman"/>
      <w:b/>
      <w:sz w:val="22"/>
    </w:rPr>
  </w:style>
  <w:style w:type="character" w:styleId="Nadpis7Char" w:customStyle="1">
    <w:name w:val="Nadpis 7 Char"/>
    <w:basedOn w:val="DefaultParagraphFont"/>
    <w:uiPriority w:val="99"/>
    <w:qFormat/>
    <w:locked/>
    <w:rsid w:val="00092a40"/>
    <w:rPr>
      <w:rFonts w:cs="Times New Roman"/>
      <w:sz w:val="24"/>
    </w:rPr>
  </w:style>
  <w:style w:type="character" w:styleId="Nadpis8Char" w:customStyle="1">
    <w:name w:val="Nadpis 8 Char"/>
    <w:basedOn w:val="DefaultParagraphFont"/>
    <w:uiPriority w:val="99"/>
    <w:qFormat/>
    <w:locked/>
    <w:rsid w:val="00092a40"/>
    <w:rPr>
      <w:rFonts w:cs="Times New Roman"/>
      <w:i/>
      <w:sz w:val="24"/>
    </w:rPr>
  </w:style>
  <w:style w:type="character" w:styleId="ZhlavChar" w:customStyle="1">
    <w:name w:val="Záhlaví Char"/>
    <w:basedOn w:val="DefaultParagraphFont"/>
    <w:uiPriority w:val="99"/>
    <w:qFormat/>
    <w:locked/>
    <w:rsid w:val="00092a40"/>
    <w:rPr>
      <w:rFonts w:cs="Times New Roman"/>
      <w:sz w:val="24"/>
    </w:rPr>
  </w:style>
  <w:style w:type="character" w:styleId="ZpatChar" w:customStyle="1">
    <w:name w:val="Zápatí Char"/>
    <w:basedOn w:val="DefaultParagraphFont"/>
    <w:uiPriority w:val="99"/>
    <w:qFormat/>
    <w:locked/>
    <w:rsid w:val="00092a40"/>
    <w:rPr>
      <w:rFonts w:cs="Times New Roman"/>
      <w:sz w:val="24"/>
    </w:rPr>
  </w:style>
  <w:style w:type="character" w:styleId="Zkladntext2Char" w:customStyle="1">
    <w:name w:val="Základní text 2 Char"/>
    <w:basedOn w:val="DefaultParagraphFont"/>
    <w:link w:val="BodyText2"/>
    <w:qFormat/>
    <w:locked/>
    <w:rsid w:val="00092a40"/>
    <w:rPr>
      <w:rFonts w:ascii="Arial MT CE Black" w:hAnsi="Arial MT CE Black" w:cs="Times New Roman"/>
      <w:sz w:val="16"/>
    </w:rPr>
  </w:style>
  <w:style w:type="character" w:styleId="ZkladntextodsazenChar" w:customStyle="1">
    <w:name w:val="Základní text odsazený Char"/>
    <w:basedOn w:val="DefaultParagraphFont"/>
    <w:uiPriority w:val="99"/>
    <w:qFormat/>
    <w:locked/>
    <w:rsid w:val="008a3710"/>
    <w:rPr>
      <w:rFonts w:ascii="Arial" w:hAnsi="Arial" w:cs="Times New Roman"/>
      <w:sz w:val="22"/>
    </w:rPr>
  </w:style>
  <w:style w:type="character" w:styleId="Zkladntextodsazen2Char" w:customStyle="1">
    <w:name w:val="Základní text odsazený 2 Char"/>
    <w:basedOn w:val="DefaultParagraphFont"/>
    <w:link w:val="BodyTextIndent2"/>
    <w:uiPriority w:val="99"/>
    <w:qFormat/>
    <w:locked/>
    <w:rsid w:val="00092a40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17e2"/>
    <w:rPr>
      <w:rFonts w:cs="Times New Roman"/>
    </w:rPr>
  </w:style>
  <w:style w:type="character" w:styleId="ZkladntextChar" w:customStyle="1">
    <w:name w:val="Základní text Char"/>
    <w:basedOn w:val="DefaultParagraphFont"/>
    <w:uiPriority w:val="99"/>
    <w:qFormat/>
    <w:locked/>
    <w:rsid w:val="003e5682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124e65"/>
    <w:rPr>
      <w:rFonts w:cs="Times New Roman"/>
      <w:color w:val="0000FF"/>
      <w:u w:val="single"/>
    </w:rPr>
  </w:style>
  <w:style w:type="character" w:styleId="RozloendokumentuChar" w:customStyle="1">
    <w:name w:val="Rozložení dokumentu Char"/>
    <w:basedOn w:val="DefaultParagraphFont"/>
    <w:link w:val="DocumentMap"/>
    <w:uiPriority w:val="99"/>
    <w:semiHidden/>
    <w:qFormat/>
    <w:locked/>
    <w:rsid w:val="00092a40"/>
    <w:rPr>
      <w:rFonts w:ascii="Tahoma" w:hAnsi="Tahoma" w:cs="Times New Roman"/>
      <w:shd w:fill="000080" w:val="clear"/>
    </w:rPr>
  </w:style>
  <w:style w:type="character" w:styleId="TextbublinyChar" w:customStyle="1">
    <w:name w:val="Text bubliny Char"/>
    <w:basedOn w:val="DefaultParagraphFont"/>
    <w:link w:val="BalloonText"/>
    <w:uiPriority w:val="99"/>
    <w:qFormat/>
    <w:locked/>
    <w:rsid w:val="00092a40"/>
    <w:rPr>
      <w:rFonts w:ascii="Tahoma" w:hAnsi="Tahoma" w:cs="Times New Roman"/>
      <w:sz w:val="16"/>
    </w:rPr>
  </w:style>
  <w:style w:type="character" w:styleId="NzevChar" w:customStyle="1">
    <w:name w:val="Název Char"/>
    <w:basedOn w:val="DefaultParagraphFont"/>
    <w:uiPriority w:val="99"/>
    <w:qFormat/>
    <w:locked/>
    <w:rsid w:val="00fe66e2"/>
    <w:rPr>
      <w:rFonts w:ascii="Arial" w:hAnsi="Arial" w:cs="Times New Roman"/>
      <w:b/>
      <w:sz w:val="24"/>
    </w:rPr>
  </w:style>
  <w:style w:type="character" w:styleId="Zkladntext3Char" w:customStyle="1">
    <w:name w:val="Základní text 3 Char"/>
    <w:basedOn w:val="DefaultParagraphFont"/>
    <w:link w:val="BodyText3"/>
    <w:qFormat/>
    <w:locked/>
    <w:rsid w:val="00092a40"/>
    <w:rPr>
      <w:rFonts w:cs="Times New Roman"/>
      <w:sz w:val="16"/>
    </w:rPr>
  </w:style>
  <w:style w:type="character" w:styleId="Zkladntextodsazen3Char" w:customStyle="1">
    <w:name w:val="Základní text odsazený 3 Char"/>
    <w:basedOn w:val="DefaultParagraphFont"/>
    <w:link w:val="BodyTextIndent3"/>
    <w:uiPriority w:val="99"/>
    <w:qFormat/>
    <w:locked/>
    <w:rsid w:val="00092a40"/>
    <w:rPr>
      <w:rFonts w:cs="Times New Roman"/>
      <w:sz w:val="16"/>
    </w:rPr>
  </w:style>
  <w:style w:type="character" w:styleId="ProsttextChar" w:customStyle="1">
    <w:name w:val="Prostý text Char"/>
    <w:basedOn w:val="DefaultParagraphFont"/>
    <w:link w:val="PlainText"/>
    <w:uiPriority w:val="99"/>
    <w:qFormat/>
    <w:locked/>
    <w:rsid w:val="00092a40"/>
    <w:rPr>
      <w:rFonts w:ascii="Courier New" w:hAnsi="Courier New" w:cs="Times New Roman"/>
    </w:rPr>
  </w:style>
  <w:style w:type="character" w:styleId="Annotationreference">
    <w:name w:val="annotation reference"/>
    <w:basedOn w:val="DefaultParagraphFont"/>
    <w:uiPriority w:val="99"/>
    <w:qFormat/>
    <w:rsid w:val="00092a40"/>
    <w:rPr>
      <w:rFonts w:cs="Times New Roman"/>
      <w:sz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locked/>
    <w:rsid w:val="00092a40"/>
    <w:rPr>
      <w:rFonts w:ascii="Arial" w:hAnsi="Arial" w:cs="Times New Roman"/>
    </w:rPr>
  </w:style>
  <w:style w:type="character" w:styleId="PedmtkomenteChar" w:customStyle="1">
    <w:name w:val="Předmět komentáře Char"/>
    <w:basedOn w:val="TextkomenteChar"/>
    <w:link w:val="Annotationsubject"/>
    <w:uiPriority w:val="99"/>
    <w:qFormat/>
    <w:locked/>
    <w:rsid w:val="00092a40"/>
    <w:rPr>
      <w:rFonts w:ascii="Arial" w:hAnsi="Arial" w:cs="Times New Roman"/>
      <w:b/>
    </w:rPr>
  </w:style>
  <w:style w:type="character" w:styleId="Zkladntext-prvnodsazenChar" w:customStyle="1">
    <w:name w:val="Základní text - první odsazený Char"/>
    <w:basedOn w:val="ZkladntextChar"/>
    <w:uiPriority w:val="99"/>
    <w:qFormat/>
    <w:locked/>
    <w:rsid w:val="00092a40"/>
    <w:rPr>
      <w:rFonts w:ascii="Arial" w:hAnsi="Arial" w:cs="Times New Roman"/>
      <w:sz w:val="24"/>
    </w:rPr>
  </w:style>
  <w:style w:type="character" w:styleId="CharChar14" w:customStyle="1">
    <w:name w:val="Char Char14"/>
    <w:uiPriority w:val="99"/>
    <w:qFormat/>
    <w:rsid w:val="00092a40"/>
    <w:rPr/>
  </w:style>
  <w:style w:type="character" w:styleId="CharChar6" w:customStyle="1">
    <w:name w:val="Char Char6"/>
    <w:uiPriority w:val="99"/>
    <w:qFormat/>
    <w:rsid w:val="00092a40"/>
    <w:rPr>
      <w:rFonts w:ascii="Times New Roman" w:hAnsi="Times New Roman"/>
    </w:rPr>
  </w:style>
  <w:style w:type="character" w:styleId="Odst1" w:customStyle="1">
    <w:name w:val="odst1"/>
    <w:uiPriority w:val="99"/>
    <w:qFormat/>
    <w:rsid w:val="009f50d7"/>
    <w:rPr>
      <w:b/>
      <w:color w:val="1060B8"/>
    </w:rPr>
  </w:style>
  <w:style w:type="character" w:styleId="Tituleknadpisu" w:customStyle="1">
    <w:name w:val="titulek nadpisu"/>
    <w:uiPriority w:val="99"/>
    <w:qFormat/>
    <w:rsid w:val="00434d37"/>
    <w:rPr>
      <w:b/>
    </w:rPr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rsid w:val="00fc600b"/>
    <w:rPr>
      <w:rFonts w:ascii="Arial" w:hAnsi="Arial"/>
      <w:sz w:val="24"/>
      <w:szCs w:val="20"/>
    </w:rPr>
  </w:style>
  <w:style w:type="character" w:styleId="Apple-converted-space" w:customStyle="1">
    <w:name w:val="apple-converted-space"/>
    <w:basedOn w:val="DefaultParagraphFont"/>
    <w:qFormat/>
    <w:rsid w:val="00a443c6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ZkladntextChar"/>
    <w:uiPriority w:val="99"/>
    <w:rsid w:val="003844ae"/>
    <w:pPr>
      <w:spacing w:before="0" w:after="120"/>
    </w:pPr>
    <w:rPr/>
  </w:style>
  <w:style w:type="paragraph" w:styleId="List">
    <w:name w:val="List"/>
    <w:basedOn w:val="Normal"/>
    <w:uiPriority w:val="99"/>
    <w:rsid w:val="00092a40"/>
    <w:pPr>
      <w:widowControl w:val="false"/>
      <w:ind w:hanging="283" w:left="283"/>
    </w:pPr>
    <w:rPr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Zhlavazpat" w:customStyle="1">
    <w:name w:val="Záhlaví a zápatí"/>
    <w:basedOn w:val="Normal"/>
    <w:qFormat/>
    <w:rsid w:val="0070319a"/>
    <w:pPr>
      <w:suppressAutoHyphens w:val="true"/>
    </w:pPr>
    <w:rPr/>
  </w:style>
  <w:style w:type="paragraph" w:styleId="Header">
    <w:name w:val="Header"/>
    <w:basedOn w:val="Normal"/>
    <w:link w:val="ZhlavChar"/>
    <w:uiPriority w:val="99"/>
    <w:rsid w:val="00ed02f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rsid w:val="00ed02f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Zkladntext2Char"/>
    <w:qFormat/>
    <w:rsid w:val="00ed02f6"/>
    <w:pPr/>
    <w:rPr>
      <w:rFonts w:ascii="Arial MT CE Black" w:hAnsi="Arial MT CE Black"/>
      <w:sz w:val="16"/>
      <w:szCs w:val="20"/>
    </w:rPr>
  </w:style>
  <w:style w:type="paragraph" w:styleId="BodyTextIndent">
    <w:name w:val="Body Text Indent"/>
    <w:basedOn w:val="Normal"/>
    <w:link w:val="ZkladntextodsazenChar"/>
    <w:uiPriority w:val="99"/>
    <w:rsid w:val="005c21f9"/>
    <w:pPr>
      <w:ind w:firstLine="708" w:left="426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link w:val="Zkladntextodsazen2Char"/>
    <w:uiPriority w:val="99"/>
    <w:qFormat/>
    <w:rsid w:val="005c21f9"/>
    <w:pPr>
      <w:spacing w:lineRule="auto" w:line="480" w:before="0" w:after="120"/>
      <w:ind w:left="283"/>
    </w:pPr>
    <w:rPr/>
  </w:style>
  <w:style w:type="paragraph" w:styleId="Odrka1" w:customStyle="1">
    <w:name w:val="Odrážka 1"/>
    <w:basedOn w:val="Normal"/>
    <w:uiPriority w:val="99"/>
    <w:qFormat/>
    <w:rsid w:val="00da3b37"/>
    <w:pPr>
      <w:numPr>
        <w:ilvl w:val="0"/>
        <w:numId w:val="1"/>
      </w:numPr>
    </w:pPr>
    <w:rPr/>
  </w:style>
  <w:style w:type="paragraph" w:styleId="DocumentMap">
    <w:name w:val="Document Map"/>
    <w:basedOn w:val="Normal"/>
    <w:link w:val="RozloendokumentuChar"/>
    <w:uiPriority w:val="99"/>
    <w:semiHidden/>
    <w:qFormat/>
    <w:rsid w:val="005e5b10"/>
    <w:pPr>
      <w:shd w:val="clear" w:color="auto" w:fill="000080"/>
    </w:pPr>
    <w:rPr>
      <w:rFonts w:ascii="Tahoma" w:hAnsi="Tahoma"/>
      <w:sz w:val="20"/>
      <w:szCs w:val="20"/>
    </w:rPr>
  </w:style>
  <w:style w:type="paragraph" w:styleId="Normalleader" w:customStyle="1">
    <w:name w:val="Normal leader"/>
    <w:basedOn w:val="Normal"/>
    <w:uiPriority w:val="99"/>
    <w:qFormat/>
    <w:rsid w:val="00751699"/>
    <w:pPr/>
    <w:rPr>
      <w:szCs w:val="20"/>
    </w:rPr>
  </w:style>
  <w:style w:type="paragraph" w:styleId="BalloonText">
    <w:name w:val="Balloon Text"/>
    <w:basedOn w:val="Normal"/>
    <w:link w:val="TextbublinyChar"/>
    <w:uiPriority w:val="99"/>
    <w:qFormat/>
    <w:rsid w:val="002d031a"/>
    <w:pPr/>
    <w:rPr>
      <w:rFonts w:ascii="Tahoma" w:hAnsi="Tahoma"/>
      <w:sz w:val="16"/>
      <w:szCs w:val="16"/>
    </w:rPr>
  </w:style>
  <w:style w:type="paragraph" w:styleId="Title">
    <w:name w:val="Title"/>
    <w:basedOn w:val="Normal"/>
    <w:link w:val="NzevChar"/>
    <w:uiPriority w:val="99"/>
    <w:qFormat/>
    <w:rsid w:val="00fe66e2"/>
    <w:pPr>
      <w:jc w:val="center"/>
    </w:pPr>
    <w:rPr>
      <w:rFonts w:ascii="Arial" w:hAnsi="Arial"/>
      <w:b/>
      <w:bCs/>
    </w:rPr>
  </w:style>
  <w:style w:type="paragraph" w:styleId="BodyText3">
    <w:name w:val="Body Text 3"/>
    <w:basedOn w:val="Normal"/>
    <w:link w:val="Zkladntext3Char"/>
    <w:qFormat/>
    <w:rsid w:val="00092a40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Zkladntextodsazen3Char"/>
    <w:uiPriority w:val="99"/>
    <w:qFormat/>
    <w:rsid w:val="00092a40"/>
    <w:pPr>
      <w:spacing w:before="0" w:after="120"/>
      <w:ind w:left="283"/>
    </w:pPr>
    <w:rPr>
      <w:sz w:val="16"/>
      <w:szCs w:val="16"/>
    </w:rPr>
  </w:style>
  <w:style w:type="paragraph" w:styleId="Import6" w:customStyle="1">
    <w:name w:val="Import 6"/>
    <w:basedOn w:val="Normal"/>
    <w:qFormat/>
    <w:rsid w:val="00092a40"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suppressAutoHyphens w:val="true"/>
      <w:spacing w:lineRule="auto" w:line="228"/>
      <w:ind w:left="432"/>
    </w:pPr>
    <w:rPr>
      <w:rFonts w:ascii="Courier New" w:hAnsi="Courier New"/>
      <w:szCs w:val="20"/>
    </w:rPr>
  </w:style>
  <w:style w:type="paragraph" w:styleId="Import7" w:customStyle="1">
    <w:name w:val="Import 7"/>
    <w:basedOn w:val="Normal"/>
    <w:uiPriority w:val="99"/>
    <w:qFormat/>
    <w:rsid w:val="00092a40"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suppressAutoHyphens w:val="true"/>
      <w:spacing w:lineRule="auto" w:line="228"/>
      <w:ind w:hanging="288" w:left="720"/>
    </w:pPr>
    <w:rPr>
      <w:rFonts w:ascii="Courier New" w:hAnsi="Courier New"/>
      <w:szCs w:val="20"/>
    </w:rPr>
  </w:style>
  <w:style w:type="paragraph" w:styleId="Import3" w:customStyle="1">
    <w:name w:val="Import 3"/>
    <w:basedOn w:val="Normal"/>
    <w:qFormat/>
    <w:rsid w:val="00092a40"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suppressAutoHyphens w:val="true"/>
      <w:spacing w:lineRule="auto" w:line="228"/>
    </w:pPr>
    <w:rPr>
      <w:rFonts w:ascii="Courier New" w:hAnsi="Courier New"/>
      <w:szCs w:val="20"/>
    </w:rPr>
  </w:style>
  <w:style w:type="paragraph" w:styleId="PlainText">
    <w:name w:val="Plain Text"/>
    <w:basedOn w:val="Normal"/>
    <w:link w:val="ProsttextChar"/>
    <w:uiPriority w:val="99"/>
    <w:qFormat/>
    <w:rsid w:val="00092a40"/>
    <w:pPr/>
    <w:rPr>
      <w:rFonts w:ascii="Courier New" w:hAnsi="Courier New"/>
      <w:sz w:val="20"/>
      <w:szCs w:val="20"/>
    </w:rPr>
  </w:style>
  <w:style w:type="paragraph" w:styleId="Import1" w:customStyle="1">
    <w:name w:val="Import 1"/>
    <w:basedOn w:val="Import0"/>
    <w:uiPriority w:val="99"/>
    <w:qFormat/>
    <w:rsid w:val="00092a40"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spacing w:lineRule="auto" w:line="228"/>
      <w:ind w:left="3600"/>
    </w:pPr>
    <w:rPr/>
  </w:style>
  <w:style w:type="paragraph" w:styleId="Import0" w:customStyle="1">
    <w:name w:val="Import 0"/>
    <w:basedOn w:val="Normal"/>
    <w:qFormat/>
    <w:rsid w:val="00092a40"/>
    <w:pPr>
      <w:suppressAutoHyphens w:val="true"/>
      <w:spacing w:lineRule="auto" w:line="276"/>
    </w:pPr>
    <w:rPr>
      <w:rFonts w:ascii="Courier New" w:hAnsi="Courier New"/>
      <w:szCs w:val="20"/>
    </w:rPr>
  </w:style>
  <w:style w:type="paragraph" w:styleId="Import4" w:customStyle="1">
    <w:name w:val="Import 4"/>
    <w:basedOn w:val="Import0"/>
    <w:qFormat/>
    <w:rsid w:val="00092a40"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spacing w:lineRule="auto" w:line="228"/>
      <w:ind w:left="4032"/>
    </w:pPr>
    <w:rPr/>
  </w:style>
  <w:style w:type="paragraph" w:styleId="Import5" w:customStyle="1">
    <w:name w:val="Import 5"/>
    <w:basedOn w:val="Import0"/>
    <w:qFormat/>
    <w:rsid w:val="00092a40"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spacing w:lineRule="auto" w:line="228"/>
      <w:ind w:hanging="432" w:left="432"/>
    </w:pPr>
    <w:rPr/>
  </w:style>
  <w:style w:type="paragraph" w:styleId="Import8" w:customStyle="1">
    <w:name w:val="Import 8"/>
    <w:basedOn w:val="Import0"/>
    <w:uiPriority w:val="99"/>
    <w:qFormat/>
    <w:rsid w:val="00092a40"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spacing w:lineRule="auto" w:line="228"/>
      <w:ind w:left="3888"/>
    </w:pPr>
    <w:rPr/>
  </w:style>
  <w:style w:type="paragraph" w:styleId="Import9" w:customStyle="1">
    <w:name w:val="Import 9"/>
    <w:basedOn w:val="Import0"/>
    <w:uiPriority w:val="99"/>
    <w:qFormat/>
    <w:rsid w:val="00092a40"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spacing w:lineRule="auto" w:line="228"/>
      <w:ind w:left="3744"/>
    </w:pPr>
    <w:rPr/>
  </w:style>
  <w:style w:type="paragraph" w:styleId="Zkladntextodsazen21" w:customStyle="1">
    <w:name w:val="Základní text odsazený 21"/>
    <w:basedOn w:val="Normal"/>
    <w:uiPriority w:val="99"/>
    <w:qFormat/>
    <w:rsid w:val="00092a40"/>
    <w:pPr>
      <w:ind w:left="709"/>
    </w:pPr>
    <w:rPr>
      <w:szCs w:val="20"/>
    </w:rPr>
  </w:style>
  <w:style w:type="paragraph" w:styleId="Import16" w:customStyle="1">
    <w:name w:val="Import 16"/>
    <w:basedOn w:val="Import0"/>
    <w:qFormat/>
    <w:rsid w:val="00092a40"/>
    <w:pPr>
      <w:tabs>
        <w:tab w:val="clear" w:pos="709"/>
        <w:tab w:val="left" w:pos="5904" w:leader="none"/>
      </w:tabs>
      <w:spacing w:lineRule="auto" w:line="228"/>
    </w:pPr>
    <w:rPr/>
  </w:style>
  <w:style w:type="paragraph" w:styleId="Annotationtext">
    <w:name w:val="annotation text"/>
    <w:basedOn w:val="Normal"/>
    <w:link w:val="TextkomenteChar"/>
    <w:uiPriority w:val="99"/>
    <w:qFormat/>
    <w:rsid w:val="00092a40"/>
    <w:pPr/>
    <w:rPr>
      <w:rFonts w:ascii="Arial" w:hAnsi="Arial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qFormat/>
    <w:rsid w:val="00092a40"/>
    <w:pPr/>
    <w:rPr>
      <w:b/>
      <w:bCs/>
    </w:rPr>
  </w:style>
  <w:style w:type="paragraph" w:styleId="Tun" w:customStyle="1">
    <w:name w:val="tučný"/>
    <w:basedOn w:val="Normal"/>
    <w:uiPriority w:val="99"/>
    <w:qFormat/>
    <w:rsid w:val="00092a40"/>
    <w:pPr>
      <w:ind w:hanging="705" w:left="705"/>
    </w:pPr>
    <w:rPr>
      <w:rFonts w:ascii="Arial" w:hAnsi="Arial"/>
      <w:sz w:val="20"/>
      <w:szCs w:val="20"/>
    </w:rPr>
  </w:style>
  <w:style w:type="paragraph" w:styleId="SODodstavec" w:customStyle="1">
    <w:name w:val="SOD odstavec"/>
    <w:basedOn w:val="BodyText"/>
    <w:autoRedefine/>
    <w:uiPriority w:val="99"/>
    <w:qFormat/>
    <w:rsid w:val="00092a40"/>
    <w:pPr>
      <w:numPr>
        <w:ilvl w:val="1"/>
        <w:numId w:val="2"/>
      </w:numPr>
      <w:spacing w:before="120" w:after="120"/>
      <w:ind w:hanging="539"/>
      <w:jc w:val="both"/>
    </w:pPr>
    <w:rPr>
      <w:sz w:val="22"/>
    </w:rPr>
  </w:style>
  <w:style w:type="paragraph" w:styleId="BodyTextFirstIndent">
    <w:name w:val="Body Text First Indent"/>
    <w:basedOn w:val="BodyText"/>
    <w:link w:val="Zkladntext-prvnodsazenChar"/>
    <w:uiPriority w:val="99"/>
    <w:rsid w:val="00092a40"/>
    <w:pPr>
      <w:ind w:firstLine="210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99"/>
    <w:rsid w:val="00092a40"/>
    <w:pPr>
      <w:numPr>
        <w:ilvl w:val="1"/>
        <w:numId w:val="3"/>
      </w:numPr>
      <w:jc w:val="both"/>
    </w:pPr>
    <w:rPr>
      <w:color w:val="0000FF"/>
      <w:szCs w:val="20"/>
    </w:rPr>
  </w:style>
  <w:style w:type="paragraph" w:styleId="Revision">
    <w:name w:val="Revision"/>
    <w:uiPriority w:val="99"/>
    <w:semiHidden/>
    <w:qFormat/>
    <w:rsid w:val="00092a4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092a40"/>
    <w:pPr>
      <w:spacing w:before="0" w:after="0"/>
      <w:ind w:left="720"/>
      <w:contextualSpacing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qFormat/>
    <w:rsid w:val="00092a40"/>
    <w:pPr>
      <w:spacing w:beforeAutospacing="1" w:afterAutospacing="1"/>
    </w:pPr>
    <w:rPr/>
  </w:style>
  <w:style w:type="paragraph" w:styleId="Import01" w:customStyle="1">
    <w:name w:val="import0"/>
    <w:basedOn w:val="Normal"/>
    <w:uiPriority w:val="99"/>
    <w:qFormat/>
    <w:rsid w:val="00092a40"/>
    <w:pPr>
      <w:spacing w:beforeAutospacing="1" w:afterAutospacing="1"/>
    </w:pPr>
    <w:rPr/>
  </w:style>
  <w:style w:type="paragraph" w:styleId="Zkladntextodsazen22" w:customStyle="1">
    <w:name w:val="Základní text odsazený 22"/>
    <w:basedOn w:val="Normal"/>
    <w:uiPriority w:val="99"/>
    <w:qFormat/>
    <w:rsid w:val="00092a40"/>
    <w:pPr>
      <w:ind w:left="709"/>
    </w:pPr>
    <w:rPr>
      <w:szCs w:val="20"/>
    </w:rPr>
  </w:style>
  <w:style w:type="paragraph" w:styleId="ParagraphText1" w:customStyle="1">
    <w:name w:val="Paragraph Text 1"/>
    <w:basedOn w:val="Normal"/>
    <w:uiPriority w:val="99"/>
    <w:qFormat/>
    <w:rsid w:val="005d44dd"/>
    <w:pPr>
      <w:tabs>
        <w:tab w:val="clear" w:pos="709"/>
        <w:tab w:val="left" w:pos="360" w:leader="none"/>
      </w:tabs>
      <w:suppressAutoHyphens w:val="true"/>
      <w:spacing w:before="0" w:after="120"/>
      <w:jc w:val="both"/>
    </w:pPr>
    <w:rPr>
      <w:sz w:val="22"/>
      <w:szCs w:val="20"/>
      <w:lang w:eastAsia="zh-CN"/>
    </w:rPr>
  </w:style>
  <w:style w:type="paragraph" w:styleId="Textbodu" w:customStyle="1">
    <w:name w:val="Text bodu"/>
    <w:basedOn w:val="Normal"/>
    <w:uiPriority w:val="99"/>
    <w:qFormat/>
    <w:rsid w:val="00434d37"/>
    <w:pPr>
      <w:numPr>
        <w:ilvl w:val="2"/>
        <w:numId w:val="4"/>
      </w:numPr>
      <w:jc w:val="both"/>
      <w:outlineLvl w:val="8"/>
    </w:pPr>
    <w:rPr>
      <w:szCs w:val="20"/>
    </w:rPr>
  </w:style>
  <w:style w:type="paragraph" w:styleId="Textpsmene" w:customStyle="1">
    <w:name w:val="Text písmene"/>
    <w:basedOn w:val="Normal"/>
    <w:uiPriority w:val="99"/>
    <w:qFormat/>
    <w:rsid w:val="00434d37"/>
    <w:pPr>
      <w:numPr>
        <w:ilvl w:val="1"/>
        <w:numId w:val="4"/>
      </w:numPr>
      <w:jc w:val="both"/>
      <w:outlineLvl w:val="7"/>
    </w:pPr>
    <w:rPr>
      <w:szCs w:val="20"/>
    </w:rPr>
  </w:style>
  <w:style w:type="paragraph" w:styleId="Textodstavce" w:customStyle="1">
    <w:name w:val="Text odstavce"/>
    <w:basedOn w:val="Normal"/>
    <w:uiPriority w:val="99"/>
    <w:qFormat/>
    <w:rsid w:val="00434d37"/>
    <w:pPr>
      <w:numPr>
        <w:ilvl w:val="0"/>
        <w:numId w:val="4"/>
      </w:numPr>
      <w:tabs>
        <w:tab w:val="clear" w:pos="709"/>
        <w:tab w:val="left" w:pos="851" w:leader="none"/>
      </w:tabs>
      <w:spacing w:before="120" w:after="120"/>
      <w:jc w:val="both"/>
      <w:outlineLvl w:val="6"/>
    </w:pPr>
    <w:rPr>
      <w:szCs w:val="20"/>
    </w:rPr>
  </w:style>
  <w:style w:type="paragraph" w:styleId="Paragraf" w:customStyle="1">
    <w:name w:val="paragraf"/>
    <w:basedOn w:val="Normal"/>
    <w:next w:val="Normal"/>
    <w:uiPriority w:val="99"/>
    <w:qFormat/>
    <w:rsid w:val="00434d37"/>
    <w:pPr>
      <w:keepNext w:val="true"/>
      <w:spacing w:before="240" w:after="0"/>
      <w:jc w:val="center"/>
    </w:pPr>
    <w:rPr>
      <w:szCs w:val="20"/>
    </w:rPr>
  </w:style>
  <w:style w:type="paragraph" w:styleId="Odsazentext0" w:customStyle="1">
    <w:name w:val="odsazený text 0"/>
    <w:basedOn w:val="Normal"/>
    <w:next w:val="Normal"/>
    <w:uiPriority w:val="99"/>
    <w:qFormat/>
    <w:rsid w:val="00434d37"/>
    <w:pPr>
      <w:spacing w:before="120" w:after="0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uiPriority w:val="99"/>
    <w:semiHidden/>
    <w:unhideWhenUsed/>
    <w:qFormat/>
    <w:locked/>
    <w:rsid w:val="00ed1a45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LibreOffice/7.6.7.2$Linux_X86_64 LibreOffice_project/60$Build-2</Application>
  <AppVersion>15.0000</AppVersion>
  <Pages>6</Pages>
  <Words>1836</Words>
  <Characters>10669</Characters>
  <CharactersWithSpaces>12507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2024-12-12T08:02:00Z</dcterms:created>
  <dc:creator/>
  <dc:description/>
  <dc:language>cs-CZ</dc:language>
  <cp:lastModifiedBy/>
  <cp:lastPrinted>2019-01-04T10:02:00Z</cp:lastPrinted>
  <dcterms:modified xsi:type="dcterms:W3CDTF">2025-01-02T11:38:57Z</dcterms:modified>
  <cp:revision>2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