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93FA" w14:textId="77777777" w:rsidR="00414446" w:rsidRDefault="00000000">
      <w:pPr>
        <w:pStyle w:val="Tablecaption10"/>
        <w:ind w:left="2311"/>
      </w:pPr>
      <w:r>
        <w:rPr>
          <w:rStyle w:val="Tablecaption1"/>
          <w:b/>
          <w:bCs/>
        </w:rPr>
        <w:t>DODATEK Č. 1 KE SMLOUVĚ O DÍLO ZE DNE 14.10.2024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8"/>
        <w:gridCol w:w="8064"/>
      </w:tblGrid>
      <w:tr w:rsidR="00414446" w14:paraId="12271FBF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2758" w:type="dxa"/>
            <w:shd w:val="clear" w:color="auto" w:fill="auto"/>
          </w:tcPr>
          <w:p w14:paraId="2EA4D5EF" w14:textId="77777777" w:rsidR="00414446" w:rsidRDefault="00414446">
            <w:pPr>
              <w:rPr>
                <w:sz w:val="10"/>
                <w:szCs w:val="10"/>
              </w:rPr>
            </w:pPr>
          </w:p>
        </w:tc>
        <w:tc>
          <w:tcPr>
            <w:tcW w:w="80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AFEBD3" w14:textId="467F5309" w:rsidR="00414446" w:rsidRDefault="00000000">
            <w:pPr>
              <w:pStyle w:val="Other10"/>
              <w:tabs>
                <w:tab w:val="left" w:pos="4857"/>
                <w:tab w:val="left" w:leader="dot" w:pos="7982"/>
                <w:tab w:val="left" w:leader="dot" w:pos="8025"/>
              </w:tabs>
              <w:spacing w:line="151" w:lineRule="auto"/>
              <w:ind w:left="2480" w:hanging="100"/>
              <w:rPr>
                <w:sz w:val="14"/>
                <w:szCs w:val="14"/>
              </w:rPr>
            </w:pPr>
            <w:proofErr w:type="gramStart"/>
            <w:r>
              <w:rPr>
                <w:rStyle w:val="Other1"/>
                <w:b/>
                <w:bCs/>
                <w:sz w:val="20"/>
                <w:szCs w:val="20"/>
              </w:rPr>
              <w:t xml:space="preserve">I. </w:t>
            </w:r>
            <w:r>
              <w:rPr>
                <w:rStyle w:val="Other1"/>
                <w:sz w:val="14"/>
                <w:szCs w:val="14"/>
              </w:rPr>
              <w:t>,</w:t>
            </w:r>
            <w:proofErr w:type="gramEnd"/>
            <w:r>
              <w:rPr>
                <w:rStyle w:val="Other1"/>
                <w:sz w:val="14"/>
                <w:szCs w:val="14"/>
              </w:rPr>
              <w:tab/>
            </w:r>
          </w:p>
          <w:p w14:paraId="6BF6A164" w14:textId="77777777" w:rsidR="00414446" w:rsidRDefault="00000000">
            <w:pPr>
              <w:pStyle w:val="Other10"/>
              <w:spacing w:line="180" w:lineRule="auto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Smluvní strany</w:t>
            </w:r>
          </w:p>
          <w:p w14:paraId="6F9A6BD1" w14:textId="42CDD8C4" w:rsidR="00414446" w:rsidRDefault="00000000">
            <w:pPr>
              <w:pStyle w:val="Other10"/>
              <w:spacing w:line="182" w:lineRule="auto"/>
              <w:ind w:left="488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:...</w:t>
            </w:r>
          </w:p>
        </w:tc>
      </w:tr>
    </w:tbl>
    <w:p w14:paraId="01F9AEBE" w14:textId="77777777" w:rsidR="00414446" w:rsidRDefault="00414446">
      <w:pPr>
        <w:spacing w:line="1" w:lineRule="exact"/>
      </w:pPr>
    </w:p>
    <w:p w14:paraId="62B16605" w14:textId="6E01A820" w:rsidR="00414446" w:rsidRDefault="00000000">
      <w:pPr>
        <w:pStyle w:val="Tablecaption10"/>
        <w:tabs>
          <w:tab w:val="left" w:pos="8093"/>
          <w:tab w:val="left" w:pos="9634"/>
        </w:tabs>
        <w:rPr>
          <w:sz w:val="14"/>
          <w:szCs w:val="14"/>
        </w:rPr>
      </w:pPr>
      <w:r>
        <w:rPr>
          <w:rStyle w:val="Tablecaption1"/>
          <w:b/>
          <w:bCs/>
          <w:shd w:val="clear" w:color="auto" w:fill="FBFA3C"/>
        </w:rPr>
        <w:t>1.</w:t>
      </w:r>
      <w:r>
        <w:rPr>
          <w:rStyle w:val="Tablecaption1"/>
          <w:b/>
          <w:bCs/>
        </w:rPr>
        <w:t xml:space="preserve"> Nemocnice Havířov, příspěvková organizace</w:t>
      </w:r>
      <w:r>
        <w:rPr>
          <w:rStyle w:val="Tablecaption1"/>
          <w:b/>
          <w:bCs/>
        </w:rPr>
        <w:tab/>
      </w:r>
      <w:r>
        <w:rPr>
          <w:rStyle w:val="Tablecaption1"/>
          <w:sz w:val="14"/>
          <w:szCs w:val="14"/>
        </w:rPr>
        <w:tab/>
        <w:t>®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7987"/>
      </w:tblGrid>
      <w:tr w:rsidR="00414446" w14:paraId="268D59EE" w14:textId="77777777" w:rsidTr="00975E9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835" w:type="dxa"/>
            <w:shd w:val="clear" w:color="auto" w:fill="auto"/>
            <w:vAlign w:val="bottom"/>
          </w:tcPr>
          <w:p w14:paraId="4AA3B418" w14:textId="77777777" w:rsidR="00414446" w:rsidRDefault="00000000">
            <w:pPr>
              <w:pStyle w:val="Other10"/>
              <w:ind w:firstLine="3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se sídlem:</w:t>
            </w:r>
          </w:p>
        </w:tc>
        <w:tc>
          <w:tcPr>
            <w:tcW w:w="7987" w:type="dxa"/>
            <w:shd w:val="clear" w:color="auto" w:fill="auto"/>
            <w:vAlign w:val="bottom"/>
          </w:tcPr>
          <w:p w14:paraId="0540EB3E" w14:textId="77777777" w:rsidR="0041444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Dělnická 1132/24, 736 01 Havířov</w:t>
            </w:r>
          </w:p>
        </w:tc>
      </w:tr>
      <w:tr w:rsidR="00414446" w14:paraId="7C2656D6" w14:textId="77777777" w:rsidTr="00975E99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835" w:type="dxa"/>
            <w:shd w:val="clear" w:color="auto" w:fill="auto"/>
            <w:vAlign w:val="bottom"/>
          </w:tcPr>
          <w:p w14:paraId="17BFBFFA" w14:textId="77777777" w:rsidR="00414446" w:rsidRDefault="00000000">
            <w:pPr>
              <w:pStyle w:val="Other10"/>
              <w:spacing w:line="271" w:lineRule="auto"/>
              <w:ind w:firstLine="3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zastoupena:</w:t>
            </w:r>
          </w:p>
          <w:p w14:paraId="32349C5C" w14:textId="77777777" w:rsidR="00414446" w:rsidRDefault="00000000">
            <w:pPr>
              <w:pStyle w:val="Other10"/>
              <w:spacing w:line="271" w:lineRule="auto"/>
              <w:ind w:left="3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osoba oprávněná jednat ve věcech technických:</w:t>
            </w:r>
          </w:p>
        </w:tc>
        <w:tc>
          <w:tcPr>
            <w:tcW w:w="7987" w:type="dxa"/>
            <w:shd w:val="clear" w:color="auto" w:fill="auto"/>
            <w:vAlign w:val="bottom"/>
          </w:tcPr>
          <w:p w14:paraId="275F344A" w14:textId="509BB40F" w:rsidR="00414446" w:rsidRDefault="00000000">
            <w:pPr>
              <w:pStyle w:val="Other10"/>
              <w:spacing w:after="2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ředitelem</w:t>
            </w:r>
          </w:p>
          <w:p w14:paraId="0A65BD93" w14:textId="67A563A8" w:rsidR="0041444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provozně-technický náměstek</w:t>
            </w:r>
          </w:p>
        </w:tc>
      </w:tr>
      <w:tr w:rsidR="00414446" w14:paraId="7128FE2E" w14:textId="77777777" w:rsidTr="00975E99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2835" w:type="dxa"/>
            <w:shd w:val="clear" w:color="auto" w:fill="auto"/>
            <w:vAlign w:val="bottom"/>
          </w:tcPr>
          <w:p w14:paraId="3345B2AB" w14:textId="77777777" w:rsidR="00975E99" w:rsidRDefault="00000000">
            <w:pPr>
              <w:pStyle w:val="Other10"/>
              <w:spacing w:line="264" w:lineRule="auto"/>
              <w:ind w:left="340"/>
              <w:rPr>
                <w:rStyle w:val="Other1"/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IČ: </w:t>
            </w:r>
          </w:p>
          <w:p w14:paraId="65DE56E9" w14:textId="173DA73E" w:rsidR="00414446" w:rsidRDefault="00000000">
            <w:pPr>
              <w:pStyle w:val="Other10"/>
              <w:spacing w:line="264" w:lineRule="auto"/>
              <w:ind w:left="3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DIČ:</w:t>
            </w:r>
          </w:p>
        </w:tc>
        <w:tc>
          <w:tcPr>
            <w:tcW w:w="7987" w:type="dxa"/>
            <w:shd w:val="clear" w:color="auto" w:fill="auto"/>
          </w:tcPr>
          <w:p w14:paraId="04D0B5E1" w14:textId="77777777" w:rsidR="00975E99" w:rsidRDefault="00000000">
            <w:pPr>
              <w:pStyle w:val="Other10"/>
              <w:spacing w:line="264" w:lineRule="auto"/>
              <w:rPr>
                <w:rStyle w:val="Other1"/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manažer provozně technických činností </w:t>
            </w:r>
          </w:p>
          <w:p w14:paraId="1DB91C90" w14:textId="55DE2120" w:rsidR="00414446" w:rsidRDefault="00000000">
            <w:pPr>
              <w:pStyle w:val="Other10"/>
              <w:spacing w:line="264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008 44 896</w:t>
            </w:r>
          </w:p>
          <w:p w14:paraId="618973B6" w14:textId="77777777" w:rsidR="00414446" w:rsidRDefault="00000000">
            <w:pPr>
              <w:pStyle w:val="Other10"/>
              <w:spacing w:line="264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CZ00844896</w:t>
            </w:r>
          </w:p>
        </w:tc>
      </w:tr>
      <w:tr w:rsidR="00414446" w14:paraId="56C1453E" w14:textId="77777777" w:rsidTr="00975E9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835" w:type="dxa"/>
            <w:shd w:val="clear" w:color="auto" w:fill="auto"/>
            <w:vAlign w:val="bottom"/>
          </w:tcPr>
          <w:p w14:paraId="4CAC2E96" w14:textId="77777777" w:rsidR="00414446" w:rsidRDefault="00000000">
            <w:pPr>
              <w:pStyle w:val="Other10"/>
              <w:ind w:firstLine="3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bankovní spojení:</w:t>
            </w:r>
          </w:p>
        </w:tc>
        <w:tc>
          <w:tcPr>
            <w:tcW w:w="7987" w:type="dxa"/>
            <w:shd w:val="clear" w:color="auto" w:fill="auto"/>
            <w:vAlign w:val="bottom"/>
          </w:tcPr>
          <w:p w14:paraId="0483FE59" w14:textId="13E405FE" w:rsidR="00414446" w:rsidRDefault="00414446">
            <w:pPr>
              <w:pStyle w:val="Other10"/>
              <w:rPr>
                <w:sz w:val="20"/>
                <w:szCs w:val="20"/>
              </w:rPr>
            </w:pPr>
          </w:p>
        </w:tc>
      </w:tr>
      <w:tr w:rsidR="00414446" w14:paraId="38E2560E" w14:textId="77777777" w:rsidTr="00975E9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835" w:type="dxa"/>
            <w:shd w:val="clear" w:color="auto" w:fill="auto"/>
          </w:tcPr>
          <w:p w14:paraId="4F8A3C1B" w14:textId="77777777" w:rsidR="00414446" w:rsidRDefault="00000000">
            <w:pPr>
              <w:pStyle w:val="Other10"/>
              <w:ind w:firstLine="3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číslo účtu:</w:t>
            </w:r>
          </w:p>
        </w:tc>
        <w:tc>
          <w:tcPr>
            <w:tcW w:w="7987" w:type="dxa"/>
            <w:shd w:val="clear" w:color="auto" w:fill="auto"/>
          </w:tcPr>
          <w:p w14:paraId="0530B6D2" w14:textId="2DC699C5" w:rsidR="00414446" w:rsidRDefault="00414446">
            <w:pPr>
              <w:pStyle w:val="Other10"/>
              <w:rPr>
                <w:sz w:val="20"/>
                <w:szCs w:val="20"/>
              </w:rPr>
            </w:pPr>
          </w:p>
        </w:tc>
      </w:tr>
      <w:tr w:rsidR="00414446" w14:paraId="55A92DAE" w14:textId="77777777" w:rsidTr="00975E99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835" w:type="dxa"/>
            <w:shd w:val="clear" w:color="auto" w:fill="auto"/>
          </w:tcPr>
          <w:p w14:paraId="5E0C20AA" w14:textId="77777777" w:rsidR="00414446" w:rsidRDefault="00000000">
            <w:pPr>
              <w:pStyle w:val="Other10"/>
              <w:ind w:firstLine="3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tel.:</w:t>
            </w:r>
          </w:p>
        </w:tc>
        <w:tc>
          <w:tcPr>
            <w:tcW w:w="7987" w:type="dxa"/>
            <w:shd w:val="clear" w:color="auto" w:fill="auto"/>
          </w:tcPr>
          <w:p w14:paraId="124E01D6" w14:textId="77777777" w:rsidR="0041444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596 491 111</w:t>
            </w:r>
          </w:p>
        </w:tc>
      </w:tr>
    </w:tbl>
    <w:p w14:paraId="564A5C3A" w14:textId="19655D40" w:rsidR="00414446" w:rsidRDefault="00000000">
      <w:pPr>
        <w:pStyle w:val="Tablecaption10"/>
        <w:tabs>
          <w:tab w:val="left" w:pos="2822"/>
        </w:tabs>
        <w:spacing w:line="271" w:lineRule="auto"/>
        <w:ind w:left="338"/>
      </w:pPr>
      <w:r>
        <w:rPr>
          <w:rStyle w:val="Tablecaption1"/>
        </w:rPr>
        <w:t>e-mail:</w:t>
      </w:r>
      <w:r>
        <w:rPr>
          <w:rStyle w:val="Tablecaption1"/>
        </w:rPr>
        <w:tab/>
      </w:r>
      <w:hyperlink r:id="rId7" w:history="1">
        <w:r>
          <w:rPr>
            <w:rStyle w:val="Tablecaption1"/>
            <w:color w:val="2773A9"/>
            <w:u w:val="single"/>
            <w:lang w:val="en-US" w:eastAsia="en-US" w:bidi="en-US"/>
          </w:rPr>
          <w:t>@nemhav.cz</w:t>
        </w:r>
      </w:hyperlink>
    </w:p>
    <w:p w14:paraId="7DC10C1C" w14:textId="77777777" w:rsidR="00414446" w:rsidRDefault="00000000">
      <w:pPr>
        <w:pStyle w:val="Tablecaption10"/>
        <w:spacing w:line="271" w:lineRule="auto"/>
        <w:ind w:left="338"/>
      </w:pPr>
      <w:r>
        <w:rPr>
          <w:rStyle w:val="Tablecaption1"/>
        </w:rPr>
        <w:t xml:space="preserve">Zapsaná v obchodním rejstříku vedeném Krajským soudem v Ostravě, oddíl </w:t>
      </w:r>
      <w:proofErr w:type="spellStart"/>
      <w:r>
        <w:rPr>
          <w:rStyle w:val="Tablecaption1"/>
        </w:rPr>
        <w:t>Pr</w:t>
      </w:r>
      <w:proofErr w:type="spellEnd"/>
      <w:r>
        <w:rPr>
          <w:rStyle w:val="Tablecaption1"/>
        </w:rPr>
        <w:t xml:space="preserve">, vložka 899 (dále jen </w:t>
      </w:r>
      <w:r>
        <w:rPr>
          <w:rStyle w:val="Tablecaption1"/>
          <w:b/>
          <w:bCs/>
        </w:rPr>
        <w:t>„objednatel")</w:t>
      </w:r>
    </w:p>
    <w:p w14:paraId="71FA95B7" w14:textId="77777777" w:rsidR="00414446" w:rsidRDefault="00414446">
      <w:pPr>
        <w:spacing w:after="239" w:line="1" w:lineRule="exact"/>
      </w:pPr>
    </w:p>
    <w:p w14:paraId="354E7DF3" w14:textId="77777777" w:rsidR="00414446" w:rsidRDefault="00414446">
      <w:pPr>
        <w:spacing w:line="1" w:lineRule="exact"/>
      </w:pPr>
    </w:p>
    <w:p w14:paraId="1F429F7B" w14:textId="77777777" w:rsidR="00414446" w:rsidRDefault="00000000">
      <w:pPr>
        <w:pStyle w:val="Tablecaption10"/>
      </w:pPr>
      <w:r>
        <w:rPr>
          <w:rStyle w:val="Tablecaption1"/>
          <w:b/>
          <w:bCs/>
          <w:shd w:val="clear" w:color="auto" w:fill="FBFA3C"/>
        </w:rPr>
        <w:t>2.</w:t>
      </w:r>
      <w:r>
        <w:rPr>
          <w:rStyle w:val="Tablecaption1"/>
          <w:b/>
          <w:bCs/>
        </w:rPr>
        <w:t xml:space="preserve"> </w:t>
      </w:r>
      <w:proofErr w:type="spellStart"/>
      <w:r>
        <w:rPr>
          <w:rStyle w:val="Tablecaption1"/>
          <w:b/>
          <w:bCs/>
        </w:rPr>
        <w:t>Energia</w:t>
      </w:r>
      <w:proofErr w:type="spellEnd"/>
      <w:r>
        <w:rPr>
          <w:rStyle w:val="Tablecaption1"/>
          <w:b/>
          <w:bCs/>
        </w:rPr>
        <w:t xml:space="preserve"> art &amp; technology, s.r.o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7783"/>
      </w:tblGrid>
      <w:tr w:rsidR="00414446" w14:paraId="49330848" w14:textId="77777777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2707" w:type="dxa"/>
            <w:shd w:val="clear" w:color="auto" w:fill="auto"/>
          </w:tcPr>
          <w:p w14:paraId="59ED011B" w14:textId="77777777" w:rsidR="00414446" w:rsidRDefault="00000000">
            <w:pPr>
              <w:pStyle w:val="Other10"/>
              <w:spacing w:line="338" w:lineRule="auto"/>
              <w:ind w:left="3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se sídlem: zastoupena:</w:t>
            </w:r>
          </w:p>
        </w:tc>
        <w:tc>
          <w:tcPr>
            <w:tcW w:w="7783" w:type="dxa"/>
            <w:shd w:val="clear" w:color="auto" w:fill="auto"/>
          </w:tcPr>
          <w:p w14:paraId="74505753" w14:textId="60B70D5B" w:rsidR="00414446" w:rsidRDefault="00000000">
            <w:pPr>
              <w:pStyle w:val="Other10"/>
              <w:spacing w:line="331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Vančurova 2, 747 98 Háj ve </w:t>
            </w:r>
            <w:proofErr w:type="gramStart"/>
            <w:r>
              <w:rPr>
                <w:rStyle w:val="Other1"/>
                <w:sz w:val="20"/>
                <w:szCs w:val="20"/>
              </w:rPr>
              <w:t>Slezsku - jednatelem</w:t>
            </w:r>
            <w:proofErr w:type="gramEnd"/>
          </w:p>
        </w:tc>
      </w:tr>
      <w:tr w:rsidR="00414446" w14:paraId="0448534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707" w:type="dxa"/>
            <w:shd w:val="clear" w:color="auto" w:fill="auto"/>
          </w:tcPr>
          <w:p w14:paraId="45D1992F" w14:textId="77777777" w:rsidR="00414446" w:rsidRDefault="00000000">
            <w:pPr>
              <w:pStyle w:val="Other10"/>
              <w:spacing w:line="264" w:lineRule="auto"/>
              <w:ind w:left="3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IČ: DIČ:</w:t>
            </w:r>
          </w:p>
        </w:tc>
        <w:tc>
          <w:tcPr>
            <w:tcW w:w="7783" w:type="dxa"/>
            <w:shd w:val="clear" w:color="auto" w:fill="auto"/>
          </w:tcPr>
          <w:p w14:paraId="14EE708D" w14:textId="77777777" w:rsidR="0041444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28563328</w:t>
            </w:r>
          </w:p>
          <w:p w14:paraId="1A6087D9" w14:textId="77777777" w:rsidR="0041444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CZ28563328</w:t>
            </w:r>
          </w:p>
        </w:tc>
      </w:tr>
      <w:tr w:rsidR="00414446" w14:paraId="4CC7FF55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707" w:type="dxa"/>
            <w:shd w:val="clear" w:color="auto" w:fill="auto"/>
          </w:tcPr>
          <w:p w14:paraId="65AF43D3" w14:textId="77777777" w:rsidR="00414446" w:rsidRDefault="00000000">
            <w:pPr>
              <w:pStyle w:val="Other10"/>
              <w:ind w:firstLine="3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bankovní spojení:</w:t>
            </w:r>
          </w:p>
        </w:tc>
        <w:tc>
          <w:tcPr>
            <w:tcW w:w="7783" w:type="dxa"/>
            <w:shd w:val="clear" w:color="auto" w:fill="auto"/>
          </w:tcPr>
          <w:p w14:paraId="0FC9D39E" w14:textId="6988433C" w:rsidR="00414446" w:rsidRDefault="00414446">
            <w:pPr>
              <w:pStyle w:val="Other10"/>
              <w:rPr>
                <w:sz w:val="20"/>
                <w:szCs w:val="20"/>
              </w:rPr>
            </w:pPr>
          </w:p>
        </w:tc>
      </w:tr>
      <w:tr w:rsidR="00414446" w14:paraId="56710F4B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2707" w:type="dxa"/>
            <w:shd w:val="clear" w:color="auto" w:fill="auto"/>
          </w:tcPr>
          <w:p w14:paraId="2F9B3CCB" w14:textId="77777777" w:rsidR="00414446" w:rsidRDefault="00000000">
            <w:pPr>
              <w:pStyle w:val="Other10"/>
              <w:spacing w:after="140"/>
              <w:ind w:firstLine="3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číslo účtu:</w:t>
            </w:r>
          </w:p>
          <w:p w14:paraId="7177F436" w14:textId="77777777" w:rsidR="00414446" w:rsidRDefault="00000000">
            <w:pPr>
              <w:pStyle w:val="Other10"/>
              <w:ind w:firstLine="3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Zapsána v obchodním</w:t>
            </w:r>
          </w:p>
          <w:p w14:paraId="21E0ABDD" w14:textId="77777777" w:rsidR="00414446" w:rsidRDefault="00000000">
            <w:pPr>
              <w:pStyle w:val="Other10"/>
              <w:tabs>
                <w:tab w:val="left" w:pos="1470"/>
              </w:tabs>
              <w:spacing w:after="80"/>
              <w:ind w:firstLine="3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Osoba</w:t>
            </w:r>
            <w:r>
              <w:rPr>
                <w:rStyle w:val="Other1"/>
                <w:sz w:val="20"/>
                <w:szCs w:val="20"/>
              </w:rPr>
              <w:tab/>
              <w:t>oprávněná</w:t>
            </w:r>
          </w:p>
        </w:tc>
        <w:tc>
          <w:tcPr>
            <w:tcW w:w="7783" w:type="dxa"/>
            <w:shd w:val="clear" w:color="auto" w:fill="auto"/>
          </w:tcPr>
          <w:p w14:paraId="23214D00" w14:textId="77777777" w:rsidR="00975E99" w:rsidRDefault="00975E99">
            <w:pPr>
              <w:pStyle w:val="Other10"/>
              <w:tabs>
                <w:tab w:val="left" w:pos="1332"/>
                <w:tab w:val="left" w:pos="2095"/>
                <w:tab w:val="left" w:pos="3283"/>
                <w:tab w:val="left" w:pos="4939"/>
                <w:tab w:val="left" w:pos="5609"/>
                <w:tab w:val="left" w:pos="6955"/>
              </w:tabs>
              <w:spacing w:line="264" w:lineRule="auto"/>
              <w:ind w:left="280" w:hanging="280"/>
              <w:jc w:val="both"/>
              <w:rPr>
                <w:rStyle w:val="Other1"/>
                <w:sz w:val="20"/>
                <w:szCs w:val="20"/>
              </w:rPr>
            </w:pPr>
          </w:p>
          <w:p w14:paraId="550FB3C9" w14:textId="2B883335" w:rsidR="00414446" w:rsidRDefault="00000000">
            <w:pPr>
              <w:pStyle w:val="Other10"/>
              <w:tabs>
                <w:tab w:val="left" w:pos="1332"/>
                <w:tab w:val="left" w:pos="2095"/>
                <w:tab w:val="left" w:pos="3283"/>
                <w:tab w:val="left" w:pos="4939"/>
                <w:tab w:val="left" w:pos="5609"/>
                <w:tab w:val="left" w:pos="6955"/>
              </w:tabs>
              <w:spacing w:line="264" w:lineRule="auto"/>
              <w:ind w:left="280" w:hanging="280"/>
              <w:jc w:val="both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rejstříku vedeném Krajským soudem v Ostravě, oddíl C, vložka 32167. jednat</w:t>
            </w:r>
            <w:r>
              <w:rPr>
                <w:rStyle w:val="Other1"/>
                <w:sz w:val="20"/>
                <w:szCs w:val="20"/>
              </w:rPr>
              <w:tab/>
              <w:t>ve</w:t>
            </w:r>
            <w:r>
              <w:rPr>
                <w:rStyle w:val="Other1"/>
                <w:sz w:val="20"/>
                <w:szCs w:val="20"/>
              </w:rPr>
              <w:tab/>
              <w:t>věcech</w:t>
            </w:r>
            <w:r>
              <w:rPr>
                <w:rStyle w:val="Other1"/>
                <w:sz w:val="20"/>
                <w:szCs w:val="20"/>
              </w:rPr>
              <w:tab/>
              <w:t>technických</w:t>
            </w:r>
            <w:r>
              <w:rPr>
                <w:rStyle w:val="Other1"/>
                <w:sz w:val="20"/>
                <w:szCs w:val="20"/>
              </w:rPr>
              <w:tab/>
              <w:t>a</w:t>
            </w:r>
            <w:r>
              <w:rPr>
                <w:rStyle w:val="Other1"/>
                <w:sz w:val="20"/>
                <w:szCs w:val="20"/>
              </w:rPr>
              <w:tab/>
              <w:t>realizace</w:t>
            </w:r>
            <w:r>
              <w:rPr>
                <w:rStyle w:val="Other1"/>
                <w:sz w:val="20"/>
                <w:szCs w:val="20"/>
              </w:rPr>
              <w:tab/>
              <w:t>stavby:</w:t>
            </w:r>
          </w:p>
        </w:tc>
      </w:tr>
    </w:tbl>
    <w:p w14:paraId="0F401217" w14:textId="77777777" w:rsidR="00414446" w:rsidRDefault="00000000">
      <w:pPr>
        <w:pStyle w:val="Tablecaption10"/>
        <w:ind w:left="346"/>
      </w:pPr>
      <w:r>
        <w:rPr>
          <w:rStyle w:val="Tablecaption1"/>
        </w:rPr>
        <w:t xml:space="preserve">(dále jen </w:t>
      </w:r>
      <w:r>
        <w:rPr>
          <w:rStyle w:val="Tablecaption1"/>
          <w:b/>
          <w:bCs/>
        </w:rPr>
        <w:t>„zhotovitel")</w:t>
      </w:r>
    </w:p>
    <w:p w14:paraId="2802A4AB" w14:textId="77777777" w:rsidR="00414446" w:rsidRDefault="00414446">
      <w:pPr>
        <w:spacing w:after="339" w:line="1" w:lineRule="exact"/>
      </w:pPr>
    </w:p>
    <w:p w14:paraId="08740353" w14:textId="77777777" w:rsidR="00414446" w:rsidRDefault="00414446">
      <w:pPr>
        <w:pStyle w:val="Heading110"/>
        <w:keepNext/>
        <w:keepLines/>
        <w:numPr>
          <w:ilvl w:val="0"/>
          <w:numId w:val="1"/>
        </w:numPr>
      </w:pPr>
      <w:bookmarkStart w:id="0" w:name="bookmark0"/>
      <w:bookmarkEnd w:id="0"/>
    </w:p>
    <w:p w14:paraId="65B03A67" w14:textId="77777777" w:rsidR="00414446" w:rsidRDefault="00000000">
      <w:pPr>
        <w:pStyle w:val="Heading110"/>
        <w:keepNext/>
        <w:keepLines/>
        <w:spacing w:after="100"/>
      </w:pPr>
      <w:bookmarkStart w:id="1" w:name="bookmark2"/>
      <w:r>
        <w:rPr>
          <w:rStyle w:val="Heading11"/>
          <w:b/>
          <w:bCs/>
        </w:rPr>
        <w:t>Předmět dodatku</w:t>
      </w:r>
      <w:bookmarkEnd w:id="1"/>
    </w:p>
    <w:p w14:paraId="34BD648D" w14:textId="77777777" w:rsidR="00414446" w:rsidRDefault="00000000">
      <w:pPr>
        <w:pStyle w:val="Bodytext10"/>
        <w:numPr>
          <w:ilvl w:val="0"/>
          <w:numId w:val="2"/>
        </w:numPr>
        <w:tabs>
          <w:tab w:val="left" w:pos="353"/>
        </w:tabs>
        <w:spacing w:after="340" w:line="271" w:lineRule="auto"/>
        <w:ind w:left="340" w:hanging="340"/>
      </w:pPr>
      <w:r>
        <w:rPr>
          <w:rStyle w:val="Bodytext1"/>
        </w:rPr>
        <w:t xml:space="preserve">Předmětem tohoto dodatku jsou více práce dle ustanovení smlouvy o dílo ze dne 3.7.2024, hlava </w:t>
      </w:r>
      <w:proofErr w:type="gramStart"/>
      <w:r>
        <w:rPr>
          <w:rStyle w:val="Bodytext1"/>
        </w:rPr>
        <w:t>III..</w:t>
      </w:r>
      <w:proofErr w:type="gramEnd"/>
      <w:r>
        <w:rPr>
          <w:rStyle w:val="Bodytext1"/>
        </w:rPr>
        <w:t xml:space="preserve"> Podrobné rozpisy více a méně práce jsou přílohou tohoto dodatku.</w:t>
      </w:r>
    </w:p>
    <w:p w14:paraId="60C7349C" w14:textId="77777777" w:rsidR="00414446" w:rsidRDefault="00414446">
      <w:pPr>
        <w:pStyle w:val="Heading110"/>
        <w:keepNext/>
        <w:keepLines/>
        <w:numPr>
          <w:ilvl w:val="0"/>
          <w:numId w:val="1"/>
        </w:numPr>
      </w:pPr>
      <w:bookmarkStart w:id="2" w:name="bookmark4"/>
      <w:bookmarkEnd w:id="2"/>
    </w:p>
    <w:p w14:paraId="553A3823" w14:textId="77777777" w:rsidR="00414446" w:rsidRDefault="00000000">
      <w:pPr>
        <w:pStyle w:val="Heading110"/>
        <w:keepNext/>
        <w:keepLines/>
      </w:pPr>
      <w:bookmarkStart w:id="3" w:name="bookmark6"/>
      <w:r>
        <w:rPr>
          <w:rStyle w:val="Heading11"/>
          <w:b/>
          <w:bCs/>
        </w:rPr>
        <w:t>Nová smluvní cena</w:t>
      </w:r>
      <w:bookmarkEnd w:id="3"/>
    </w:p>
    <w:p w14:paraId="35886D08" w14:textId="77777777" w:rsidR="00414446" w:rsidRDefault="00000000">
      <w:pPr>
        <w:pStyle w:val="Bodytext10"/>
        <w:spacing w:after="240"/>
        <w:ind w:left="760" w:firstLine="20"/>
      </w:pPr>
      <w:r>
        <w:rPr>
          <w:rStyle w:val="Bodytext1"/>
        </w:rPr>
        <w:t xml:space="preserve">Původní smluvní cena dle smlouvy o dílo bez DPH 3 091 507,-Kč za provedení souboru dodávek a montáží spojených s připojením výrobny, kogenerační jednotky GENTEC typ KE-MNG 260 </w:t>
      </w:r>
      <w:proofErr w:type="spellStart"/>
      <w:r>
        <w:rPr>
          <w:rStyle w:val="Bodytext1"/>
        </w:rPr>
        <w:t>eco</w:t>
      </w:r>
      <w:proofErr w:type="spellEnd"/>
      <w:r>
        <w:rPr>
          <w:rStyle w:val="Bodytext1"/>
        </w:rPr>
        <w:t xml:space="preserve">-AE, k stávající rozvodné soustavě Nemocnice Havířov, </w:t>
      </w:r>
      <w:proofErr w:type="spellStart"/>
      <w:proofErr w:type="gramStart"/>
      <w:r>
        <w:rPr>
          <w:rStyle w:val="Bodytext1"/>
        </w:rPr>
        <w:t>p.o</w:t>
      </w:r>
      <w:proofErr w:type="spellEnd"/>
      <w:r>
        <w:rPr>
          <w:rStyle w:val="Bodytext1"/>
        </w:rPr>
        <w:t>..</w:t>
      </w:r>
      <w:proofErr w:type="gramEnd"/>
    </w:p>
    <w:p w14:paraId="4DCBAF56" w14:textId="77777777" w:rsidR="00414446" w:rsidRDefault="00000000">
      <w:pPr>
        <w:pStyle w:val="Bodytext10"/>
        <w:spacing w:after="0"/>
        <w:ind w:firstLine="420"/>
      </w:pPr>
      <w:r>
        <w:rPr>
          <w:rStyle w:val="Bodytext1"/>
          <w:i/>
          <w:iCs/>
        </w:rPr>
        <w:t>Dodatek č. 1</w:t>
      </w:r>
    </w:p>
    <w:p w14:paraId="1A125182" w14:textId="77777777" w:rsidR="00414446" w:rsidRDefault="00000000">
      <w:pPr>
        <w:pStyle w:val="Bodytext10"/>
        <w:tabs>
          <w:tab w:val="left" w:pos="6362"/>
        </w:tabs>
        <w:spacing w:after="0"/>
        <w:ind w:firstLine="760"/>
      </w:pPr>
      <w:r>
        <w:rPr>
          <w:rStyle w:val="Bodytext1"/>
        </w:rPr>
        <w:t xml:space="preserve">Vícepráce bez DPH (viz příloha </w:t>
      </w:r>
      <w:proofErr w:type="spellStart"/>
      <w:r>
        <w:rPr>
          <w:rStyle w:val="Bodytext1"/>
        </w:rPr>
        <w:t>dod.</w:t>
      </w:r>
      <w:proofErr w:type="gramStart"/>
      <w:r>
        <w:rPr>
          <w:rStyle w:val="Bodytext1"/>
        </w:rPr>
        <w:t>č.l</w:t>
      </w:r>
      <w:proofErr w:type="spellEnd"/>
      <w:proofErr w:type="gramEnd"/>
      <w:r>
        <w:rPr>
          <w:rStyle w:val="Bodytext1"/>
        </w:rPr>
        <w:t>)</w:t>
      </w:r>
      <w:r>
        <w:rPr>
          <w:rStyle w:val="Bodytext1"/>
        </w:rPr>
        <w:tab/>
        <w:t>655 251,-Kč</w:t>
      </w:r>
    </w:p>
    <w:p w14:paraId="4BCDA4D8" w14:textId="77777777" w:rsidR="00414446" w:rsidRDefault="00000000">
      <w:pPr>
        <w:pStyle w:val="Bodytext10"/>
        <w:tabs>
          <w:tab w:val="left" w:pos="5955"/>
        </w:tabs>
        <w:spacing w:after="0"/>
        <w:ind w:firstLine="760"/>
      </w:pPr>
      <w:r>
        <w:rPr>
          <w:rStyle w:val="Bodytext1"/>
        </w:rPr>
        <w:t xml:space="preserve">Méněpráce bez DPH (viz příloha </w:t>
      </w:r>
      <w:proofErr w:type="spellStart"/>
      <w:r>
        <w:rPr>
          <w:rStyle w:val="Bodytext1"/>
        </w:rPr>
        <w:t>dod.</w:t>
      </w:r>
      <w:proofErr w:type="gramStart"/>
      <w:r>
        <w:rPr>
          <w:rStyle w:val="Bodytext1"/>
        </w:rPr>
        <w:t>č.l</w:t>
      </w:r>
      <w:proofErr w:type="spellEnd"/>
      <w:proofErr w:type="gramEnd"/>
      <w:r>
        <w:rPr>
          <w:rStyle w:val="Bodytext1"/>
        </w:rPr>
        <w:t>)</w:t>
      </w:r>
      <w:r>
        <w:rPr>
          <w:rStyle w:val="Bodytext1"/>
        </w:rPr>
        <w:tab/>
        <w:t>- 1 713 098,-Kč</w:t>
      </w:r>
    </w:p>
    <w:p w14:paraId="2B39CA49" w14:textId="77777777" w:rsidR="00414446" w:rsidRDefault="00000000">
      <w:pPr>
        <w:pStyle w:val="Bodytext10"/>
        <w:tabs>
          <w:tab w:val="left" w:pos="5955"/>
        </w:tabs>
        <w:spacing w:after="240"/>
        <w:ind w:firstLine="760"/>
      </w:pPr>
      <w:r>
        <w:rPr>
          <w:rStyle w:val="Bodytext1"/>
        </w:rPr>
        <w:t xml:space="preserve">Změna ceny dle </w:t>
      </w:r>
      <w:proofErr w:type="spellStart"/>
      <w:proofErr w:type="gramStart"/>
      <w:r>
        <w:rPr>
          <w:rStyle w:val="Bodytext1"/>
        </w:rPr>
        <w:t>Dod.č.l</w:t>
      </w:r>
      <w:proofErr w:type="spellEnd"/>
      <w:proofErr w:type="gramEnd"/>
      <w:r>
        <w:rPr>
          <w:rStyle w:val="Bodytext1"/>
        </w:rPr>
        <w:t xml:space="preserve"> bez DPH</w:t>
      </w:r>
      <w:r>
        <w:rPr>
          <w:rStyle w:val="Bodytext1"/>
        </w:rPr>
        <w:tab/>
      </w:r>
      <w:r>
        <w:rPr>
          <w:rStyle w:val="Bodytext1"/>
          <w:b/>
          <w:bCs/>
        </w:rPr>
        <w:t>- 1 057 847,-Kč</w:t>
      </w:r>
    </w:p>
    <w:p w14:paraId="631227DC" w14:textId="77777777" w:rsidR="00414446" w:rsidRDefault="00000000">
      <w:pPr>
        <w:pStyle w:val="Bodytext10"/>
        <w:spacing w:after="240" w:line="264" w:lineRule="auto"/>
        <w:ind w:left="760" w:firstLine="20"/>
      </w:pPr>
      <w:r>
        <w:rPr>
          <w:rStyle w:val="Bodytext1"/>
        </w:rPr>
        <w:t xml:space="preserve">Nová smluvní cena za provedení souboru stavebních úprav spojených s připojením výrobny, kogenerační jednotky GENTEC typ KE-MNG 260 </w:t>
      </w:r>
      <w:proofErr w:type="spellStart"/>
      <w:r>
        <w:rPr>
          <w:rStyle w:val="Bodytext1"/>
        </w:rPr>
        <w:t>eco</w:t>
      </w:r>
      <w:proofErr w:type="spellEnd"/>
      <w:r>
        <w:rPr>
          <w:rStyle w:val="Bodytext1"/>
        </w:rPr>
        <w:t>-AE je 2 033 660,-Kč bez DPH.</w:t>
      </w:r>
      <w:r>
        <w:br w:type="page"/>
      </w:r>
    </w:p>
    <w:p w14:paraId="4A901EDA" w14:textId="0CFDACB0" w:rsidR="00414446" w:rsidRDefault="00000000">
      <w:pPr>
        <w:pStyle w:val="Heading110"/>
        <w:keepNext/>
        <w:keepLines/>
        <w:numPr>
          <w:ilvl w:val="0"/>
          <w:numId w:val="1"/>
        </w:numPr>
        <w:tabs>
          <w:tab w:val="left" w:pos="486"/>
        </w:tabs>
        <w:spacing w:line="271" w:lineRule="auto"/>
      </w:pPr>
      <w:bookmarkStart w:id="4" w:name="bookmark8"/>
      <w:r>
        <w:rPr>
          <w:rStyle w:val="Heading11"/>
          <w:b/>
          <w:bCs/>
        </w:rPr>
        <w:lastRenderedPageBreak/>
        <w:t>Doba a místo plnění</w:t>
      </w:r>
      <w:bookmarkEnd w:id="4"/>
    </w:p>
    <w:p w14:paraId="15FC7BAC" w14:textId="77777777" w:rsidR="00414446" w:rsidRDefault="00000000">
      <w:pPr>
        <w:pStyle w:val="Bodytext10"/>
        <w:numPr>
          <w:ilvl w:val="0"/>
          <w:numId w:val="3"/>
        </w:numPr>
        <w:tabs>
          <w:tab w:val="left" w:pos="702"/>
        </w:tabs>
        <w:spacing w:after="320" w:line="271" w:lineRule="auto"/>
        <w:ind w:left="720" w:hanging="360"/>
        <w:jc w:val="both"/>
      </w:pPr>
      <w:r>
        <w:rPr>
          <w:rStyle w:val="Bodytext1"/>
        </w:rPr>
        <w:t xml:space="preserve">Z důvodu časové přípravy na provedení změn v rozsahu dodávky díla (vícepráce a </w:t>
      </w:r>
      <w:proofErr w:type="gramStart"/>
      <w:r>
        <w:rPr>
          <w:rStyle w:val="Bodytext1"/>
        </w:rPr>
        <w:t>méněpráce )</w:t>
      </w:r>
      <w:proofErr w:type="gramEnd"/>
      <w:r>
        <w:rPr>
          <w:rStyle w:val="Bodytext1"/>
        </w:rPr>
        <w:t xml:space="preserve"> a jejich následné realizace se mění termín dokončení díla do 20.11.2024.</w:t>
      </w:r>
    </w:p>
    <w:p w14:paraId="12212D3C" w14:textId="77777777" w:rsidR="00414446" w:rsidRDefault="00000000">
      <w:pPr>
        <w:pStyle w:val="Heading110"/>
        <w:keepNext/>
        <w:keepLines/>
        <w:spacing w:line="240" w:lineRule="auto"/>
      </w:pPr>
      <w:bookmarkStart w:id="5" w:name="bookmark10"/>
      <w:r>
        <w:rPr>
          <w:rStyle w:val="Heading11"/>
          <w:b/>
          <w:bCs/>
        </w:rPr>
        <w:t>V.</w:t>
      </w:r>
      <w:bookmarkEnd w:id="5"/>
    </w:p>
    <w:p w14:paraId="1DD10FAB" w14:textId="77777777" w:rsidR="00414446" w:rsidRDefault="00000000">
      <w:pPr>
        <w:pStyle w:val="Heading110"/>
        <w:keepNext/>
        <w:keepLines/>
        <w:spacing w:after="100" w:line="240" w:lineRule="auto"/>
      </w:pPr>
      <w:r>
        <w:rPr>
          <w:rStyle w:val="Heading11"/>
          <w:b/>
          <w:bCs/>
        </w:rPr>
        <w:t>Závěrečná ujednání</w:t>
      </w:r>
    </w:p>
    <w:p w14:paraId="7852E7C9" w14:textId="77777777" w:rsidR="00414446" w:rsidRDefault="00000000">
      <w:pPr>
        <w:pStyle w:val="Bodytext10"/>
        <w:numPr>
          <w:ilvl w:val="0"/>
          <w:numId w:val="4"/>
        </w:numPr>
        <w:tabs>
          <w:tab w:val="left" w:pos="356"/>
        </w:tabs>
        <w:jc w:val="both"/>
      </w:pPr>
      <w:r>
        <w:rPr>
          <w:rStyle w:val="Bodytext1"/>
        </w:rPr>
        <w:t xml:space="preserve">Změnit nebo doplnit tento dodatek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mohou smluvní strany pouze písemnou formou.</w:t>
      </w:r>
    </w:p>
    <w:p w14:paraId="1F9313F7" w14:textId="77777777" w:rsidR="00414446" w:rsidRDefault="00000000">
      <w:pPr>
        <w:pStyle w:val="Bodytext10"/>
        <w:numPr>
          <w:ilvl w:val="0"/>
          <w:numId w:val="4"/>
        </w:numPr>
        <w:tabs>
          <w:tab w:val="left" w:pos="356"/>
        </w:tabs>
        <w:jc w:val="both"/>
      </w:pPr>
      <w:r>
        <w:rPr>
          <w:rStyle w:val="Bodytext1"/>
        </w:rPr>
        <w:t>Ostatní ustanovení Smlouvy o dílo ze dne 3.7.2024, zůstávají beze změny.</w:t>
      </w:r>
    </w:p>
    <w:p w14:paraId="6871ADA4" w14:textId="77777777" w:rsidR="00414446" w:rsidRDefault="00000000">
      <w:pPr>
        <w:pStyle w:val="Bodytext10"/>
        <w:numPr>
          <w:ilvl w:val="0"/>
          <w:numId w:val="4"/>
        </w:numPr>
        <w:tabs>
          <w:tab w:val="left" w:pos="356"/>
        </w:tabs>
        <w:spacing w:line="259" w:lineRule="auto"/>
        <w:ind w:left="360" w:hanging="360"/>
        <w:jc w:val="both"/>
      </w:pPr>
      <w:r>
        <w:rPr>
          <w:rStyle w:val="Bodytext1"/>
        </w:rPr>
        <w:t xml:space="preserve">Tento dodatek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nabývá platnosti dnem podpisu oběma smluvními stranami a účinnosti v souladu s příslušnými ustanoveními zákona č. 340/2015 Sb., o registru smluv, ve znění pozdějších předpisů (dále jen „zákon o registru smluv“).</w:t>
      </w:r>
    </w:p>
    <w:p w14:paraId="6C1F4E48" w14:textId="77777777" w:rsidR="00414446" w:rsidRDefault="00000000">
      <w:pPr>
        <w:pStyle w:val="Bodytext10"/>
        <w:numPr>
          <w:ilvl w:val="0"/>
          <w:numId w:val="4"/>
        </w:numPr>
        <w:tabs>
          <w:tab w:val="left" w:pos="356"/>
        </w:tabs>
        <w:spacing w:line="271" w:lineRule="auto"/>
        <w:ind w:left="360" w:hanging="360"/>
        <w:jc w:val="both"/>
      </w:pPr>
      <w:r>
        <w:rPr>
          <w:rStyle w:val="Bodytext1"/>
        </w:rPr>
        <w:t xml:space="preserve">Tento dodatek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je vyhotoven ve dvou stejnopisech v elektronické podobě s platností originálu, přičemž objednatel obdrží jedno a zhotovitel jedno vyhotovení.</w:t>
      </w:r>
    </w:p>
    <w:p w14:paraId="080B1AF8" w14:textId="77777777" w:rsidR="00414446" w:rsidRDefault="00000000">
      <w:pPr>
        <w:pStyle w:val="Bodytext10"/>
        <w:numPr>
          <w:ilvl w:val="0"/>
          <w:numId w:val="4"/>
        </w:numPr>
        <w:tabs>
          <w:tab w:val="left" w:pos="356"/>
        </w:tabs>
        <w:spacing w:line="264" w:lineRule="auto"/>
        <w:ind w:left="360" w:hanging="360"/>
        <w:jc w:val="both"/>
      </w:pPr>
      <w:r>
        <w:rPr>
          <w:rStyle w:val="Bodytext1"/>
        </w:rPr>
        <w:t xml:space="preserve">Smluvní strany shodně prohlašují, že si tento dodatek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před jejím podpisem přečetly a že byla uzavřena po vzájemném projednání podle jejich pravé a svobodné vůle, určitě, vážně a srozumitelně, nikoliv v tísni nebo za nápadně nevýhodných podmínek, a že se dohodly o celém jejím obsahu, což stvrzují svými podpisy.</w:t>
      </w:r>
    </w:p>
    <w:p w14:paraId="2D16447B" w14:textId="77777777" w:rsidR="00414446" w:rsidRDefault="00000000">
      <w:pPr>
        <w:pStyle w:val="Bodytext10"/>
        <w:numPr>
          <w:ilvl w:val="0"/>
          <w:numId w:val="4"/>
        </w:numPr>
        <w:tabs>
          <w:tab w:val="left" w:pos="356"/>
        </w:tabs>
      </w:pPr>
      <w:r>
        <w:rPr>
          <w:rStyle w:val="Bodytext1"/>
        </w:rPr>
        <w:t>Smluvní strany se dohodly, že uveřejnění v registru smluv provede, v souladu se zákonem, objednatel.</w:t>
      </w:r>
    </w:p>
    <w:p w14:paraId="4A4DF8DA" w14:textId="77777777" w:rsidR="00414446" w:rsidRDefault="00000000">
      <w:pPr>
        <w:pStyle w:val="Bodytext10"/>
        <w:numPr>
          <w:ilvl w:val="0"/>
          <w:numId w:val="4"/>
        </w:numPr>
        <w:tabs>
          <w:tab w:val="left" w:pos="356"/>
        </w:tabs>
        <w:ind w:left="360" w:hanging="360"/>
        <w:jc w:val="both"/>
      </w:pPr>
      <w:r>
        <w:rPr>
          <w:rStyle w:val="Bodytext1"/>
        </w:rPr>
        <w:t xml:space="preserve">Smluvní strany tímto prohlašují, že skutečnosti uvedené v tomto dodatku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nepovažují za obchodní tajemství ve smyslu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504 zákona č. 89/2012 Sb., občanského zákoníku a udělují svolení k jejich využití a zveřejnění bez stanovení jakýchkoliv dalších podmínek.</w:t>
      </w:r>
    </w:p>
    <w:p w14:paraId="2C5098B1" w14:textId="77777777" w:rsidR="00414446" w:rsidRDefault="00000000">
      <w:pPr>
        <w:pStyle w:val="Bodytext10"/>
        <w:numPr>
          <w:ilvl w:val="0"/>
          <w:numId w:val="4"/>
        </w:numPr>
        <w:tabs>
          <w:tab w:val="left" w:pos="356"/>
        </w:tabs>
        <w:spacing w:line="305" w:lineRule="auto"/>
        <w:ind w:left="360" w:hanging="360"/>
        <w:jc w:val="both"/>
      </w:pPr>
      <w:r>
        <w:rPr>
          <w:rStyle w:val="Bodytext1"/>
        </w:rPr>
        <w:t xml:space="preserve">Osobní údaje obsažené v této smlouvě budou Nemocnicí Havířov, příspěvková organizace, se sídlem Dělnická 1132/24, 736 01 Havířov, (dále jen „nemocnice"), zpracovávány pouze pro účely plnění práv a povinností vyplývajících z této smlouvy; k jiným účelům nebudou tyto osobní údaje nemocnicí použity. Nemocnice při zpracovávání osobních údajů dodržuje platné právní předpisy. Podrobné informace o ochraně osobních údajů jsou uvedeny na oficiálních webových stránkách nemocnice - </w:t>
      </w:r>
      <w:hyperlink r:id="rId8" w:history="1">
        <w:r>
          <w:rPr>
            <w:rStyle w:val="Bodytext1"/>
            <w:lang w:val="en-US" w:eastAsia="en-US" w:bidi="en-US"/>
          </w:rPr>
          <w:t>www.nemhav.cz</w:t>
        </w:r>
      </w:hyperlink>
    </w:p>
    <w:p w14:paraId="2AFE7B72" w14:textId="77777777" w:rsidR="00414446" w:rsidRDefault="00000000">
      <w:pPr>
        <w:pStyle w:val="Bodytext10"/>
        <w:numPr>
          <w:ilvl w:val="0"/>
          <w:numId w:val="4"/>
        </w:numPr>
        <w:tabs>
          <w:tab w:val="left" w:pos="356"/>
        </w:tabs>
        <w:jc w:val="both"/>
      </w:pPr>
      <w:r>
        <w:rPr>
          <w:rStyle w:val="Bodytext1"/>
        </w:rPr>
        <w:t>Nedílnou součástí tohoto dodatku č. 1 jsou tyto přílohy:</w:t>
      </w:r>
    </w:p>
    <w:p w14:paraId="7FD28047" w14:textId="77777777" w:rsidR="00414446" w:rsidRDefault="00000000">
      <w:pPr>
        <w:pStyle w:val="Bodytext10"/>
        <w:spacing w:after="480"/>
        <w:ind w:firstLine="360"/>
        <w:jc w:val="both"/>
      </w:pPr>
      <w:r>
        <w:rPr>
          <w:rStyle w:val="Bodytext1"/>
        </w:rPr>
        <w:t xml:space="preserve">Příloha č. 1: Soupis méněprací a víceprací ve znění dodatku </w:t>
      </w:r>
      <w:proofErr w:type="spellStart"/>
      <w:r>
        <w:rPr>
          <w:rStyle w:val="Bodytext1"/>
        </w:rPr>
        <w:t>č.l</w:t>
      </w:r>
      <w:proofErr w:type="spellEnd"/>
    </w:p>
    <w:p w14:paraId="49902904" w14:textId="77777777" w:rsidR="00414446" w:rsidRDefault="00000000">
      <w:pPr>
        <w:pStyle w:val="Bodytext10"/>
        <w:spacing w:after="480"/>
        <w:ind w:firstLine="360"/>
        <w:jc w:val="both"/>
      </w:pPr>
      <w:r>
        <w:rPr>
          <w:rStyle w:val="Bodytext1"/>
        </w:rPr>
        <w:t xml:space="preserve">V Havířově dne </w:t>
      </w:r>
      <w:r>
        <w:rPr>
          <w:rStyle w:val="Bodytext1"/>
          <w:b/>
          <w:bCs/>
        </w:rPr>
        <w:t>g, j2. 2024</w:t>
      </w:r>
    </w:p>
    <w:p w14:paraId="3ACFF8F3" w14:textId="7AD694CE" w:rsidR="00414446" w:rsidRDefault="00975E99">
      <w:pPr>
        <w:pStyle w:val="Bodytext10"/>
        <w:spacing w:line="240" w:lineRule="auto"/>
        <w:ind w:firstLine="360"/>
        <w:jc w:val="both"/>
      </w:pPr>
      <w:r>
        <w:t xml:space="preserve"> </w:t>
      </w:r>
      <w:r w:rsidR="00000000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3"/>
        <w:gridCol w:w="3168"/>
        <w:gridCol w:w="2815"/>
      </w:tblGrid>
      <w:tr w:rsidR="00414446" w14:paraId="0893BD8D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4902" w14:textId="77777777" w:rsidR="00414446" w:rsidRDefault="00000000">
            <w:pPr>
              <w:pStyle w:val="Other10"/>
              <w:jc w:val="center"/>
              <w:rPr>
                <w:sz w:val="32"/>
                <w:szCs w:val="32"/>
              </w:rPr>
            </w:pPr>
            <w:r>
              <w:rPr>
                <w:rStyle w:val="Other1"/>
                <w:b/>
                <w:bCs/>
                <w:sz w:val="32"/>
                <w:szCs w:val="32"/>
              </w:rPr>
              <w:lastRenderedPageBreak/>
              <w:t>Změnový list k dodatku č. 1</w:t>
            </w:r>
          </w:p>
        </w:tc>
      </w:tr>
      <w:tr w:rsidR="00414446" w14:paraId="14549FA4" w14:textId="77777777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DB8C50" w14:textId="77777777" w:rsidR="00414446" w:rsidRDefault="00000000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Účastník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2947B" w14:textId="77777777" w:rsidR="00414446" w:rsidRDefault="00000000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Jméno a příjmení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0E19" w14:textId="77777777" w:rsidR="00414446" w:rsidRDefault="00000000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Podpis (prezence)</w:t>
            </w:r>
          </w:p>
        </w:tc>
      </w:tr>
      <w:tr w:rsidR="00414446" w14:paraId="772C721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7CFFCB" w14:textId="77777777" w:rsidR="00414446" w:rsidRDefault="00000000">
            <w:pPr>
              <w:pStyle w:val="Other10"/>
              <w:jc w:val="both"/>
            </w:pPr>
            <w:r>
              <w:rPr>
                <w:rStyle w:val="Other1"/>
              </w:rPr>
              <w:t>Objednatel: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DBE7B" w14:textId="15179DDF" w:rsidR="00414446" w:rsidRDefault="00414446">
            <w:pPr>
              <w:pStyle w:val="Other10"/>
              <w:jc w:val="center"/>
            </w:pP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11CD9" w14:textId="77777777" w:rsidR="00414446" w:rsidRDefault="00414446">
            <w:pPr>
              <w:rPr>
                <w:sz w:val="10"/>
                <w:szCs w:val="10"/>
              </w:rPr>
            </w:pPr>
          </w:p>
        </w:tc>
      </w:tr>
      <w:tr w:rsidR="00414446" w14:paraId="59BB12F7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1E493" w14:textId="77777777" w:rsidR="00414446" w:rsidRDefault="00000000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  <w:sz w:val="19"/>
                <w:szCs w:val="19"/>
              </w:rPr>
              <w:t>p.o</w:t>
            </w:r>
            <w:proofErr w:type="spellEnd"/>
            <w:r>
              <w:rPr>
                <w:rStyle w:val="Other1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31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4ACC2B" w14:textId="77777777" w:rsidR="00414446" w:rsidRDefault="00414446"/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775B3" w14:textId="77777777" w:rsidR="00414446" w:rsidRDefault="00414446"/>
        </w:tc>
      </w:tr>
      <w:tr w:rsidR="00414446" w14:paraId="60D0CD36" w14:textId="77777777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D37DBF" w14:textId="77777777" w:rsidR="00414446" w:rsidRDefault="00000000">
            <w:pPr>
              <w:pStyle w:val="Other10"/>
              <w:spacing w:line="310" w:lineRule="auto"/>
              <w:jc w:val="center"/>
            </w:pPr>
            <w:r>
              <w:rPr>
                <w:rStyle w:val="Other1"/>
              </w:rPr>
              <w:t>osoba oprávněná jednat ve věcech realizace stavby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BF76E" w14:textId="46103161" w:rsidR="00414446" w:rsidRDefault="00414446">
            <w:pPr>
              <w:pStyle w:val="Other10"/>
              <w:spacing w:line="293" w:lineRule="auto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0184A" w14:textId="77777777" w:rsidR="00414446" w:rsidRDefault="00414446">
            <w:pPr>
              <w:rPr>
                <w:sz w:val="10"/>
                <w:szCs w:val="10"/>
              </w:rPr>
            </w:pPr>
          </w:p>
        </w:tc>
      </w:tr>
      <w:tr w:rsidR="00414446" w14:paraId="062A3170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5D73E6" w14:textId="77777777" w:rsidR="00414446" w:rsidRDefault="00000000">
            <w:pPr>
              <w:pStyle w:val="Other10"/>
              <w:jc w:val="both"/>
            </w:pPr>
            <w:r>
              <w:rPr>
                <w:rStyle w:val="Other1"/>
              </w:rPr>
              <w:t>Technický dozor stavebníka: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40BE2" w14:textId="76432702" w:rsidR="00414446" w:rsidRDefault="00414446">
            <w:pPr>
              <w:pStyle w:val="Other10"/>
              <w:jc w:val="center"/>
            </w:pP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8A1F6" w14:textId="77777777" w:rsidR="00414446" w:rsidRDefault="00414446">
            <w:pPr>
              <w:rPr>
                <w:sz w:val="10"/>
                <w:szCs w:val="10"/>
              </w:rPr>
            </w:pPr>
          </w:p>
        </w:tc>
      </w:tr>
      <w:tr w:rsidR="00414446" w14:paraId="47AB205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B74BB7" w14:textId="093C7097" w:rsidR="00414446" w:rsidRDefault="00414446">
            <w:pPr>
              <w:pStyle w:val="Other10"/>
              <w:jc w:val="center"/>
              <w:rPr>
                <w:sz w:val="19"/>
                <w:szCs w:val="19"/>
              </w:rPr>
            </w:pPr>
          </w:p>
        </w:tc>
        <w:tc>
          <w:tcPr>
            <w:tcW w:w="31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05D88" w14:textId="77777777" w:rsidR="00414446" w:rsidRDefault="00414446"/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11121" w14:textId="77777777" w:rsidR="00414446" w:rsidRDefault="00414446"/>
        </w:tc>
      </w:tr>
      <w:tr w:rsidR="00414446" w14:paraId="7D3ABBA4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38AB0" w14:textId="77777777" w:rsidR="00414446" w:rsidRDefault="00000000">
            <w:pPr>
              <w:pStyle w:val="Other10"/>
              <w:jc w:val="both"/>
            </w:pPr>
            <w:r>
              <w:rPr>
                <w:rStyle w:val="Other1"/>
              </w:rPr>
              <w:t>Autorský dozor: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C2B73" w14:textId="77777777" w:rsidR="00414446" w:rsidRDefault="00414446">
            <w:pPr>
              <w:rPr>
                <w:sz w:val="10"/>
                <w:szCs w:val="10"/>
              </w:rPr>
            </w:pP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BA660" w14:textId="77777777" w:rsidR="00414446" w:rsidRDefault="00414446">
            <w:pPr>
              <w:rPr>
                <w:sz w:val="10"/>
                <w:szCs w:val="10"/>
              </w:rPr>
            </w:pPr>
          </w:p>
        </w:tc>
      </w:tr>
      <w:tr w:rsidR="00414446" w14:paraId="1BDAF4F3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D6BB4" w14:textId="77777777" w:rsidR="00414446" w:rsidRDefault="00000000">
            <w:pPr>
              <w:pStyle w:val="Other10"/>
              <w:jc w:val="center"/>
            </w:pPr>
            <w:r>
              <w:rPr>
                <w:rStyle w:val="Other1"/>
              </w:rPr>
              <w:t>■</w:t>
            </w:r>
          </w:p>
        </w:tc>
        <w:tc>
          <w:tcPr>
            <w:tcW w:w="31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59AC3C" w14:textId="77777777" w:rsidR="00414446" w:rsidRDefault="00414446"/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15D73" w14:textId="77777777" w:rsidR="00414446" w:rsidRDefault="00414446"/>
        </w:tc>
      </w:tr>
      <w:tr w:rsidR="00414446" w14:paraId="179053A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F3BE88" w14:textId="77777777" w:rsidR="00414446" w:rsidRDefault="00000000">
            <w:pPr>
              <w:pStyle w:val="Other10"/>
              <w:jc w:val="both"/>
            </w:pPr>
            <w:r>
              <w:rPr>
                <w:rStyle w:val="Other1"/>
              </w:rPr>
              <w:t>Zhotovitel: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14058" w14:textId="6EB803E1" w:rsidR="00414446" w:rsidRDefault="00414446">
            <w:pPr>
              <w:pStyle w:val="Other10"/>
              <w:jc w:val="center"/>
            </w:pP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E611D" w14:textId="77777777" w:rsidR="00414446" w:rsidRDefault="00414446">
            <w:pPr>
              <w:rPr>
                <w:sz w:val="10"/>
                <w:szCs w:val="10"/>
              </w:rPr>
            </w:pPr>
          </w:p>
        </w:tc>
      </w:tr>
      <w:tr w:rsidR="00414446" w14:paraId="0197958C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5F766" w14:textId="77777777" w:rsidR="00414446" w:rsidRDefault="00000000">
            <w:pPr>
              <w:pStyle w:val="Other10"/>
              <w:ind w:firstLine="30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b/>
                <w:bCs/>
                <w:sz w:val="19"/>
                <w:szCs w:val="19"/>
              </w:rPr>
              <w:t>Energia</w:t>
            </w:r>
            <w:proofErr w:type="spellEnd"/>
            <w:r>
              <w:rPr>
                <w:rStyle w:val="Other1"/>
                <w:b/>
                <w:bCs/>
                <w:sz w:val="19"/>
                <w:szCs w:val="19"/>
              </w:rPr>
              <w:t xml:space="preserve"> art &amp; technology, s.r.o.</w:t>
            </w:r>
          </w:p>
        </w:tc>
        <w:tc>
          <w:tcPr>
            <w:tcW w:w="31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0D3B5" w14:textId="77777777" w:rsidR="00414446" w:rsidRDefault="00414446"/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67D74" w14:textId="77777777" w:rsidR="00414446" w:rsidRDefault="00414446"/>
        </w:tc>
      </w:tr>
      <w:tr w:rsidR="00414446" w14:paraId="41AEEAB7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50DD7F" w14:textId="77777777" w:rsidR="00414446" w:rsidRDefault="00000000">
            <w:pPr>
              <w:pStyle w:val="Other10"/>
              <w:spacing w:line="310" w:lineRule="auto"/>
              <w:jc w:val="center"/>
            </w:pPr>
            <w:r>
              <w:rPr>
                <w:rStyle w:val="Other1"/>
              </w:rPr>
              <w:t>osoba oprávněná jednat ve věcech technických a realizace stavby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4E2F79" w14:textId="2479C354" w:rsidR="00414446" w:rsidRDefault="00414446">
            <w:pPr>
              <w:pStyle w:val="Other10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00E3B" w14:textId="77777777" w:rsidR="00414446" w:rsidRDefault="00414446">
            <w:pPr>
              <w:rPr>
                <w:sz w:val="10"/>
                <w:szCs w:val="10"/>
              </w:rPr>
            </w:pPr>
          </w:p>
        </w:tc>
      </w:tr>
      <w:tr w:rsidR="00414446" w14:paraId="3C81571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F3CEE" w14:textId="77777777" w:rsidR="00414446" w:rsidRDefault="00414446">
            <w:pPr>
              <w:rPr>
                <w:sz w:val="10"/>
                <w:szCs w:val="10"/>
              </w:rPr>
            </w:pPr>
          </w:p>
        </w:tc>
      </w:tr>
      <w:tr w:rsidR="00414446" w14:paraId="5F944B56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F80007" w14:textId="77777777" w:rsidR="00414446" w:rsidRDefault="00000000">
            <w:pPr>
              <w:pStyle w:val="Other1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Označení zakázky (název akce):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D61F" w14:textId="77777777" w:rsidR="00414446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Vyvedení tepelného výkonu z kogenerační jednotky v kotelně</w:t>
            </w:r>
          </w:p>
        </w:tc>
      </w:tr>
      <w:tr w:rsidR="00414446" w14:paraId="7926AD85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1B079E" w14:textId="77777777" w:rsidR="00414446" w:rsidRDefault="00000000">
            <w:pPr>
              <w:pStyle w:val="Other10"/>
            </w:pPr>
            <w:r>
              <w:rPr>
                <w:rStyle w:val="Other1"/>
              </w:rPr>
              <w:t>Číslo smlouvy: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02F62" w14:textId="77777777" w:rsidR="00414446" w:rsidRDefault="00414446">
            <w:pPr>
              <w:rPr>
                <w:sz w:val="10"/>
                <w:szCs w:val="10"/>
              </w:rPr>
            </w:pPr>
          </w:p>
        </w:tc>
      </w:tr>
      <w:tr w:rsidR="00414446" w14:paraId="1AAA1DD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BCF3C" w14:textId="77777777" w:rsidR="00414446" w:rsidRDefault="00414446">
            <w:pPr>
              <w:rPr>
                <w:sz w:val="10"/>
                <w:szCs w:val="10"/>
              </w:rPr>
            </w:pPr>
          </w:p>
        </w:tc>
      </w:tr>
      <w:tr w:rsidR="00414446" w14:paraId="5E25F13C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46BFC8" w14:textId="77777777" w:rsidR="00414446" w:rsidRDefault="00000000">
            <w:pPr>
              <w:pStyle w:val="Other10"/>
              <w:spacing w:line="283" w:lineRule="auto"/>
              <w:jc w:val="center"/>
            </w:pPr>
            <w:r>
              <w:rPr>
                <w:rStyle w:val="Other1"/>
                <w:b/>
                <w:bCs/>
                <w:sz w:val="19"/>
                <w:szCs w:val="19"/>
              </w:rPr>
              <w:t xml:space="preserve">Cena za dílo </w:t>
            </w:r>
            <w:r>
              <w:rPr>
                <w:rStyle w:val="Other1"/>
              </w:rPr>
              <w:t>(v Kč)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821DD" w14:textId="77777777" w:rsidR="00414446" w:rsidRDefault="00000000">
            <w:pPr>
              <w:pStyle w:val="Other10"/>
              <w:jc w:val="center"/>
            </w:pPr>
            <w:r>
              <w:rPr>
                <w:rStyle w:val="Other1"/>
              </w:rPr>
              <w:t>bez DPH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FCB1" w14:textId="77777777" w:rsidR="00414446" w:rsidRDefault="00000000">
            <w:pPr>
              <w:pStyle w:val="Other10"/>
              <w:jc w:val="center"/>
            </w:pPr>
            <w:r>
              <w:rPr>
                <w:rStyle w:val="Other1"/>
              </w:rPr>
              <w:t>včetně DPH</w:t>
            </w:r>
          </w:p>
        </w:tc>
      </w:tr>
      <w:tr w:rsidR="00414446" w14:paraId="7888A91F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469F4" w14:textId="77777777" w:rsidR="00414446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 xml:space="preserve">Původní </w:t>
            </w:r>
            <w:proofErr w:type="gramStart"/>
            <w:r>
              <w:rPr>
                <w:rStyle w:val="Other1"/>
              </w:rPr>
              <w:t>smlouva - bez</w:t>
            </w:r>
            <w:proofErr w:type="gramEnd"/>
            <w:r>
              <w:rPr>
                <w:rStyle w:val="Other1"/>
              </w:rPr>
              <w:t xml:space="preserve"> dodatku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1A9B4" w14:textId="77777777" w:rsidR="00414446" w:rsidRDefault="00000000">
            <w:pPr>
              <w:pStyle w:val="Other10"/>
              <w:jc w:val="center"/>
            </w:pPr>
            <w:r>
              <w:rPr>
                <w:rStyle w:val="Other1"/>
              </w:rPr>
              <w:t>3 091 507,00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462A" w14:textId="77777777" w:rsidR="00414446" w:rsidRDefault="00000000">
            <w:pPr>
              <w:pStyle w:val="Other10"/>
              <w:jc w:val="center"/>
            </w:pPr>
            <w:r>
              <w:rPr>
                <w:rStyle w:val="Other1"/>
              </w:rPr>
              <w:t>3 740 723,47</w:t>
            </w:r>
          </w:p>
        </w:tc>
      </w:tr>
      <w:tr w:rsidR="00414446" w14:paraId="50ED85AF" w14:textId="77777777">
        <w:tblPrEx>
          <w:tblCellMar>
            <w:top w:w="0" w:type="dxa"/>
            <w:bottom w:w="0" w:type="dxa"/>
          </w:tblCellMar>
        </w:tblPrEx>
        <w:trPr>
          <w:trHeight w:hRule="exact" w:val="871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CD11CF" w14:textId="77777777" w:rsidR="00414446" w:rsidRDefault="00000000">
            <w:pPr>
              <w:pStyle w:val="Other10"/>
              <w:spacing w:line="305" w:lineRule="auto"/>
              <w:jc w:val="center"/>
            </w:pPr>
            <w:r>
              <w:rPr>
                <w:rStyle w:val="Other1"/>
              </w:rPr>
              <w:t>Hodnota změny v dodatku č. 1 (</w:t>
            </w:r>
            <w:proofErr w:type="gramStart"/>
            <w:r>
              <w:rPr>
                <w:rStyle w:val="Other1"/>
              </w:rPr>
              <w:t>vícepráce - méněpráce</w:t>
            </w:r>
            <w:proofErr w:type="gramEnd"/>
            <w:r>
              <w:rPr>
                <w:rStyle w:val="Other1"/>
              </w:rPr>
              <w:t xml:space="preserve"> - případné ponížení ze záměny položek)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0FC4E" w14:textId="77777777" w:rsidR="00414446" w:rsidRDefault="00000000">
            <w:pPr>
              <w:pStyle w:val="Other10"/>
              <w:jc w:val="center"/>
            </w:pPr>
            <w:r>
              <w:rPr>
                <w:rStyle w:val="Other1"/>
              </w:rPr>
              <w:t>-1 057 847,00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0878" w14:textId="77777777" w:rsidR="00414446" w:rsidRDefault="00000000">
            <w:pPr>
              <w:pStyle w:val="Other10"/>
              <w:jc w:val="center"/>
            </w:pPr>
            <w:r>
              <w:rPr>
                <w:rStyle w:val="Other1"/>
              </w:rPr>
              <w:t>-1 279 994,87</w:t>
            </w:r>
          </w:p>
        </w:tc>
      </w:tr>
      <w:tr w:rsidR="00414446" w14:paraId="6391B4C9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E7D37" w14:textId="77777777" w:rsidR="00414446" w:rsidRDefault="00000000">
            <w:pPr>
              <w:pStyle w:val="Other10"/>
              <w:jc w:val="center"/>
            </w:pPr>
            <w:r>
              <w:rPr>
                <w:rStyle w:val="Other1"/>
              </w:rPr>
              <w:t>Po uzavření dodatku č. 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67D5F" w14:textId="77777777" w:rsidR="00414446" w:rsidRDefault="00000000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2 033 660,00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8FE8" w14:textId="77777777" w:rsidR="00414446" w:rsidRDefault="00000000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2 460 728,60</w:t>
            </w:r>
          </w:p>
        </w:tc>
      </w:tr>
    </w:tbl>
    <w:p w14:paraId="67D1665F" w14:textId="77777777" w:rsidR="00414446" w:rsidRDefault="00414446">
      <w:pPr>
        <w:sectPr w:rsidR="00414446">
          <w:footerReference w:type="even" r:id="rId9"/>
          <w:footerReference w:type="default" r:id="rId10"/>
          <w:pgSz w:w="11900" w:h="16840"/>
          <w:pgMar w:top="524" w:right="457" w:bottom="2314" w:left="599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2"/>
        <w:gridCol w:w="1022"/>
        <w:gridCol w:w="2030"/>
        <w:gridCol w:w="4111"/>
      </w:tblGrid>
      <w:tr w:rsidR="00414446" w14:paraId="33D769B9" w14:textId="77777777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452B" w14:textId="77777777" w:rsidR="0041444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lastRenderedPageBreak/>
              <w:t xml:space="preserve">Změna rozsahu původní veřejné zakázky (předmětu díla dle </w:t>
            </w:r>
            <w:proofErr w:type="spellStart"/>
            <w:r>
              <w:rPr>
                <w:rStyle w:val="Other1"/>
                <w:b/>
                <w:bCs/>
                <w:sz w:val="20"/>
                <w:szCs w:val="20"/>
              </w:rPr>
              <w:t>SoD</w:t>
            </w:r>
            <w:proofErr w:type="spellEnd"/>
            <w:r>
              <w:rPr>
                <w:rStyle w:val="Other1"/>
                <w:b/>
                <w:bCs/>
                <w:sz w:val="20"/>
                <w:szCs w:val="20"/>
              </w:rPr>
              <w:t xml:space="preserve">) - ZL </w:t>
            </w:r>
            <w:proofErr w:type="spellStart"/>
            <w:proofErr w:type="gramStart"/>
            <w:r>
              <w:rPr>
                <w:rStyle w:val="Other1"/>
                <w:b/>
                <w:bCs/>
                <w:sz w:val="20"/>
                <w:szCs w:val="20"/>
              </w:rPr>
              <w:t>č.l</w:t>
            </w:r>
            <w:proofErr w:type="spellEnd"/>
            <w:proofErr w:type="gramEnd"/>
          </w:p>
        </w:tc>
      </w:tr>
      <w:tr w:rsidR="00414446" w14:paraId="11E87A2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FB5A5" w14:textId="77777777" w:rsidR="00414446" w:rsidRDefault="00414446">
            <w:pPr>
              <w:rPr>
                <w:sz w:val="10"/>
                <w:szCs w:val="10"/>
              </w:rPr>
            </w:pPr>
          </w:p>
        </w:tc>
      </w:tr>
      <w:tr w:rsidR="00414446" w14:paraId="084F2D5A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ADCC" w14:textId="77777777" w:rsidR="0041444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Vícepráce</w:t>
            </w:r>
          </w:p>
        </w:tc>
      </w:tr>
      <w:tr w:rsidR="00414446" w14:paraId="05C05CDB" w14:textId="77777777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8B78AF" w14:textId="77777777" w:rsidR="00414446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Předmět víceprací:</w:t>
            </w:r>
          </w:p>
          <w:p w14:paraId="61A1CB1B" w14:textId="77777777" w:rsidR="00414446" w:rsidRDefault="00000000">
            <w:pPr>
              <w:pStyle w:val="Other10"/>
              <w:spacing w:line="276" w:lineRule="auto"/>
            </w:pPr>
            <w:r>
              <w:rPr>
                <w:rStyle w:val="Other1"/>
                <w:i/>
                <w:iCs/>
              </w:rPr>
              <w:t>(jednotlivé změny budou označeny pořadovými čísly)</w:t>
            </w:r>
          </w:p>
        </w:tc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BC7A" w14:textId="77777777" w:rsidR="00414446" w:rsidRDefault="00000000">
            <w:pPr>
              <w:pStyle w:val="Other10"/>
            </w:pPr>
            <w:r>
              <w:rPr>
                <w:rStyle w:val="Other1"/>
              </w:rPr>
              <w:t>Změna trasy kabeláže do rozvodny</w:t>
            </w:r>
          </w:p>
        </w:tc>
      </w:tr>
      <w:tr w:rsidR="00414446" w14:paraId="06EE0B91" w14:textId="77777777">
        <w:tblPrEx>
          <w:tblCellMar>
            <w:top w:w="0" w:type="dxa"/>
            <w:bottom w:w="0" w:type="dxa"/>
          </w:tblCellMar>
        </w:tblPrEx>
        <w:trPr>
          <w:trHeight w:hRule="exact" w:val="2945"/>
          <w:jc w:val="center"/>
        </w:trPr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B6EA71" w14:textId="77777777" w:rsidR="00414446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 xml:space="preserve">Zdůvodnění víceprací + cena: </w:t>
            </w:r>
            <w:r>
              <w:rPr>
                <w:rStyle w:val="Other1"/>
                <w:i/>
                <w:iCs/>
              </w:rPr>
              <w:t>(pro každou změnu dle pořadového čísla)</w:t>
            </w:r>
          </w:p>
        </w:tc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C352" w14:textId="77777777" w:rsidR="00414446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 xml:space="preserve">Po provedení fyzické kontroly kolektoru bylo konstatováno, že není technicky možné instalovat přívodní kabeláž do kolektoru v souladu s PD. Na základě této skutečnosti bylo dohodnuto, že přívodní kabeláž bude vedena mimo kolektor v terénu, popř. pod zpevněnými plochami. Na základě této změny dojde k optimalizaci kabeláže a s tím spojeným drobným úpravám v rozvodně objektu. Součástí změny je i napojení VZT zařízení, </w:t>
            </w:r>
            <w:proofErr w:type="spellStart"/>
            <w:r>
              <w:rPr>
                <w:rStyle w:val="Other1"/>
              </w:rPr>
              <w:t>ketré</w:t>
            </w:r>
            <w:proofErr w:type="spellEnd"/>
            <w:r>
              <w:rPr>
                <w:rStyle w:val="Other1"/>
              </w:rPr>
              <w:t xml:space="preserve"> nebylo řešeno v původní projektové dokumentaci.</w:t>
            </w:r>
          </w:p>
        </w:tc>
      </w:tr>
      <w:tr w:rsidR="00414446" w14:paraId="6CB2B6A4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3E66EE" w14:textId="77777777" w:rsidR="00414446" w:rsidRDefault="00000000">
            <w:pPr>
              <w:pStyle w:val="Other10"/>
              <w:spacing w:line="276" w:lineRule="auto"/>
            </w:pPr>
            <w:r>
              <w:rPr>
                <w:rStyle w:val="Other1"/>
                <w:b/>
                <w:bCs/>
              </w:rPr>
              <w:t xml:space="preserve">Cena víceprací celkem </w:t>
            </w:r>
            <w:r>
              <w:rPr>
                <w:rStyle w:val="Other1"/>
              </w:rPr>
              <w:t>(v Kč bez DPH):</w:t>
            </w:r>
          </w:p>
        </w:tc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AD92" w14:textId="77777777" w:rsidR="00414446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655 251,00</w:t>
            </w:r>
          </w:p>
        </w:tc>
      </w:tr>
      <w:tr w:rsidR="00414446" w14:paraId="3157A5B3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5B47B" w14:textId="77777777" w:rsidR="00414446" w:rsidRDefault="00000000">
            <w:pPr>
              <w:pStyle w:val="Other10"/>
              <w:spacing w:line="276" w:lineRule="auto"/>
              <w:jc w:val="center"/>
            </w:pPr>
            <w:r>
              <w:rPr>
                <w:rStyle w:val="Other1"/>
              </w:rPr>
              <w:t>Vícepráce zapříčiněné chybou PD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B992C0" w14:textId="77777777" w:rsidR="00414446" w:rsidRDefault="00000000">
            <w:pPr>
              <w:pStyle w:val="Other10"/>
              <w:spacing w:line="266" w:lineRule="auto"/>
              <w:jc w:val="center"/>
            </w:pPr>
            <w:r>
              <w:rPr>
                <w:rStyle w:val="Other1"/>
              </w:rPr>
              <w:t>Uvedení čísla změny</w:t>
            </w:r>
          </w:p>
        </w:tc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8ED7" w14:textId="77777777" w:rsidR="00414446" w:rsidRDefault="00000000">
            <w:pPr>
              <w:pStyle w:val="Other10"/>
            </w:pPr>
            <w:r>
              <w:rPr>
                <w:rStyle w:val="Other1"/>
              </w:rPr>
              <w:t>Požadavek zadavatele</w:t>
            </w:r>
          </w:p>
        </w:tc>
      </w:tr>
      <w:tr w:rsidR="00414446" w14:paraId="0DDD8C34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0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7C8478" w14:textId="77777777" w:rsidR="00414446" w:rsidRDefault="00414446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2AB29" w14:textId="77777777" w:rsidR="00414446" w:rsidRDefault="00000000">
            <w:pPr>
              <w:pStyle w:val="Other10"/>
              <w:jc w:val="center"/>
            </w:pPr>
            <w:r>
              <w:rPr>
                <w:rStyle w:val="Other1"/>
              </w:rPr>
              <w:t>-</w:t>
            </w:r>
          </w:p>
        </w:tc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2D3F" w14:textId="77777777" w:rsidR="00414446" w:rsidRDefault="00000000">
            <w:pPr>
              <w:pStyle w:val="Other10"/>
              <w:ind w:left="3000"/>
            </w:pPr>
            <w:r>
              <w:rPr>
                <w:rStyle w:val="Other1"/>
              </w:rPr>
              <w:t>-</w:t>
            </w:r>
          </w:p>
        </w:tc>
      </w:tr>
      <w:tr w:rsidR="00414446" w14:paraId="421EA5AF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0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5850DB" w14:textId="77777777" w:rsidR="00414446" w:rsidRDefault="00414446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28A3E" w14:textId="77777777" w:rsidR="00414446" w:rsidRDefault="00000000">
            <w:pPr>
              <w:pStyle w:val="Other10"/>
              <w:jc w:val="center"/>
            </w:pPr>
            <w:r>
              <w:rPr>
                <w:rStyle w:val="Other1"/>
              </w:rPr>
              <w:t>-</w:t>
            </w:r>
          </w:p>
        </w:tc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5E90" w14:textId="77777777" w:rsidR="00414446" w:rsidRDefault="00000000">
            <w:pPr>
              <w:pStyle w:val="Other10"/>
              <w:ind w:left="3000"/>
            </w:pPr>
            <w:r>
              <w:rPr>
                <w:rStyle w:val="Other1"/>
              </w:rPr>
              <w:t>-</w:t>
            </w:r>
          </w:p>
        </w:tc>
      </w:tr>
      <w:tr w:rsidR="00414446" w14:paraId="384BD009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0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C70F94" w14:textId="77777777" w:rsidR="00414446" w:rsidRDefault="00414446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D74E8" w14:textId="77777777" w:rsidR="00414446" w:rsidRDefault="00000000">
            <w:pPr>
              <w:pStyle w:val="Other10"/>
              <w:jc w:val="center"/>
            </w:pPr>
            <w:r>
              <w:rPr>
                <w:rStyle w:val="Other1"/>
              </w:rPr>
              <w:t>-</w:t>
            </w:r>
          </w:p>
        </w:tc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E7CE" w14:textId="77777777" w:rsidR="00414446" w:rsidRDefault="00000000">
            <w:pPr>
              <w:pStyle w:val="Other10"/>
              <w:ind w:left="3000"/>
            </w:pPr>
            <w:r>
              <w:rPr>
                <w:rStyle w:val="Other1"/>
              </w:rPr>
              <w:t>-</w:t>
            </w:r>
          </w:p>
        </w:tc>
      </w:tr>
      <w:tr w:rsidR="00414446" w14:paraId="604DE495" w14:textId="77777777">
        <w:tblPrEx>
          <w:tblCellMar>
            <w:top w:w="0" w:type="dxa"/>
            <w:bottom w:w="0" w:type="dxa"/>
          </w:tblCellMar>
        </w:tblPrEx>
        <w:trPr>
          <w:trHeight w:hRule="exact" w:val="1116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78A908" w14:textId="77777777" w:rsidR="00414446" w:rsidRDefault="00000000">
            <w:pPr>
              <w:pStyle w:val="Other10"/>
              <w:ind w:firstLine="240"/>
            </w:pPr>
            <w:r>
              <w:rPr>
                <w:rStyle w:val="Other1"/>
              </w:rPr>
              <w:t>Jméno a podpis AD: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F987D9" w14:textId="77777777" w:rsidR="00414446" w:rsidRDefault="00414446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D77E9" w14:textId="77777777" w:rsidR="00414446" w:rsidRDefault="00414446">
            <w:pPr>
              <w:rPr>
                <w:sz w:val="10"/>
                <w:szCs w:val="10"/>
              </w:rPr>
            </w:pPr>
          </w:p>
        </w:tc>
      </w:tr>
      <w:tr w:rsidR="00414446" w14:paraId="6D76327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71826" w14:textId="77777777" w:rsidR="00414446" w:rsidRDefault="00414446">
            <w:pPr>
              <w:rPr>
                <w:sz w:val="10"/>
                <w:szCs w:val="10"/>
              </w:rPr>
            </w:pPr>
          </w:p>
        </w:tc>
      </w:tr>
      <w:tr w:rsidR="00414446" w14:paraId="23BEC18A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A03A" w14:textId="77777777" w:rsidR="00414446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Méněpráce</w:t>
            </w:r>
          </w:p>
        </w:tc>
      </w:tr>
      <w:tr w:rsidR="00414446" w14:paraId="011FA75D" w14:textId="77777777">
        <w:tblPrEx>
          <w:tblCellMar>
            <w:top w:w="0" w:type="dxa"/>
            <w:bottom w:w="0" w:type="dxa"/>
          </w:tblCellMar>
        </w:tblPrEx>
        <w:trPr>
          <w:trHeight w:hRule="exact" w:val="1390"/>
          <w:jc w:val="center"/>
        </w:trPr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39742" w14:textId="77777777" w:rsidR="00414446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Méněpráce související s vícepracemi, předmět + cena:</w:t>
            </w:r>
          </w:p>
          <w:p w14:paraId="529EADCB" w14:textId="77777777" w:rsidR="00414446" w:rsidRDefault="00000000">
            <w:pPr>
              <w:pStyle w:val="Other10"/>
              <w:spacing w:line="276" w:lineRule="auto"/>
            </w:pPr>
            <w:r>
              <w:rPr>
                <w:rStyle w:val="Other1"/>
                <w:i/>
                <w:iCs/>
              </w:rPr>
              <w:t>(jednotlivé změny budou označeny pořadovými čísly vč odkazu na VCP}</w:t>
            </w:r>
          </w:p>
        </w:tc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3763" w14:textId="77777777" w:rsidR="00414446" w:rsidRDefault="00000000">
            <w:pPr>
              <w:pStyle w:val="Other10"/>
            </w:pPr>
            <w:r>
              <w:rPr>
                <w:rStyle w:val="Other1"/>
              </w:rPr>
              <w:t>Odečet původní kabeláže, vč. montážních prvků</w:t>
            </w:r>
          </w:p>
        </w:tc>
      </w:tr>
      <w:tr w:rsidR="00414446" w14:paraId="715023C2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43875" w14:textId="77777777" w:rsidR="00414446" w:rsidRDefault="00000000">
            <w:pPr>
              <w:pStyle w:val="Other10"/>
              <w:spacing w:line="276" w:lineRule="auto"/>
            </w:pPr>
            <w:r>
              <w:rPr>
                <w:rStyle w:val="Other1"/>
                <w:b/>
                <w:bCs/>
              </w:rPr>
              <w:t xml:space="preserve">Cena méněprací celkem </w:t>
            </w:r>
            <w:r>
              <w:rPr>
                <w:rStyle w:val="Other1"/>
              </w:rPr>
              <w:t>(v Kč bez DPH):</w:t>
            </w:r>
          </w:p>
        </w:tc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B7A6" w14:textId="77777777" w:rsidR="00414446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-1 713 098,00</w:t>
            </w:r>
          </w:p>
        </w:tc>
      </w:tr>
      <w:tr w:rsidR="00414446" w14:paraId="74D5A17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8BC1E" w14:textId="77777777" w:rsidR="00414446" w:rsidRDefault="00414446">
            <w:pPr>
              <w:rPr>
                <w:sz w:val="10"/>
                <w:szCs w:val="10"/>
              </w:rPr>
            </w:pPr>
          </w:p>
        </w:tc>
      </w:tr>
      <w:tr w:rsidR="00414446" w14:paraId="721B3B3A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3E06" w14:textId="77777777" w:rsidR="00414446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Záměna položek dle §222 odst. 7</w:t>
            </w:r>
          </w:p>
        </w:tc>
      </w:tr>
      <w:tr w:rsidR="00414446" w14:paraId="76A1243D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  <w:jc w:val="center"/>
        </w:trPr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BC121D" w14:textId="77777777" w:rsidR="00414446" w:rsidRDefault="00000000">
            <w:pPr>
              <w:pStyle w:val="Other10"/>
              <w:spacing w:before="140" w:line="276" w:lineRule="auto"/>
            </w:pPr>
            <w:r>
              <w:rPr>
                <w:rStyle w:val="Other1"/>
              </w:rPr>
              <w:t>Předmět a stručné zdůvodnění záměny, včetně případného snížení ceny</w:t>
            </w:r>
          </w:p>
        </w:tc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A7B1" w14:textId="77777777" w:rsidR="00414446" w:rsidRDefault="00414446">
            <w:pPr>
              <w:rPr>
                <w:sz w:val="10"/>
                <w:szCs w:val="10"/>
              </w:rPr>
            </w:pPr>
          </w:p>
        </w:tc>
      </w:tr>
    </w:tbl>
    <w:p w14:paraId="1EF82A6E" w14:textId="77777777" w:rsidR="00414446" w:rsidRDefault="00414446">
      <w:pPr>
        <w:sectPr w:rsidR="00414446">
          <w:footerReference w:type="even" r:id="rId11"/>
          <w:footerReference w:type="default" r:id="rId12"/>
          <w:pgSz w:w="11900" w:h="16840"/>
          <w:pgMar w:top="1407" w:right="1367" w:bottom="869" w:left="1317" w:header="979" w:footer="441" w:gutter="0"/>
          <w:pgNumType w:start="5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6"/>
        <w:gridCol w:w="4795"/>
        <w:gridCol w:w="1526"/>
      </w:tblGrid>
      <w:tr w:rsidR="00414446" w14:paraId="6C379331" w14:textId="77777777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807196" w14:textId="77777777" w:rsidR="00414446" w:rsidRDefault="00000000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Závěry: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2671A" w14:textId="77777777" w:rsidR="00414446" w:rsidRDefault="00000000">
            <w:pPr>
              <w:pStyle w:val="Other10"/>
              <w:spacing w:line="310" w:lineRule="auto"/>
            </w:pPr>
            <w:r>
              <w:rPr>
                <w:rStyle w:val="Other1"/>
              </w:rPr>
              <w:t>Změny byly řádně odůvodněny a jsou nezbytné pro řádné dokončení stavby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2198" w14:textId="77777777" w:rsidR="00414446" w:rsidRDefault="00000000">
            <w:pPr>
              <w:pStyle w:val="Other10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414446" w14:paraId="38E0CF55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3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16A9E0" w14:textId="77777777" w:rsidR="00414446" w:rsidRDefault="00414446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7FBF95" w14:textId="77777777" w:rsidR="00414446" w:rsidRDefault="00000000">
            <w:pPr>
              <w:pStyle w:val="Other10"/>
            </w:pPr>
            <w:r>
              <w:rPr>
                <w:rStyle w:val="Other1"/>
              </w:rPr>
              <w:t>Změny mají vliv na harmonogram realizace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7C5E" w14:textId="77777777" w:rsidR="00414446" w:rsidRDefault="00000000">
            <w:pPr>
              <w:pStyle w:val="Other10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414446" w14:paraId="1B8067C3" w14:textId="77777777">
        <w:tblPrEx>
          <w:tblCellMar>
            <w:top w:w="0" w:type="dxa"/>
            <w:bottom w:w="0" w:type="dxa"/>
          </w:tblCellMar>
        </w:tblPrEx>
        <w:trPr>
          <w:trHeight w:hRule="exact" w:val="1030"/>
          <w:jc w:val="center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EB7AA" w14:textId="77777777" w:rsidR="00414446" w:rsidRDefault="00414446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8BFAF" w14:textId="77777777" w:rsidR="00414446" w:rsidRDefault="00000000">
            <w:pPr>
              <w:pStyle w:val="Other10"/>
              <w:spacing w:line="305" w:lineRule="auto"/>
            </w:pPr>
            <w:r>
              <w:rPr>
                <w:rStyle w:val="Other1"/>
              </w:rPr>
              <w:t>Po projednání a seznámení se s uvedenými skutečnostmi zúčastněné osoby s přípravou dodatku číslo x ke smlouvě o dílo.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8EFE" w14:textId="77777777" w:rsidR="00414446" w:rsidRDefault="00000000">
            <w:pPr>
              <w:pStyle w:val="Other10"/>
              <w:jc w:val="center"/>
            </w:pPr>
            <w:r>
              <w:rPr>
                <w:rStyle w:val="Other1"/>
              </w:rPr>
              <w:t>SOUHLASÍ</w:t>
            </w:r>
          </w:p>
        </w:tc>
      </w:tr>
    </w:tbl>
    <w:p w14:paraId="2819743D" w14:textId="77777777" w:rsidR="00414446" w:rsidRDefault="00414446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"/>
        <w:gridCol w:w="8611"/>
      </w:tblGrid>
      <w:tr w:rsidR="00414446" w14:paraId="27B72687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D1E2D" w14:textId="77777777" w:rsidR="00414446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Přílohy: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9245" w14:textId="77777777" w:rsidR="00414446" w:rsidRDefault="00000000">
            <w:pPr>
              <w:pStyle w:val="Other10"/>
            </w:pPr>
            <w:r>
              <w:rPr>
                <w:rStyle w:val="Other1"/>
              </w:rPr>
              <w:t>1/ Ocenění víceprací v souladu se smlouvou o dílo</w:t>
            </w:r>
          </w:p>
        </w:tc>
      </w:tr>
      <w:tr w:rsidR="00414446" w14:paraId="2EE96AFB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4DCB21" w14:textId="77777777" w:rsidR="00414446" w:rsidRDefault="00414446"/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92C6" w14:textId="77777777" w:rsidR="00414446" w:rsidRDefault="00000000">
            <w:pPr>
              <w:pStyle w:val="Other10"/>
            </w:pPr>
            <w:r>
              <w:rPr>
                <w:rStyle w:val="Other1"/>
              </w:rPr>
              <w:t>2/ Vyčíslení méněprací</w:t>
            </w:r>
          </w:p>
        </w:tc>
      </w:tr>
      <w:tr w:rsidR="00414446" w14:paraId="027DDF5B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B9E9BD" w14:textId="77777777" w:rsidR="00414446" w:rsidRDefault="00414446"/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C73C" w14:textId="77777777" w:rsidR="00414446" w:rsidRDefault="00000000">
            <w:pPr>
              <w:pStyle w:val="Other10"/>
              <w:spacing w:after="40"/>
            </w:pPr>
            <w:r>
              <w:rPr>
                <w:rStyle w:val="Other1"/>
              </w:rPr>
              <w:t>3/ Přehled změn závazku ze smlouvy dle § 222 ZZVZ</w:t>
            </w:r>
          </w:p>
          <w:p w14:paraId="21101EE4" w14:textId="77777777" w:rsidR="00414446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(nepoužije se v případě VZMR, pokud to nevyžadují podmínky poskytovatele dotace)</w:t>
            </w:r>
          </w:p>
        </w:tc>
      </w:tr>
      <w:tr w:rsidR="00414446" w14:paraId="3EE63153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E6753" w14:textId="77777777" w:rsidR="00414446" w:rsidRDefault="00414446"/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96A6" w14:textId="77777777" w:rsidR="00414446" w:rsidRDefault="00000000">
            <w:pPr>
              <w:pStyle w:val="Other10"/>
              <w:spacing w:line="305" w:lineRule="auto"/>
            </w:pPr>
            <w:r>
              <w:rPr>
                <w:rStyle w:val="Other1"/>
                <w:i/>
                <w:iCs/>
              </w:rPr>
              <w:t>4/</w:t>
            </w:r>
            <w:r>
              <w:rPr>
                <w:rStyle w:val="Other1"/>
              </w:rPr>
              <w:t xml:space="preserve"> Všechny uvedené VCP jsou nutné realizovat pro úspěšné ukončení realizovaného díla a následné bezproblémové užívání dané technologie, ale současně mají dopad na termín realizace. Konečný termín dokončení díla se tímto posouvá do 20. 11. 2024.</w:t>
            </w:r>
          </w:p>
        </w:tc>
      </w:tr>
    </w:tbl>
    <w:p w14:paraId="1FFF20E2" w14:textId="77777777" w:rsidR="008529F6" w:rsidRDefault="008529F6"/>
    <w:sectPr w:rsidR="008529F6">
      <w:pgSz w:w="11900" w:h="16840"/>
      <w:pgMar w:top="1407" w:right="1194" w:bottom="1047" w:left="1108" w:header="979" w:footer="619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7D7C" w14:textId="77777777" w:rsidR="008529F6" w:rsidRDefault="008529F6">
      <w:r>
        <w:separator/>
      </w:r>
    </w:p>
  </w:endnote>
  <w:endnote w:type="continuationSeparator" w:id="0">
    <w:p w14:paraId="5ABE5389" w14:textId="77777777" w:rsidR="008529F6" w:rsidRDefault="0085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4BD6" w14:textId="77777777" w:rsidR="0041444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D3CA810" wp14:editId="6B0837C4">
              <wp:simplePos x="0" y="0"/>
              <wp:positionH relativeFrom="page">
                <wp:posOffset>6116320</wp:posOffset>
              </wp:positionH>
              <wp:positionV relativeFrom="page">
                <wp:posOffset>10217150</wp:posOffset>
              </wp:positionV>
              <wp:extent cx="50165" cy="8255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7F5852" w14:textId="77777777" w:rsidR="00414446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CA810"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481.6pt;margin-top:804.5pt;width:3.95pt;height:6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" filled="f" stroked="f">
              <v:textbox style="mso-fit-shape-to-text:t" inset="0,0,0,0">
                <w:txbxContent>
                  <w:p w14:paraId="647F5852" w14:textId="77777777" w:rsidR="00414446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5503EC2" wp14:editId="62846953">
              <wp:simplePos x="0" y="0"/>
              <wp:positionH relativeFrom="page">
                <wp:posOffset>497205</wp:posOffset>
              </wp:positionH>
              <wp:positionV relativeFrom="page">
                <wp:posOffset>10184765</wp:posOffset>
              </wp:positionV>
              <wp:extent cx="6679565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95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149999999999999pt;margin-top:801.95000000000005pt;width:525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9341" w14:textId="77777777" w:rsidR="00414446" w:rsidRDefault="00414446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3462" w14:textId="77777777" w:rsidR="00414446" w:rsidRDefault="0041444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FC63" w14:textId="77777777" w:rsidR="00414446" w:rsidRDefault="004144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6C35" w14:textId="77777777" w:rsidR="008529F6" w:rsidRDefault="008529F6"/>
  </w:footnote>
  <w:footnote w:type="continuationSeparator" w:id="0">
    <w:p w14:paraId="17C43378" w14:textId="77777777" w:rsidR="008529F6" w:rsidRDefault="008529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57981"/>
    <w:multiLevelType w:val="multilevel"/>
    <w:tmpl w:val="1AFECE1E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F3114D"/>
    <w:multiLevelType w:val="multilevel"/>
    <w:tmpl w:val="F9F02D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5B5D85"/>
    <w:multiLevelType w:val="multilevel"/>
    <w:tmpl w:val="288E38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FC4A2D"/>
    <w:multiLevelType w:val="multilevel"/>
    <w:tmpl w:val="A5A886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3247490">
    <w:abstractNumId w:val="0"/>
  </w:num>
  <w:num w:numId="2" w16cid:durableId="328213431">
    <w:abstractNumId w:val="1"/>
  </w:num>
  <w:num w:numId="3" w16cid:durableId="570965255">
    <w:abstractNumId w:val="2"/>
  </w:num>
  <w:num w:numId="4" w16cid:durableId="347953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46"/>
    <w:rsid w:val="00414446"/>
    <w:rsid w:val="008529F6"/>
    <w:rsid w:val="00975E99"/>
    <w:rsid w:val="00A4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4F6C"/>
  <w15:docId w15:val="{138904A1-4E35-49BC-94A6-17E18CC2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4F50C1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4F50C1"/>
      <w:sz w:val="12"/>
      <w:szCs w:val="12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color w:val="4F50C1"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320" w:line="338" w:lineRule="auto"/>
      <w:jc w:val="center"/>
    </w:pPr>
    <w:rPr>
      <w:rFonts w:ascii="Arial" w:eastAsia="Arial" w:hAnsi="Arial" w:cs="Arial"/>
      <w:b/>
      <w:bCs/>
      <w:color w:val="4F50C1"/>
      <w:sz w:val="12"/>
      <w:szCs w:val="12"/>
    </w:rPr>
  </w:style>
  <w:style w:type="paragraph" w:customStyle="1" w:styleId="Bodytext10">
    <w:name w:val="Body text|1"/>
    <w:basedOn w:val="Normln"/>
    <w:link w:val="Bodytext1"/>
    <w:pPr>
      <w:spacing w:after="10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Heading110">
    <w:name w:val="Heading #1|1"/>
    <w:basedOn w:val="Normln"/>
    <w:link w:val="Heading11"/>
    <w:pPr>
      <w:spacing w:line="266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ha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ka.martinkova@nemhav.cz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941</Words>
  <Characters>5555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2025-01-22T13:23:00Z</dcterms:created>
  <dcterms:modified xsi:type="dcterms:W3CDTF">2025-01-22T13:23:00Z</dcterms:modified>
</cp:coreProperties>
</file>