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B9" w:rsidRDefault="00242AB9" w:rsidP="00360A10">
      <w:pPr>
        <w:spacing w:after="0"/>
        <w:jc w:val="both"/>
        <w:rPr>
          <w:rFonts w:asciiTheme="minorHAnsi" w:hAnsiTheme="minorHAnsi"/>
          <w:sz w:val="24"/>
          <w:szCs w:val="24"/>
        </w:rPr>
      </w:pPr>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 xml:space="preserve">Základní škola, Brno, Gajdošova 3, dále jen odběratel, </w:t>
      </w:r>
      <w:proofErr w:type="gramStart"/>
      <w:r w:rsidRPr="004D2C91">
        <w:rPr>
          <w:rFonts w:asciiTheme="minorHAnsi" w:hAnsiTheme="minorHAnsi"/>
          <w:sz w:val="24"/>
          <w:szCs w:val="24"/>
        </w:rPr>
        <w:t>tel.  548 428 331</w:t>
      </w:r>
      <w:proofErr w:type="gramEnd"/>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DIČ:  CZ 48510921, bankovní spojení: 30934621/0100 KB</w:t>
      </w:r>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zastoupená:  Mgr. Rostislav Novotný – ředitel školy</w:t>
      </w:r>
    </w:p>
    <w:p w:rsidR="00360A10" w:rsidRDefault="00360A10" w:rsidP="00360A10">
      <w:pPr>
        <w:spacing w:after="0"/>
        <w:jc w:val="both"/>
        <w:rPr>
          <w:rFonts w:asciiTheme="minorHAnsi" w:hAnsiTheme="minorHAnsi"/>
          <w:sz w:val="24"/>
          <w:szCs w:val="24"/>
        </w:rPr>
      </w:pPr>
      <w:r w:rsidRPr="004D2C91">
        <w:rPr>
          <w:rFonts w:asciiTheme="minorHAnsi" w:hAnsiTheme="minorHAnsi"/>
          <w:sz w:val="24"/>
          <w:szCs w:val="24"/>
        </w:rPr>
        <w:t>a</w:t>
      </w:r>
    </w:p>
    <w:p w:rsidR="00360A10" w:rsidRPr="004D2C91" w:rsidRDefault="00360A10" w:rsidP="00360A10">
      <w:pPr>
        <w:spacing w:after="0"/>
        <w:jc w:val="both"/>
        <w:rPr>
          <w:rFonts w:asciiTheme="minorHAnsi" w:hAnsiTheme="minorHAnsi"/>
          <w:sz w:val="24"/>
          <w:szCs w:val="24"/>
        </w:rPr>
      </w:pPr>
    </w:p>
    <w:p w:rsidR="00360A10" w:rsidRDefault="00360A10" w:rsidP="00360A10">
      <w:pPr>
        <w:spacing w:after="0"/>
        <w:jc w:val="both"/>
        <w:rPr>
          <w:rFonts w:asciiTheme="minorHAnsi" w:hAnsiTheme="minorHAnsi"/>
          <w:sz w:val="24"/>
          <w:szCs w:val="24"/>
        </w:rPr>
      </w:pPr>
      <w:r w:rsidRPr="004D2C91">
        <w:rPr>
          <w:rFonts w:asciiTheme="minorHAnsi" w:hAnsiTheme="minorHAnsi"/>
          <w:sz w:val="24"/>
          <w:szCs w:val="24"/>
        </w:rPr>
        <w:t>dodavatel</w:t>
      </w:r>
      <w:r>
        <w:rPr>
          <w:rFonts w:asciiTheme="minorHAnsi" w:hAnsiTheme="minorHAnsi"/>
          <w:sz w:val="24"/>
          <w:szCs w:val="24"/>
        </w:rPr>
        <w:t xml:space="preserve">: Hotel ČHS s. r. o. </w:t>
      </w:r>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adr</w:t>
      </w:r>
      <w:r>
        <w:rPr>
          <w:rFonts w:asciiTheme="minorHAnsi" w:hAnsiTheme="minorHAnsi"/>
          <w:sz w:val="24"/>
          <w:szCs w:val="24"/>
        </w:rPr>
        <w:t>esa: Kouty nad Desnou 72, 788 11 Loučná nad Desnou</w:t>
      </w:r>
    </w:p>
    <w:p w:rsidR="00242AB9" w:rsidRDefault="00360A10" w:rsidP="00360A10">
      <w:pPr>
        <w:rPr>
          <w:rFonts w:asciiTheme="minorHAnsi" w:hAnsiTheme="minorHAnsi"/>
          <w:sz w:val="24"/>
          <w:szCs w:val="24"/>
        </w:rPr>
      </w:pPr>
      <w:r>
        <w:rPr>
          <w:rFonts w:asciiTheme="minorHAnsi" w:hAnsiTheme="minorHAnsi"/>
          <w:sz w:val="24"/>
          <w:szCs w:val="24"/>
        </w:rPr>
        <w:t xml:space="preserve">tel: </w:t>
      </w:r>
      <w:r w:rsidRPr="00B32FC7">
        <w:rPr>
          <w:rFonts w:ascii="Arial" w:eastAsia="Times New Roman" w:hAnsi="Arial" w:cs="Arial"/>
          <w:sz w:val="20"/>
          <w:szCs w:val="20"/>
          <w:lang w:eastAsia="cs-CZ"/>
        </w:rPr>
        <w:t>+420 725 978</w:t>
      </w:r>
      <w:r>
        <w:rPr>
          <w:rFonts w:ascii="Arial" w:eastAsia="Times New Roman" w:hAnsi="Arial" w:cs="Arial"/>
          <w:sz w:val="20"/>
          <w:szCs w:val="20"/>
          <w:lang w:eastAsia="cs-CZ"/>
        </w:rPr>
        <w:t> </w:t>
      </w:r>
      <w:r w:rsidRPr="00B32FC7">
        <w:rPr>
          <w:rFonts w:ascii="Arial" w:eastAsia="Times New Roman" w:hAnsi="Arial" w:cs="Arial"/>
          <w:sz w:val="20"/>
          <w:szCs w:val="20"/>
          <w:lang w:eastAsia="cs-CZ"/>
        </w:rPr>
        <w:t>989</w:t>
      </w:r>
      <w:r w:rsidRPr="004D2C91">
        <w:rPr>
          <w:rFonts w:asciiTheme="minorHAnsi" w:hAnsiTheme="minorHAnsi"/>
          <w:sz w:val="24"/>
          <w:szCs w:val="24"/>
        </w:rPr>
        <w:t xml:space="preserve">, </w:t>
      </w:r>
      <w:r>
        <w:rPr>
          <w:rFonts w:asciiTheme="minorHAnsi" w:hAnsiTheme="minorHAnsi"/>
          <w:sz w:val="24"/>
          <w:szCs w:val="24"/>
        </w:rPr>
        <w:t xml:space="preserve">email: </w:t>
      </w:r>
      <w:r>
        <w:rPr>
          <w:b/>
        </w:rPr>
        <w:t xml:space="preserve"> </w:t>
      </w:r>
      <w:hyperlink r:id="rId7" w:history="1">
        <w:r w:rsidRPr="0075120B">
          <w:rPr>
            <w:rStyle w:val="Hypertextovodkaz"/>
            <w:b/>
          </w:rPr>
          <w:t>provozni@hotelchs.cz</w:t>
        </w:r>
      </w:hyperlink>
      <w:r>
        <w:rPr>
          <w:b/>
        </w:rPr>
        <w:t xml:space="preserve">, </w:t>
      </w:r>
      <w:r>
        <w:rPr>
          <w:rFonts w:asciiTheme="minorHAnsi" w:hAnsiTheme="minorHAnsi"/>
          <w:sz w:val="24"/>
          <w:szCs w:val="24"/>
        </w:rPr>
        <w:t>IČO:  O52 41 049</w:t>
      </w:r>
      <w:r w:rsidRPr="004D2C91">
        <w:rPr>
          <w:rFonts w:asciiTheme="minorHAnsi" w:hAnsiTheme="minorHAnsi"/>
          <w:sz w:val="24"/>
          <w:szCs w:val="24"/>
        </w:rPr>
        <w:t xml:space="preserve">, </w:t>
      </w:r>
    </w:p>
    <w:p w:rsidR="00360A10" w:rsidRPr="00242AB9" w:rsidRDefault="00360A10" w:rsidP="00360A10">
      <w:pPr>
        <w:rPr>
          <w:rFonts w:asciiTheme="minorHAnsi" w:hAnsiTheme="minorHAnsi"/>
          <w:sz w:val="24"/>
          <w:szCs w:val="24"/>
        </w:rPr>
      </w:pPr>
      <w:r w:rsidRPr="004D2C91">
        <w:rPr>
          <w:rFonts w:asciiTheme="minorHAnsi" w:hAnsiTheme="minorHAnsi"/>
          <w:sz w:val="24"/>
          <w:szCs w:val="24"/>
        </w:rPr>
        <w:t>bankovní spoj</w:t>
      </w:r>
      <w:r>
        <w:rPr>
          <w:rFonts w:asciiTheme="minorHAnsi" w:hAnsiTheme="minorHAnsi"/>
          <w:sz w:val="24"/>
          <w:szCs w:val="24"/>
        </w:rPr>
        <w:t xml:space="preserve">ení </w:t>
      </w:r>
      <w:r>
        <w:rPr>
          <w:b/>
        </w:rPr>
        <w:t xml:space="preserve">279183536/0300, </w:t>
      </w:r>
    </w:p>
    <w:p w:rsidR="00360A10" w:rsidRPr="00BE6228" w:rsidRDefault="00360A10" w:rsidP="00360A10">
      <w:pPr>
        <w:rPr>
          <w:b/>
        </w:rPr>
      </w:pPr>
      <w:r w:rsidRPr="004D2C91">
        <w:rPr>
          <w:rFonts w:asciiTheme="minorHAnsi" w:hAnsiTheme="minorHAnsi"/>
          <w:sz w:val="24"/>
          <w:szCs w:val="24"/>
        </w:rPr>
        <w:t>zastoupený (j</w:t>
      </w:r>
      <w:r>
        <w:rPr>
          <w:rFonts w:asciiTheme="minorHAnsi" w:hAnsiTheme="minorHAnsi"/>
          <w:sz w:val="24"/>
          <w:szCs w:val="24"/>
        </w:rPr>
        <w:t xml:space="preserve">méno, funkce) </w:t>
      </w:r>
      <w:r>
        <w:rPr>
          <w:b/>
        </w:rPr>
        <w:t>Martinem Dubským</w:t>
      </w:r>
    </w:p>
    <w:p w:rsidR="00360A10" w:rsidRDefault="00360A10" w:rsidP="00360A10">
      <w:pPr>
        <w:spacing w:after="0"/>
        <w:jc w:val="both"/>
        <w:rPr>
          <w:rFonts w:asciiTheme="minorHAnsi" w:hAnsiTheme="minorHAnsi"/>
          <w:sz w:val="24"/>
          <w:szCs w:val="24"/>
        </w:rPr>
      </w:pPr>
      <w:r w:rsidRPr="004D2C91">
        <w:rPr>
          <w:rFonts w:asciiTheme="minorHAnsi" w:hAnsiTheme="minorHAnsi"/>
          <w:sz w:val="24"/>
          <w:szCs w:val="24"/>
        </w:rPr>
        <w:t>uzavírají spolu tuto</w:t>
      </w:r>
    </w:p>
    <w:p w:rsidR="00360A10" w:rsidRPr="004D2C91" w:rsidRDefault="00360A10" w:rsidP="00360A10">
      <w:pPr>
        <w:spacing w:after="0"/>
        <w:jc w:val="both"/>
        <w:rPr>
          <w:rFonts w:asciiTheme="minorHAnsi" w:hAnsiTheme="minorHAnsi"/>
          <w:sz w:val="24"/>
          <w:szCs w:val="24"/>
        </w:rPr>
      </w:pPr>
    </w:p>
    <w:p w:rsidR="00360A10" w:rsidRPr="00BE6228" w:rsidRDefault="008D5324" w:rsidP="00360A10">
      <w:pPr>
        <w:spacing w:after="0"/>
        <w:jc w:val="both"/>
        <w:rPr>
          <w:rFonts w:asciiTheme="minorHAnsi" w:hAnsiTheme="minorHAnsi"/>
          <w:b/>
          <w:sz w:val="24"/>
          <w:szCs w:val="24"/>
        </w:rPr>
      </w:pPr>
      <w:r>
        <w:rPr>
          <w:rFonts w:asciiTheme="minorHAnsi" w:hAnsiTheme="minorHAnsi"/>
          <w:b/>
          <w:sz w:val="24"/>
          <w:szCs w:val="24"/>
        </w:rPr>
        <w:t>SMLOUVU NA DODÁVKU UBYTOVÁNÍ A STRAVOVÁNÍ</w:t>
      </w:r>
    </w:p>
    <w:p w:rsidR="00360A10" w:rsidRPr="00BE6228" w:rsidRDefault="00360A10" w:rsidP="00360A10">
      <w:pPr>
        <w:spacing w:after="0"/>
        <w:jc w:val="both"/>
        <w:rPr>
          <w:rFonts w:asciiTheme="minorHAnsi" w:hAnsiTheme="minorHAnsi"/>
          <w:b/>
          <w:sz w:val="24"/>
          <w:szCs w:val="24"/>
        </w:rPr>
      </w:pPr>
    </w:p>
    <w:p w:rsidR="00360A10" w:rsidRPr="004D2C91" w:rsidRDefault="00360A10" w:rsidP="00360A10">
      <w:pPr>
        <w:spacing w:after="0"/>
        <w:jc w:val="both"/>
        <w:rPr>
          <w:rFonts w:asciiTheme="minorHAnsi" w:hAnsiTheme="minorHAnsi"/>
          <w:sz w:val="24"/>
          <w:szCs w:val="24"/>
        </w:rPr>
      </w:pPr>
    </w:p>
    <w:p w:rsidR="00360A10" w:rsidRPr="004D2C91" w:rsidRDefault="00AB2F41" w:rsidP="00360A10">
      <w:pPr>
        <w:spacing w:after="0"/>
        <w:jc w:val="both"/>
        <w:rPr>
          <w:rFonts w:asciiTheme="minorHAnsi" w:hAnsiTheme="minorHAnsi"/>
          <w:sz w:val="24"/>
          <w:szCs w:val="24"/>
        </w:rPr>
      </w:pPr>
      <w:r>
        <w:rPr>
          <w:rFonts w:asciiTheme="minorHAnsi" w:hAnsiTheme="minorHAnsi"/>
          <w:sz w:val="24"/>
          <w:szCs w:val="24"/>
        </w:rPr>
        <w:t xml:space="preserve">1. </w:t>
      </w:r>
      <w:r w:rsidR="00360A10" w:rsidRPr="004D2C91">
        <w:rPr>
          <w:rFonts w:asciiTheme="minorHAnsi" w:hAnsiTheme="minorHAnsi"/>
          <w:sz w:val="24"/>
          <w:szCs w:val="24"/>
        </w:rPr>
        <w:t>Dodavatel zajistí u</w:t>
      </w:r>
      <w:r w:rsidR="00360A10">
        <w:rPr>
          <w:rFonts w:asciiTheme="minorHAnsi" w:hAnsiTheme="minorHAnsi"/>
          <w:sz w:val="24"/>
          <w:szCs w:val="24"/>
        </w:rPr>
        <w:t>bytování a stravování v Hotelu Červenohorské sedlo, Kouty nad Desnou 80, 788 11 Loučná nad Desnou</w:t>
      </w:r>
      <w:r>
        <w:rPr>
          <w:rFonts w:asciiTheme="minorHAnsi" w:hAnsiTheme="minorHAnsi"/>
          <w:sz w:val="24"/>
          <w:szCs w:val="24"/>
        </w:rPr>
        <w:t xml:space="preserve">, </w:t>
      </w:r>
      <w:r w:rsidR="003165BF">
        <w:rPr>
          <w:rFonts w:asciiTheme="minorHAnsi" w:hAnsiTheme="minorHAnsi"/>
          <w:sz w:val="24"/>
          <w:szCs w:val="24"/>
        </w:rPr>
        <w:t>v termínu od 3. 3. 2025 do 7. 3. 2025</w:t>
      </w:r>
      <w:r>
        <w:rPr>
          <w:rFonts w:asciiTheme="minorHAnsi" w:hAnsiTheme="minorHAnsi"/>
          <w:sz w:val="24"/>
          <w:szCs w:val="24"/>
        </w:rPr>
        <w:t>.</w:t>
      </w:r>
    </w:p>
    <w:p w:rsidR="00360A10" w:rsidRPr="004D2C91" w:rsidRDefault="00360A10" w:rsidP="00360A10">
      <w:pPr>
        <w:spacing w:after="0"/>
        <w:jc w:val="both"/>
        <w:rPr>
          <w:rFonts w:asciiTheme="minorHAnsi" w:hAnsiTheme="minorHAnsi"/>
          <w:sz w:val="24"/>
          <w:szCs w:val="24"/>
        </w:rPr>
      </w:pPr>
      <w:r w:rsidRPr="004D2C91">
        <w:rPr>
          <w:rFonts w:asciiTheme="minorHAnsi" w:hAnsiTheme="minorHAnsi"/>
          <w:sz w:val="24"/>
          <w:szCs w:val="24"/>
        </w:rPr>
        <w:t xml:space="preserve">                                                                     </w:t>
      </w:r>
    </w:p>
    <w:tbl>
      <w:tblPr>
        <w:tblStyle w:val="Mkatabulky"/>
        <w:tblW w:w="0" w:type="auto"/>
        <w:tblLook w:val="04A0" w:firstRow="1" w:lastRow="0" w:firstColumn="1" w:lastColumn="0" w:noHBand="0" w:noVBand="1"/>
      </w:tblPr>
      <w:tblGrid>
        <w:gridCol w:w="1535"/>
        <w:gridCol w:w="1535"/>
        <w:gridCol w:w="1535"/>
        <w:gridCol w:w="1535"/>
        <w:gridCol w:w="1535"/>
        <w:gridCol w:w="1535"/>
      </w:tblGrid>
      <w:tr w:rsidR="00360A10" w:rsidRPr="00F47A7F" w:rsidTr="00253419">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Cenová kalkulace</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žáků</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na osobu a den</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dospělých</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na osobu a den</w:t>
            </w:r>
          </w:p>
        </w:tc>
        <w:tc>
          <w:tcPr>
            <w:tcW w:w="1535"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Celkem</w:t>
            </w:r>
          </w:p>
        </w:tc>
      </w:tr>
      <w:tr w:rsidR="00360A10" w:rsidRPr="00F47A7F" w:rsidTr="00253419">
        <w:tc>
          <w:tcPr>
            <w:tcW w:w="1535" w:type="dxa"/>
          </w:tcPr>
          <w:p w:rsidR="00360A10" w:rsidRDefault="00360A10" w:rsidP="00253419">
            <w:pPr>
              <w:jc w:val="both"/>
              <w:rPr>
                <w:rFonts w:asciiTheme="minorHAnsi" w:hAnsiTheme="minorHAnsi"/>
                <w:sz w:val="24"/>
                <w:szCs w:val="24"/>
              </w:rPr>
            </w:pPr>
            <w:r w:rsidRPr="00F47A7F">
              <w:rPr>
                <w:rFonts w:asciiTheme="minorHAnsi" w:hAnsiTheme="minorHAnsi"/>
                <w:sz w:val="24"/>
                <w:szCs w:val="24"/>
              </w:rPr>
              <w:t>Ubytování</w:t>
            </w:r>
          </w:p>
          <w:p w:rsidR="00634721" w:rsidRPr="00F47A7F" w:rsidRDefault="00634721" w:rsidP="00253419">
            <w:pPr>
              <w:jc w:val="both"/>
              <w:rPr>
                <w:rFonts w:asciiTheme="minorHAnsi" w:hAnsiTheme="minorHAnsi"/>
                <w:sz w:val="24"/>
                <w:szCs w:val="24"/>
              </w:rPr>
            </w:pPr>
            <w:r w:rsidRPr="00F47A7F">
              <w:rPr>
                <w:rFonts w:asciiTheme="minorHAnsi" w:hAnsiTheme="minorHAnsi"/>
                <w:sz w:val="24"/>
                <w:szCs w:val="24"/>
              </w:rPr>
              <w:t>Stravování</w:t>
            </w:r>
          </w:p>
        </w:tc>
        <w:tc>
          <w:tcPr>
            <w:tcW w:w="1535" w:type="dxa"/>
          </w:tcPr>
          <w:p w:rsidR="00360A10" w:rsidRPr="00F47A7F" w:rsidRDefault="00392E41" w:rsidP="00253419">
            <w:pPr>
              <w:jc w:val="both"/>
              <w:rPr>
                <w:rFonts w:asciiTheme="minorHAnsi" w:hAnsiTheme="minorHAnsi"/>
                <w:sz w:val="24"/>
                <w:szCs w:val="24"/>
              </w:rPr>
            </w:pPr>
            <w:r>
              <w:rPr>
                <w:rFonts w:asciiTheme="minorHAnsi" w:hAnsiTheme="minorHAnsi"/>
                <w:sz w:val="24"/>
                <w:szCs w:val="24"/>
              </w:rPr>
              <w:t>30</w:t>
            </w:r>
          </w:p>
        </w:tc>
        <w:tc>
          <w:tcPr>
            <w:tcW w:w="1535" w:type="dxa"/>
          </w:tcPr>
          <w:p w:rsidR="00043E9C" w:rsidRDefault="00043E9C" w:rsidP="00253419">
            <w:pPr>
              <w:jc w:val="both"/>
              <w:rPr>
                <w:rFonts w:asciiTheme="minorHAnsi" w:hAnsiTheme="minorHAnsi"/>
                <w:sz w:val="24"/>
                <w:szCs w:val="24"/>
              </w:rPr>
            </w:pPr>
            <w:r>
              <w:rPr>
                <w:rFonts w:asciiTheme="minorHAnsi" w:hAnsiTheme="minorHAnsi"/>
                <w:sz w:val="24"/>
                <w:szCs w:val="24"/>
              </w:rPr>
              <w:t xml:space="preserve">964 </w:t>
            </w:r>
            <w:bookmarkStart w:id="0" w:name="_GoBack"/>
            <w:bookmarkEnd w:id="0"/>
            <w:r w:rsidR="00B050BF">
              <w:rPr>
                <w:rFonts w:asciiTheme="minorHAnsi" w:hAnsiTheme="minorHAnsi"/>
                <w:sz w:val="24"/>
                <w:szCs w:val="24"/>
              </w:rPr>
              <w:t xml:space="preserve">Kč </w:t>
            </w:r>
          </w:p>
          <w:p w:rsidR="00360A10" w:rsidRPr="00F47A7F" w:rsidRDefault="00B050BF" w:rsidP="00253419">
            <w:pPr>
              <w:jc w:val="both"/>
              <w:rPr>
                <w:rFonts w:asciiTheme="minorHAnsi" w:hAnsiTheme="minorHAnsi"/>
                <w:sz w:val="24"/>
                <w:szCs w:val="24"/>
              </w:rPr>
            </w:pPr>
            <w:r>
              <w:rPr>
                <w:rFonts w:asciiTheme="minorHAnsi" w:hAnsiTheme="minorHAnsi"/>
                <w:sz w:val="24"/>
                <w:szCs w:val="24"/>
              </w:rPr>
              <w:t>včetně DPH</w:t>
            </w:r>
          </w:p>
        </w:tc>
        <w:tc>
          <w:tcPr>
            <w:tcW w:w="1535" w:type="dxa"/>
          </w:tcPr>
          <w:p w:rsidR="00360A10" w:rsidRPr="00F47A7F" w:rsidRDefault="00392E41" w:rsidP="00253419">
            <w:pPr>
              <w:jc w:val="both"/>
              <w:rPr>
                <w:rFonts w:asciiTheme="minorHAnsi" w:hAnsiTheme="minorHAnsi"/>
                <w:sz w:val="24"/>
                <w:szCs w:val="24"/>
              </w:rPr>
            </w:pPr>
            <w:r>
              <w:rPr>
                <w:rFonts w:asciiTheme="minorHAnsi" w:hAnsiTheme="minorHAnsi"/>
                <w:sz w:val="24"/>
                <w:szCs w:val="24"/>
              </w:rPr>
              <w:t>4</w:t>
            </w:r>
          </w:p>
        </w:tc>
        <w:tc>
          <w:tcPr>
            <w:tcW w:w="1535" w:type="dxa"/>
          </w:tcPr>
          <w:p w:rsidR="00360A10" w:rsidRDefault="00043E9C" w:rsidP="00253419">
            <w:pPr>
              <w:jc w:val="both"/>
              <w:rPr>
                <w:rFonts w:asciiTheme="minorHAnsi" w:hAnsiTheme="minorHAnsi"/>
                <w:sz w:val="24"/>
                <w:szCs w:val="24"/>
              </w:rPr>
            </w:pPr>
            <w:r>
              <w:rPr>
                <w:rFonts w:asciiTheme="minorHAnsi" w:hAnsiTheme="minorHAnsi"/>
                <w:sz w:val="24"/>
                <w:szCs w:val="24"/>
              </w:rPr>
              <w:t xml:space="preserve">0 </w:t>
            </w:r>
            <w:r w:rsidR="00360A10" w:rsidRPr="00F47A7F">
              <w:rPr>
                <w:rFonts w:asciiTheme="minorHAnsi" w:hAnsiTheme="minorHAnsi"/>
                <w:sz w:val="24"/>
                <w:szCs w:val="24"/>
              </w:rPr>
              <w:t>Kč</w:t>
            </w:r>
          </w:p>
          <w:p w:rsidR="00B050BF" w:rsidRPr="00F47A7F" w:rsidRDefault="00B050BF" w:rsidP="00253419">
            <w:pPr>
              <w:jc w:val="both"/>
              <w:rPr>
                <w:rFonts w:asciiTheme="minorHAnsi" w:hAnsiTheme="minorHAnsi"/>
                <w:sz w:val="24"/>
                <w:szCs w:val="24"/>
              </w:rPr>
            </w:pPr>
            <w:r>
              <w:rPr>
                <w:rFonts w:asciiTheme="minorHAnsi" w:hAnsiTheme="minorHAnsi"/>
                <w:sz w:val="24"/>
                <w:szCs w:val="24"/>
              </w:rPr>
              <w:t>včetně DPH</w:t>
            </w:r>
          </w:p>
        </w:tc>
        <w:tc>
          <w:tcPr>
            <w:tcW w:w="1535" w:type="dxa"/>
          </w:tcPr>
          <w:p w:rsidR="00360A10" w:rsidRPr="00F47A7F" w:rsidRDefault="00360A10" w:rsidP="00253419">
            <w:pPr>
              <w:jc w:val="both"/>
              <w:rPr>
                <w:rFonts w:asciiTheme="minorHAnsi" w:hAnsiTheme="minorHAnsi"/>
                <w:sz w:val="24"/>
                <w:szCs w:val="24"/>
              </w:rPr>
            </w:pPr>
          </w:p>
        </w:tc>
      </w:tr>
    </w:tbl>
    <w:p w:rsidR="00360A10" w:rsidRDefault="00360A10" w:rsidP="00360A10">
      <w:pPr>
        <w:spacing w:after="0"/>
        <w:jc w:val="both"/>
        <w:rPr>
          <w:rFonts w:asciiTheme="minorHAnsi" w:hAnsiTheme="minorHAnsi"/>
          <w:sz w:val="24"/>
          <w:szCs w:val="24"/>
        </w:rPr>
      </w:pPr>
      <w:r w:rsidRPr="004D2C91">
        <w:rPr>
          <w:rFonts w:asciiTheme="minorHAnsi" w:hAnsiTheme="minorHAnsi"/>
          <w:sz w:val="24"/>
          <w:szCs w:val="24"/>
        </w:rPr>
        <w:t>2. Náklady na ubytování a stravování budou účtovány podle skutečného počtu žáků a pedagogického doprovodu, nahlášeného po příjezdu.</w:t>
      </w:r>
    </w:p>
    <w:p w:rsidR="00242AB9" w:rsidRPr="004D2C91" w:rsidRDefault="00242AB9" w:rsidP="00360A10">
      <w:pPr>
        <w:spacing w:after="0"/>
        <w:jc w:val="both"/>
        <w:rPr>
          <w:rFonts w:asciiTheme="minorHAnsi" w:hAnsiTheme="minorHAnsi"/>
          <w:sz w:val="24"/>
          <w:szCs w:val="24"/>
        </w:rPr>
      </w:pPr>
    </w:p>
    <w:p w:rsidR="00360A10" w:rsidRPr="00242AB9" w:rsidRDefault="00242AB9" w:rsidP="00360A10">
      <w:pPr>
        <w:spacing w:after="0"/>
        <w:jc w:val="both"/>
        <w:rPr>
          <w:sz w:val="24"/>
          <w:szCs w:val="24"/>
        </w:rPr>
      </w:pPr>
      <w:r w:rsidRPr="002137D9">
        <w:rPr>
          <w:sz w:val="24"/>
          <w:szCs w:val="24"/>
        </w:rPr>
        <w:t>3. Pobyt LVK</w:t>
      </w:r>
    </w:p>
    <w:tbl>
      <w:tblPr>
        <w:tblStyle w:val="Mkatabulky"/>
        <w:tblW w:w="0" w:type="auto"/>
        <w:tblLook w:val="04A0" w:firstRow="1" w:lastRow="0" w:firstColumn="1" w:lastColumn="0" w:noHBand="0" w:noVBand="1"/>
      </w:tblPr>
      <w:tblGrid>
        <w:gridCol w:w="2302"/>
        <w:gridCol w:w="2302"/>
        <w:gridCol w:w="2303"/>
        <w:gridCol w:w="2303"/>
      </w:tblGrid>
      <w:tr w:rsidR="00360A10" w:rsidRPr="00F47A7F" w:rsidTr="00253419">
        <w:tc>
          <w:tcPr>
            <w:tcW w:w="2302" w:type="dxa"/>
          </w:tcPr>
          <w:p w:rsidR="00360A10" w:rsidRPr="00F47A7F" w:rsidRDefault="00360A10" w:rsidP="00253419">
            <w:pPr>
              <w:jc w:val="both"/>
              <w:rPr>
                <w:rFonts w:asciiTheme="minorHAnsi" w:hAnsiTheme="minorHAnsi"/>
                <w:sz w:val="24"/>
                <w:szCs w:val="24"/>
              </w:rPr>
            </w:pPr>
          </w:p>
        </w:tc>
        <w:tc>
          <w:tcPr>
            <w:tcW w:w="2302"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den</w:t>
            </w:r>
          </w:p>
        </w:tc>
        <w:tc>
          <w:tcPr>
            <w:tcW w:w="2303"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hodina</w:t>
            </w:r>
          </w:p>
        </w:tc>
        <w:tc>
          <w:tcPr>
            <w:tcW w:w="2303"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strava začíná (končí) jídlem</w:t>
            </w:r>
          </w:p>
        </w:tc>
      </w:tr>
      <w:tr w:rsidR="00360A10" w:rsidRPr="00F47A7F" w:rsidTr="00253419">
        <w:tc>
          <w:tcPr>
            <w:tcW w:w="2302" w:type="dxa"/>
          </w:tcPr>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nástup</w:t>
            </w:r>
          </w:p>
        </w:tc>
        <w:tc>
          <w:tcPr>
            <w:tcW w:w="2302" w:type="dxa"/>
          </w:tcPr>
          <w:p w:rsidR="00360A10" w:rsidRPr="00F47A7F" w:rsidRDefault="003165BF" w:rsidP="00253419">
            <w:pPr>
              <w:jc w:val="both"/>
              <w:rPr>
                <w:rFonts w:asciiTheme="minorHAnsi" w:hAnsiTheme="minorHAnsi"/>
                <w:sz w:val="24"/>
                <w:szCs w:val="24"/>
              </w:rPr>
            </w:pPr>
            <w:r>
              <w:rPr>
                <w:rFonts w:asciiTheme="minorHAnsi" w:hAnsiTheme="minorHAnsi"/>
                <w:sz w:val="24"/>
                <w:szCs w:val="24"/>
              </w:rPr>
              <w:t>3</w:t>
            </w:r>
            <w:r w:rsidR="00392E41">
              <w:rPr>
                <w:rFonts w:asciiTheme="minorHAnsi" w:hAnsiTheme="minorHAnsi"/>
                <w:sz w:val="24"/>
                <w:szCs w:val="24"/>
              </w:rPr>
              <w:t>. 3.</w:t>
            </w:r>
            <w:r w:rsidR="00DA4009">
              <w:rPr>
                <w:rFonts w:asciiTheme="minorHAnsi" w:hAnsiTheme="minorHAnsi"/>
                <w:sz w:val="24"/>
                <w:szCs w:val="24"/>
              </w:rPr>
              <w:t xml:space="preserve"> </w:t>
            </w:r>
            <w:r>
              <w:rPr>
                <w:rFonts w:asciiTheme="minorHAnsi" w:hAnsiTheme="minorHAnsi"/>
                <w:sz w:val="24"/>
                <w:szCs w:val="24"/>
              </w:rPr>
              <w:t>2025</w:t>
            </w:r>
          </w:p>
        </w:tc>
        <w:tc>
          <w:tcPr>
            <w:tcW w:w="2303" w:type="dxa"/>
          </w:tcPr>
          <w:p w:rsidR="00360A10" w:rsidRPr="00F47A7F" w:rsidRDefault="00304F2D" w:rsidP="00253419">
            <w:pPr>
              <w:jc w:val="both"/>
              <w:rPr>
                <w:rFonts w:asciiTheme="minorHAnsi" w:hAnsiTheme="minorHAnsi"/>
                <w:sz w:val="24"/>
                <w:szCs w:val="24"/>
              </w:rPr>
            </w:pPr>
            <w:r>
              <w:rPr>
                <w:rFonts w:asciiTheme="minorHAnsi" w:hAnsiTheme="minorHAnsi"/>
                <w:sz w:val="24"/>
                <w:szCs w:val="24"/>
              </w:rPr>
              <w:t>11:</w:t>
            </w:r>
            <w:r w:rsidR="00DA4009">
              <w:rPr>
                <w:rFonts w:asciiTheme="minorHAnsi" w:hAnsiTheme="minorHAnsi"/>
                <w:sz w:val="24"/>
                <w:szCs w:val="24"/>
              </w:rPr>
              <w:t xml:space="preserve"> </w:t>
            </w:r>
            <w:r>
              <w:rPr>
                <w:rFonts w:asciiTheme="minorHAnsi" w:hAnsiTheme="minorHAnsi"/>
                <w:sz w:val="24"/>
                <w:szCs w:val="24"/>
              </w:rPr>
              <w:t>00 – 12:</w:t>
            </w:r>
            <w:r w:rsidR="00DA4009">
              <w:rPr>
                <w:rFonts w:asciiTheme="minorHAnsi" w:hAnsiTheme="minorHAnsi"/>
                <w:sz w:val="24"/>
                <w:szCs w:val="24"/>
              </w:rPr>
              <w:t xml:space="preserve"> </w:t>
            </w:r>
            <w:r>
              <w:rPr>
                <w:rFonts w:asciiTheme="minorHAnsi" w:hAnsiTheme="minorHAnsi"/>
                <w:sz w:val="24"/>
                <w:szCs w:val="24"/>
              </w:rPr>
              <w:t>00</w:t>
            </w:r>
          </w:p>
        </w:tc>
        <w:tc>
          <w:tcPr>
            <w:tcW w:w="2303" w:type="dxa"/>
          </w:tcPr>
          <w:p w:rsidR="00360A10" w:rsidRPr="00F47A7F" w:rsidRDefault="00360A10" w:rsidP="00253419">
            <w:pPr>
              <w:jc w:val="both"/>
              <w:rPr>
                <w:rFonts w:asciiTheme="minorHAnsi" w:hAnsiTheme="minorHAnsi"/>
                <w:sz w:val="24"/>
                <w:szCs w:val="24"/>
              </w:rPr>
            </w:pPr>
            <w:r>
              <w:rPr>
                <w:rFonts w:asciiTheme="minorHAnsi" w:hAnsiTheme="minorHAnsi"/>
                <w:sz w:val="24"/>
                <w:szCs w:val="24"/>
              </w:rPr>
              <w:t>obědem</w:t>
            </w:r>
          </w:p>
        </w:tc>
      </w:tr>
      <w:tr w:rsidR="00360A10" w:rsidRPr="00F47A7F" w:rsidTr="00253419">
        <w:tc>
          <w:tcPr>
            <w:tcW w:w="2302" w:type="dxa"/>
          </w:tcPr>
          <w:p w:rsidR="00AB2F41" w:rsidRDefault="00AB2F41" w:rsidP="00253419">
            <w:pPr>
              <w:jc w:val="both"/>
              <w:rPr>
                <w:rFonts w:asciiTheme="minorHAnsi" w:hAnsiTheme="minorHAnsi"/>
                <w:sz w:val="24"/>
                <w:szCs w:val="24"/>
              </w:rPr>
            </w:pPr>
          </w:p>
          <w:p w:rsidR="00360A10" w:rsidRPr="00F47A7F" w:rsidRDefault="00360A10" w:rsidP="00253419">
            <w:pPr>
              <w:jc w:val="both"/>
              <w:rPr>
                <w:rFonts w:asciiTheme="minorHAnsi" w:hAnsiTheme="minorHAnsi"/>
                <w:sz w:val="24"/>
                <w:szCs w:val="24"/>
              </w:rPr>
            </w:pPr>
            <w:r w:rsidRPr="00F47A7F">
              <w:rPr>
                <w:rFonts w:asciiTheme="minorHAnsi" w:hAnsiTheme="minorHAnsi"/>
                <w:sz w:val="24"/>
                <w:szCs w:val="24"/>
              </w:rPr>
              <w:t>ukončení</w:t>
            </w:r>
          </w:p>
        </w:tc>
        <w:tc>
          <w:tcPr>
            <w:tcW w:w="2302" w:type="dxa"/>
          </w:tcPr>
          <w:p w:rsidR="00360A10" w:rsidRDefault="00360A10" w:rsidP="00253419">
            <w:pPr>
              <w:jc w:val="both"/>
              <w:rPr>
                <w:rFonts w:asciiTheme="minorHAnsi" w:hAnsiTheme="minorHAnsi"/>
                <w:sz w:val="24"/>
                <w:szCs w:val="24"/>
              </w:rPr>
            </w:pPr>
          </w:p>
          <w:p w:rsidR="00304F2D" w:rsidRPr="00F47A7F" w:rsidRDefault="003165BF" w:rsidP="00253419">
            <w:pPr>
              <w:jc w:val="both"/>
              <w:rPr>
                <w:rFonts w:asciiTheme="minorHAnsi" w:hAnsiTheme="minorHAnsi"/>
                <w:sz w:val="24"/>
                <w:szCs w:val="24"/>
              </w:rPr>
            </w:pPr>
            <w:r>
              <w:rPr>
                <w:rFonts w:asciiTheme="minorHAnsi" w:hAnsiTheme="minorHAnsi"/>
                <w:sz w:val="24"/>
                <w:szCs w:val="24"/>
              </w:rPr>
              <w:t>7</w:t>
            </w:r>
            <w:r w:rsidR="00304F2D">
              <w:rPr>
                <w:rFonts w:asciiTheme="minorHAnsi" w:hAnsiTheme="minorHAnsi"/>
                <w:sz w:val="24"/>
                <w:szCs w:val="24"/>
              </w:rPr>
              <w:t>.</w:t>
            </w:r>
            <w:r w:rsidR="00DA4009">
              <w:rPr>
                <w:rFonts w:asciiTheme="minorHAnsi" w:hAnsiTheme="minorHAnsi"/>
                <w:sz w:val="24"/>
                <w:szCs w:val="24"/>
              </w:rPr>
              <w:t xml:space="preserve"> </w:t>
            </w:r>
            <w:r>
              <w:rPr>
                <w:rFonts w:asciiTheme="minorHAnsi" w:hAnsiTheme="minorHAnsi"/>
                <w:sz w:val="24"/>
                <w:szCs w:val="24"/>
              </w:rPr>
              <w:t>3. 2025</w:t>
            </w:r>
          </w:p>
        </w:tc>
        <w:tc>
          <w:tcPr>
            <w:tcW w:w="2303" w:type="dxa"/>
          </w:tcPr>
          <w:p w:rsidR="00AB2F41" w:rsidRDefault="00AB2F41" w:rsidP="00253419">
            <w:pPr>
              <w:jc w:val="both"/>
              <w:rPr>
                <w:rFonts w:asciiTheme="minorHAnsi" w:hAnsiTheme="minorHAnsi"/>
                <w:sz w:val="24"/>
                <w:szCs w:val="24"/>
              </w:rPr>
            </w:pPr>
          </w:p>
          <w:p w:rsidR="00360A10" w:rsidRPr="00F47A7F" w:rsidRDefault="00622D9D" w:rsidP="00253419">
            <w:pPr>
              <w:jc w:val="both"/>
              <w:rPr>
                <w:rFonts w:asciiTheme="minorHAnsi" w:hAnsiTheme="minorHAnsi"/>
                <w:sz w:val="24"/>
                <w:szCs w:val="24"/>
              </w:rPr>
            </w:pPr>
            <w:r>
              <w:rPr>
                <w:rFonts w:asciiTheme="minorHAnsi" w:hAnsiTheme="minorHAnsi"/>
                <w:sz w:val="24"/>
                <w:szCs w:val="24"/>
              </w:rPr>
              <w:t>13:</w:t>
            </w:r>
            <w:r w:rsidR="00DA4009">
              <w:rPr>
                <w:rFonts w:asciiTheme="minorHAnsi" w:hAnsiTheme="minorHAnsi"/>
                <w:sz w:val="24"/>
                <w:szCs w:val="24"/>
              </w:rPr>
              <w:t xml:space="preserve"> </w:t>
            </w:r>
            <w:r>
              <w:rPr>
                <w:rFonts w:asciiTheme="minorHAnsi" w:hAnsiTheme="minorHAnsi"/>
                <w:sz w:val="24"/>
                <w:szCs w:val="24"/>
              </w:rPr>
              <w:t>00 –</w:t>
            </w:r>
            <w:r w:rsidR="00DA4009">
              <w:rPr>
                <w:rFonts w:asciiTheme="minorHAnsi" w:hAnsiTheme="minorHAnsi"/>
                <w:sz w:val="24"/>
                <w:szCs w:val="24"/>
              </w:rPr>
              <w:t xml:space="preserve"> 15: </w:t>
            </w:r>
            <w:r>
              <w:rPr>
                <w:rFonts w:asciiTheme="minorHAnsi" w:hAnsiTheme="minorHAnsi"/>
                <w:sz w:val="24"/>
                <w:szCs w:val="24"/>
              </w:rPr>
              <w:t>00</w:t>
            </w:r>
          </w:p>
        </w:tc>
        <w:tc>
          <w:tcPr>
            <w:tcW w:w="2303" w:type="dxa"/>
          </w:tcPr>
          <w:p w:rsidR="00360A10" w:rsidRPr="00F47A7F" w:rsidRDefault="00DA4009" w:rsidP="00253419">
            <w:pPr>
              <w:jc w:val="both"/>
              <w:rPr>
                <w:rFonts w:asciiTheme="minorHAnsi" w:hAnsiTheme="minorHAnsi"/>
                <w:sz w:val="24"/>
                <w:szCs w:val="24"/>
              </w:rPr>
            </w:pPr>
            <w:r>
              <w:rPr>
                <w:rFonts w:asciiTheme="minorHAnsi" w:hAnsiTheme="minorHAnsi"/>
                <w:sz w:val="24"/>
                <w:szCs w:val="24"/>
              </w:rPr>
              <w:t>oběde</w:t>
            </w:r>
            <w:r w:rsidR="00622D9D">
              <w:rPr>
                <w:rFonts w:asciiTheme="minorHAnsi" w:hAnsiTheme="minorHAnsi"/>
                <w:sz w:val="24"/>
                <w:szCs w:val="24"/>
              </w:rPr>
              <w:t>m</w:t>
            </w:r>
          </w:p>
        </w:tc>
      </w:tr>
    </w:tbl>
    <w:p w:rsidR="00242AB9" w:rsidRDefault="00242AB9" w:rsidP="00360A10">
      <w:pPr>
        <w:rPr>
          <w:rFonts w:asciiTheme="minorHAnsi" w:hAnsiTheme="minorHAnsi"/>
          <w:sz w:val="24"/>
          <w:szCs w:val="24"/>
        </w:rPr>
      </w:pPr>
    </w:p>
    <w:p w:rsidR="00242AB9" w:rsidRPr="002137D9" w:rsidRDefault="00242AB9" w:rsidP="002D751F">
      <w:pPr>
        <w:spacing w:after="0"/>
        <w:jc w:val="both"/>
        <w:rPr>
          <w:sz w:val="24"/>
          <w:szCs w:val="24"/>
        </w:rPr>
      </w:pPr>
      <w:r w:rsidRPr="002137D9">
        <w:rPr>
          <w:sz w:val="24"/>
          <w:szCs w:val="24"/>
        </w:rPr>
        <w:t xml:space="preserve">4. Dodavatel prohlašuje, že uvedený objekt splňuje hygienické podmínky ubytovacího a stravovacího zařízení a podmínky pro zabezpečení výchovy a výuky v souladu s vyhláškou č. 148/2004 </w:t>
      </w:r>
      <w:proofErr w:type="spellStart"/>
      <w:r w:rsidRPr="002137D9">
        <w:rPr>
          <w:sz w:val="24"/>
          <w:szCs w:val="24"/>
        </w:rPr>
        <w:t>Sb</w:t>
      </w:r>
      <w:proofErr w:type="spellEnd"/>
      <w:r w:rsidRPr="002137D9">
        <w:rPr>
          <w:sz w:val="24"/>
          <w:szCs w:val="24"/>
        </w:rPr>
        <w:t>, dále splňuje nároky bezpečnosti práce a protipožární ochrany. Dodavatel dále prohlašuje, že používaná voda je z vodovodu pro veřejnou potřebu. Pokud je voda získávána z jiného zdroje, dodavatel jako přílohu této smlouvy doloží protokol o kráceném rozboru jakosti pitné vody dle ustanovení §8 zákona č. 258/2000Sb. o ochraně veřejného zdraví a stanovisko hygienického orgánu, že voda je pitná (nejméně jeden měsíc před konáním akce).</w:t>
      </w:r>
    </w:p>
    <w:p w:rsidR="00AB2F41" w:rsidRDefault="00242AB9" w:rsidP="002D751F">
      <w:pPr>
        <w:spacing w:after="0"/>
        <w:jc w:val="both"/>
        <w:rPr>
          <w:sz w:val="24"/>
          <w:szCs w:val="24"/>
        </w:rPr>
      </w:pPr>
      <w:r w:rsidRPr="002137D9">
        <w:rPr>
          <w:sz w:val="24"/>
          <w:szCs w:val="24"/>
        </w:rPr>
        <w:t>Dodavatel prohlašuje, že uveden</w:t>
      </w:r>
      <w:r>
        <w:rPr>
          <w:sz w:val="24"/>
          <w:szCs w:val="24"/>
        </w:rPr>
        <w:t xml:space="preserve">ý objekt splňuje podmínky pro </w:t>
      </w:r>
      <w:r w:rsidRPr="002137D9">
        <w:rPr>
          <w:sz w:val="24"/>
          <w:szCs w:val="24"/>
        </w:rPr>
        <w:t xml:space="preserve">zabezpečení výchovy a výuky, zejména </w:t>
      </w:r>
      <w:r w:rsidR="002D751F">
        <w:rPr>
          <w:sz w:val="24"/>
          <w:szCs w:val="24"/>
        </w:rPr>
        <w:t xml:space="preserve">dostatek výukových místností.  </w:t>
      </w:r>
      <w:r w:rsidRPr="002137D9">
        <w:rPr>
          <w:sz w:val="24"/>
          <w:szCs w:val="24"/>
        </w:rPr>
        <w:t>Pobyt LVK nebude narušen uby</w:t>
      </w:r>
      <w:r>
        <w:rPr>
          <w:sz w:val="24"/>
          <w:szCs w:val="24"/>
        </w:rPr>
        <w:t xml:space="preserve">tovacími nebo </w:t>
      </w:r>
    </w:p>
    <w:p w:rsidR="00AB2F41" w:rsidRDefault="00AB2F41" w:rsidP="002D751F">
      <w:pPr>
        <w:spacing w:after="0"/>
        <w:jc w:val="both"/>
        <w:rPr>
          <w:sz w:val="24"/>
          <w:szCs w:val="24"/>
        </w:rPr>
      </w:pPr>
    </w:p>
    <w:p w:rsidR="00242AB9" w:rsidRPr="002137D9" w:rsidRDefault="00242AB9" w:rsidP="002D751F">
      <w:pPr>
        <w:spacing w:after="0"/>
        <w:jc w:val="both"/>
        <w:rPr>
          <w:sz w:val="24"/>
          <w:szCs w:val="24"/>
        </w:rPr>
      </w:pPr>
      <w:r>
        <w:rPr>
          <w:sz w:val="24"/>
          <w:szCs w:val="24"/>
        </w:rPr>
        <w:lastRenderedPageBreak/>
        <w:t xml:space="preserve">restauračními </w:t>
      </w:r>
      <w:r w:rsidRPr="002137D9">
        <w:rPr>
          <w:sz w:val="24"/>
          <w:szCs w:val="24"/>
        </w:rPr>
        <w:t xml:space="preserve">službami pro cizí osoby. Pro ubytování zdravotníka bude zdarma vyčleněn zvláštní pokoj, který bude zároveň ošetřovnou a další pokoj jako izolace pro nemocné.   </w:t>
      </w:r>
    </w:p>
    <w:p w:rsidR="00242AB9" w:rsidRPr="002137D9" w:rsidRDefault="00242AB9" w:rsidP="00242AB9">
      <w:pPr>
        <w:spacing w:after="0"/>
        <w:ind w:left="285"/>
        <w:jc w:val="both"/>
        <w:rPr>
          <w:sz w:val="24"/>
          <w:szCs w:val="24"/>
        </w:rPr>
      </w:pPr>
    </w:p>
    <w:p w:rsidR="00242AB9" w:rsidRPr="002137D9" w:rsidRDefault="00242AB9" w:rsidP="002D751F">
      <w:pPr>
        <w:spacing w:after="0"/>
        <w:jc w:val="both"/>
        <w:rPr>
          <w:sz w:val="24"/>
          <w:szCs w:val="24"/>
        </w:rPr>
      </w:pPr>
      <w:r w:rsidRPr="002137D9">
        <w:rPr>
          <w:sz w:val="24"/>
          <w:szCs w:val="24"/>
        </w:rPr>
        <w:t xml:space="preserve">5. Nejbližší lékařskou péči </w:t>
      </w:r>
      <w:proofErr w:type="gramStart"/>
      <w:r w:rsidRPr="002137D9">
        <w:rPr>
          <w:sz w:val="24"/>
          <w:szCs w:val="24"/>
        </w:rPr>
        <w:t>poskytuje _______________________      (doplní</w:t>
      </w:r>
      <w:proofErr w:type="gramEnd"/>
      <w:r w:rsidRPr="002137D9">
        <w:rPr>
          <w:sz w:val="24"/>
          <w:szCs w:val="24"/>
        </w:rPr>
        <w:t xml:space="preserve"> dodavatel), adresa, telefon.  </w:t>
      </w:r>
    </w:p>
    <w:p w:rsidR="00242AB9" w:rsidRPr="002137D9" w:rsidRDefault="00242AB9" w:rsidP="00242AB9">
      <w:pPr>
        <w:spacing w:after="0"/>
        <w:ind w:left="285"/>
        <w:jc w:val="both"/>
        <w:rPr>
          <w:sz w:val="24"/>
          <w:szCs w:val="24"/>
        </w:rPr>
      </w:pPr>
    </w:p>
    <w:p w:rsidR="00242AB9" w:rsidRDefault="002D751F" w:rsidP="002D751F">
      <w:pPr>
        <w:spacing w:after="0"/>
        <w:jc w:val="both"/>
        <w:rPr>
          <w:sz w:val="24"/>
          <w:szCs w:val="24"/>
        </w:rPr>
      </w:pPr>
      <w:r>
        <w:rPr>
          <w:sz w:val="24"/>
          <w:szCs w:val="24"/>
        </w:rPr>
        <w:t>6</w:t>
      </w:r>
      <w:r w:rsidR="00242AB9" w:rsidRPr="002137D9">
        <w:rPr>
          <w:sz w:val="24"/>
          <w:szCs w:val="24"/>
        </w:rPr>
        <w:t>. Stravování účastníků L</w:t>
      </w:r>
      <w:r w:rsidR="00AB2F41">
        <w:rPr>
          <w:sz w:val="24"/>
          <w:szCs w:val="24"/>
        </w:rPr>
        <w:t xml:space="preserve">VK zajistí dodavatel v souladu </w:t>
      </w:r>
      <w:r w:rsidR="00242AB9" w:rsidRPr="002137D9">
        <w:rPr>
          <w:sz w:val="24"/>
          <w:szCs w:val="24"/>
        </w:rPr>
        <w:t>se zvláštními nároky na výživu d</w:t>
      </w:r>
      <w:r w:rsidR="00AB2F41">
        <w:rPr>
          <w:sz w:val="24"/>
          <w:szCs w:val="24"/>
        </w:rPr>
        <w:t xml:space="preserve">ětí (svačiny, dostatek ovoce, </w:t>
      </w:r>
      <w:r w:rsidR="00242AB9" w:rsidRPr="002137D9">
        <w:rPr>
          <w:sz w:val="24"/>
          <w:szCs w:val="24"/>
        </w:rPr>
        <w:t xml:space="preserve">zeleniny, mléčných výrobků, pitný </w:t>
      </w:r>
      <w:proofErr w:type="gramStart"/>
      <w:r w:rsidR="00242AB9" w:rsidRPr="002137D9">
        <w:rPr>
          <w:sz w:val="24"/>
          <w:szCs w:val="24"/>
        </w:rPr>
        <w:t>režim..)  po</w:t>
      </w:r>
      <w:proofErr w:type="gramEnd"/>
      <w:r w:rsidR="00242AB9" w:rsidRPr="002137D9">
        <w:rPr>
          <w:sz w:val="24"/>
          <w:szCs w:val="24"/>
        </w:rPr>
        <w:t xml:space="preserve"> dohodě s vedením   LVK, se kterým předem sestaví jídelníček.</w:t>
      </w:r>
    </w:p>
    <w:p w:rsidR="00AB2F41" w:rsidRPr="002137D9" w:rsidRDefault="00AB2F41" w:rsidP="002D751F">
      <w:pPr>
        <w:spacing w:after="0"/>
        <w:jc w:val="both"/>
        <w:rPr>
          <w:sz w:val="24"/>
          <w:szCs w:val="24"/>
        </w:rPr>
      </w:pPr>
    </w:p>
    <w:p w:rsidR="00242AB9" w:rsidRPr="002137D9" w:rsidRDefault="00242AB9" w:rsidP="002D751F">
      <w:pPr>
        <w:spacing w:after="0"/>
        <w:jc w:val="both"/>
        <w:rPr>
          <w:sz w:val="24"/>
          <w:szCs w:val="24"/>
        </w:rPr>
      </w:pPr>
      <w:r w:rsidRPr="002137D9">
        <w:rPr>
          <w:sz w:val="24"/>
          <w:szCs w:val="24"/>
        </w:rPr>
        <w:t>7. Dodavatel umožní pověřeným pra</w:t>
      </w:r>
      <w:r w:rsidR="00AB2F41">
        <w:rPr>
          <w:sz w:val="24"/>
          <w:szCs w:val="24"/>
        </w:rPr>
        <w:t xml:space="preserve">covníkům objednatele možnost </w:t>
      </w:r>
      <w:r w:rsidR="00392E41">
        <w:rPr>
          <w:sz w:val="24"/>
          <w:szCs w:val="24"/>
        </w:rPr>
        <w:t>k</w:t>
      </w:r>
      <w:r w:rsidRPr="002137D9">
        <w:rPr>
          <w:sz w:val="24"/>
          <w:szCs w:val="24"/>
        </w:rPr>
        <w:t>ontroly zařízení objektu, které souvisejí s poskytovanými službami, zejména s přípravou a výdejem stravy.</w:t>
      </w:r>
    </w:p>
    <w:p w:rsidR="00242AB9" w:rsidRPr="002137D9" w:rsidRDefault="00242AB9" w:rsidP="00242AB9">
      <w:pPr>
        <w:spacing w:after="0"/>
        <w:ind w:left="285"/>
        <w:jc w:val="both"/>
        <w:rPr>
          <w:sz w:val="24"/>
          <w:szCs w:val="24"/>
        </w:rPr>
      </w:pPr>
    </w:p>
    <w:p w:rsidR="00242AB9" w:rsidRDefault="00242AB9" w:rsidP="00242AB9">
      <w:pPr>
        <w:spacing w:after="0"/>
        <w:jc w:val="both"/>
        <w:rPr>
          <w:rFonts w:asciiTheme="minorHAnsi" w:hAnsiTheme="minorHAnsi"/>
          <w:sz w:val="24"/>
          <w:szCs w:val="24"/>
        </w:rPr>
      </w:pPr>
      <w:r w:rsidRPr="004D2C91">
        <w:rPr>
          <w:rFonts w:asciiTheme="minorHAnsi" w:hAnsiTheme="minorHAnsi"/>
          <w:sz w:val="24"/>
          <w:szCs w:val="24"/>
        </w:rPr>
        <w:t>8. Dodavatel dále zajistí:</w:t>
      </w:r>
      <w:r w:rsidR="00622D9D">
        <w:rPr>
          <w:rFonts w:asciiTheme="minorHAnsi" w:hAnsiTheme="minorHAnsi"/>
          <w:sz w:val="24"/>
          <w:szCs w:val="24"/>
        </w:rPr>
        <w:t xml:space="preserve"> skipasy pro žáky – 350</w:t>
      </w:r>
      <w:r w:rsidR="00392E41">
        <w:rPr>
          <w:rFonts w:asciiTheme="minorHAnsi" w:hAnsiTheme="minorHAnsi"/>
          <w:sz w:val="24"/>
          <w:szCs w:val="24"/>
        </w:rPr>
        <w:t>,-Kč/osoba/den vč. DPH a</w:t>
      </w:r>
      <w:r>
        <w:rPr>
          <w:rFonts w:asciiTheme="minorHAnsi" w:hAnsiTheme="minorHAnsi"/>
          <w:sz w:val="24"/>
          <w:szCs w:val="24"/>
        </w:rPr>
        <w:t xml:space="preserve"> skipasy učitelům</w:t>
      </w:r>
    </w:p>
    <w:p w:rsidR="00242AB9" w:rsidRDefault="00242AB9" w:rsidP="00242AB9">
      <w:pPr>
        <w:spacing w:after="0"/>
        <w:jc w:val="both"/>
        <w:rPr>
          <w:rFonts w:asciiTheme="minorHAnsi" w:hAnsiTheme="minorHAnsi"/>
          <w:sz w:val="24"/>
          <w:szCs w:val="24"/>
        </w:rPr>
      </w:pPr>
      <w:r>
        <w:rPr>
          <w:rFonts w:asciiTheme="minorHAnsi" w:hAnsiTheme="minorHAnsi"/>
          <w:sz w:val="24"/>
          <w:szCs w:val="24"/>
        </w:rPr>
        <w:t xml:space="preserve">    </w:t>
      </w:r>
      <w:r w:rsidR="00392E41">
        <w:rPr>
          <w:rFonts w:asciiTheme="minorHAnsi" w:hAnsiTheme="minorHAnsi"/>
          <w:sz w:val="24"/>
          <w:szCs w:val="24"/>
        </w:rPr>
        <w:t>zdarma</w:t>
      </w:r>
      <w:r>
        <w:rPr>
          <w:rFonts w:asciiTheme="minorHAnsi" w:hAnsiTheme="minorHAnsi"/>
          <w:sz w:val="24"/>
          <w:szCs w:val="24"/>
        </w:rPr>
        <w:t>.</w:t>
      </w:r>
    </w:p>
    <w:p w:rsidR="002D751F" w:rsidRDefault="002D751F" w:rsidP="002D751F">
      <w:pPr>
        <w:spacing w:after="0"/>
        <w:jc w:val="both"/>
        <w:rPr>
          <w:sz w:val="24"/>
          <w:szCs w:val="24"/>
        </w:rPr>
      </w:pPr>
    </w:p>
    <w:p w:rsidR="00242AB9" w:rsidRPr="00D43042" w:rsidRDefault="00242AB9" w:rsidP="002D751F">
      <w:pPr>
        <w:spacing w:after="0"/>
        <w:jc w:val="both"/>
        <w:rPr>
          <w:sz w:val="24"/>
          <w:szCs w:val="24"/>
          <w:highlight w:val="yellow"/>
        </w:rPr>
      </w:pPr>
      <w:r w:rsidRPr="00D43042">
        <w:rPr>
          <w:sz w:val="24"/>
          <w:szCs w:val="24"/>
          <w:highlight w:val="yellow"/>
        </w:rPr>
        <w:t>9. Škola může zrušit objednávku když:</w:t>
      </w:r>
    </w:p>
    <w:p w:rsidR="00242AB9" w:rsidRDefault="00242AB9" w:rsidP="002D751F">
      <w:pPr>
        <w:spacing w:after="0"/>
        <w:jc w:val="both"/>
        <w:rPr>
          <w:sz w:val="24"/>
          <w:szCs w:val="24"/>
        </w:rPr>
      </w:pPr>
      <w:r w:rsidRPr="00D43042">
        <w:rPr>
          <w:sz w:val="24"/>
          <w:szCs w:val="24"/>
          <w:highlight w:val="yellow"/>
        </w:rPr>
        <w:t xml:space="preserve">Školu v přírodě či Lyžařské výcviky budou zakázány, zrušeny nebo závažně omezeny z nařízení vlády, MZ, MŠMT, nebo Krajské hygienické stanice . V takovém případě je zrušení bez </w:t>
      </w:r>
      <w:proofErr w:type="gramStart"/>
      <w:r w:rsidRPr="00D43042">
        <w:rPr>
          <w:sz w:val="24"/>
          <w:szCs w:val="24"/>
          <w:highlight w:val="yellow"/>
        </w:rPr>
        <w:t>storno</w:t>
      </w:r>
      <w:proofErr w:type="gramEnd"/>
      <w:r w:rsidRPr="00D43042">
        <w:rPr>
          <w:sz w:val="24"/>
          <w:szCs w:val="24"/>
          <w:highlight w:val="yellow"/>
        </w:rPr>
        <w:t xml:space="preserve"> poplatku.</w:t>
      </w:r>
    </w:p>
    <w:p w:rsidR="00242AB9" w:rsidRPr="002137D9" w:rsidRDefault="00242AB9" w:rsidP="00242AB9">
      <w:pPr>
        <w:spacing w:after="0"/>
        <w:ind w:left="285"/>
        <w:jc w:val="both"/>
        <w:rPr>
          <w:sz w:val="24"/>
          <w:szCs w:val="24"/>
        </w:rPr>
      </w:pPr>
    </w:p>
    <w:p w:rsidR="00242AB9" w:rsidRDefault="00242AB9" w:rsidP="002D751F">
      <w:pPr>
        <w:spacing w:after="0"/>
        <w:jc w:val="both"/>
        <w:rPr>
          <w:sz w:val="24"/>
          <w:szCs w:val="24"/>
        </w:rPr>
      </w:pPr>
      <w:r>
        <w:rPr>
          <w:sz w:val="24"/>
          <w:szCs w:val="24"/>
        </w:rPr>
        <w:t>10</w:t>
      </w:r>
      <w:r w:rsidRPr="002137D9">
        <w:rPr>
          <w:sz w:val="24"/>
          <w:szCs w:val="24"/>
        </w:rPr>
        <w:t xml:space="preserve">. Úhrada pobytu bude provedena bezhotovostně. Pokud bude provozovatel zařízení vyžadovat </w:t>
      </w:r>
      <w:proofErr w:type="gramStart"/>
      <w:r w:rsidRPr="002137D9">
        <w:rPr>
          <w:sz w:val="24"/>
          <w:szCs w:val="24"/>
        </w:rPr>
        <w:t>z</w:t>
      </w:r>
      <w:r>
        <w:rPr>
          <w:sz w:val="24"/>
          <w:szCs w:val="24"/>
        </w:rPr>
        <w:t>álohu      _________   Kč</w:t>
      </w:r>
      <w:proofErr w:type="gramEnd"/>
      <w:r>
        <w:rPr>
          <w:sz w:val="24"/>
          <w:szCs w:val="24"/>
        </w:rPr>
        <w:t xml:space="preserve">, tak </w:t>
      </w:r>
      <w:r w:rsidRPr="002137D9">
        <w:rPr>
          <w:sz w:val="24"/>
          <w:szCs w:val="24"/>
        </w:rPr>
        <w:t>bude zaplacena zálohovou fakturou, kde budou uvedeny všechny náležitosti (variabilní symbol, částka, datum, číslo účtu atd.). Zbytek částky bude proplacen do 14 dnů po doručení řádné faktury (opět se všemi uvedenými náležitostmi) škole. Záloha předem může být proplacena ve výši maximálně 50 procent předpokládané celkové částky. Případné sankce a penále při prodlení s úhradou se nesjednávají.</w:t>
      </w:r>
      <w:r>
        <w:rPr>
          <w:sz w:val="24"/>
          <w:szCs w:val="24"/>
        </w:rPr>
        <w:t xml:space="preserve"> </w:t>
      </w:r>
      <w:r w:rsidRPr="00BB2021">
        <w:rPr>
          <w:sz w:val="24"/>
          <w:szCs w:val="24"/>
        </w:rPr>
        <w:t>Na faktuře akceptujeme pouze položku žáci, tedy celkovou částku rozepsanou na žáky, položka pedagogové a samostatná fakturace pedagogů není možná. Záloha předem může bý</w:t>
      </w:r>
      <w:r w:rsidR="00AB2F41">
        <w:rPr>
          <w:sz w:val="24"/>
          <w:szCs w:val="24"/>
        </w:rPr>
        <w:t xml:space="preserve">t proplacena ve výši maximálně </w:t>
      </w:r>
      <w:r w:rsidRPr="00BB2021">
        <w:rPr>
          <w:sz w:val="24"/>
          <w:szCs w:val="24"/>
        </w:rPr>
        <w:t>50 procent předpokládané celkové částky. Případné sankce a penále při prodlení s úhradou se nesjednávají.</w:t>
      </w:r>
    </w:p>
    <w:p w:rsidR="00A37639" w:rsidRDefault="00A37639" w:rsidP="002D751F">
      <w:pPr>
        <w:spacing w:after="0"/>
        <w:jc w:val="both"/>
        <w:rPr>
          <w:sz w:val="24"/>
          <w:szCs w:val="24"/>
        </w:rPr>
      </w:pPr>
    </w:p>
    <w:p w:rsidR="00A37639" w:rsidRDefault="00A37639" w:rsidP="002D751F">
      <w:pPr>
        <w:spacing w:after="0"/>
        <w:jc w:val="both"/>
        <w:rPr>
          <w:sz w:val="24"/>
          <w:szCs w:val="24"/>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t>V….………..dne…………….......</w:t>
      </w: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10" w:hanging="510"/>
        <w:rPr>
          <w:rFonts w:asciiTheme="majorHAnsi" w:eastAsia="Arial" w:hAnsiTheme="majorHAnsi" w:cstheme="majorHAnsi"/>
          <w:color w:val="000000"/>
          <w:sz w:val="22"/>
          <w:szCs w:val="22"/>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10" w:hanging="510"/>
        <w:rPr>
          <w:rFonts w:asciiTheme="majorHAnsi" w:eastAsia="Arial" w:hAnsiTheme="majorHAnsi" w:cstheme="majorHAnsi"/>
          <w:color w:val="000000"/>
          <w:sz w:val="22"/>
          <w:szCs w:val="22"/>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10" w:hanging="510"/>
        <w:rPr>
          <w:rFonts w:asciiTheme="majorHAnsi" w:eastAsia="Arial" w:hAnsiTheme="majorHAnsi" w:cstheme="majorHAnsi"/>
          <w:color w:val="000000"/>
          <w:sz w:val="22"/>
          <w:szCs w:val="22"/>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10" w:hanging="510"/>
        <w:rPr>
          <w:rFonts w:asciiTheme="majorHAnsi" w:eastAsia="Arial" w:hAnsiTheme="majorHAnsi" w:cstheme="majorHAnsi"/>
          <w:color w:val="000000"/>
          <w:sz w:val="22"/>
          <w:szCs w:val="22"/>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heme="majorHAnsi" w:eastAsia="Arial" w:hAnsiTheme="majorHAnsi" w:cstheme="majorHAnsi"/>
          <w:color w:val="000000"/>
          <w:sz w:val="22"/>
          <w:szCs w:val="22"/>
        </w:rPr>
      </w:pPr>
    </w:p>
    <w:p w:rsidR="00A37639" w:rsidRDefault="00A37639"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Theme="majorHAnsi" w:eastAsia="Arial" w:hAnsiTheme="majorHAnsi" w:cstheme="majorHAnsi"/>
          <w:color w:val="000000"/>
          <w:sz w:val="22"/>
          <w:szCs w:val="22"/>
        </w:rPr>
      </w:pPr>
    </w:p>
    <w:p w:rsidR="00A37639" w:rsidRDefault="00AB2F41"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510" w:hanging="510"/>
        <w:rPr>
          <w:rFonts w:asciiTheme="majorHAnsi" w:eastAsia="Arial" w:hAnsiTheme="majorHAnsi" w:cstheme="majorHAnsi"/>
          <w:color w:val="000000"/>
          <w:sz w:val="22"/>
          <w:szCs w:val="22"/>
        </w:rPr>
      </w:pPr>
      <w:r w:rsidRPr="002137D9">
        <w:rPr>
          <w:szCs w:val="24"/>
        </w:rPr>
        <w:t xml:space="preserve">dodavatel </w:t>
      </w:r>
      <w:r w:rsidRPr="002137D9">
        <w:rPr>
          <w:szCs w:val="24"/>
        </w:rPr>
        <w:tab/>
      </w:r>
      <w:r w:rsidRPr="002137D9">
        <w:rPr>
          <w:szCs w:val="24"/>
        </w:rPr>
        <w:tab/>
      </w:r>
      <w:r w:rsidRPr="002137D9">
        <w:rPr>
          <w:szCs w:val="24"/>
        </w:rPr>
        <w:tab/>
      </w:r>
      <w:r w:rsidRPr="002137D9">
        <w:rPr>
          <w:szCs w:val="24"/>
        </w:rPr>
        <w:tab/>
      </w:r>
      <w:r w:rsidRPr="002137D9">
        <w:rPr>
          <w:szCs w:val="24"/>
        </w:rPr>
        <w:tab/>
      </w:r>
      <w:r w:rsidRPr="002137D9">
        <w:rPr>
          <w:szCs w:val="24"/>
        </w:rPr>
        <w:tab/>
        <w:t>objednatel</w:t>
      </w:r>
      <w:r w:rsidR="00A37639">
        <w:rPr>
          <w:szCs w:val="24"/>
        </w:rPr>
        <w:t xml:space="preserve">:  </w:t>
      </w:r>
      <w:r w:rsidR="00A37639">
        <w:rPr>
          <w:rFonts w:asciiTheme="majorHAnsi" w:eastAsia="Arial" w:hAnsiTheme="majorHAnsi" w:cstheme="majorHAnsi"/>
          <w:color w:val="000000"/>
          <w:sz w:val="22"/>
          <w:szCs w:val="22"/>
        </w:rPr>
        <w:t>Mgr. Rostislav Novotný</w:t>
      </w:r>
    </w:p>
    <w:p w:rsidR="00A37639" w:rsidRDefault="00A37639" w:rsidP="00A37639">
      <w:pPr>
        <w:spacing w:after="0"/>
        <w:jc w:val="both"/>
        <w:rPr>
          <w:sz w:val="24"/>
          <w:szCs w:val="24"/>
        </w:rPr>
      </w:pPr>
    </w:p>
    <w:p w:rsidR="00AB2F41" w:rsidRDefault="00AB2F41" w:rsidP="00A37639">
      <w:pPr>
        <w:pStyle w:val="Normln1"/>
        <w:tabs>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szCs w:val="24"/>
        </w:rPr>
      </w:pPr>
    </w:p>
    <w:p w:rsidR="00AB2F41" w:rsidRDefault="00AB2F41" w:rsidP="00AB2F41">
      <w:pPr>
        <w:spacing w:after="0"/>
        <w:ind w:left="285"/>
        <w:jc w:val="both"/>
        <w:rPr>
          <w:sz w:val="24"/>
          <w:szCs w:val="24"/>
        </w:rPr>
      </w:pPr>
    </w:p>
    <w:p w:rsidR="00AB2F41" w:rsidRPr="002137D9" w:rsidRDefault="00AB2F41" w:rsidP="002D751F">
      <w:pPr>
        <w:spacing w:after="0"/>
        <w:jc w:val="both"/>
        <w:rPr>
          <w:sz w:val="24"/>
          <w:szCs w:val="24"/>
        </w:rPr>
      </w:pPr>
    </w:p>
    <w:p w:rsidR="00242AB9" w:rsidRPr="00360A10" w:rsidRDefault="00242AB9" w:rsidP="00360A10">
      <w:pPr>
        <w:sectPr w:rsidR="00242AB9" w:rsidRPr="00360A10" w:rsidSect="00AB7FEF">
          <w:headerReference w:type="default" r:id="rId8"/>
          <w:pgSz w:w="11906" w:h="16838" w:code="9"/>
          <w:pgMar w:top="567" w:right="1418" w:bottom="680" w:left="1418" w:header="510" w:footer="510" w:gutter="0"/>
          <w:cols w:space="708"/>
          <w:docGrid w:linePitch="360"/>
        </w:sectPr>
      </w:pPr>
    </w:p>
    <w:p w:rsidR="007C3FA6" w:rsidRDefault="007C3FA6"/>
    <w:p w:rsidR="00360A10" w:rsidRDefault="00360A10"/>
    <w:p w:rsidR="00360A10" w:rsidRDefault="00360A10"/>
    <w:p w:rsidR="00360A10" w:rsidRDefault="00360A10"/>
    <w:sectPr w:rsidR="00360A10" w:rsidSect="00360A10">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28" w:rsidRDefault="004B6B28">
      <w:pPr>
        <w:spacing w:after="0" w:line="240" w:lineRule="auto"/>
      </w:pPr>
      <w:r>
        <w:separator/>
      </w:r>
    </w:p>
  </w:endnote>
  <w:endnote w:type="continuationSeparator" w:id="0">
    <w:p w:rsidR="004B6B28" w:rsidRDefault="004B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28" w:rsidRDefault="004B6B28">
      <w:pPr>
        <w:spacing w:after="0" w:line="240" w:lineRule="auto"/>
      </w:pPr>
      <w:r>
        <w:separator/>
      </w:r>
    </w:p>
  </w:footnote>
  <w:footnote w:type="continuationSeparator" w:id="0">
    <w:p w:rsidR="004B6B28" w:rsidRDefault="004B6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10" w:rsidRPr="00F361F4" w:rsidRDefault="00360A10" w:rsidP="0026398E">
    <w:pPr>
      <w:pStyle w:val="Zhlav"/>
      <w:spacing w:before="100" w:beforeAutospacing="1"/>
      <w:rPr>
        <w:sz w:val="18"/>
        <w:szCs w:val="18"/>
      </w:rPr>
    </w:pPr>
    <w:r>
      <w:rPr>
        <w:sz w:val="18"/>
        <w:szCs w:val="18"/>
      </w:rPr>
      <w:t xml:space="preserve">Organizace škol v přírodě </w:t>
    </w:r>
    <w:r>
      <w:rPr>
        <w:sz w:val="18"/>
        <w:szCs w:val="18"/>
      </w:rPr>
      <w:tab/>
    </w:r>
    <w:r>
      <w:rPr>
        <w:sz w:val="18"/>
        <w:szCs w:val="18"/>
      </w:rPr>
      <w:tab/>
      <w:t>příloha č.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99"/>
    <w:rsid w:val="00043E9C"/>
    <w:rsid w:val="001B0D06"/>
    <w:rsid w:val="00242AB9"/>
    <w:rsid w:val="00254D6B"/>
    <w:rsid w:val="002D751F"/>
    <w:rsid w:val="00304F2D"/>
    <w:rsid w:val="003165BF"/>
    <w:rsid w:val="00351490"/>
    <w:rsid w:val="00360A10"/>
    <w:rsid w:val="00392E41"/>
    <w:rsid w:val="004838DA"/>
    <w:rsid w:val="004A3342"/>
    <w:rsid w:val="004B6B28"/>
    <w:rsid w:val="00501303"/>
    <w:rsid w:val="00515AB9"/>
    <w:rsid w:val="00553C4A"/>
    <w:rsid w:val="00593C61"/>
    <w:rsid w:val="00611B23"/>
    <w:rsid w:val="00622D9D"/>
    <w:rsid w:val="00634721"/>
    <w:rsid w:val="007C3FA6"/>
    <w:rsid w:val="00827A99"/>
    <w:rsid w:val="008B1B2E"/>
    <w:rsid w:val="008D5324"/>
    <w:rsid w:val="00A37639"/>
    <w:rsid w:val="00AB2F41"/>
    <w:rsid w:val="00B050BF"/>
    <w:rsid w:val="00B75217"/>
    <w:rsid w:val="00C2031D"/>
    <w:rsid w:val="00C44032"/>
    <w:rsid w:val="00C9411C"/>
    <w:rsid w:val="00DA4009"/>
    <w:rsid w:val="00E573B0"/>
    <w:rsid w:val="00E65460"/>
    <w:rsid w:val="00E87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0A1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60A10"/>
    <w:pPr>
      <w:spacing w:after="0" w:line="240" w:lineRule="auto"/>
    </w:pPr>
    <w:rPr>
      <w:rFonts w:ascii="Calibri" w:eastAsia="Calibri" w:hAnsi="Calibri"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textovodkaz">
    <w:name w:val="Hyperlink"/>
    <w:rsid w:val="00360A10"/>
    <w:rPr>
      <w:rFonts w:ascii="Verdana" w:hAnsi="Verdana" w:hint="default"/>
      <w:b w:val="0"/>
      <w:bCs w:val="0"/>
      <w:color w:val="000000"/>
      <w:sz w:val="17"/>
      <w:szCs w:val="17"/>
      <w:u w:val="single"/>
    </w:rPr>
  </w:style>
  <w:style w:type="paragraph" w:styleId="Zhlav">
    <w:name w:val="header"/>
    <w:basedOn w:val="Normln"/>
    <w:link w:val="ZhlavChar"/>
    <w:uiPriority w:val="99"/>
    <w:unhideWhenUsed/>
    <w:rsid w:val="00360A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A10"/>
    <w:rPr>
      <w:rFonts w:ascii="Calibri" w:eastAsia="Calibri" w:hAnsi="Calibri" w:cs="Times New Roman"/>
    </w:rPr>
  </w:style>
  <w:style w:type="paragraph" w:customStyle="1" w:styleId="Normln1">
    <w:name w:val="Normální1"/>
    <w:basedOn w:val="Normln"/>
    <w:rsid w:val="00A37639"/>
    <w:pPr>
      <w:spacing w:after="0" w:line="240" w:lineRule="auto"/>
    </w:pPr>
    <w:rPr>
      <w:rFonts w:ascii="Times New Roman" w:eastAsia="Times New Roman" w:hAnsi="Times New Roman"/>
      <w:noProof/>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0A1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60A10"/>
    <w:pPr>
      <w:spacing w:after="0" w:line="240" w:lineRule="auto"/>
    </w:pPr>
    <w:rPr>
      <w:rFonts w:ascii="Calibri" w:eastAsia="Calibri" w:hAnsi="Calibri" w:cs="Times New Roman"/>
      <w:sz w:val="20"/>
      <w:szCs w:val="20"/>
      <w:lang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textovodkaz">
    <w:name w:val="Hyperlink"/>
    <w:rsid w:val="00360A10"/>
    <w:rPr>
      <w:rFonts w:ascii="Verdana" w:hAnsi="Verdana" w:hint="default"/>
      <w:b w:val="0"/>
      <w:bCs w:val="0"/>
      <w:color w:val="000000"/>
      <w:sz w:val="17"/>
      <w:szCs w:val="17"/>
      <w:u w:val="single"/>
    </w:rPr>
  </w:style>
  <w:style w:type="paragraph" w:styleId="Zhlav">
    <w:name w:val="header"/>
    <w:basedOn w:val="Normln"/>
    <w:link w:val="ZhlavChar"/>
    <w:uiPriority w:val="99"/>
    <w:unhideWhenUsed/>
    <w:rsid w:val="00360A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A10"/>
    <w:rPr>
      <w:rFonts w:ascii="Calibri" w:eastAsia="Calibri" w:hAnsi="Calibri" w:cs="Times New Roman"/>
    </w:rPr>
  </w:style>
  <w:style w:type="paragraph" w:customStyle="1" w:styleId="Normln1">
    <w:name w:val="Normální1"/>
    <w:basedOn w:val="Normln"/>
    <w:rsid w:val="00A37639"/>
    <w:pPr>
      <w:spacing w:after="0" w:line="240" w:lineRule="auto"/>
    </w:pPr>
    <w:rPr>
      <w:rFonts w:ascii="Times New Roman" w:eastAsia="Times New Roman" w:hAnsi="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78968">
      <w:bodyDiv w:val="1"/>
      <w:marLeft w:val="0"/>
      <w:marRight w:val="0"/>
      <w:marTop w:val="0"/>
      <w:marBottom w:val="0"/>
      <w:divBdr>
        <w:top w:val="none" w:sz="0" w:space="0" w:color="auto"/>
        <w:left w:val="none" w:sz="0" w:space="0" w:color="auto"/>
        <w:bottom w:val="none" w:sz="0" w:space="0" w:color="auto"/>
        <w:right w:val="none" w:sz="0" w:space="0" w:color="auto"/>
      </w:divBdr>
    </w:div>
    <w:div w:id="15565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vozni@hotelchs.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3331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Rožcová Marcela</dc:creator>
  <cp:lastModifiedBy>Rožcová Marcela</cp:lastModifiedBy>
  <cp:revision>3</cp:revision>
  <dcterms:created xsi:type="dcterms:W3CDTF">2025-01-07T18:42:00Z</dcterms:created>
  <dcterms:modified xsi:type="dcterms:W3CDTF">2025-01-14T20:16:00Z</dcterms:modified>
</cp:coreProperties>
</file>