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35" w:rsidRDefault="00522435" w:rsidP="006C495C">
      <w:pPr>
        <w:pStyle w:val="Nzev"/>
      </w:pPr>
    </w:p>
    <w:p w:rsidR="00522435" w:rsidRDefault="00522435" w:rsidP="006C495C">
      <w:pPr>
        <w:pStyle w:val="Nzev"/>
      </w:pPr>
    </w:p>
    <w:p w:rsidR="006C495C" w:rsidRPr="00CC485F" w:rsidRDefault="006C495C" w:rsidP="006C495C">
      <w:pPr>
        <w:pStyle w:val="Nzev"/>
      </w:pPr>
      <w:r>
        <w:t xml:space="preserve">Dodatek č. </w:t>
      </w:r>
      <w:r w:rsidR="00605DB8">
        <w:t>1</w:t>
      </w:r>
      <w:r>
        <w:t xml:space="preserve"> k</w:t>
      </w:r>
      <w:r w:rsidR="00A2666A">
        <w:t>e</w:t>
      </w:r>
      <w:r w:rsidR="00605DB8">
        <w:t xml:space="preserve"> smlouvě</w:t>
      </w:r>
    </w:p>
    <w:p w:rsidR="00060E7B" w:rsidRDefault="00060E7B" w:rsidP="00F81D99">
      <w:pPr>
        <w:pStyle w:val="Bezmezer"/>
      </w:pPr>
    </w:p>
    <w:p w:rsidR="00060E7B" w:rsidRPr="00F81D99" w:rsidRDefault="00060E7B" w:rsidP="00F81D99">
      <w:pPr>
        <w:pStyle w:val="Bezmezer"/>
        <w:ind w:left="3686" w:hanging="2977"/>
        <w:rPr>
          <w:b/>
        </w:rPr>
      </w:pPr>
      <w:r w:rsidRPr="00F81D99">
        <w:rPr>
          <w:b/>
        </w:rPr>
        <w:t>Název:</w:t>
      </w:r>
      <w:r w:rsidRPr="00F81D99">
        <w:rPr>
          <w:b/>
        </w:rPr>
        <w:tab/>
        <w:t>Vysoké učení technické v Brně</w:t>
      </w:r>
    </w:p>
    <w:p w:rsidR="00060E7B" w:rsidRPr="00060E7B" w:rsidRDefault="00060E7B" w:rsidP="00F81D99">
      <w:pPr>
        <w:pStyle w:val="Bezmezer"/>
        <w:ind w:left="3686" w:hanging="2977"/>
      </w:pPr>
      <w:r w:rsidRPr="00060E7B">
        <w:t>Sídlo:</w:t>
      </w:r>
      <w:r w:rsidRPr="00060E7B">
        <w:tab/>
        <w:t>Antonínská 548/1, 601 90 Brno</w:t>
      </w:r>
    </w:p>
    <w:p w:rsidR="00060E7B" w:rsidRPr="00060E7B" w:rsidRDefault="00060E7B" w:rsidP="00F81D99">
      <w:pPr>
        <w:pStyle w:val="Bezmezer"/>
        <w:ind w:left="3686" w:hanging="2977"/>
      </w:pPr>
      <w:r w:rsidRPr="00060E7B">
        <w:t>Zástupce:</w:t>
      </w:r>
      <w:r w:rsidRPr="00060E7B">
        <w:tab/>
        <w:t>doc. Ing. Ladislav Janíček, Ph.D., MBA, LL. M., kvestor</w:t>
      </w:r>
    </w:p>
    <w:p w:rsidR="00060E7B" w:rsidRPr="00060E7B" w:rsidRDefault="00060E7B" w:rsidP="00F81D99">
      <w:pPr>
        <w:pStyle w:val="Bezmezer"/>
        <w:ind w:left="3686" w:hanging="2977"/>
      </w:pPr>
      <w:r w:rsidRPr="00060E7B">
        <w:t>IČ:</w:t>
      </w:r>
      <w:r w:rsidRPr="00060E7B">
        <w:tab/>
        <w:t>002 16 305</w:t>
      </w:r>
    </w:p>
    <w:p w:rsidR="006C495C" w:rsidRPr="00060E7B" w:rsidRDefault="00060E7B" w:rsidP="00F81D99">
      <w:pPr>
        <w:pStyle w:val="Bezmezer"/>
        <w:ind w:left="3686" w:hanging="2977"/>
      </w:pPr>
      <w:r w:rsidRPr="00060E7B">
        <w:t>DIČ:</w:t>
      </w:r>
      <w:r w:rsidRPr="00060E7B">
        <w:tab/>
        <w:t>CZ 00216305</w:t>
      </w:r>
    </w:p>
    <w:p w:rsidR="006C495C" w:rsidRPr="006C495C" w:rsidRDefault="006C495C" w:rsidP="00F81D99">
      <w:pPr>
        <w:ind w:left="3686" w:hanging="2977"/>
        <w:rPr>
          <w:rStyle w:val="Siln"/>
        </w:rPr>
      </w:pPr>
      <w:r w:rsidRPr="006C495C">
        <w:rPr>
          <w:rStyle w:val="Siln"/>
        </w:rPr>
        <w:t>dále v textu též jako „Objednatel“</w:t>
      </w:r>
    </w:p>
    <w:p w:rsidR="006C495C" w:rsidRPr="00E83FD1" w:rsidRDefault="006C495C" w:rsidP="00E83FD1">
      <w:pPr>
        <w:pStyle w:val="Bezmezer"/>
      </w:pPr>
    </w:p>
    <w:p w:rsidR="006C495C" w:rsidRPr="00E83FD1" w:rsidRDefault="006C495C" w:rsidP="00E83FD1">
      <w:pPr>
        <w:pStyle w:val="Bezmezer"/>
      </w:pPr>
      <w:r w:rsidRPr="00E83FD1">
        <w:t>a</w:t>
      </w:r>
    </w:p>
    <w:p w:rsidR="006C495C" w:rsidRDefault="006C495C" w:rsidP="00F81D99">
      <w:pPr>
        <w:pStyle w:val="Bezmezer"/>
        <w:ind w:left="3686" w:hanging="2977"/>
      </w:pPr>
    </w:p>
    <w:p w:rsidR="00965A7B" w:rsidRPr="00965A7B" w:rsidRDefault="00965A7B" w:rsidP="00965A7B">
      <w:pPr>
        <w:pStyle w:val="Bezmezer"/>
        <w:ind w:left="3686" w:hanging="2977"/>
        <w:rPr>
          <w:b/>
        </w:rPr>
      </w:pPr>
      <w:r w:rsidRPr="00965A7B">
        <w:rPr>
          <w:b/>
        </w:rPr>
        <w:t>Název:</w:t>
      </w:r>
      <w:r w:rsidRPr="00965A7B">
        <w:rPr>
          <w:b/>
        </w:rPr>
        <w:tab/>
      </w:r>
      <w:r w:rsidR="006A0E76" w:rsidRPr="006A0E76">
        <w:rPr>
          <w:b/>
        </w:rPr>
        <w:t>KROS - stav,a.s.</w:t>
      </w:r>
    </w:p>
    <w:p w:rsidR="00965A7B" w:rsidRPr="00965A7B" w:rsidRDefault="00965A7B" w:rsidP="00965A7B">
      <w:pPr>
        <w:pStyle w:val="Bezmezer"/>
        <w:ind w:left="3686" w:hanging="2977"/>
      </w:pPr>
      <w:r w:rsidRPr="00965A7B">
        <w:t>Sídlo:</w:t>
      </w:r>
      <w:r w:rsidRPr="00965A7B">
        <w:tab/>
      </w:r>
      <w:r w:rsidR="006A0E76">
        <w:t>Körnerova 455/7, Zábrdovice, 602 00 Brno</w:t>
      </w:r>
    </w:p>
    <w:p w:rsidR="00965A7B" w:rsidRPr="00965A7B" w:rsidRDefault="00965A7B" w:rsidP="00965A7B">
      <w:pPr>
        <w:pStyle w:val="Bezmezer"/>
        <w:ind w:left="3686" w:hanging="2977"/>
      </w:pPr>
      <w:r w:rsidRPr="00965A7B">
        <w:t>Zápis v obchodním rejstříku:</w:t>
      </w:r>
      <w:r w:rsidRPr="00965A7B">
        <w:tab/>
      </w:r>
      <w:r w:rsidR="00522435" w:rsidRPr="00522435">
        <w:t xml:space="preserve">u KS v Brně, oddíl B, vložka </w:t>
      </w:r>
      <w:r w:rsidR="006A0E76">
        <w:t>3442</w:t>
      </w:r>
    </w:p>
    <w:p w:rsidR="00965A7B" w:rsidRPr="00965A7B" w:rsidRDefault="00965A7B" w:rsidP="00965A7B">
      <w:pPr>
        <w:pStyle w:val="Bezmezer"/>
        <w:ind w:left="3686" w:hanging="2977"/>
      </w:pPr>
      <w:r w:rsidRPr="00965A7B">
        <w:t>Statutární orgán:</w:t>
      </w:r>
      <w:r w:rsidRPr="00965A7B">
        <w:tab/>
      </w:r>
      <w:r w:rsidR="006A0E76">
        <w:t>Lubomír Smolka, předseda představenstva</w:t>
      </w:r>
    </w:p>
    <w:p w:rsidR="00965A7B" w:rsidRPr="00965A7B" w:rsidRDefault="00965A7B" w:rsidP="00965A7B">
      <w:pPr>
        <w:pStyle w:val="Bezmezer"/>
        <w:ind w:left="3686" w:hanging="2977"/>
      </w:pPr>
      <w:r w:rsidRPr="00965A7B">
        <w:t>IČ:</w:t>
      </w:r>
      <w:r w:rsidRPr="00965A7B">
        <w:tab/>
      </w:r>
      <w:r w:rsidR="006A0E76">
        <w:rPr>
          <w:rStyle w:val="nowrap"/>
        </w:rPr>
        <w:t>26227657</w:t>
      </w:r>
    </w:p>
    <w:p w:rsidR="006C495C" w:rsidRPr="00965A7B" w:rsidRDefault="00965A7B" w:rsidP="00965A7B">
      <w:pPr>
        <w:pStyle w:val="Bezmezer"/>
        <w:ind w:left="3686" w:hanging="2977"/>
      </w:pPr>
      <w:r w:rsidRPr="00965A7B">
        <w:t>DIČ:</w:t>
      </w:r>
      <w:r w:rsidRPr="00965A7B">
        <w:tab/>
      </w:r>
      <w:r w:rsidR="006A0E76">
        <w:t>CZ</w:t>
      </w:r>
      <w:r w:rsidR="006A0E76">
        <w:rPr>
          <w:rStyle w:val="nowrap"/>
        </w:rPr>
        <w:t>26227657</w:t>
      </w:r>
    </w:p>
    <w:p w:rsidR="006C495C" w:rsidRPr="006C495C" w:rsidRDefault="006C495C" w:rsidP="006C495C">
      <w:pPr>
        <w:rPr>
          <w:rStyle w:val="Siln"/>
        </w:rPr>
      </w:pPr>
      <w:r w:rsidRPr="006C495C">
        <w:rPr>
          <w:rStyle w:val="Siln"/>
        </w:rPr>
        <w:t>dále v textu též jako „</w:t>
      </w:r>
      <w:r w:rsidR="00060E7B">
        <w:rPr>
          <w:rStyle w:val="Siln"/>
        </w:rPr>
        <w:t>Zhotovitel</w:t>
      </w:r>
      <w:r w:rsidRPr="006C495C">
        <w:rPr>
          <w:rStyle w:val="Siln"/>
        </w:rPr>
        <w:t>“</w:t>
      </w:r>
    </w:p>
    <w:p w:rsidR="007B7BDC" w:rsidRDefault="007B7BDC" w:rsidP="00F81D99">
      <w:pPr>
        <w:pStyle w:val="Bezmezer"/>
      </w:pPr>
    </w:p>
    <w:p w:rsidR="00904E22" w:rsidRDefault="00904E22" w:rsidP="00F81D99">
      <w:pPr>
        <w:pStyle w:val="Bezmezer"/>
      </w:pPr>
    </w:p>
    <w:p w:rsidR="006C495C" w:rsidRDefault="006C495C" w:rsidP="00060E7B">
      <w:pPr>
        <w:pStyle w:val="Nadpis2"/>
      </w:pPr>
      <w:r>
        <w:t>Smluvní strany uzavřel</w:t>
      </w:r>
      <w:r w:rsidR="00F03F83">
        <w:t>y</w:t>
      </w:r>
      <w:r>
        <w:t xml:space="preserve"> dne </w:t>
      </w:r>
      <w:r w:rsidR="006A0E76">
        <w:t>20</w:t>
      </w:r>
      <w:r>
        <w:t xml:space="preserve">. </w:t>
      </w:r>
      <w:r w:rsidR="00522435">
        <w:t>7</w:t>
      </w:r>
      <w:r>
        <w:t>. 201</w:t>
      </w:r>
      <w:r w:rsidR="00605DB8">
        <w:t>6</w:t>
      </w:r>
      <w:r>
        <w:t xml:space="preserve"> </w:t>
      </w:r>
      <w:r w:rsidR="00060E7B">
        <w:t>s</w:t>
      </w:r>
      <w:r w:rsidR="00A2666A">
        <w:t xml:space="preserve">mlouvu o </w:t>
      </w:r>
      <w:r w:rsidR="00060E7B">
        <w:t xml:space="preserve">dílo – </w:t>
      </w:r>
      <w:r w:rsidR="006A0E76">
        <w:t>Ochrana a zabezpečení ozdobných prvků atiky</w:t>
      </w:r>
      <w:r w:rsidR="00A2666A">
        <w:t xml:space="preserve"> (dále jen „</w:t>
      </w:r>
      <w:r w:rsidR="00A2666A" w:rsidRPr="00060E7B">
        <w:rPr>
          <w:i/>
        </w:rPr>
        <w:t>Smlouva</w:t>
      </w:r>
      <w:r w:rsidR="00A2666A">
        <w:t>“)</w:t>
      </w:r>
      <w:r>
        <w:t>.</w:t>
      </w:r>
    </w:p>
    <w:p w:rsidR="009D5058" w:rsidRDefault="009D5058" w:rsidP="00922532">
      <w:pPr>
        <w:pStyle w:val="Nadpis2"/>
      </w:pPr>
      <w:r>
        <w:t xml:space="preserve">Účelem tohoto dodatku je </w:t>
      </w:r>
      <w:r w:rsidR="00922532">
        <w:t>upravit</w:t>
      </w:r>
      <w:r w:rsidR="00965A7B">
        <w:t xml:space="preserve"> </w:t>
      </w:r>
      <w:r w:rsidR="00991085">
        <w:t>dobu</w:t>
      </w:r>
      <w:r w:rsidR="00922532">
        <w:t xml:space="preserve"> prov</w:t>
      </w:r>
      <w:r w:rsidR="00991085">
        <w:t>ádě</w:t>
      </w:r>
      <w:r w:rsidR="00922532">
        <w:t>ní díla</w:t>
      </w:r>
      <w:r w:rsidR="00774F7E">
        <w:t xml:space="preserve">, </w:t>
      </w:r>
      <w:r w:rsidR="006A0E76">
        <w:t>neboť</w:t>
      </w:r>
      <w:r w:rsidR="00922532">
        <w:t xml:space="preserve"> </w:t>
      </w:r>
      <w:r w:rsidR="00991085">
        <w:t>v</w:t>
      </w:r>
      <w:r w:rsidR="00922532">
        <w:t xml:space="preserve"> míst</w:t>
      </w:r>
      <w:r w:rsidR="00991085">
        <w:t>ě</w:t>
      </w:r>
      <w:r w:rsidR="00922532">
        <w:t xml:space="preserve"> provádění díla</w:t>
      </w:r>
      <w:r w:rsidR="00922532" w:rsidRPr="00922532">
        <w:t xml:space="preserve"> probíhá rekonstrukce komunikace (ulice Poříčí) a není možno stavební práce na střeše objektu provádět v souběhu s touto rekonstrukcí</w:t>
      </w:r>
      <w:r w:rsidR="00774F7E">
        <w:t>.</w:t>
      </w:r>
    </w:p>
    <w:p w:rsidR="00965A7B" w:rsidRDefault="00904E22" w:rsidP="00A13D7C">
      <w:pPr>
        <w:pStyle w:val="Nadpis2"/>
      </w:pPr>
      <w:r>
        <w:t xml:space="preserve">S ohledem na výše uvedené se </w:t>
      </w:r>
      <w:r w:rsidR="006A0E76">
        <w:t xml:space="preserve">v </w:t>
      </w:r>
      <w:r>
        <w:t>u</w:t>
      </w:r>
      <w:r w:rsidR="00965A7B" w:rsidRPr="00965A7B">
        <w:t>jednání článku I</w:t>
      </w:r>
      <w:r w:rsidR="006A0E76">
        <w:t>V.</w:t>
      </w:r>
      <w:r w:rsidR="00965A7B" w:rsidRPr="00965A7B">
        <w:t xml:space="preserve"> </w:t>
      </w:r>
      <w:r w:rsidR="006A0E76">
        <w:t xml:space="preserve">odst. 1 Smlouvy </w:t>
      </w:r>
      <w:r w:rsidR="00965A7B" w:rsidRPr="00965A7B">
        <w:t xml:space="preserve">tímto dodatkem </w:t>
      </w:r>
      <w:r w:rsidR="006A0E76">
        <w:t xml:space="preserve">nahrazuje </w:t>
      </w:r>
      <w:r w:rsidR="006A0E76" w:rsidRPr="00965A7B">
        <w:t xml:space="preserve">ujednáním </w:t>
      </w:r>
      <w:r w:rsidR="006A0E76">
        <w:t xml:space="preserve">následujícího </w:t>
      </w:r>
      <w:r w:rsidR="006A0E76" w:rsidRPr="00965A7B">
        <w:t>znění:</w:t>
      </w:r>
    </w:p>
    <w:p w:rsidR="006A0E76" w:rsidRPr="006A0E76" w:rsidRDefault="006A0E76" w:rsidP="006A0E76">
      <w:pPr>
        <w:ind w:left="1418"/>
        <w:rPr>
          <w:i/>
        </w:rPr>
      </w:pPr>
      <w:r w:rsidRPr="006A0E76">
        <w:rPr>
          <w:i/>
        </w:rPr>
        <w:t>Zhotovitel se zavazuje řádně provést dílo a předat předmět díla objednateli v těchto termínech:</w:t>
      </w:r>
    </w:p>
    <w:p w:rsidR="006A0E76" w:rsidRPr="006A0E76" w:rsidRDefault="006A0E76" w:rsidP="006A0E76">
      <w:pPr>
        <w:ind w:left="1418"/>
        <w:rPr>
          <w:b/>
          <w:i/>
        </w:rPr>
      </w:pPr>
      <w:r w:rsidRPr="006A0E76">
        <w:rPr>
          <w:b/>
          <w:i/>
        </w:rPr>
        <w:t>Zahájení prací: 15. 8. 2016</w:t>
      </w:r>
    </w:p>
    <w:p w:rsidR="006A0E76" w:rsidRPr="006A0E76" w:rsidRDefault="006A0E76" w:rsidP="006A0E76">
      <w:pPr>
        <w:ind w:left="1418"/>
        <w:rPr>
          <w:b/>
          <w:i/>
        </w:rPr>
      </w:pPr>
      <w:r w:rsidRPr="006A0E76">
        <w:rPr>
          <w:b/>
          <w:i/>
        </w:rPr>
        <w:t>Kompletní dokončení díla: do 26. 9. 2016</w:t>
      </w:r>
    </w:p>
    <w:p w:rsidR="00965A7B" w:rsidRPr="00965A7B" w:rsidRDefault="006A0E76" w:rsidP="006A0E76">
      <w:pPr>
        <w:ind w:left="1418"/>
      </w:pPr>
      <w:r w:rsidRPr="006A0E76">
        <w:rPr>
          <w:i/>
        </w:rPr>
        <w:t>Dokončením díla se rozumí i odstranění všech případných vad a nedodělků, předání veškerých dokladů a atestů a vyklizení staveniště.</w:t>
      </w:r>
    </w:p>
    <w:p w:rsidR="00E20BE1" w:rsidRDefault="00774F7E" w:rsidP="00C91B88">
      <w:pPr>
        <w:pStyle w:val="Nadpis2"/>
      </w:pPr>
      <w:r>
        <w:t xml:space="preserve">Zhotovitel prohlašuje, že </w:t>
      </w:r>
      <w:r w:rsidR="00991085">
        <w:t xml:space="preserve">uvedené změny smlouvy </w:t>
      </w:r>
      <w:r>
        <w:t>nem</w:t>
      </w:r>
      <w:r w:rsidR="00991085">
        <w:t>ají</w:t>
      </w:r>
      <w:r>
        <w:t xml:space="preserve"> vliv na výši sjednané ceny díla a že nezaklád</w:t>
      </w:r>
      <w:r w:rsidR="00991085">
        <w:t>ají</w:t>
      </w:r>
      <w:r>
        <w:t xml:space="preserve"> žádné jiné nároky zhotovitele na finanční či jiné kompenzace ze strany Objednatele.</w:t>
      </w:r>
    </w:p>
    <w:p w:rsidR="00BC58B7" w:rsidRDefault="00BC58B7" w:rsidP="00BC58B7">
      <w:pPr>
        <w:pStyle w:val="Nadpis2"/>
      </w:pPr>
      <w:r w:rsidRPr="00DE374E">
        <w:t>Ostatní u</w:t>
      </w:r>
      <w:r w:rsidR="007B7BDC">
        <w:t>jednání</w:t>
      </w:r>
      <w:r w:rsidRPr="00DE374E">
        <w:t xml:space="preserve"> Smlouvy </w:t>
      </w:r>
      <w:r w:rsidR="00A2666A" w:rsidRPr="00DE374E">
        <w:t xml:space="preserve">tímto Dodatkem </w:t>
      </w:r>
      <w:r w:rsidRPr="00DE374E">
        <w:t>nedotčená zůstávají beze změny.</w:t>
      </w:r>
    </w:p>
    <w:p w:rsidR="00904E22" w:rsidRDefault="00904E22">
      <w:pPr>
        <w:spacing w:before="0" w:after="160" w:line="259" w:lineRule="auto"/>
        <w:ind w:left="0"/>
        <w:jc w:val="left"/>
      </w:pPr>
      <w:r>
        <w:br w:type="page"/>
      </w:r>
    </w:p>
    <w:p w:rsidR="006C495C" w:rsidRPr="00DE374E" w:rsidRDefault="006C495C" w:rsidP="00BC58B7">
      <w:pPr>
        <w:pStyle w:val="Nadpis2"/>
      </w:pPr>
      <w:r w:rsidRPr="00DE374E">
        <w:lastRenderedPageBreak/>
        <w:t xml:space="preserve">Tento Dodatek </w:t>
      </w:r>
      <w:r>
        <w:t>je</w:t>
      </w:r>
      <w:r w:rsidRPr="00DE374E">
        <w:t xml:space="preserve"> vyhotoven </w:t>
      </w:r>
      <w:r>
        <w:t xml:space="preserve">ve čtyřech (4) </w:t>
      </w:r>
      <w:r w:rsidRPr="002940B4">
        <w:t>stejnopisech, z nichž každá ze smluvních stran obdrží po dvou (2) vyhotoveních.</w:t>
      </w:r>
    </w:p>
    <w:p w:rsidR="006C495C" w:rsidRPr="00DE374E" w:rsidRDefault="006C495C" w:rsidP="00BC58B7">
      <w:pPr>
        <w:pStyle w:val="Nadpis2"/>
      </w:pPr>
      <w:r w:rsidRPr="00DE374E">
        <w:t>Tento Dodatek nabývá plat</w:t>
      </w:r>
      <w:r>
        <w:t>nosti a účinnosti okamžikem je</w:t>
      </w:r>
      <w:r w:rsidRPr="00DE374E">
        <w:t xml:space="preserve">ho podpisu oběma smluvními stranami.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4719"/>
      </w:tblGrid>
      <w:tr w:rsidR="00660922" w:rsidRPr="00F03F83" w:rsidTr="00F03F83">
        <w:trPr>
          <w:trHeight w:val="194"/>
        </w:trPr>
        <w:tc>
          <w:tcPr>
            <w:tcW w:w="4928" w:type="dxa"/>
          </w:tcPr>
          <w:p w:rsidR="00F03F83" w:rsidRPr="00F03F83" w:rsidRDefault="00F03F83" w:rsidP="00E20BE1">
            <w:pPr>
              <w:pStyle w:val="Bezmezer"/>
              <w:ind w:left="176"/>
              <w:jc w:val="left"/>
            </w:pPr>
          </w:p>
          <w:p w:rsidR="00660922" w:rsidRPr="00F03F83" w:rsidRDefault="00660922" w:rsidP="00E20BE1">
            <w:pPr>
              <w:pStyle w:val="Bezmezer"/>
              <w:ind w:left="176"/>
              <w:jc w:val="left"/>
              <w:rPr>
                <w:b/>
              </w:rPr>
            </w:pPr>
            <w:r w:rsidRPr="00F03F83">
              <w:t>V Brně dne</w:t>
            </w:r>
            <w:r w:rsidR="00FC1A29">
              <w:t xml:space="preserve"> 19.8.2016</w:t>
            </w:r>
            <w:r w:rsidRPr="00F03F83">
              <w:t xml:space="preserve"> </w:t>
            </w:r>
          </w:p>
        </w:tc>
        <w:tc>
          <w:tcPr>
            <w:tcW w:w="4719" w:type="dxa"/>
          </w:tcPr>
          <w:p w:rsidR="00F03F83" w:rsidRDefault="00F03F83" w:rsidP="00F81D99">
            <w:pPr>
              <w:pStyle w:val="Bezmezer"/>
            </w:pPr>
          </w:p>
          <w:p w:rsidR="00660922" w:rsidRPr="00F03F83" w:rsidRDefault="00660922" w:rsidP="00FC1A29">
            <w:pPr>
              <w:pStyle w:val="Bezmezer"/>
              <w:rPr>
                <w:b/>
              </w:rPr>
            </w:pPr>
            <w:r w:rsidRPr="00F03F83">
              <w:t>V</w:t>
            </w:r>
            <w:r w:rsidR="00FC1A29">
              <w:t xml:space="preserve"> Brně dne </w:t>
            </w:r>
            <w:proofErr w:type="gramStart"/>
            <w:r w:rsidR="00FC1A29">
              <w:t>19.8.2016</w:t>
            </w:r>
            <w:proofErr w:type="gramEnd"/>
          </w:p>
        </w:tc>
      </w:tr>
      <w:tr w:rsidR="00660922" w:rsidRPr="00F03F83" w:rsidTr="00F03F83">
        <w:trPr>
          <w:trHeight w:val="1196"/>
        </w:trPr>
        <w:tc>
          <w:tcPr>
            <w:tcW w:w="4928" w:type="dxa"/>
          </w:tcPr>
          <w:p w:rsidR="00660922" w:rsidRPr="00F03F83" w:rsidRDefault="00660922" w:rsidP="00E20BE1">
            <w:pPr>
              <w:pStyle w:val="Bezmezer"/>
              <w:ind w:left="176"/>
              <w:jc w:val="left"/>
            </w:pPr>
          </w:p>
          <w:p w:rsidR="00F03F83" w:rsidRDefault="00F03F83" w:rsidP="00E20BE1">
            <w:pPr>
              <w:pStyle w:val="Bezmezer"/>
              <w:ind w:left="176"/>
              <w:jc w:val="left"/>
            </w:pPr>
          </w:p>
          <w:p w:rsidR="00F03F83" w:rsidRDefault="00F03F83" w:rsidP="00E20BE1">
            <w:pPr>
              <w:pStyle w:val="Bezmezer"/>
              <w:ind w:left="176"/>
              <w:jc w:val="left"/>
            </w:pPr>
          </w:p>
          <w:p w:rsidR="00660922" w:rsidRPr="00F03F83" w:rsidRDefault="00660922" w:rsidP="00E20BE1">
            <w:pPr>
              <w:pStyle w:val="Bezmezer"/>
              <w:ind w:left="176"/>
              <w:jc w:val="left"/>
              <w:rPr>
                <w:b/>
              </w:rPr>
            </w:pPr>
            <w:r w:rsidRPr="00F03F83">
              <w:t>………………………………....................</w:t>
            </w:r>
          </w:p>
          <w:p w:rsidR="00660922" w:rsidRPr="00F03F83" w:rsidRDefault="00660922" w:rsidP="00E20BE1">
            <w:pPr>
              <w:pStyle w:val="Bezmezer"/>
              <w:ind w:left="176"/>
              <w:jc w:val="left"/>
              <w:rPr>
                <w:b/>
              </w:rPr>
            </w:pPr>
            <w:r w:rsidRPr="00F03F83">
              <w:t xml:space="preserve">doc. Ing. Ladislav Janíček, </w:t>
            </w:r>
            <w:proofErr w:type="spellStart"/>
            <w:r w:rsidRPr="00F03F83">
              <w:t>Ph.D.,MBA</w:t>
            </w:r>
            <w:proofErr w:type="spellEnd"/>
            <w:r w:rsidR="00F03F83">
              <w:t>, LL.M</w:t>
            </w:r>
            <w:r w:rsidR="0090248A">
              <w:t xml:space="preserve">, </w:t>
            </w:r>
            <w:proofErr w:type="gramStart"/>
            <w:r w:rsidR="0090248A">
              <w:t>v.r.</w:t>
            </w:r>
            <w:proofErr w:type="gramEnd"/>
          </w:p>
          <w:p w:rsidR="00660922" w:rsidRPr="00F03F83" w:rsidRDefault="00660922" w:rsidP="00E20BE1">
            <w:pPr>
              <w:pStyle w:val="Bezmezer"/>
              <w:ind w:left="176"/>
              <w:jc w:val="left"/>
              <w:rPr>
                <w:b/>
              </w:rPr>
            </w:pPr>
            <w:r w:rsidRPr="00F03F83">
              <w:t>kvestor</w:t>
            </w:r>
          </w:p>
          <w:p w:rsidR="00660922" w:rsidRPr="00F03F83" w:rsidRDefault="00660922" w:rsidP="00E20BE1">
            <w:pPr>
              <w:pStyle w:val="Bezmezer"/>
              <w:ind w:left="176"/>
              <w:jc w:val="left"/>
              <w:rPr>
                <w:b/>
              </w:rPr>
            </w:pPr>
            <w:r w:rsidRPr="00F03F83">
              <w:t>za Objednatele</w:t>
            </w:r>
          </w:p>
        </w:tc>
        <w:tc>
          <w:tcPr>
            <w:tcW w:w="4719" w:type="dxa"/>
          </w:tcPr>
          <w:p w:rsidR="00660922" w:rsidRPr="00F03F83" w:rsidRDefault="00660922" w:rsidP="00F81D99">
            <w:pPr>
              <w:pStyle w:val="Bezmezer"/>
            </w:pPr>
          </w:p>
          <w:p w:rsidR="00F03F83" w:rsidRDefault="00F03F83" w:rsidP="00F81D99">
            <w:pPr>
              <w:pStyle w:val="Bezmezer"/>
            </w:pPr>
          </w:p>
          <w:p w:rsidR="00F03F83" w:rsidRDefault="00F03F83" w:rsidP="00F81D99">
            <w:pPr>
              <w:pStyle w:val="Bezmezer"/>
            </w:pPr>
          </w:p>
          <w:p w:rsidR="00660922" w:rsidRPr="00F03F83" w:rsidRDefault="00660922" w:rsidP="00F81D99">
            <w:pPr>
              <w:pStyle w:val="Bezmezer"/>
              <w:rPr>
                <w:b/>
              </w:rPr>
            </w:pPr>
            <w:r w:rsidRPr="00F03F83">
              <w:t>………………………………....................</w:t>
            </w:r>
          </w:p>
          <w:p w:rsidR="00A2666A" w:rsidRPr="00F03F83" w:rsidRDefault="006A0E76" w:rsidP="00F81D99">
            <w:pPr>
              <w:pStyle w:val="Bezmezer"/>
              <w:rPr>
                <w:b/>
              </w:rPr>
            </w:pPr>
            <w:r>
              <w:t xml:space="preserve">Lubomír </w:t>
            </w:r>
            <w:proofErr w:type="spellStart"/>
            <w:r>
              <w:t>Smolka</w:t>
            </w:r>
            <w:r w:rsidR="0090248A">
              <w:t>v</w:t>
            </w:r>
            <w:proofErr w:type="spellEnd"/>
            <w:r w:rsidR="0090248A">
              <w:t xml:space="preserve">, </w:t>
            </w:r>
            <w:proofErr w:type="gramStart"/>
            <w:r w:rsidR="0090248A">
              <w:t>v.r.</w:t>
            </w:r>
            <w:proofErr w:type="gramEnd"/>
          </w:p>
          <w:p w:rsidR="00660922" w:rsidRPr="00F03F83" w:rsidRDefault="00991085" w:rsidP="00F81D99">
            <w:pPr>
              <w:pStyle w:val="Bezmezer"/>
              <w:rPr>
                <w:b/>
              </w:rPr>
            </w:pPr>
            <w:r w:rsidRPr="00965A7B">
              <w:t>předseda představenstva</w:t>
            </w:r>
          </w:p>
          <w:p w:rsidR="00660922" w:rsidRPr="00F03F83" w:rsidRDefault="00660922" w:rsidP="00F81D99">
            <w:pPr>
              <w:pStyle w:val="Bezmezer"/>
              <w:rPr>
                <w:b/>
              </w:rPr>
            </w:pPr>
            <w:r w:rsidRPr="00F03F83">
              <w:t>za Zhotovitele</w:t>
            </w:r>
          </w:p>
        </w:tc>
      </w:tr>
    </w:tbl>
    <w:p w:rsidR="00F03F83" w:rsidRDefault="00F03F83" w:rsidP="00F81D99">
      <w:pPr>
        <w:pStyle w:val="Bezmezer"/>
      </w:pPr>
      <w:bookmarkStart w:id="0" w:name="_GoBack"/>
      <w:bookmarkEnd w:id="0"/>
    </w:p>
    <w:sectPr w:rsidR="00F03F83" w:rsidSect="00F32F21">
      <w:headerReference w:type="first" r:id="rId9"/>
      <w:pgSz w:w="11906" w:h="16838"/>
      <w:pgMar w:top="1135" w:right="1417" w:bottom="851" w:left="851" w:header="708" w:footer="3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169" w:rsidRDefault="00960169" w:rsidP="0083118B">
      <w:r>
        <w:separator/>
      </w:r>
    </w:p>
  </w:endnote>
  <w:endnote w:type="continuationSeparator" w:id="0">
    <w:p w:rsidR="00960169" w:rsidRDefault="00960169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169" w:rsidRDefault="00960169" w:rsidP="0083118B">
      <w:r>
        <w:separator/>
      </w:r>
    </w:p>
  </w:footnote>
  <w:footnote w:type="continuationSeparator" w:id="0">
    <w:p w:rsidR="00960169" w:rsidRDefault="00960169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435" w:rsidRPr="00522435" w:rsidRDefault="00D434D7" w:rsidP="0052243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393065</wp:posOffset>
          </wp:positionH>
          <wp:positionV relativeFrom="paragraph">
            <wp:posOffset>55245</wp:posOffset>
          </wp:positionV>
          <wp:extent cx="2076134" cy="712520"/>
          <wp:effectExtent l="0" t="0" r="635" b="0"/>
          <wp:wrapThrough wrapText="bothSides">
            <wp:wrapPolygon edited="0">
              <wp:start x="0" y="0"/>
              <wp:lineTo x="0" y="20791"/>
              <wp:lineTo x="21408" y="20791"/>
              <wp:lineTo x="21408" y="0"/>
              <wp:lineTo x="0" y="0"/>
            </wp:wrapPolygon>
          </wp:wrapThrough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UT_barevne_RGB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134" cy="712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2435" w:rsidRPr="00522435">
      <w:t xml:space="preserve"> Číslo smlouvy Objednatele:</w:t>
    </w:r>
    <w:r w:rsidR="006A0E76" w:rsidRPr="006A0E76">
      <w:t xml:space="preserve"> 0290360 15080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4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5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6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7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8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4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8D1675"/>
    <w:multiLevelType w:val="multilevel"/>
    <w:tmpl w:val="98FEC79E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12"/>
  </w:num>
  <w:num w:numId="10">
    <w:abstractNumId w:val="15"/>
  </w:num>
  <w:num w:numId="11">
    <w:abstractNumId w:val="11"/>
  </w:num>
  <w:num w:numId="12">
    <w:abstractNumId w:val="14"/>
  </w:num>
  <w:num w:numId="13">
    <w:abstractNumId w:val="1"/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2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95C"/>
    <w:rsid w:val="00003630"/>
    <w:rsid w:val="00034040"/>
    <w:rsid w:val="00060E7B"/>
    <w:rsid w:val="0009375C"/>
    <w:rsid w:val="000A5077"/>
    <w:rsid w:val="000F4A86"/>
    <w:rsid w:val="0013115D"/>
    <w:rsid w:val="0013477A"/>
    <w:rsid w:val="00186BE9"/>
    <w:rsid w:val="001F6C0C"/>
    <w:rsid w:val="00224884"/>
    <w:rsid w:val="00246137"/>
    <w:rsid w:val="0026540A"/>
    <w:rsid w:val="00290AC8"/>
    <w:rsid w:val="0030288C"/>
    <w:rsid w:val="00357F4A"/>
    <w:rsid w:val="00383C8C"/>
    <w:rsid w:val="003E062F"/>
    <w:rsid w:val="003F36E4"/>
    <w:rsid w:val="00420E37"/>
    <w:rsid w:val="00431496"/>
    <w:rsid w:val="00436191"/>
    <w:rsid w:val="00441A54"/>
    <w:rsid w:val="00483879"/>
    <w:rsid w:val="00493C62"/>
    <w:rsid w:val="004E76AE"/>
    <w:rsid w:val="00522435"/>
    <w:rsid w:val="00536947"/>
    <w:rsid w:val="005E402F"/>
    <w:rsid w:val="005E4632"/>
    <w:rsid w:val="00605DB8"/>
    <w:rsid w:val="00613D1A"/>
    <w:rsid w:val="00660922"/>
    <w:rsid w:val="00665B29"/>
    <w:rsid w:val="00675552"/>
    <w:rsid w:val="006906AF"/>
    <w:rsid w:val="0069674E"/>
    <w:rsid w:val="006A0E76"/>
    <w:rsid w:val="006C495C"/>
    <w:rsid w:val="006C5935"/>
    <w:rsid w:val="006F058F"/>
    <w:rsid w:val="006F59BE"/>
    <w:rsid w:val="00706C74"/>
    <w:rsid w:val="00740099"/>
    <w:rsid w:val="0076166F"/>
    <w:rsid w:val="00774F7E"/>
    <w:rsid w:val="00780E4D"/>
    <w:rsid w:val="00794286"/>
    <w:rsid w:val="007A2A42"/>
    <w:rsid w:val="007B7BDC"/>
    <w:rsid w:val="007C52CB"/>
    <w:rsid w:val="007D300F"/>
    <w:rsid w:val="007D32CD"/>
    <w:rsid w:val="007D58F1"/>
    <w:rsid w:val="007E7BB0"/>
    <w:rsid w:val="0083118B"/>
    <w:rsid w:val="008359DC"/>
    <w:rsid w:val="00860DB4"/>
    <w:rsid w:val="0087206B"/>
    <w:rsid w:val="00873CEF"/>
    <w:rsid w:val="008820D0"/>
    <w:rsid w:val="00887695"/>
    <w:rsid w:val="008B150E"/>
    <w:rsid w:val="008C74D5"/>
    <w:rsid w:val="008C78DE"/>
    <w:rsid w:val="008D34DD"/>
    <w:rsid w:val="008D4F40"/>
    <w:rsid w:val="0090248A"/>
    <w:rsid w:val="00904E22"/>
    <w:rsid w:val="00922532"/>
    <w:rsid w:val="009341C3"/>
    <w:rsid w:val="00952070"/>
    <w:rsid w:val="00960169"/>
    <w:rsid w:val="00965A7B"/>
    <w:rsid w:val="00973DFF"/>
    <w:rsid w:val="009770BA"/>
    <w:rsid w:val="00991085"/>
    <w:rsid w:val="009D5058"/>
    <w:rsid w:val="009E1D1D"/>
    <w:rsid w:val="009F1DEB"/>
    <w:rsid w:val="00A2666A"/>
    <w:rsid w:val="00A43197"/>
    <w:rsid w:val="00A92850"/>
    <w:rsid w:val="00A92B76"/>
    <w:rsid w:val="00B04718"/>
    <w:rsid w:val="00B36027"/>
    <w:rsid w:val="00B41CF5"/>
    <w:rsid w:val="00B66A5E"/>
    <w:rsid w:val="00BC58B7"/>
    <w:rsid w:val="00BE223C"/>
    <w:rsid w:val="00C03F32"/>
    <w:rsid w:val="00C07111"/>
    <w:rsid w:val="00C26840"/>
    <w:rsid w:val="00C55913"/>
    <w:rsid w:val="00C87A9F"/>
    <w:rsid w:val="00C9149A"/>
    <w:rsid w:val="00C96C3F"/>
    <w:rsid w:val="00D2720C"/>
    <w:rsid w:val="00D334D3"/>
    <w:rsid w:val="00D36EF9"/>
    <w:rsid w:val="00D434D7"/>
    <w:rsid w:val="00D45731"/>
    <w:rsid w:val="00D57DBA"/>
    <w:rsid w:val="00D76946"/>
    <w:rsid w:val="00DA5825"/>
    <w:rsid w:val="00DC257C"/>
    <w:rsid w:val="00E06824"/>
    <w:rsid w:val="00E10D6F"/>
    <w:rsid w:val="00E149CA"/>
    <w:rsid w:val="00E20BE1"/>
    <w:rsid w:val="00E639C0"/>
    <w:rsid w:val="00E83FD1"/>
    <w:rsid w:val="00E96281"/>
    <w:rsid w:val="00EA05B2"/>
    <w:rsid w:val="00EA2463"/>
    <w:rsid w:val="00EB0EF3"/>
    <w:rsid w:val="00ED6608"/>
    <w:rsid w:val="00EE7E76"/>
    <w:rsid w:val="00F03F83"/>
    <w:rsid w:val="00F32F21"/>
    <w:rsid w:val="00F33CEE"/>
    <w:rsid w:val="00F56B26"/>
    <w:rsid w:val="00F65CC5"/>
    <w:rsid w:val="00F81D99"/>
    <w:rsid w:val="00FA07CA"/>
    <w:rsid w:val="00FC1A29"/>
    <w:rsid w:val="00FC4DBC"/>
    <w:rsid w:val="00FD0E49"/>
    <w:rsid w:val="00FE07F7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23C"/>
    <w:pPr>
      <w:spacing w:before="120" w:after="0" w:line="240" w:lineRule="auto"/>
      <w:ind w:left="68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C495C"/>
    <w:pPr>
      <w:numPr>
        <w:numId w:val="10"/>
      </w:numPr>
      <w:shd w:val="clear" w:color="auto" w:fill="FFFFFF" w:themeFill="background1"/>
      <w:jc w:val="center"/>
      <w:outlineLvl w:val="0"/>
    </w:pPr>
    <w:rPr>
      <w:b/>
      <w:caps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7D58F1"/>
    <w:pPr>
      <w:numPr>
        <w:ilvl w:val="1"/>
        <w:numId w:val="10"/>
      </w:numPr>
      <w:ind w:left="681" w:hanging="397"/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D58F1"/>
    <w:pPr>
      <w:numPr>
        <w:ilvl w:val="2"/>
        <w:numId w:val="10"/>
      </w:numPr>
      <w:outlineLvl w:val="2"/>
    </w:pPr>
  </w:style>
  <w:style w:type="paragraph" w:styleId="Nadpis4">
    <w:name w:val="heading 4"/>
    <w:basedOn w:val="Odstavecseseznamem"/>
    <w:next w:val="Normln"/>
    <w:link w:val="Nadpis4Char"/>
    <w:uiPriority w:val="9"/>
    <w:unhideWhenUsed/>
    <w:qFormat/>
    <w:rsid w:val="007D58F1"/>
    <w:pPr>
      <w:numPr>
        <w:ilvl w:val="3"/>
        <w:numId w:val="10"/>
      </w:numPr>
      <w:outlineLvl w:val="3"/>
    </w:p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7D58F1"/>
    <w:pPr>
      <w:numPr>
        <w:ilvl w:val="4"/>
        <w:numId w:val="10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F81D99"/>
    <w:pPr>
      <w:spacing w:before="0"/>
    </w:pPr>
  </w:style>
  <w:style w:type="paragraph" w:styleId="Odstavecseseznamem">
    <w:name w:val="List Paragraph"/>
    <w:basedOn w:val="Normln"/>
    <w:uiPriority w:val="34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C495C"/>
    <w:rPr>
      <w:b/>
      <w:caps/>
      <w:sz w:val="24"/>
      <w:szCs w:val="24"/>
      <w:shd w:val="clear" w:color="auto" w:fill="FFFFFF" w:themeFill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7D58F1"/>
  </w:style>
  <w:style w:type="character" w:customStyle="1" w:styleId="Nadpis3Char">
    <w:name w:val="Nadpis 3 Char"/>
    <w:basedOn w:val="Standardnpsmoodstavce"/>
    <w:link w:val="Nadpis3"/>
    <w:uiPriority w:val="9"/>
    <w:rsid w:val="007D58F1"/>
  </w:style>
  <w:style w:type="character" w:customStyle="1" w:styleId="Nadpis4Char">
    <w:name w:val="Nadpis 4 Char"/>
    <w:basedOn w:val="Standardnpsmoodstavce"/>
    <w:link w:val="Nadpis4"/>
    <w:uiPriority w:val="9"/>
    <w:rsid w:val="007D58F1"/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aliases w:val="MT-Texty"/>
    <w:basedOn w:val="Standardnpsmoodstavce"/>
    <w:uiPriority w:val="22"/>
    <w:qFormat/>
    <w:rsid w:val="00A92B76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96281"/>
    <w:pPr>
      <w:jc w:val="center"/>
    </w:pPr>
    <w:rPr>
      <w:b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522435"/>
    <w:pPr>
      <w:tabs>
        <w:tab w:val="center" w:pos="4536"/>
        <w:tab w:val="right" w:pos="9072"/>
      </w:tabs>
      <w:spacing w:before="0"/>
      <w:jc w:val="right"/>
    </w:pPr>
    <w:rPr>
      <w:sz w:val="18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2435"/>
    <w:rPr>
      <w:sz w:val="18"/>
      <w:szCs w:val="20"/>
    </w:rPr>
  </w:style>
  <w:style w:type="paragraph" w:styleId="Zpat">
    <w:name w:val="footer"/>
    <w:basedOn w:val="Bezmezer"/>
    <w:link w:val="ZpatChar"/>
    <w:autoRedefine/>
    <w:uiPriority w:val="99"/>
    <w:unhideWhenUsed/>
    <w:qFormat/>
    <w:rsid w:val="005E4632"/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5E4632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BE223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223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v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7B7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605DB8"/>
  </w:style>
  <w:style w:type="character" w:styleId="Odkaznakoment">
    <w:name w:val="annotation reference"/>
    <w:basedOn w:val="Standardnpsmoodstavce"/>
    <w:uiPriority w:val="99"/>
    <w:semiHidden/>
    <w:unhideWhenUsed/>
    <w:rsid w:val="00E20B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0BE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0B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B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BE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0BE1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0BE1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6A0E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E3A2-6D33-4385-A340-3CC8AEC4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1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Jelínek Petr</dc:creator>
  <cp:lastModifiedBy>Blažková Lucie</cp:lastModifiedBy>
  <cp:revision>3</cp:revision>
  <dcterms:created xsi:type="dcterms:W3CDTF">2016-08-19T09:25:00Z</dcterms:created>
  <dcterms:modified xsi:type="dcterms:W3CDTF">2016-09-22T08:42:00Z</dcterms:modified>
</cp:coreProperties>
</file>