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06B" w:rsidRDefault="00C7006B">
      <w:pPr>
        <w:spacing w:line="1" w:lineRule="exact"/>
      </w:pPr>
    </w:p>
    <w:p w:rsidR="00C7006B" w:rsidRDefault="00424EE7" w:rsidP="00424EE7">
      <w:pPr>
        <w:pStyle w:val="Bodytext60"/>
        <w:framePr w:w="2614" w:h="940" w:hRule="exact" w:wrap="none" w:vAnchor="page" w:hAnchor="page" w:x="9041" w:y="216"/>
        <w:shd w:val="clear" w:color="auto" w:fill="auto"/>
        <w:jc w:val="left"/>
        <w:rPr>
          <w:sz w:val="14"/>
          <w:szCs w:val="14"/>
        </w:rPr>
      </w:pPr>
      <w:r w:rsidRPr="008747A4">
        <w:rPr>
          <w:noProof/>
        </w:rPr>
        <w:drawing>
          <wp:anchor distT="0" distB="0" distL="114300" distR="114300" simplePos="0" relativeHeight="251659264" behindDoc="0" locked="0" layoutInCell="1" allowOverlap="1" wp14:anchorId="498AFA42" wp14:editId="73AF94C2">
            <wp:simplePos x="0" y="0"/>
            <wp:positionH relativeFrom="column">
              <wp:posOffset>5740400</wp:posOffset>
            </wp:positionH>
            <wp:positionV relativeFrom="paragraph">
              <wp:posOffset>732790</wp:posOffset>
            </wp:positionV>
            <wp:extent cx="1685290" cy="514350"/>
            <wp:effectExtent l="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4"/>
          <w:szCs w:val="14"/>
        </w:rPr>
        <w:drawing>
          <wp:inline distT="0" distB="0" distL="0" distR="0" wp14:anchorId="299303BB">
            <wp:extent cx="1688465" cy="518160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06B" w:rsidRDefault="001F4DEC">
      <w:pPr>
        <w:pStyle w:val="Bodytext40"/>
        <w:framePr w:wrap="none" w:vAnchor="page" w:hAnchor="page" w:x="1316" w:y="1379"/>
        <w:shd w:val="clear" w:color="auto" w:fill="auto"/>
        <w:spacing w:after="0"/>
      </w:pPr>
      <w:r>
        <w:t>P</w:t>
      </w:r>
      <w:r>
        <w:t>říloha č. 1: Informace o pozemku</w:t>
      </w:r>
    </w:p>
    <w:p w:rsidR="00C7006B" w:rsidRDefault="001F4DEC">
      <w:pPr>
        <w:pStyle w:val="Bodytext50"/>
        <w:framePr w:wrap="none" w:vAnchor="page" w:hAnchor="page" w:x="1316" w:y="1987"/>
        <w:shd w:val="clear" w:color="auto" w:fill="auto"/>
      </w:pPr>
      <w:r>
        <w:t>Informace o pozemku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4039"/>
      </w:tblGrid>
      <w:tr w:rsidR="00C7006B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</w:pPr>
            <w:r>
              <w:t>Parcelní číslo:</w:t>
            </w:r>
          </w:p>
        </w:tc>
        <w:tc>
          <w:tcPr>
            <w:tcW w:w="40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  <w:ind w:firstLine="640"/>
            </w:pPr>
            <w:r>
              <w:t>1821/1(3</w:t>
            </w:r>
          </w:p>
        </w:tc>
      </w:tr>
      <w:tr w:rsidR="00C7006B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</w:pPr>
            <w:r>
              <w:t>Obec:</w:t>
            </w:r>
          </w:p>
        </w:tc>
        <w:tc>
          <w:tcPr>
            <w:tcW w:w="40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  <w:ind w:firstLine="640"/>
            </w:pPr>
            <w:r>
              <w:rPr>
                <w:color w:val="717382"/>
                <w:lang w:val="en-US" w:eastAsia="en-US" w:bidi="en-US"/>
              </w:rPr>
              <w:t xml:space="preserve">Prana </w:t>
            </w:r>
            <w:r>
              <w:rPr>
                <w:color w:val="717382"/>
              </w:rPr>
              <w:t>[5547821J</w:t>
            </w:r>
          </w:p>
        </w:tc>
      </w:tr>
      <w:tr w:rsidR="00C7006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</w:pPr>
            <w:r>
              <w:t>Katastrální území:</w:t>
            </w:r>
          </w:p>
        </w:tc>
        <w:tc>
          <w:tcPr>
            <w:tcW w:w="40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  <w:ind w:firstLine="640"/>
            </w:pPr>
            <w:r>
              <w:rPr>
                <w:color w:val="717382"/>
              </w:rPr>
              <w:t>Uhříněves 17734251</w:t>
            </w:r>
          </w:p>
        </w:tc>
      </w:tr>
      <w:tr w:rsidR="00C7006B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</w:pPr>
            <w:r>
              <w:t>Číslo LV:</w:t>
            </w:r>
          </w:p>
        </w:tc>
        <w:tc>
          <w:tcPr>
            <w:tcW w:w="403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  <w:ind w:firstLine="640"/>
            </w:pPr>
            <w:r>
              <w:rPr>
                <w:color w:val="717382"/>
              </w:rPr>
              <w:t>121</w:t>
            </w:r>
          </w:p>
        </w:tc>
      </w:tr>
      <w:tr w:rsidR="00C7006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</w:pPr>
            <w:r>
              <w:t>Výměra (m</w:t>
            </w:r>
            <w:r>
              <w:rPr>
                <w:vertAlign w:val="superscript"/>
              </w:rPr>
              <w:t>2</w:t>
            </w:r>
            <w:r>
              <w:t>]:</w:t>
            </w:r>
          </w:p>
        </w:tc>
        <w:tc>
          <w:tcPr>
            <w:tcW w:w="40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  <w:ind w:firstLine="640"/>
            </w:pPr>
            <w:r>
              <w:t>278</w:t>
            </w:r>
          </w:p>
        </w:tc>
      </w:tr>
      <w:tr w:rsidR="00C7006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</w:pPr>
            <w:r>
              <w:t>Typ parcely:</w:t>
            </w:r>
          </w:p>
        </w:tc>
        <w:tc>
          <w:tcPr>
            <w:tcW w:w="4039" w:type="dxa"/>
            <w:tcBorders>
              <w:right w:val="single" w:sz="4" w:space="0" w:color="auto"/>
            </w:tcBorders>
            <w:shd w:val="clear" w:color="auto" w:fill="FFFFFF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  <w:ind w:firstLine="640"/>
            </w:pPr>
            <w:r>
              <w:t xml:space="preserve">Parcela katastru </w:t>
            </w:r>
            <w:r>
              <w:t>nemovitostí</w:t>
            </w:r>
          </w:p>
        </w:tc>
      </w:tr>
      <w:tr w:rsidR="00C7006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</w:pPr>
            <w:r>
              <w:t>Mapový list</w:t>
            </w:r>
          </w:p>
        </w:tc>
        <w:tc>
          <w:tcPr>
            <w:tcW w:w="40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  <w:ind w:firstLine="640"/>
            </w:pPr>
            <w:r>
              <w:rPr>
                <w:color w:val="717382"/>
              </w:rPr>
              <w:t>DKM</w:t>
            </w:r>
          </w:p>
        </w:tc>
      </w:tr>
      <w:tr w:rsidR="00C7006B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</w:pPr>
            <w:r>
              <w:t>Určení výměry;</w:t>
            </w:r>
          </w:p>
        </w:tc>
        <w:tc>
          <w:tcPr>
            <w:tcW w:w="4039" w:type="dxa"/>
            <w:tcBorders>
              <w:right w:val="single" w:sz="4" w:space="0" w:color="auto"/>
            </w:tcBorders>
            <w:shd w:val="clear" w:color="auto" w:fill="FFFFFF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  <w:ind w:firstLine="640"/>
            </w:pPr>
            <w:r>
              <w:t>Ze souřadnic v S-JTSK</w:t>
            </w:r>
          </w:p>
        </w:tc>
      </w:tr>
      <w:tr w:rsidR="00C7006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</w:pPr>
            <w:r>
              <w:t>Druh pozemku:</w:t>
            </w:r>
          </w:p>
        </w:tc>
        <w:tc>
          <w:tcPr>
            <w:tcW w:w="4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06B" w:rsidRDefault="001F4DEC">
            <w:pPr>
              <w:pStyle w:val="Other0"/>
              <w:framePr w:w="5659" w:h="2981" w:wrap="none" w:vAnchor="page" w:hAnchor="page" w:x="1507" w:y="2293"/>
              <w:shd w:val="clear" w:color="auto" w:fill="auto"/>
              <w:ind w:firstLine="640"/>
            </w:pPr>
            <w:r>
              <w:t>zahrada</w:t>
            </w:r>
          </w:p>
        </w:tc>
      </w:tr>
    </w:tbl>
    <w:p w:rsidR="00C7006B" w:rsidRDefault="001F4DEC">
      <w:pPr>
        <w:pStyle w:val="Tablecaption0"/>
        <w:framePr w:wrap="none" w:vAnchor="page" w:hAnchor="page" w:x="1571" w:y="5465"/>
        <w:pBdr>
          <w:top w:val="single" w:sz="0" w:space="0" w:color="466494"/>
          <w:left w:val="single" w:sz="0" w:space="0" w:color="466494"/>
          <w:bottom w:val="single" w:sz="0" w:space="0" w:color="466494"/>
          <w:right w:val="single" w:sz="0" w:space="0" w:color="466494"/>
        </w:pBdr>
        <w:shd w:val="clear" w:color="auto" w:fill="466494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D3E0F6"/>
          <w:w w:val="80"/>
          <w:sz w:val="13"/>
          <w:szCs w:val="13"/>
        </w:rPr>
        <w:t>Sousední parcely</w:t>
      </w:r>
    </w:p>
    <w:p w:rsidR="00C7006B" w:rsidRDefault="001F4DEC">
      <w:pPr>
        <w:framePr w:wrap="none" w:vAnchor="page" w:hAnchor="page" w:x="7493" w:y="228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04670" cy="17252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0467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06B" w:rsidRDefault="001F4DEC">
      <w:pPr>
        <w:pStyle w:val="Tablecaption0"/>
        <w:framePr w:wrap="none" w:vAnchor="page" w:hAnchor="page" w:x="1485" w:y="5882"/>
        <w:shd w:val="clear" w:color="auto" w:fill="auto"/>
      </w:pPr>
      <w:r>
        <w:t>Vlastnici, jiní oprávnění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4"/>
        <w:gridCol w:w="2470"/>
      </w:tblGrid>
      <w:tr w:rsidR="00C7006B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6404" w:type="dxa"/>
            <w:shd w:val="clear" w:color="auto" w:fill="3D5D8B"/>
          </w:tcPr>
          <w:p w:rsidR="00C7006B" w:rsidRDefault="001F4DEC">
            <w:pPr>
              <w:pStyle w:val="Other0"/>
              <w:framePr w:w="8874" w:h="713" w:wrap="none" w:vAnchor="page" w:hAnchor="page" w:x="1485" w:y="6145"/>
              <w:pBdr>
                <w:top w:val="single" w:sz="0" w:space="0" w:color="3C5C8A"/>
                <w:left w:val="single" w:sz="0" w:space="0" w:color="3C5C8A"/>
                <w:bottom w:val="single" w:sz="0" w:space="0" w:color="3C5C8A"/>
                <w:right w:val="single" w:sz="0" w:space="0" w:color="3C5C8A"/>
              </w:pBdr>
              <w:shd w:val="clear" w:color="auto" w:fill="3C5C8A"/>
              <w:rPr>
                <w:sz w:val="13"/>
                <w:szCs w:val="13"/>
              </w:rPr>
            </w:pPr>
            <w:r>
              <w:rPr>
                <w:color w:val="FFFFFF"/>
                <w:w w:val="80"/>
                <w:sz w:val="13"/>
                <w:szCs w:val="13"/>
              </w:rPr>
              <w:t xml:space="preserve">I </w:t>
            </w:r>
            <w:r>
              <w:rPr>
                <w:color w:val="D3E0F6"/>
                <w:w w:val="80"/>
                <w:sz w:val="13"/>
                <w:szCs w:val="13"/>
              </w:rPr>
              <w:t>Vlastnické právo</w:t>
            </w:r>
          </w:p>
        </w:tc>
        <w:tc>
          <w:tcPr>
            <w:tcW w:w="2470" w:type="dxa"/>
            <w:shd w:val="clear" w:color="auto" w:fill="3D5D8B"/>
          </w:tcPr>
          <w:p w:rsidR="00C7006B" w:rsidRDefault="001F4DEC">
            <w:pPr>
              <w:pStyle w:val="Other0"/>
              <w:framePr w:w="8874" w:h="713" w:wrap="none" w:vAnchor="page" w:hAnchor="page" w:x="1485" w:y="6145"/>
              <w:pBdr>
                <w:top w:val="single" w:sz="0" w:space="0" w:color="3B5B89"/>
                <w:left w:val="single" w:sz="0" w:space="0" w:color="3B5B89"/>
                <w:bottom w:val="single" w:sz="0" w:space="0" w:color="3B5B89"/>
                <w:right w:val="single" w:sz="0" w:space="0" w:color="3B5B89"/>
              </w:pBdr>
              <w:shd w:val="clear" w:color="auto" w:fill="3B5B89"/>
              <w:jc w:val="right"/>
              <w:rPr>
                <w:sz w:val="13"/>
                <w:szCs w:val="13"/>
              </w:rPr>
            </w:pPr>
            <w:r>
              <w:rPr>
                <w:color w:val="FFFFFF"/>
                <w:w w:val="80"/>
                <w:sz w:val="13"/>
                <w:szCs w:val="13"/>
              </w:rPr>
              <w:t>Podílí</w:t>
            </w:r>
          </w:p>
        </w:tc>
      </w:tr>
      <w:tr w:rsidR="00C7006B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6404" w:type="dxa"/>
            <w:shd w:val="clear" w:color="auto" w:fill="FFFFFF"/>
            <w:vAlign w:val="center"/>
          </w:tcPr>
          <w:p w:rsidR="00C7006B" w:rsidRDefault="001F4DEC">
            <w:pPr>
              <w:pStyle w:val="Other0"/>
              <w:framePr w:w="8874" w:h="713" w:wrap="none" w:vAnchor="page" w:hAnchor="page" w:x="1485" w:y="6145"/>
              <w:shd w:val="clear" w:color="auto" w:fill="auto"/>
            </w:pPr>
            <w:r>
              <w:t>Výzkumný ústav živočišné výroby, v. v. i., Přátelství 815/109, Uhříněves, 10400 Praha 10</w:t>
            </w:r>
          </w:p>
        </w:tc>
        <w:tc>
          <w:tcPr>
            <w:tcW w:w="2470" w:type="dxa"/>
            <w:shd w:val="clear" w:color="auto" w:fill="FFFFFF"/>
          </w:tcPr>
          <w:p w:rsidR="00C7006B" w:rsidRDefault="00C7006B">
            <w:pPr>
              <w:framePr w:w="8874" w:h="713" w:wrap="none" w:vAnchor="page" w:hAnchor="page" w:x="1485" w:y="6145"/>
              <w:rPr>
                <w:sz w:val="10"/>
                <w:szCs w:val="10"/>
              </w:rPr>
            </w:pPr>
          </w:p>
        </w:tc>
      </w:tr>
    </w:tbl>
    <w:p w:rsidR="00C7006B" w:rsidRDefault="001F4DEC">
      <w:pPr>
        <w:pStyle w:val="Picturecaption0"/>
        <w:framePr w:wrap="none" w:vAnchor="page" w:hAnchor="page" w:x="1492" w:y="6995"/>
        <w:shd w:val="clear" w:color="auto" w:fill="auto"/>
      </w:pPr>
      <w:r>
        <w:t>Způsob ochrany nemovitosti</w:t>
      </w:r>
    </w:p>
    <w:p w:rsidR="00C7006B" w:rsidRDefault="001F4DEC">
      <w:pPr>
        <w:framePr w:wrap="none" w:vAnchor="page" w:hAnchor="page" w:x="1517" w:y="726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596255" cy="4508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59625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06B" w:rsidRDefault="001F4DEC">
      <w:pPr>
        <w:pStyle w:val="Picturecaption0"/>
        <w:framePr w:wrap="none" w:vAnchor="page" w:hAnchor="page" w:x="1503" w:y="8125"/>
        <w:shd w:val="clear" w:color="auto" w:fill="auto"/>
      </w:pPr>
      <w:r>
        <w:rPr>
          <w:color w:val="000000"/>
        </w:rPr>
        <w:t>Seznam BPEJ</w:t>
      </w:r>
    </w:p>
    <w:p w:rsidR="00C7006B" w:rsidRDefault="001F4DEC">
      <w:pPr>
        <w:framePr w:wrap="none" w:vAnchor="page" w:hAnchor="page" w:x="1517" w:y="839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601970" cy="44513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60197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06B" w:rsidRDefault="001F4DEC">
      <w:pPr>
        <w:pStyle w:val="Bodytext30"/>
        <w:framePr w:w="9043" w:h="594" w:hRule="exact" w:wrap="none" w:vAnchor="page" w:hAnchor="page" w:x="1316" w:y="9241"/>
        <w:shd w:val="clear" w:color="auto" w:fill="auto"/>
      </w:pPr>
      <w:r>
        <w:t>Omezeni vlastnického pr</w:t>
      </w:r>
      <w:r w:rsidR="008D77F2">
        <w:t>á</w:t>
      </w:r>
      <w:r>
        <w:t>va</w:t>
      </w:r>
    </w:p>
    <w:p w:rsidR="00C7006B" w:rsidRDefault="001F4DEC">
      <w:pPr>
        <w:pStyle w:val="Zkladntext"/>
        <w:framePr w:w="9043" w:h="594" w:hRule="exact" w:wrap="none" w:vAnchor="page" w:hAnchor="page" w:x="1316" w:y="9241"/>
        <w:shd w:val="clear" w:color="auto" w:fill="auto"/>
        <w:spacing w:after="0"/>
        <w:ind w:firstLine="280"/>
      </w:pPr>
      <w:r>
        <w:t>Nejsou evidována žádná omezení.</w:t>
      </w:r>
    </w:p>
    <w:p w:rsidR="00C7006B" w:rsidRDefault="001F4DEC">
      <w:pPr>
        <w:pStyle w:val="Bodytext30"/>
        <w:framePr w:wrap="none" w:vAnchor="page" w:hAnchor="page" w:x="1316" w:y="10073"/>
        <w:shd w:val="clear" w:color="auto" w:fill="auto"/>
        <w:spacing w:after="0"/>
      </w:pPr>
      <w:r>
        <w:t>Jiné zápisy</w:t>
      </w:r>
    </w:p>
    <w:p w:rsidR="00C7006B" w:rsidRDefault="001F4DEC">
      <w:pPr>
        <w:pStyle w:val="Zkladntext"/>
        <w:framePr w:wrap="none" w:vAnchor="page" w:hAnchor="page" w:x="1316" w:y="11246"/>
        <w:shd w:val="clear" w:color="auto" w:fill="auto"/>
        <w:spacing w:after="0"/>
        <w:ind w:firstLine="200"/>
      </w:pPr>
      <w:r>
        <w:t>Nemovitost jev ú</w:t>
      </w:r>
      <w:r w:rsidR="008D77F2">
        <w:t>zemním</w:t>
      </w:r>
      <w:r>
        <w:t xml:space="preserve"> obvodu, kde statní správu katastru nemovitostí ČR vykonává </w:t>
      </w:r>
      <w:proofErr w:type="spellStart"/>
      <w:r>
        <w:rPr>
          <w:color w:val="717382"/>
          <w:u w:val="single"/>
        </w:rPr>
        <w:t>Katastra</w:t>
      </w:r>
      <w:proofErr w:type="spellEnd"/>
      <w:r>
        <w:rPr>
          <w:color w:val="717382"/>
          <w:u w:val="single"/>
        </w:rPr>
        <w:t xml:space="preserve"> r </w:t>
      </w:r>
      <w:proofErr w:type="spellStart"/>
      <w:r>
        <w:rPr>
          <w:color w:val="717382"/>
          <w:u w:val="single"/>
        </w:rPr>
        <w:t>jřad</w:t>
      </w:r>
      <w:proofErr w:type="spellEnd"/>
      <w:r>
        <w:rPr>
          <w:color w:val="717382"/>
          <w:u w:val="single"/>
        </w:rPr>
        <w:t xml:space="preserve"> pro n a\r </w:t>
      </w:r>
      <w:proofErr w:type="spellStart"/>
      <w:r>
        <w:rPr>
          <w:color w:val="717382"/>
          <w:u w:val="single"/>
        </w:rPr>
        <w:t>rrésto</w:t>
      </w:r>
      <w:proofErr w:type="spellEnd"/>
      <w:r>
        <w:rPr>
          <w:color w:val="717382"/>
          <w:u w:val="single"/>
        </w:rPr>
        <w:t xml:space="preserve"> </w:t>
      </w:r>
      <w:proofErr w:type="spellStart"/>
      <w:r>
        <w:rPr>
          <w:color w:val="717382"/>
          <w:u w:val="single"/>
        </w:rPr>
        <w:t>Praf</w:t>
      </w:r>
      <w:proofErr w:type="spellEnd"/>
      <w:r>
        <w:rPr>
          <w:color w:val="717382"/>
          <w:u w:val="single"/>
        </w:rPr>
        <w:t xml:space="preserve"> j_ </w:t>
      </w:r>
      <w:proofErr w:type="spellStart"/>
      <w:r>
        <w:rPr>
          <w:color w:val="717382"/>
          <w:u w:val="single"/>
        </w:rPr>
        <w:t>Katastra</w:t>
      </w:r>
      <w:proofErr w:type="spellEnd"/>
      <w:r>
        <w:rPr>
          <w:color w:val="717382"/>
          <w:u w:val="single"/>
        </w:rPr>
        <w:t xml:space="preserve"> r </w:t>
      </w:r>
      <w:proofErr w:type="spellStart"/>
      <w:r>
        <w:rPr>
          <w:color w:val="717382"/>
          <w:u w:val="single"/>
        </w:rPr>
        <w:t>prače</w:t>
      </w:r>
      <w:proofErr w:type="spellEnd"/>
      <w:r>
        <w:rPr>
          <w:color w:val="717382"/>
          <w:u w:val="single"/>
        </w:rPr>
        <w:t>, sté Praha</w:t>
      </w:r>
      <w:r>
        <w:rPr>
          <w:color w:val="717382"/>
        </w:rPr>
        <w:t>-’</w:t>
      </w:r>
    </w:p>
    <w:p w:rsidR="00C7006B" w:rsidRDefault="001F4DEC">
      <w:pPr>
        <w:pStyle w:val="Bodytext20"/>
        <w:framePr w:wrap="none" w:vAnchor="page" w:hAnchor="page" w:x="1316" w:y="11639"/>
        <w:shd w:val="clear" w:color="auto" w:fill="auto"/>
        <w:spacing w:after="0"/>
        <w:ind w:firstLine="200"/>
      </w:pPr>
      <w:r>
        <w:t>Zobracené údaje mají informativní charakter. Platnost dat k 03.122024 08.00.</w:t>
      </w:r>
    </w:p>
    <w:p w:rsidR="00D45B28" w:rsidRDefault="00D45B28">
      <w:pPr>
        <w:spacing w:line="1" w:lineRule="exact"/>
      </w:pPr>
    </w:p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8D77F2" w:rsidRDefault="008D77F2" w:rsidP="008D77F2">
      <w:pPr>
        <w:pStyle w:val="Zkladntext"/>
        <w:framePr w:w="2411" w:h="291" w:hRule="exact" w:wrap="none" w:vAnchor="page" w:hAnchor="page" w:x="1471" w:y="1034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</w:pPr>
      <w:r>
        <w:t>Nejsou evidovány žádné jiné zápisy.</w:t>
      </w:r>
    </w:p>
    <w:p w:rsidR="00D45B28" w:rsidRPr="00D45B28" w:rsidRDefault="00D45B28" w:rsidP="00D45B28"/>
    <w:p w:rsidR="00D45B28" w:rsidRPr="00D45B28" w:rsidRDefault="00D45B28" w:rsidP="00D45B28"/>
    <w:p w:rsidR="008D77F2" w:rsidRDefault="008D77F2" w:rsidP="008D77F2">
      <w:pPr>
        <w:pStyle w:val="Bodytext20"/>
        <w:framePr w:w="3971" w:h="291" w:hRule="exact" w:wrap="none" w:vAnchor="page" w:hAnchor="page" w:x="1471" w:y="10881"/>
        <w:pBdr>
          <w:top w:val="single" w:sz="0" w:space="0" w:color="3C5B89"/>
          <w:left w:val="single" w:sz="0" w:space="0" w:color="3C5B89"/>
          <w:bottom w:val="single" w:sz="0" w:space="4" w:color="3C5B89"/>
          <w:right w:val="single" w:sz="0" w:space="0" w:color="3C5B89"/>
        </w:pBdr>
        <w:shd w:val="clear" w:color="auto" w:fill="3C5B89"/>
        <w:spacing w:after="0"/>
        <w:ind w:firstLine="280"/>
      </w:pPr>
      <w:r>
        <w:rPr>
          <w:color w:val="D3E0F6"/>
        </w:rPr>
        <w:t xml:space="preserve">/ Řízení, v </w:t>
      </w:r>
      <w:proofErr w:type="gramStart"/>
      <w:r>
        <w:rPr>
          <w:color w:val="D3E0F6"/>
        </w:rPr>
        <w:t>rámci</w:t>
      </w:r>
      <w:proofErr w:type="gramEnd"/>
      <w:r>
        <w:rPr>
          <w:color w:val="D3E0F6"/>
        </w:rPr>
        <w:t xml:space="preserve"> kterých byl k nemovitosti zapsán cenový údaj (celkem 0)</w:t>
      </w:r>
    </w:p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Default="00D45B28" w:rsidP="00D45B28"/>
    <w:p w:rsidR="00D45B28" w:rsidRPr="00D45B28" w:rsidRDefault="00D45B28" w:rsidP="00D45B28"/>
    <w:p w:rsidR="00D45B28" w:rsidRPr="00D45B28" w:rsidRDefault="00D45B28" w:rsidP="00D45B28"/>
    <w:p w:rsidR="00D45B28" w:rsidRDefault="00D45B28" w:rsidP="00D45B28"/>
    <w:p w:rsidR="00C7006B" w:rsidRDefault="00C7006B" w:rsidP="00D45B28">
      <w:pPr>
        <w:jc w:val="right"/>
      </w:pPr>
    </w:p>
    <w:p w:rsidR="00D45B28" w:rsidRDefault="00D45B28" w:rsidP="00D45B28">
      <w:pPr>
        <w:jc w:val="right"/>
      </w:pPr>
    </w:p>
    <w:p w:rsidR="00D45B28" w:rsidRDefault="00D45B28" w:rsidP="00D45B28">
      <w:pPr>
        <w:jc w:val="right"/>
      </w:pPr>
    </w:p>
    <w:p w:rsidR="00D45B28" w:rsidRDefault="00D45B28" w:rsidP="00D45B28">
      <w:pPr>
        <w:jc w:val="right"/>
      </w:pPr>
    </w:p>
    <w:p w:rsidR="00D45B28" w:rsidRDefault="00D45B28" w:rsidP="00D45B28">
      <w:pPr>
        <w:jc w:val="right"/>
      </w:pPr>
    </w:p>
    <w:p w:rsidR="00D45B28" w:rsidRDefault="00D45B28" w:rsidP="00D45B28">
      <w:pPr>
        <w:jc w:val="right"/>
      </w:pPr>
    </w:p>
    <w:p w:rsidR="00D45B28" w:rsidRDefault="00D45B28" w:rsidP="00D45B28">
      <w:pPr>
        <w:jc w:val="right"/>
      </w:pPr>
    </w:p>
    <w:p w:rsidR="00D45B28" w:rsidRDefault="00D45B28" w:rsidP="00D45B28">
      <w:pPr>
        <w:jc w:val="right"/>
      </w:pPr>
    </w:p>
    <w:p w:rsidR="00D45B28" w:rsidRDefault="00D45B28" w:rsidP="00D45B28">
      <w:pPr>
        <w:jc w:val="right"/>
      </w:pPr>
    </w:p>
    <w:p w:rsidR="00D45B28" w:rsidRDefault="00D45B28" w:rsidP="00D45B28">
      <w:pPr>
        <w:jc w:val="right"/>
      </w:pPr>
    </w:p>
    <w:p w:rsidR="00D45B28" w:rsidRDefault="00D45B28" w:rsidP="00D45B28">
      <w:pPr>
        <w:jc w:val="right"/>
      </w:pPr>
    </w:p>
    <w:p w:rsidR="00D45B28" w:rsidRDefault="00192477" w:rsidP="00192477">
      <w:pPr>
        <w:pStyle w:val="Bezmezer"/>
        <w:tabs>
          <w:tab w:val="left" w:pos="3686"/>
        </w:tabs>
        <w:jc w:val="right"/>
        <w:rPr>
          <w:rFonts w:cs="Arial"/>
          <w:b/>
          <w:sz w:val="22"/>
        </w:rPr>
      </w:pPr>
      <w:r>
        <w:rPr>
          <w:noProof/>
          <w:sz w:val="14"/>
          <w:szCs w:val="14"/>
        </w:rPr>
        <w:lastRenderedPageBreak/>
        <w:drawing>
          <wp:inline distT="0" distB="0" distL="0" distR="0" wp14:anchorId="206AFBE4" wp14:editId="434E0E5A">
            <wp:extent cx="1688465" cy="518160"/>
            <wp:effectExtent l="0" t="0" r="698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5B28" w:rsidRDefault="00D45B28" w:rsidP="00D45B28">
      <w:pPr>
        <w:pStyle w:val="Bezmezer"/>
        <w:tabs>
          <w:tab w:val="left" w:pos="3686"/>
        </w:tabs>
        <w:rPr>
          <w:rFonts w:cs="Arial"/>
          <w:b/>
          <w:sz w:val="22"/>
        </w:rPr>
      </w:pPr>
    </w:p>
    <w:p w:rsidR="00D45B28" w:rsidRDefault="00D45B28" w:rsidP="00D45B28">
      <w:pPr>
        <w:pStyle w:val="Bezmezer"/>
        <w:tabs>
          <w:tab w:val="left" w:pos="3686"/>
        </w:tabs>
        <w:rPr>
          <w:rFonts w:cs="Arial"/>
          <w:b/>
          <w:sz w:val="22"/>
        </w:rPr>
      </w:pPr>
    </w:p>
    <w:p w:rsidR="00D45B28" w:rsidRPr="00B86D44" w:rsidRDefault="00D45B28" w:rsidP="00D45B28">
      <w:pPr>
        <w:pStyle w:val="Bezmezer"/>
        <w:tabs>
          <w:tab w:val="left" w:pos="3686"/>
        </w:tabs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 </w:t>
      </w:r>
      <w:r w:rsidR="00313DA7">
        <w:rPr>
          <w:rFonts w:cs="Arial"/>
          <w:b/>
          <w:sz w:val="22"/>
        </w:rPr>
        <w:t xml:space="preserve"> </w:t>
      </w:r>
      <w:r w:rsidRPr="00B86D44">
        <w:rPr>
          <w:rFonts w:cs="Arial"/>
          <w:b/>
          <w:sz w:val="22"/>
        </w:rPr>
        <w:t>Příloha č. 2: Specifikace umístění Předmětu nájmu</w:t>
      </w:r>
    </w:p>
    <w:p w:rsidR="00D45B28" w:rsidRPr="00B86D44" w:rsidRDefault="00D45B28" w:rsidP="00D45B28">
      <w:pPr>
        <w:pStyle w:val="Bezmezer"/>
        <w:tabs>
          <w:tab w:val="left" w:pos="3686"/>
        </w:tabs>
        <w:rPr>
          <w:rFonts w:cs="Arial"/>
          <w:b/>
          <w:sz w:val="22"/>
        </w:rPr>
      </w:pPr>
    </w:p>
    <w:p w:rsidR="00D45B28" w:rsidRPr="00B86D44" w:rsidRDefault="00D45B28" w:rsidP="00D45B28">
      <w:pPr>
        <w:pStyle w:val="Bezmezer"/>
        <w:spacing w:after="120"/>
        <w:rPr>
          <w:rFonts w:cs="Arial"/>
          <w:sz w:val="22"/>
        </w:rPr>
      </w:pPr>
      <w:r>
        <w:rPr>
          <w:rFonts w:cs="Arial"/>
          <w:sz w:val="22"/>
        </w:rPr>
        <w:t xml:space="preserve">              </w:t>
      </w:r>
      <w:r w:rsidR="00313DA7">
        <w:rPr>
          <w:rFonts w:cs="Arial"/>
          <w:sz w:val="22"/>
        </w:rPr>
        <w:t xml:space="preserve">  </w:t>
      </w:r>
      <w:r w:rsidRPr="00B86D44">
        <w:rPr>
          <w:rFonts w:cs="Arial"/>
          <w:sz w:val="22"/>
        </w:rPr>
        <w:t>Místo:</w:t>
      </w:r>
      <w:r w:rsidRPr="00B86D44">
        <w:rPr>
          <w:rFonts w:cs="Arial"/>
          <w:sz w:val="22"/>
        </w:rPr>
        <w:tab/>
      </w:r>
      <w:r w:rsidR="008D77F2">
        <w:rPr>
          <w:rFonts w:cs="Arial"/>
          <w:sz w:val="22"/>
        </w:rPr>
        <w:t xml:space="preserve">     </w:t>
      </w:r>
      <w:r w:rsidRPr="00B86D44">
        <w:rPr>
          <w:rFonts w:cs="Arial"/>
          <w:sz w:val="22"/>
        </w:rPr>
        <w:t xml:space="preserve">Jatka VÚŽV, </w:t>
      </w:r>
      <w:proofErr w:type="spellStart"/>
      <w:r w:rsidRPr="00B86D44">
        <w:rPr>
          <w:rFonts w:cs="Arial"/>
          <w:sz w:val="22"/>
        </w:rPr>
        <w:t>v.v.i</w:t>
      </w:r>
      <w:proofErr w:type="spellEnd"/>
      <w:r w:rsidRPr="00B86D44">
        <w:rPr>
          <w:rFonts w:cs="Arial"/>
          <w:sz w:val="22"/>
        </w:rPr>
        <w:t xml:space="preserve">., 104 00 </w:t>
      </w:r>
      <w:proofErr w:type="gramStart"/>
      <w:r w:rsidRPr="00B86D44">
        <w:rPr>
          <w:rFonts w:cs="Arial"/>
          <w:sz w:val="22"/>
        </w:rPr>
        <w:t>Praha - Uhříněves</w:t>
      </w:r>
      <w:proofErr w:type="gramEnd"/>
    </w:p>
    <w:p w:rsidR="00D45B28" w:rsidRPr="00B86D44" w:rsidRDefault="00D45B28" w:rsidP="00D45B28">
      <w:pPr>
        <w:pStyle w:val="Bezmezer"/>
        <w:spacing w:after="120"/>
        <w:rPr>
          <w:rFonts w:cs="Arial"/>
          <w:sz w:val="22"/>
        </w:rPr>
      </w:pPr>
      <w:r>
        <w:rPr>
          <w:rFonts w:cs="Arial"/>
          <w:sz w:val="22"/>
        </w:rPr>
        <w:t xml:space="preserve">              </w:t>
      </w:r>
      <w:r w:rsidR="00313DA7">
        <w:rPr>
          <w:rFonts w:cs="Arial"/>
          <w:sz w:val="22"/>
        </w:rPr>
        <w:t xml:space="preserve">  </w:t>
      </w:r>
      <w:proofErr w:type="gramStart"/>
      <w:r w:rsidRPr="00B86D44">
        <w:rPr>
          <w:rFonts w:cs="Arial"/>
          <w:sz w:val="22"/>
        </w:rPr>
        <w:t>Specifikace:</w:t>
      </w:r>
      <w:r w:rsidR="008D77F2">
        <w:rPr>
          <w:rFonts w:cs="Arial"/>
          <w:sz w:val="22"/>
        </w:rPr>
        <w:t xml:space="preserve">   </w:t>
      </w:r>
      <w:proofErr w:type="gramEnd"/>
      <w:r w:rsidR="008D77F2">
        <w:rPr>
          <w:rFonts w:cs="Arial"/>
          <w:sz w:val="22"/>
        </w:rPr>
        <w:t xml:space="preserve"> </w:t>
      </w:r>
      <w:r w:rsidRPr="00B86D44">
        <w:rPr>
          <w:rFonts w:cs="Arial"/>
          <w:sz w:val="22"/>
        </w:rPr>
        <w:t>ulice Přátelství směr Říčany</w:t>
      </w:r>
    </w:p>
    <w:p w:rsidR="00D45B28" w:rsidRDefault="00D45B28" w:rsidP="00D45B28">
      <w:pPr>
        <w:pStyle w:val="Bezmezer"/>
        <w:spacing w:after="120"/>
        <w:rPr>
          <w:rFonts w:cs="Arial"/>
          <w:sz w:val="22"/>
        </w:rPr>
      </w:pPr>
      <w:r>
        <w:rPr>
          <w:rFonts w:cs="Arial"/>
          <w:sz w:val="22"/>
        </w:rPr>
        <w:t xml:space="preserve">              </w:t>
      </w:r>
      <w:r w:rsidR="00313DA7">
        <w:rPr>
          <w:rFonts w:cs="Arial"/>
          <w:sz w:val="22"/>
        </w:rPr>
        <w:t xml:space="preserve">  </w:t>
      </w:r>
      <w:r w:rsidRPr="00B86D44">
        <w:rPr>
          <w:rFonts w:cs="Arial"/>
          <w:sz w:val="22"/>
        </w:rPr>
        <w:t>Pozemek:</w:t>
      </w:r>
      <w:r w:rsidRPr="00B86D44">
        <w:rPr>
          <w:rFonts w:cs="Arial"/>
          <w:sz w:val="22"/>
        </w:rPr>
        <w:tab/>
      </w:r>
      <w:r w:rsidR="008D77F2">
        <w:rPr>
          <w:rFonts w:cs="Arial"/>
          <w:sz w:val="22"/>
        </w:rPr>
        <w:t xml:space="preserve">     </w:t>
      </w:r>
      <w:proofErr w:type="spellStart"/>
      <w:r w:rsidRPr="00B86D44">
        <w:rPr>
          <w:rFonts w:cs="Arial"/>
          <w:sz w:val="22"/>
        </w:rPr>
        <w:t>parc</w:t>
      </w:r>
      <w:proofErr w:type="spellEnd"/>
      <w:r w:rsidRPr="00B86D44">
        <w:rPr>
          <w:rFonts w:cs="Arial"/>
          <w:sz w:val="22"/>
        </w:rPr>
        <w:t xml:space="preserve">. č. 1821/1, </w:t>
      </w:r>
      <w:proofErr w:type="spellStart"/>
      <w:r w:rsidRPr="00B86D44">
        <w:rPr>
          <w:rFonts w:cs="Arial"/>
          <w:sz w:val="22"/>
        </w:rPr>
        <w:t>k.ú</w:t>
      </w:r>
      <w:proofErr w:type="spellEnd"/>
      <w:r w:rsidRPr="00B86D44">
        <w:rPr>
          <w:rFonts w:cs="Arial"/>
          <w:sz w:val="22"/>
        </w:rPr>
        <w:t>. Uhříněves</w:t>
      </w:r>
      <w:bookmarkStart w:id="0" w:name="_GoBack"/>
      <w:bookmarkEnd w:id="0"/>
    </w:p>
    <w:p w:rsidR="00D45B28" w:rsidRDefault="00D45B28" w:rsidP="00D45B28">
      <w:pPr>
        <w:pStyle w:val="Bezmezer"/>
        <w:spacing w:after="120"/>
        <w:rPr>
          <w:rFonts w:cs="Arial"/>
          <w:b/>
          <w:sz w:val="22"/>
        </w:rPr>
      </w:pPr>
    </w:p>
    <w:p w:rsidR="00D45B28" w:rsidRPr="0098591A" w:rsidRDefault="00E52CE6" w:rsidP="00D45B28">
      <w:pPr>
        <w:pStyle w:val="Bezmezer"/>
        <w:spacing w:after="12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</w:t>
      </w:r>
      <w:r w:rsidR="00313DA7">
        <w:rPr>
          <w:rFonts w:cs="Arial"/>
          <w:b/>
          <w:sz w:val="22"/>
        </w:rPr>
        <w:t xml:space="preserve">  </w:t>
      </w:r>
      <w:r w:rsidR="00D45B28" w:rsidRPr="0098591A">
        <w:rPr>
          <w:rFonts w:cs="Arial"/>
          <w:b/>
          <w:sz w:val="22"/>
        </w:rPr>
        <w:t>Obr. 1: Označená část předmětu nájmu</w:t>
      </w:r>
    </w:p>
    <w:p w:rsidR="00D45B28" w:rsidRDefault="00D45B28" w:rsidP="00D45B28">
      <w:pPr>
        <w:pStyle w:val="Bezmezer"/>
        <w:spacing w:after="120"/>
        <w:rPr>
          <w:rFonts w:cs="Arial"/>
          <w:sz w:val="22"/>
        </w:rPr>
      </w:pPr>
    </w:p>
    <w:p w:rsidR="00D45B28" w:rsidRDefault="00D45B28" w:rsidP="00D45B28">
      <w:pPr>
        <w:pStyle w:val="Bezmezer"/>
        <w:spacing w:after="120"/>
        <w:rPr>
          <w:rFonts w:cs="Arial"/>
          <w:sz w:val="22"/>
        </w:rPr>
      </w:pPr>
    </w:p>
    <w:p w:rsidR="00D45B28" w:rsidRDefault="00D45B28" w:rsidP="00D45B28">
      <w:pPr>
        <w:pStyle w:val="Bezmezer"/>
        <w:spacing w:after="120"/>
        <w:rPr>
          <w:rFonts w:cs="Arial"/>
          <w:sz w:val="22"/>
        </w:rPr>
      </w:pPr>
    </w:p>
    <w:p w:rsidR="00D45B28" w:rsidRDefault="00D45B28" w:rsidP="00D45B28">
      <w:pPr>
        <w:pStyle w:val="Bezmezer"/>
        <w:spacing w:after="120"/>
        <w:rPr>
          <w:rFonts w:cs="Arial"/>
          <w:sz w:val="22"/>
        </w:rPr>
      </w:pPr>
    </w:p>
    <w:p w:rsidR="00D45B28" w:rsidRDefault="00D45B28" w:rsidP="00D45B28">
      <w:pPr>
        <w:pStyle w:val="Bezmezer"/>
        <w:spacing w:after="120"/>
        <w:rPr>
          <w:rFonts w:cs="Arial"/>
          <w:sz w:val="22"/>
        </w:rPr>
      </w:pPr>
    </w:p>
    <w:p w:rsidR="00D45B28" w:rsidRDefault="00D45B28" w:rsidP="00D45B28">
      <w:pPr>
        <w:pStyle w:val="Bezmezer"/>
        <w:spacing w:after="120"/>
        <w:rPr>
          <w:rFonts w:cs="Arial"/>
          <w:sz w:val="22"/>
        </w:rPr>
      </w:pPr>
    </w:p>
    <w:p w:rsidR="00D45B28" w:rsidRDefault="00D45B28" w:rsidP="00D45B28">
      <w:pPr>
        <w:pStyle w:val="Bezmezer"/>
        <w:spacing w:after="120"/>
        <w:rPr>
          <w:rFonts w:cs="Arial"/>
          <w:sz w:val="22"/>
        </w:rPr>
      </w:pPr>
    </w:p>
    <w:p w:rsidR="00D45B28" w:rsidRDefault="00D45B28" w:rsidP="00D45B28">
      <w:pPr>
        <w:pStyle w:val="Bezmezer"/>
        <w:spacing w:after="120"/>
        <w:rPr>
          <w:rFonts w:cs="Arial"/>
          <w:sz w:val="22"/>
        </w:rPr>
      </w:pPr>
    </w:p>
    <w:p w:rsidR="00D45B28" w:rsidRDefault="00D45B28" w:rsidP="00D45B28">
      <w:pPr>
        <w:pStyle w:val="Bezmezer"/>
        <w:spacing w:after="120"/>
        <w:rPr>
          <w:rFonts w:cs="Arial"/>
          <w:sz w:val="22"/>
        </w:rPr>
      </w:pPr>
    </w:p>
    <w:p w:rsidR="00D45B28" w:rsidRDefault="00D45B28" w:rsidP="00D45B28">
      <w:pPr>
        <w:pStyle w:val="Bezmezer"/>
        <w:ind w:left="1410" w:hanging="1410"/>
        <w:rPr>
          <w:rFonts w:cs="Arial"/>
          <w:sz w:val="24"/>
          <w:szCs w:val="24"/>
        </w:rPr>
      </w:pPr>
    </w:p>
    <w:p w:rsidR="00D45B28" w:rsidRPr="00B86D44" w:rsidRDefault="00E52CE6" w:rsidP="00D45B28">
      <w:pPr>
        <w:pStyle w:val="Bezmezer"/>
        <w:ind w:left="1410" w:hanging="141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 </w:t>
      </w:r>
      <w:r w:rsidR="00313DA7">
        <w:rPr>
          <w:rFonts w:cs="Arial"/>
          <w:b/>
          <w:sz w:val="22"/>
        </w:rPr>
        <w:t xml:space="preserve">  </w:t>
      </w:r>
      <w:r w:rsidR="00D45B28" w:rsidRPr="00B86D44">
        <w:rPr>
          <w:rFonts w:cs="Arial"/>
          <w:b/>
          <w:sz w:val="22"/>
        </w:rPr>
        <w:t xml:space="preserve">Obr. </w:t>
      </w:r>
      <w:r w:rsidR="00D45B28">
        <w:rPr>
          <w:rFonts w:cs="Arial"/>
          <w:b/>
          <w:sz w:val="22"/>
        </w:rPr>
        <w:t>2</w:t>
      </w:r>
      <w:r w:rsidR="00D45B28" w:rsidRPr="00B86D44">
        <w:rPr>
          <w:rFonts w:cs="Arial"/>
          <w:b/>
          <w:sz w:val="22"/>
        </w:rPr>
        <w:t>: Pohled z hlavní cesty směr na Říčany</w:t>
      </w:r>
    </w:p>
    <w:p w:rsidR="00D45B28" w:rsidRDefault="00D45B28" w:rsidP="00D45B28">
      <w:pPr>
        <w:pStyle w:val="Bezmezer"/>
        <w:ind w:left="1410" w:hanging="1410"/>
        <w:rPr>
          <w:rFonts w:cs="Arial"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ind w:left="644"/>
        <w:jc w:val="center"/>
        <w:rPr>
          <w:rFonts w:cs="Arial"/>
          <w:b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ind w:left="644"/>
        <w:jc w:val="center"/>
        <w:rPr>
          <w:rFonts w:cs="Arial"/>
          <w:b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ind w:left="644"/>
        <w:jc w:val="center"/>
        <w:rPr>
          <w:rFonts w:cs="Arial"/>
          <w:b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ind w:left="644"/>
        <w:jc w:val="center"/>
        <w:rPr>
          <w:rFonts w:cs="Arial"/>
          <w:b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ind w:left="644"/>
        <w:jc w:val="center"/>
        <w:rPr>
          <w:rFonts w:cs="Arial"/>
          <w:b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ind w:left="644"/>
        <w:jc w:val="center"/>
        <w:rPr>
          <w:rFonts w:cs="Arial"/>
          <w:b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rPr>
          <w:rFonts w:cs="Arial"/>
          <w:b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rPr>
          <w:rFonts w:cs="Arial"/>
          <w:b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rPr>
          <w:rFonts w:cs="Arial"/>
          <w:b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rPr>
          <w:rFonts w:cs="Arial"/>
          <w:b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rPr>
          <w:rFonts w:cs="Arial"/>
          <w:b/>
          <w:sz w:val="24"/>
          <w:szCs w:val="24"/>
        </w:rPr>
      </w:pPr>
    </w:p>
    <w:p w:rsidR="00D45B28" w:rsidRDefault="00D45B28" w:rsidP="00D45B28">
      <w:pPr>
        <w:pStyle w:val="Bezmezer"/>
        <w:tabs>
          <w:tab w:val="left" w:pos="3686"/>
        </w:tabs>
        <w:rPr>
          <w:rFonts w:cs="Arial"/>
          <w:b/>
          <w:sz w:val="24"/>
          <w:szCs w:val="24"/>
        </w:rPr>
      </w:pPr>
    </w:p>
    <w:p w:rsidR="00D45B28" w:rsidRPr="00B86D44" w:rsidRDefault="00D45B28" w:rsidP="00D45B28">
      <w:pPr>
        <w:pStyle w:val="Bezmezer"/>
        <w:tabs>
          <w:tab w:val="left" w:pos="3686"/>
        </w:tabs>
        <w:rPr>
          <w:rFonts w:cs="Arial"/>
          <w:b/>
          <w:sz w:val="22"/>
        </w:rPr>
      </w:pPr>
    </w:p>
    <w:p w:rsidR="00D45B28" w:rsidRPr="00B86D44" w:rsidRDefault="00E52CE6" w:rsidP="00D45B28">
      <w:pPr>
        <w:pStyle w:val="Bezmezer"/>
        <w:tabs>
          <w:tab w:val="left" w:pos="3686"/>
        </w:tabs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  </w:t>
      </w:r>
      <w:r w:rsidR="00313DA7">
        <w:rPr>
          <w:rFonts w:cs="Arial"/>
          <w:b/>
          <w:sz w:val="22"/>
        </w:rPr>
        <w:t xml:space="preserve">  </w:t>
      </w:r>
      <w:r w:rsidR="00D45B28" w:rsidRPr="00B86D44">
        <w:rPr>
          <w:rFonts w:cs="Arial"/>
          <w:b/>
          <w:sz w:val="22"/>
        </w:rPr>
        <w:t xml:space="preserve">Obr. </w:t>
      </w:r>
      <w:r w:rsidR="00D45B28">
        <w:rPr>
          <w:rFonts w:cs="Arial"/>
          <w:b/>
          <w:sz w:val="22"/>
        </w:rPr>
        <w:t>3</w:t>
      </w:r>
      <w:r w:rsidR="00D45B28" w:rsidRPr="00B86D44">
        <w:rPr>
          <w:rFonts w:cs="Arial"/>
          <w:b/>
          <w:sz w:val="22"/>
        </w:rPr>
        <w:t>: Pohled ze dvora</w:t>
      </w:r>
    </w:p>
    <w:p w:rsidR="00D45B28" w:rsidRPr="00D45B28" w:rsidRDefault="00D45B28" w:rsidP="00D45B28"/>
    <w:sectPr w:rsidR="00D45B28" w:rsidRPr="00D45B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EC" w:rsidRDefault="001F4DEC">
      <w:r>
        <w:separator/>
      </w:r>
    </w:p>
  </w:endnote>
  <w:endnote w:type="continuationSeparator" w:id="0">
    <w:p w:rsidR="001F4DEC" w:rsidRDefault="001F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EC" w:rsidRDefault="001F4DEC"/>
  </w:footnote>
  <w:footnote w:type="continuationSeparator" w:id="0">
    <w:p w:rsidR="001F4DEC" w:rsidRDefault="001F4D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6B"/>
    <w:rsid w:val="00192477"/>
    <w:rsid w:val="001F4DEC"/>
    <w:rsid w:val="00313DA7"/>
    <w:rsid w:val="00424EE7"/>
    <w:rsid w:val="008D77F2"/>
    <w:rsid w:val="00C7006B"/>
    <w:rsid w:val="00D45B28"/>
    <w:rsid w:val="00E5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1036"/>
  <w15:docId w15:val="{56940D0F-32E0-4BD0-8BEB-006C3816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717382"/>
      <w:sz w:val="68"/>
      <w:szCs w:val="68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/>
      <w:bCs/>
      <w:i w:val="0"/>
      <w:iCs w:val="0"/>
      <w:smallCaps w:val="0"/>
      <w:strike w:val="0"/>
      <w:w w:val="7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17382"/>
      <w:sz w:val="18"/>
      <w:szCs w:val="18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/>
      <w:bCs/>
      <w:i w:val="0"/>
      <w:iCs w:val="0"/>
      <w:smallCaps w:val="0"/>
      <w:strike w:val="0"/>
      <w:w w:val="7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17382"/>
      <w:w w:val="10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w w:val="80"/>
      <w:sz w:val="13"/>
      <w:szCs w:val="13"/>
      <w:u w:val="none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jc w:val="right"/>
    </w:pPr>
    <w:rPr>
      <w:rFonts w:ascii="Arial" w:eastAsia="Arial" w:hAnsi="Arial" w:cs="Arial"/>
      <w:color w:val="717382"/>
      <w:sz w:val="68"/>
      <w:szCs w:val="68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/>
      <w:ind w:firstLine="240"/>
    </w:pPr>
    <w:rPr>
      <w:rFonts w:ascii="Arial" w:eastAsia="Arial" w:hAnsi="Arial" w:cs="Arial"/>
      <w:b/>
      <w:bCs/>
      <w:w w:val="70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340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ind w:firstLine="180"/>
    </w:pPr>
    <w:rPr>
      <w:rFonts w:ascii="Calibri" w:eastAsia="Calibri" w:hAnsi="Calibri" w:cs="Calibri"/>
      <w:color w:val="717382"/>
      <w:sz w:val="18"/>
      <w:szCs w:val="1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Arial" w:eastAsia="Arial" w:hAnsi="Arial" w:cs="Arial"/>
      <w:b/>
      <w:bCs/>
      <w:w w:val="70"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Calibri" w:eastAsia="Calibri" w:hAnsi="Calibri" w:cs="Calibri"/>
      <w:color w:val="717382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80"/>
      <w:ind w:firstLine="200"/>
    </w:pPr>
    <w:rPr>
      <w:rFonts w:ascii="Calibri" w:eastAsia="Calibri" w:hAnsi="Calibri" w:cs="Calibri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80"/>
      <w:ind w:firstLine="240"/>
    </w:pPr>
    <w:rPr>
      <w:rFonts w:ascii="Arial" w:eastAsia="Arial" w:hAnsi="Arial" w:cs="Arial"/>
      <w:b/>
      <w:bCs/>
      <w:w w:val="80"/>
      <w:sz w:val="13"/>
      <w:szCs w:val="13"/>
    </w:rPr>
  </w:style>
  <w:style w:type="paragraph" w:styleId="Bezmezer">
    <w:name w:val="No Spacing"/>
    <w:uiPriority w:val="1"/>
    <w:qFormat/>
    <w:rsid w:val="00D45B28"/>
    <w:pPr>
      <w:widowControl/>
    </w:pPr>
    <w:rPr>
      <w:rFonts w:ascii="Arial" w:eastAsiaTheme="minorHAnsi" w:hAnsi="Arial" w:cstheme="minorBidi"/>
      <w:sz w:val="28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Šulcková Andrea</cp:lastModifiedBy>
  <cp:revision>6</cp:revision>
  <dcterms:created xsi:type="dcterms:W3CDTF">2025-01-22T08:16:00Z</dcterms:created>
  <dcterms:modified xsi:type="dcterms:W3CDTF">2025-01-22T08:39:00Z</dcterms:modified>
</cp:coreProperties>
</file>