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Níže uvedeného dne byla uzavřena mezi Smluvními stranami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Psychiatrická nemocnice Havlíčkův Brod 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zastoupená ředitelkou Mgr. Markétou Holubovou</w:t>
        <w:br/>
        <w:t>se sídlem Rozkošská 2322, 580 23 Havlíčkův Brod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IČO 001 79 230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(dále jen Kupující)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Jana Jechová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 sídlem Ždírec 24, 580 01 Ždírec 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IČO 635 87 530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(dále jen Prodávající)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(dále jako Smluvní strany)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tato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 Á M C O V Á   K U P N Í   S M L O U V A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uzavřená dle § 2079 a násl. zákona č. 89/2012 Sb., občanský zákoník, ve znění pozdějších předpisů (dále jen „občanský zákoník“ a „Smlouva“)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č. 003/2025</w:t>
        <w:br/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I. Úvodní ustanovení 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Na základě této Smlouvy budou formou přijatých a potvrzených objednávek uzavírány samostatné dílčí smlouvy </w:t>
      </w:r>
      <w:r>
        <w:rPr>
          <w:rFonts w:cs="Times New Roman" w:ascii="Times New Roman" w:hAnsi="Times New Roman"/>
          <w:b/>
        </w:rPr>
        <w:t>o dodávce pracovní obuvi pro zaměstnance</w:t>
      </w:r>
      <w:r>
        <w:rPr>
          <w:rFonts w:cs="Times New Roman" w:ascii="Times New Roman" w:hAnsi="Times New Roman"/>
        </w:rPr>
        <w:t xml:space="preserve"> Kupující (dále jen „zboží“) dle jednotlivých objednávek Kupující. 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Tato Smlouva upravuje práva a povinnosti stran z dílčích smluv o dodávkách zboží, jejichž předmětem bude závazek Prodávající odevzdat Kupující zboží specifikované v dílčích objednávkách za podmínek uvedených v této nebo dílčí smlouvě a umožnit jí nabýt ke zboží vlastnické právo a závazek Kupující řádně dodané zboží podle dílčí objednávky převzít</w:t>
        <w:br/>
        <w:t xml:space="preserve">a zaplatit za něj Prodávající kupní cenu za podmínek uvedených v čl. III této Smlouvy. 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Tato Smlouva se uzavírá na dobu určitou do 31.12.2026.</w:t>
      </w:r>
    </w:p>
    <w:p>
      <w:pPr>
        <w:pStyle w:val="ListParagraph"/>
        <w:spacing w:lineRule="auto" w:line="288" w:before="0" w:after="0"/>
        <w:ind w:left="36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88" w:before="0" w:after="0"/>
        <w:ind w:left="360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II. Uzavírání dílčích smluv</w:t>
      </w:r>
    </w:p>
    <w:p>
      <w:pPr>
        <w:pStyle w:val="ListParagraph"/>
        <w:numPr>
          <w:ilvl w:val="0"/>
          <w:numId w:val="7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Dílčí smlouvy budou uzavírány na základě objednávky Kupující, kterou lze učinit e-mailem na adresu </w:t>
      </w:r>
      <w:r>
        <w:rPr>
          <w:rStyle w:val="Internetovodkaz"/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 xml:space="preserve">. Kupující je povinna v objednávce uvést druh zboží, počet kusů, datum objednání, čas dodání (popř. datum a místo, jestliže se mají lišit oproti ujednání v čl. IV odst. 1 této Smlouvy), telefonní spojení kontaktní osoby Kupující a podpis oprávněného zástupce Kupující. </w:t>
      </w:r>
    </w:p>
    <w:p>
      <w:pPr>
        <w:pStyle w:val="ListParagraph"/>
        <w:numPr>
          <w:ilvl w:val="0"/>
          <w:numId w:val="7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Prodávající objednávku písemně potvrdí (e-mailem nebo faxem) do 3 pracovních dnů ode dne obdržení objednávky. V potvrzení Prodávající uvede druh zboží, počet kusů, cenu a požadované datum, čas a místo dodání.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br/>
        <w:t>III. Kupní cena, platební podmínky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Kupní cena za jednotlivé kusy zboží se stanoví tak, že cena podle ceníku Prodávající, který je platný v době přijetí objednávky a který byl Kupující předán, se sníží o 10 %. K této částce bude následně připočteno DPH v zákonné výši.  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Kupující se zavazuje uhradit kupní cenu na základě faktury vystavené nejpozději</w:t>
        <w:br/>
        <w:t xml:space="preserve">do 5. pracovního dne měsíce následujícího po skutečném dodání zboží, a to ve lhůtě 30 kalendářních  dnů ode dne vystavení faktury bezhotovostním převodem na bankovní účet v ní uvedený. 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Faktura musí splňovat veškeré náležitosti daňového dokladu a v příloze musí obsahovat oboustranně podepsaný předávací protokol.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Jestliže faktura nebude splňovat náležitosti uvedené v odst. 3, je Kupující oprávněna ji Prodávající vrátit k doplnění. V takovém případě počne lhůta splatnosti běžet až po doručení řádně opravené faktury Kupující. 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Faktura včetně přílohy bude Kupující doručena na e-mailovou adresu  </w:t>
      </w:r>
      <w:r>
        <w:rPr>
          <w:rStyle w:val="Internetovodkaz"/>
          <w:rFonts w:cs="Times New Roman" w:ascii="Times New Roman" w:hAnsi="Times New Roman"/>
          <w:color w:val="000000"/>
          <w:u w:val="none"/>
          <w:shd w:fill="FFFFFF" w:val="clear"/>
        </w:rPr>
        <w:t xml:space="preserve">        </w:t>
      </w:r>
      <w:r>
        <w:rPr>
          <w:rFonts w:cs="Times New Roman" w:ascii="Times New Roman" w:hAnsi="Times New Roman"/>
          <w:color w:val="474747"/>
          <w:shd w:fill="FFFFFF" w:val="clear"/>
        </w:rPr>
        <w:t xml:space="preserve"> </w:t>
      </w:r>
      <w:r>
        <w:rPr>
          <w:rFonts w:cs="Times New Roman" w:ascii="Times New Roman" w:hAnsi="Times New Roman"/>
        </w:rPr>
        <w:t xml:space="preserve">do 3 dnů od jejího vystavení. </w:t>
      </w:r>
    </w:p>
    <w:p>
      <w:pPr>
        <w:pStyle w:val="ListParagraph"/>
        <w:spacing w:lineRule="auto" w:line="288" w:before="0" w:after="0"/>
        <w:ind w:left="36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IV. Místo a doba plnění, podmínky dodání</w:t>
      </w:r>
    </w:p>
    <w:p>
      <w:pPr>
        <w:pStyle w:val="ListParagraph"/>
        <w:numPr>
          <w:ilvl w:val="0"/>
          <w:numId w:val="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Prodávající se zavazuje dodat zboží podle dílčí objednávky do 10 pracovních dnů ode dne učinění objednávky do Centrálního skladu Psychiatrické nemocnice Havlíčkův Brod, nebude-li v dílčí smlouvě dohodnuto jinak. </w:t>
      </w:r>
    </w:p>
    <w:p>
      <w:pPr>
        <w:pStyle w:val="ListParagraph"/>
        <w:numPr>
          <w:ilvl w:val="0"/>
          <w:numId w:val="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K předání zboží Kupující dojde podpisem předávacího protokolu – dodacího listu oběma Smluvními stranami. Do tohoto okamžiku nese nebezpečí škody na zboží Prodávající.</w:t>
      </w:r>
    </w:p>
    <w:p>
      <w:pPr>
        <w:pStyle w:val="ListParagraph"/>
        <w:numPr>
          <w:ilvl w:val="0"/>
          <w:numId w:val="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Okamžikem předání na Kupující přechází vlastnické právo ke zboží podle dílčí objednávky.</w:t>
      </w:r>
    </w:p>
    <w:p>
      <w:pPr>
        <w:pStyle w:val="ListParagraph"/>
        <w:numPr>
          <w:ilvl w:val="0"/>
          <w:numId w:val="9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Kupující zajistí, aby se osoba jí pověřená k převzetí zboží při převzetí zboží seznámila s jeho stavem a označila případné zjištěné vady nebo neúplnost počtu dodaných kusů, jakož i případné porušení obalů či jiné nedostatky, které lze při takové prohlídce zjistit. </w:t>
      </w:r>
    </w:p>
    <w:p>
      <w:pPr>
        <w:pStyle w:val="ListParagraph"/>
        <w:spacing w:lineRule="auto" w:line="288" w:before="0" w:after="0"/>
        <w:ind w:left="360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V. Vadné plnění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Zboží je vadné, jestliže nemá vlastnosti uvedené v této nebo dílčí smlouvě anebo vlastnosti, které takové zboží obvykle má.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Prodávající odpovídá za vady, které má dílčí objednávka zboží v době jeho předání Kupující. Prodávající odpovídá také za vady vzniklé po předání dílčí objednávky zboží Kupující, jestliže byly způsobeny porušením povinnosti Prodávající. 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Kupující vady uplatní písemně u Prodávající, a to bez zbytečného odkladu po té, co se</w:t>
        <w:br/>
        <w:t xml:space="preserve">o nich dozvěděla, a vymezí, v čem vada spočívá a kdy ji Kupující zjistila.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Nebude-li dohodnuto jinak, činí lhůta k odstranění vady 1 měsíc. Neodstraní-li Prodávající vadu dohodnutým způsobem včas, může Kupující požadovat přiměřenou slevu z kupní ceny nebo si může vadu odstranit sama a požadovat po Prodávající jejich úhradu. </w:t>
      </w:r>
    </w:p>
    <w:p>
      <w:pPr>
        <w:pStyle w:val="ListParagraph"/>
        <w:spacing w:lineRule="auto" w:line="288" w:before="0" w:after="0"/>
        <w:ind w:left="360" w:hanging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88" w:before="0" w:after="0"/>
        <w:ind w:left="360" w:hanging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88" w:before="0" w:after="0"/>
        <w:ind w:left="360" w:hanging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88" w:before="0" w:after="0"/>
        <w:ind w:left="360" w:hanging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88" w:before="0" w:after="0"/>
        <w:ind w:left="360" w:hanging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VI. Záruka za jakost</w:t>
      </w:r>
    </w:p>
    <w:p>
      <w:pPr>
        <w:pStyle w:val="ListParagraph"/>
        <w:numPr>
          <w:ilvl w:val="0"/>
          <w:numId w:val="2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Prodávající poskytuje Kupující záruku za jakost zboží v délce 24 měsíců od jeho předání. Poskytnutím záruky se Prodávající zavazuje, že si zboží během záruční doby uchová své obvyklé vlastnosti a funkce.</w:t>
      </w:r>
    </w:p>
    <w:p>
      <w:pPr>
        <w:pStyle w:val="ListParagraph"/>
        <w:numPr>
          <w:ilvl w:val="0"/>
          <w:numId w:val="2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Záruční doba počíná běžet ode dne převzetí zboží ze strany Kupující, a to vždy u každé dílčí objednávky zboží zvlášť. </w:t>
      </w:r>
    </w:p>
    <w:p>
      <w:pPr>
        <w:pStyle w:val="ListParagraph"/>
        <w:numPr>
          <w:ilvl w:val="0"/>
          <w:numId w:val="2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Jde-li o vadu, na kterou se záruka vztahuje, má Kupující právo na bezplatnou opravu či výměnu zboží, kterou Prodávající provede do 1 měsíce od nahlášení závady.</w:t>
      </w:r>
    </w:p>
    <w:p>
      <w:pPr>
        <w:pStyle w:val="ListParagraph"/>
        <w:numPr>
          <w:ilvl w:val="0"/>
          <w:numId w:val="2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Záruka se nevztahuje na vady, které jsou prokazatelně důsledkem nesprávného užívání nebo poškození třetí osobou. </w:t>
      </w:r>
    </w:p>
    <w:p>
      <w:pPr>
        <w:pStyle w:val="ListParagraph"/>
        <w:spacing w:lineRule="auto" w:line="288" w:before="0" w:after="0"/>
        <w:ind w:left="360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VII. Ukončení Smlouvy</w: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Smlouvu lze ukončit písemnou dohodou Smluvních stran.</w: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Každá Smluvní strana je oprávněna Smlouvu vypovědět z jakéhokoli důvodu nebo</w:t>
        <w:br/>
        <w:t>i bez udání důvodu s výpovědní dobou 3 měsíců. Výpovědní doba počíná běžet prvním dnem měsíce následujícího po měsíci, ve kterém byla písemná výpověď doručena druhé Smluvní straně.</w:t>
      </w:r>
    </w:p>
    <w:p>
      <w:pPr>
        <w:pStyle w:val="ListParagraph"/>
        <w:numPr>
          <w:ilvl w:val="0"/>
          <w:numId w:val="4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Každá Smluvní strana je oprávněna Smlouvu vypovědět bez výpovědní doby v případě, kdy druhá Smluvní strana závažně či opakovaným způsobem porušuje kteroukoli ze svých povinností sjednaných v této Smlouvě či stanovených zákonem, pokud na tuto skutečnost byla písemně upozorněna a v lhůtě poskytnuté v písemném upozornění závadný stav neodstranila. Za závažné porušení povinností se považuje zejména:</w:t>
      </w:r>
    </w:p>
    <w:p>
      <w:pPr>
        <w:pStyle w:val="ListParagraph"/>
        <w:numPr>
          <w:ilvl w:val="0"/>
          <w:numId w:val="6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prodlení Kupujícího s úhradou kupní ceny delší 30 dnů;</w:t>
      </w:r>
    </w:p>
    <w:p>
      <w:pPr>
        <w:pStyle w:val="ListParagraph"/>
        <w:numPr>
          <w:ilvl w:val="0"/>
          <w:numId w:val="6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prodlení Prodávající s dodáním zboží na základě uzavřené dílčí smlouvy delší 30dnů;</w:t>
      </w:r>
    </w:p>
    <w:p>
      <w:pPr>
        <w:pStyle w:val="ListParagraph"/>
        <w:numPr>
          <w:ilvl w:val="0"/>
          <w:numId w:val="6"/>
        </w:numPr>
        <w:spacing w:lineRule="auto" w:line="288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opakované dodání vadného zboží Prodávající, jestliže k vadnému plnění, které bude řádně vytknuto, dojde nejméně 30</w:t>
      </w:r>
    </w:p>
    <w:p>
      <w:pPr>
        <w:pStyle w:val="ListParagraph"/>
        <w:spacing w:lineRule="auto" w:line="288" w:before="0" w:after="0"/>
        <w:ind w:left="1080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VIII. Závěrečná ustanovení </w:t>
      </w:r>
    </w:p>
    <w:p>
      <w:pPr>
        <w:pStyle w:val="ListParagraph"/>
        <w:numPr>
          <w:ilvl w:val="0"/>
          <w:numId w:val="5"/>
        </w:numPr>
        <w:spacing w:lineRule="auto" w:line="288" w:before="0" w:after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Tato Smlouva nabývá platnosti a účinnosti dnem jejího podpisu oběma Smluvními stranami.</w:t>
      </w:r>
    </w:p>
    <w:p>
      <w:pPr>
        <w:pStyle w:val="ListParagraph"/>
        <w:numPr>
          <w:ilvl w:val="0"/>
          <w:numId w:val="5"/>
        </w:numPr>
        <w:spacing w:lineRule="auto" w:line="288" w:before="0" w:after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Jakékoliv změny nebo doplňky musí být řešení písemně, formou dodatků, odsouhlasené a podepsané oběma Smluvními stranami. </w:t>
      </w:r>
    </w:p>
    <w:p>
      <w:pPr>
        <w:pStyle w:val="ListParagraph"/>
        <w:numPr>
          <w:ilvl w:val="0"/>
          <w:numId w:val="5"/>
        </w:numPr>
        <w:spacing w:lineRule="auto" w:line="288" w:before="0" w:after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Vztahy mezi Smluvními stranami touto Smlouvou výslovně neupravené se řídí platnými</w:t>
        <w:br/>
        <w:t>a účinnými právními předpisy České republiky, zejména občanským zákoníkem.</w:t>
      </w:r>
    </w:p>
    <w:p>
      <w:pPr>
        <w:pStyle w:val="ListParagraph"/>
        <w:numPr>
          <w:ilvl w:val="0"/>
          <w:numId w:val="5"/>
        </w:numPr>
        <w:spacing w:lineRule="auto" w:line="288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Smluvní strany výslovně prohlašují, že si tuto Smlouvu přečetly, že byla podepsána podle jejich pravé a svobodné vůle a nebyla ujednána v tísni nebo za nápadně nevýhodných podmínek, což stvrzují svými podpisy.</w:t>
      </w:r>
      <w:r>
        <w:rPr>
          <w:rFonts w:cs="Times New Roman" w:ascii="Times New Roman" w:hAnsi="Times New Roman"/>
          <w:b/>
        </w:rPr>
        <w:br/>
      </w:r>
    </w:p>
    <w:p>
      <w:pPr>
        <w:pStyle w:val="ListParagraph"/>
        <w:spacing w:lineRule="auto" w:line="288" w:before="0" w:after="0"/>
        <w:ind w:left="360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 Havlíčkově Brodě, dne …………..</w:t>
        <w:tab/>
        <w:tab/>
        <w:t>V Havlíčkově Brodě, dne …………..</w:t>
      </w:r>
    </w:p>
    <w:p>
      <w:pPr>
        <w:pStyle w:val="ListParagraph"/>
        <w:spacing w:lineRule="auto" w:line="288" w:before="0" w:after="0"/>
        <w:ind w:left="360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..</w:t>
        <w:tab/>
        <w:tab/>
        <w:tab/>
        <w:tab/>
        <w:t>………………………………</w:t>
      </w:r>
    </w:p>
    <w:p>
      <w:pPr>
        <w:pStyle w:val="Normal"/>
        <w:spacing w:lineRule="auto" w:line="288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za Psychiatrickou nemocnici</w:t>
        <w:tab/>
        <w:tab/>
        <w:tab/>
        <w:tab/>
        <w:t xml:space="preserve">               Jana Jechová</w:t>
        <w:br/>
        <w:t xml:space="preserve">           Havlíčkův Brod</w:t>
        <w:br/>
        <w:t xml:space="preserve">     Mgr. Markéta Holubová</w:t>
      </w:r>
    </w:p>
    <w:sectPr>
      <w:footerReference w:type="default" r:id="rId2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7929728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807ef"/>
    <w:pPr>
      <w:widowControl/>
      <w:bidi w:val="0"/>
      <w:spacing w:lineRule="auto" w:line="254" w:before="0" w:after="16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2807e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2807ef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link w:val="Nadpis3"/>
    <w:uiPriority w:val="9"/>
    <w:qFormat/>
    <w:rsid w:val="002807ef"/>
    <w:rPr>
      <w:rFonts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2807ef"/>
    <w:rPr>
      <w:b/>
      <w:bCs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2807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2"/>
    </w:rPr>
  </w:style>
  <w:style w:type="character" w:styleId="Internetovodkaz">
    <w:name w:val="Internetový odkaz"/>
    <w:basedOn w:val="DefaultParagraphFont"/>
    <w:uiPriority w:val="99"/>
    <w:unhideWhenUsed/>
    <w:rsid w:val="002807ef"/>
    <w:rPr>
      <w:color w:val="0000FF"/>
      <w:u w:val="single"/>
    </w:rPr>
  </w:style>
  <w:style w:type="character" w:styleId="OdstavecseseznamemChar" w:customStyle="1">
    <w:name w:val="Odstavec se seznamem Char"/>
    <w:link w:val="Odstavecseseznamem"/>
    <w:uiPriority w:val="34"/>
    <w:qFormat/>
    <w:rsid w:val="00d55667"/>
    <w:rPr>
      <w:rFonts w:ascii="Calibri" w:hAnsi="Calibri" w:asciiTheme="minorHAnsi" w:hAnsiTheme="minorHAnsi"/>
      <w:sz w:val="22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81aef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c81aef"/>
    <w:rPr>
      <w:rFonts w:ascii="Calibri" w:hAnsi="Calibri" w:asciiTheme="minorHAnsi" w:hAnsiTheme="minorHAnsi"/>
      <w:sz w:val="22"/>
    </w:rPr>
  </w:style>
  <w:style w:type="character" w:styleId="ZpatChar" w:customStyle="1">
    <w:name w:val="Zápatí Char"/>
    <w:basedOn w:val="DefaultParagraphFont"/>
    <w:link w:val="Zpat"/>
    <w:uiPriority w:val="99"/>
    <w:qFormat/>
    <w:rsid w:val="00c81aef"/>
    <w:rPr>
      <w:rFonts w:ascii="Calibri" w:hAnsi="Calibri"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47b75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Envelopeaddress">
    <w:name w:val="envelope address"/>
    <w:basedOn w:val="Normal"/>
    <w:uiPriority w:val="99"/>
    <w:semiHidden/>
    <w:unhideWhenUsed/>
    <w:qFormat/>
    <w:rsid w:val="007b16b0"/>
    <w:pPr>
      <w:ind w:left="2880" w:hanging="0"/>
    </w:pPr>
    <w:rPr>
      <w:rFonts w:ascii="Arial" w:hAnsi="Arial" w:eastAsia="" w:cs="" w:cstheme="majorBidi" w:eastAsiaTheme="majorEastAsia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2807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link w:val="OdstavecseseznamemChar"/>
    <w:uiPriority w:val="34"/>
    <w:qFormat/>
    <w:rsid w:val="00d55667"/>
    <w:pPr>
      <w:spacing w:lineRule="auto" w:line="259"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81ae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c81a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81a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LibreOffice/7.2.0.4$Windows_X86_64 LibreOffice_project/9a9c6381e3f7a62afc1329bd359cc48accb6435b</Application>
  <AppVersion>15.0000</AppVersion>
  <Pages>3</Pages>
  <Words>1048</Words>
  <Characters>5824</Characters>
  <CharactersWithSpaces>6897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2025-01-13T11:37:00Z</dcterms:created>
  <dc:creator>Martin Proněk</dc:creator>
  <dc:description/>
  <dc:language>cs-CZ</dc:language>
  <cp:lastModifiedBy/>
  <cp:lastPrinted>2025-01-17T12:42:00Z</cp:lastPrinted>
  <dcterms:modified xsi:type="dcterms:W3CDTF">2025-01-22T08:13:49Z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